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0EA473" w14:textId="77777777" w:rsidR="00C06B80" w:rsidRDefault="00980FBC">
      <w:pPr>
        <w:rPr>
          <w:rFonts w:ascii="Helvetica Neue Light" w:hAnsi="Helvetica Neue Light" w:cs="Helvetica Neue Light"/>
          <w:color w:val="343434"/>
          <w:kern w:val="0"/>
          <w:sz w:val="42"/>
          <w:szCs w:val="42"/>
        </w:rPr>
      </w:pPr>
      <w:r>
        <w:rPr>
          <w:rFonts w:ascii="Helvetica Neue Light" w:hAnsi="Helvetica Neue Light" w:cs="Helvetica Neue Light"/>
          <w:color w:val="343434"/>
          <w:kern w:val="0"/>
          <w:sz w:val="42"/>
          <w:szCs w:val="42"/>
        </w:rPr>
        <w:t>Windows search charm | 2 point(s)</w:t>
      </w:r>
    </w:p>
    <w:p w14:paraId="21C7AF50" w14:textId="7DE9FA06" w:rsidR="00980FBC" w:rsidRDefault="00980FBC" w:rsidP="00980FBC">
      <w:pPr>
        <w:widowControl/>
        <w:autoSpaceDE w:val="0"/>
        <w:autoSpaceDN w:val="0"/>
        <w:adjustRightInd w:val="0"/>
        <w:jc w:val="left"/>
        <w:rPr>
          <w:rFonts w:ascii="Helvetica Neue" w:hAnsi="Helvetica Neue" w:cs="Helvetica Neue"/>
          <w:color w:val="262626"/>
          <w:kern w:val="0"/>
          <w:sz w:val="28"/>
          <w:szCs w:val="28"/>
        </w:rPr>
      </w:pPr>
      <w:r>
        <w:rPr>
          <w:rFonts w:ascii="Helvetica Neue" w:hAnsi="Helvetica Neue" w:cs="Helvetica Neue"/>
          <w:color w:val="262626"/>
          <w:kern w:val="0"/>
          <w:sz w:val="28"/>
          <w:szCs w:val="28"/>
        </w:rPr>
        <w:t>The Windows search charm has to provide quick responses to users’ searches for words in their documents. In order to do this it matches the text entered in the search box to every text token on the machine. If the entered text completely matches a token on the machine or even just a prefix of a token on the machine, it is returned as a result.</w:t>
      </w:r>
    </w:p>
    <w:p w14:paraId="049D5A3F" w14:textId="77777777" w:rsidR="00980FBC" w:rsidRDefault="00980FBC" w:rsidP="00980FBC">
      <w:pPr>
        <w:widowControl/>
        <w:autoSpaceDE w:val="0"/>
        <w:autoSpaceDN w:val="0"/>
        <w:adjustRightInd w:val="0"/>
        <w:jc w:val="left"/>
        <w:rPr>
          <w:rFonts w:ascii="Helvetica Neue" w:hAnsi="Helvetica Neue" w:cs="Helvetica Neue"/>
          <w:color w:val="262626"/>
          <w:kern w:val="0"/>
          <w:sz w:val="28"/>
          <w:szCs w:val="28"/>
        </w:rPr>
      </w:pPr>
      <w:r>
        <w:rPr>
          <w:rFonts w:ascii="Helvetica Neue" w:hAnsi="Helvetica Neue" w:cs="Helvetica Neue"/>
          <w:color w:val="262626"/>
          <w:kern w:val="0"/>
          <w:sz w:val="28"/>
          <w:szCs w:val="28"/>
        </w:rPr>
        <w:t>Users will input text that they are expecting to find in the document they are searching for. Your job is to find that text and return it back to them. Write a program that is able to provide the user with basic information about whether or not their search term appears in a document and how many times it appears.</w:t>
      </w:r>
    </w:p>
    <w:p w14:paraId="239BCF9F" w14:textId="77777777" w:rsidR="00980FBC" w:rsidRDefault="00980FBC" w:rsidP="00980FBC">
      <w:pPr>
        <w:widowControl/>
        <w:autoSpaceDE w:val="0"/>
        <w:autoSpaceDN w:val="0"/>
        <w:adjustRightInd w:val="0"/>
        <w:jc w:val="left"/>
        <w:rPr>
          <w:rFonts w:ascii="Helvetica Neue" w:hAnsi="Helvetica Neue" w:cs="Helvetica Neue"/>
          <w:color w:val="262626"/>
          <w:kern w:val="0"/>
          <w:sz w:val="28"/>
          <w:szCs w:val="28"/>
        </w:rPr>
      </w:pPr>
    </w:p>
    <w:p w14:paraId="2B78CB19" w14:textId="77777777" w:rsidR="00980FBC" w:rsidRDefault="00980FBC" w:rsidP="00980FBC">
      <w:pPr>
        <w:widowControl/>
        <w:autoSpaceDE w:val="0"/>
        <w:autoSpaceDN w:val="0"/>
        <w:adjustRightInd w:val="0"/>
        <w:jc w:val="left"/>
        <w:rPr>
          <w:rFonts w:ascii="Helvetica Neue Light" w:hAnsi="Helvetica Neue Light" w:cs="Helvetica Neue Light"/>
          <w:color w:val="343434"/>
          <w:kern w:val="0"/>
          <w:sz w:val="36"/>
          <w:szCs w:val="36"/>
        </w:rPr>
      </w:pPr>
      <w:r>
        <w:rPr>
          <w:rFonts w:ascii="Helvetica Neue Light" w:hAnsi="Helvetica Neue Light" w:cs="Helvetica Neue Light"/>
          <w:color w:val="343434"/>
          <w:kern w:val="0"/>
          <w:sz w:val="36"/>
          <w:szCs w:val="36"/>
        </w:rPr>
        <w:t>Technical details</w:t>
      </w:r>
    </w:p>
    <w:p w14:paraId="54144ABC" w14:textId="77777777" w:rsidR="00980FBC" w:rsidRDefault="00980FBC" w:rsidP="00D1011E">
      <w:pPr>
        <w:widowControl/>
        <w:tabs>
          <w:tab w:val="left" w:pos="220"/>
          <w:tab w:val="left" w:pos="720"/>
        </w:tabs>
        <w:autoSpaceDE w:val="0"/>
        <w:autoSpaceDN w:val="0"/>
        <w:adjustRightInd w:val="0"/>
        <w:jc w:val="left"/>
        <w:rPr>
          <w:rFonts w:ascii="Helvetica Neue" w:hAnsi="Helvetica Neue" w:cs="Helvetica Neue"/>
          <w:color w:val="262626"/>
          <w:kern w:val="0"/>
          <w:sz w:val="28"/>
          <w:szCs w:val="28"/>
        </w:rPr>
      </w:pPr>
      <w:r>
        <w:rPr>
          <w:rFonts w:ascii="Helvetica Neue" w:hAnsi="Helvetica Neue" w:cs="Helvetica Neue"/>
          <w:color w:val="262626"/>
          <w:kern w:val="0"/>
          <w:sz w:val="28"/>
          <w:szCs w:val="28"/>
        </w:rPr>
        <w:t xml:space="preserve">A token is a complete word with a space or punctuation at either end. The full specification for breaking text into tokens can be found </w:t>
      </w:r>
      <w:hyperlink r:id="rId7" w:anchor="Table_Word_Break_Property_Values" w:history="1">
        <w:r>
          <w:rPr>
            <w:rFonts w:ascii="Helvetica Neue" w:hAnsi="Helvetica Neue" w:cs="Helvetica Neue"/>
            <w:color w:val="146C0E"/>
            <w:kern w:val="0"/>
            <w:sz w:val="28"/>
            <w:szCs w:val="28"/>
          </w:rPr>
          <w:t>here</w:t>
        </w:r>
      </w:hyperlink>
      <w:r>
        <w:rPr>
          <w:rFonts w:ascii="Helvetica Neue" w:hAnsi="Helvetica Neue" w:cs="Helvetica Neue"/>
          <w:color w:val="262626"/>
          <w:kern w:val="0"/>
          <w:sz w:val="28"/>
          <w:szCs w:val="28"/>
        </w:rPr>
        <w:t>.</w:t>
      </w:r>
    </w:p>
    <w:tbl>
      <w:tblPr>
        <w:tblW w:w="0" w:type="auto"/>
        <w:tblBorders>
          <w:top w:val="nil"/>
          <w:left w:val="nil"/>
          <w:right w:val="nil"/>
        </w:tblBorders>
        <w:tblLayout w:type="fixed"/>
        <w:tblLook w:val="0000" w:firstRow="0" w:lastRow="0" w:firstColumn="0" w:lastColumn="0" w:noHBand="0" w:noVBand="0"/>
      </w:tblPr>
      <w:tblGrid>
        <w:gridCol w:w="4077"/>
        <w:gridCol w:w="3261"/>
      </w:tblGrid>
      <w:tr w:rsidR="00980FBC" w14:paraId="22502F86" w14:textId="77777777" w:rsidTr="00D1011E">
        <w:tc>
          <w:tcPr>
            <w:tcW w:w="4077" w:type="dxa"/>
            <w:tcBorders>
              <w:top w:val="single" w:sz="8" w:space="0" w:color="146C0E"/>
              <w:left w:val="single" w:sz="8" w:space="0" w:color="146C0E"/>
              <w:bottom w:val="single" w:sz="8" w:space="0" w:color="146C0E"/>
              <w:right w:val="single" w:sz="8" w:space="0" w:color="146C0E"/>
            </w:tcBorders>
            <w:tcMar>
              <w:top w:w="100" w:type="nil"/>
              <w:left w:w="100" w:type="nil"/>
              <w:bottom w:w="100" w:type="nil"/>
              <w:right w:w="100" w:type="nil"/>
            </w:tcMar>
            <w:vAlign w:val="center"/>
          </w:tcPr>
          <w:p w14:paraId="2983E12B" w14:textId="77777777" w:rsidR="00980FBC" w:rsidRDefault="00980FBC" w:rsidP="00D1011E">
            <w:pPr>
              <w:widowControl/>
              <w:tabs>
                <w:tab w:val="left" w:pos="220"/>
                <w:tab w:val="left" w:pos="720"/>
              </w:tabs>
              <w:autoSpaceDE w:val="0"/>
              <w:autoSpaceDN w:val="0"/>
              <w:adjustRightInd w:val="0"/>
              <w:ind w:left="720"/>
              <w:jc w:val="left"/>
              <w:rPr>
                <w:rFonts w:ascii="Helvetica Neue" w:hAnsi="Helvetica Neue" w:cs="Helvetica Neue"/>
                <w:color w:val="262626"/>
                <w:kern w:val="0"/>
                <w:sz w:val="28"/>
                <w:szCs w:val="28"/>
              </w:rPr>
            </w:pPr>
            <w:r>
              <w:rPr>
                <w:rFonts w:ascii="Helvetica Neue" w:hAnsi="Helvetica Neue" w:cs="Helvetica Neue"/>
                <w:color w:val="262626"/>
                <w:kern w:val="0"/>
                <w:sz w:val="28"/>
                <w:szCs w:val="28"/>
              </w:rPr>
              <w:t>Input Text</w:t>
            </w:r>
          </w:p>
        </w:tc>
        <w:tc>
          <w:tcPr>
            <w:tcW w:w="3261" w:type="dxa"/>
            <w:tcBorders>
              <w:top w:val="single" w:sz="8" w:space="0" w:color="146C0E"/>
              <w:left w:val="single" w:sz="8" w:space="0" w:color="146C0E"/>
              <w:bottom w:val="single" w:sz="8" w:space="0" w:color="146C0E"/>
              <w:right w:val="single" w:sz="8" w:space="0" w:color="146C0E"/>
            </w:tcBorders>
            <w:tcMar>
              <w:top w:w="100" w:type="nil"/>
              <w:left w:w="100" w:type="nil"/>
              <w:bottom w:w="100" w:type="nil"/>
              <w:right w:w="100" w:type="nil"/>
            </w:tcMar>
            <w:vAlign w:val="center"/>
          </w:tcPr>
          <w:p w14:paraId="4362046A" w14:textId="77777777" w:rsidR="00980FBC" w:rsidRDefault="00980FBC" w:rsidP="00D1011E">
            <w:pPr>
              <w:widowControl/>
              <w:tabs>
                <w:tab w:val="left" w:pos="220"/>
                <w:tab w:val="left" w:pos="720"/>
              </w:tabs>
              <w:autoSpaceDE w:val="0"/>
              <w:autoSpaceDN w:val="0"/>
              <w:adjustRightInd w:val="0"/>
              <w:ind w:left="720"/>
              <w:jc w:val="left"/>
              <w:rPr>
                <w:rFonts w:ascii="Helvetica Neue" w:hAnsi="Helvetica Neue" w:cs="Helvetica Neue"/>
                <w:color w:val="262626"/>
                <w:kern w:val="0"/>
                <w:sz w:val="28"/>
                <w:szCs w:val="28"/>
              </w:rPr>
            </w:pPr>
            <w:r>
              <w:rPr>
                <w:rFonts w:ascii="Helvetica Neue" w:hAnsi="Helvetica Neue" w:cs="Helvetica Neue"/>
                <w:color w:val="262626"/>
                <w:kern w:val="0"/>
                <w:sz w:val="28"/>
                <w:szCs w:val="28"/>
              </w:rPr>
              <w:t>Tokens</w:t>
            </w:r>
          </w:p>
        </w:tc>
      </w:tr>
      <w:tr w:rsidR="00980FBC" w14:paraId="08974343" w14:textId="77777777" w:rsidTr="00D1011E">
        <w:tc>
          <w:tcPr>
            <w:tcW w:w="4077" w:type="dxa"/>
            <w:tcBorders>
              <w:top w:val="single" w:sz="8" w:space="0" w:color="146C0E"/>
              <w:left w:val="single" w:sz="8" w:space="0" w:color="146C0E"/>
              <w:bottom w:val="single" w:sz="8" w:space="0" w:color="146C0E"/>
              <w:right w:val="single" w:sz="8" w:space="0" w:color="146C0E"/>
            </w:tcBorders>
            <w:tcMar>
              <w:top w:w="100" w:type="nil"/>
              <w:left w:w="100" w:type="nil"/>
              <w:bottom w:w="100" w:type="nil"/>
              <w:right w:w="100" w:type="nil"/>
            </w:tcMar>
            <w:vAlign w:val="center"/>
          </w:tcPr>
          <w:p w14:paraId="793BF96C" w14:textId="77777777" w:rsidR="00980FBC" w:rsidRDefault="00980FBC" w:rsidP="00D1011E">
            <w:pPr>
              <w:widowControl/>
              <w:tabs>
                <w:tab w:val="left" w:pos="220"/>
                <w:tab w:val="left" w:pos="720"/>
              </w:tabs>
              <w:autoSpaceDE w:val="0"/>
              <w:autoSpaceDN w:val="0"/>
              <w:adjustRightInd w:val="0"/>
              <w:ind w:left="720"/>
              <w:jc w:val="left"/>
              <w:rPr>
                <w:rFonts w:ascii="Helvetica Neue" w:hAnsi="Helvetica Neue" w:cs="Helvetica Neue"/>
                <w:color w:val="262626"/>
                <w:kern w:val="0"/>
                <w:sz w:val="28"/>
                <w:szCs w:val="28"/>
              </w:rPr>
            </w:pPr>
            <w:r>
              <w:rPr>
                <w:rFonts w:ascii="Helvetica Neue" w:hAnsi="Helvetica Neue" w:cs="Helvetica Neue"/>
                <w:color w:val="262626"/>
                <w:kern w:val="0"/>
                <w:sz w:val="28"/>
                <w:szCs w:val="28"/>
              </w:rPr>
              <w:t xml:space="preserve">This “isn’t” </w:t>
            </w:r>
            <w:proofErr w:type="gramStart"/>
            <w:r>
              <w:rPr>
                <w:rFonts w:ascii="Helvetica Neue" w:hAnsi="Helvetica Neue" w:cs="Helvetica Neue"/>
                <w:color w:val="262626"/>
                <w:kern w:val="0"/>
                <w:sz w:val="28"/>
                <w:szCs w:val="28"/>
              </w:rPr>
              <w:t>an e</w:t>
            </w:r>
            <w:proofErr w:type="gramEnd"/>
            <w:r>
              <w:rPr>
                <w:rFonts w:ascii="Helvetica Neue" w:hAnsi="Helvetica Neue" w:cs="Helvetica Neue"/>
                <w:color w:val="262626"/>
                <w:kern w:val="0"/>
                <w:sz w:val="28"/>
                <w:szCs w:val="28"/>
              </w:rPr>
              <w:t>-mail.</w:t>
            </w:r>
          </w:p>
        </w:tc>
        <w:tc>
          <w:tcPr>
            <w:tcW w:w="3261" w:type="dxa"/>
            <w:tcBorders>
              <w:top w:val="single" w:sz="8" w:space="0" w:color="146C0E"/>
              <w:left w:val="single" w:sz="8" w:space="0" w:color="146C0E"/>
              <w:bottom w:val="single" w:sz="8" w:space="0" w:color="146C0E"/>
              <w:right w:val="single" w:sz="8" w:space="0" w:color="146C0E"/>
            </w:tcBorders>
            <w:tcMar>
              <w:top w:w="100" w:type="nil"/>
              <w:left w:w="100" w:type="nil"/>
              <w:bottom w:w="100" w:type="nil"/>
              <w:right w:w="100" w:type="nil"/>
            </w:tcMar>
            <w:vAlign w:val="center"/>
          </w:tcPr>
          <w:p w14:paraId="0CDCAAF5" w14:textId="77777777" w:rsidR="00980FBC" w:rsidRDefault="00980FBC" w:rsidP="00D1011E">
            <w:pPr>
              <w:widowControl/>
              <w:tabs>
                <w:tab w:val="left" w:pos="220"/>
                <w:tab w:val="left" w:pos="720"/>
              </w:tabs>
              <w:autoSpaceDE w:val="0"/>
              <w:autoSpaceDN w:val="0"/>
              <w:adjustRightInd w:val="0"/>
              <w:ind w:left="720"/>
              <w:jc w:val="left"/>
              <w:rPr>
                <w:rFonts w:ascii="Helvetica Neue" w:hAnsi="Helvetica Neue" w:cs="Helvetica Neue"/>
                <w:color w:val="262626"/>
                <w:kern w:val="0"/>
                <w:sz w:val="28"/>
                <w:szCs w:val="28"/>
              </w:rPr>
            </w:pPr>
            <w:r>
              <w:rPr>
                <w:rFonts w:ascii="Helvetica Neue" w:hAnsi="Helvetica Neue" w:cs="Helvetica Neue"/>
                <w:color w:val="262626"/>
                <w:kern w:val="0"/>
                <w:sz w:val="28"/>
                <w:szCs w:val="28"/>
              </w:rPr>
              <w:t>This </w:t>
            </w:r>
            <w:proofErr w:type="spellStart"/>
            <w:r>
              <w:rPr>
                <w:rFonts w:ascii="Helvetica Neue" w:hAnsi="Helvetica Neue" w:cs="Helvetica Neue"/>
                <w:color w:val="262626"/>
                <w:kern w:val="0"/>
                <w:sz w:val="28"/>
                <w:szCs w:val="28"/>
              </w:rPr>
              <w:t>isn</w:t>
            </w:r>
            <w:proofErr w:type="spellEnd"/>
            <w:r>
              <w:rPr>
                <w:rFonts w:ascii="Helvetica Neue" w:hAnsi="Helvetica Neue" w:cs="Helvetica Neue"/>
                <w:color w:val="262626"/>
                <w:kern w:val="0"/>
                <w:sz w:val="28"/>
                <w:szCs w:val="28"/>
              </w:rPr>
              <w:t> t  an e mail</w:t>
            </w:r>
          </w:p>
        </w:tc>
      </w:tr>
    </w:tbl>
    <w:p w14:paraId="2DFC150B" w14:textId="77777777" w:rsidR="00980FBC" w:rsidRDefault="00980FBC" w:rsidP="00D1011E">
      <w:pPr>
        <w:widowControl/>
        <w:tabs>
          <w:tab w:val="left" w:pos="220"/>
          <w:tab w:val="left" w:pos="720"/>
        </w:tabs>
        <w:autoSpaceDE w:val="0"/>
        <w:autoSpaceDN w:val="0"/>
        <w:adjustRightInd w:val="0"/>
        <w:ind w:left="720"/>
        <w:jc w:val="left"/>
        <w:rPr>
          <w:rFonts w:ascii="Helvetica Neue" w:hAnsi="Helvetica Neue" w:cs="Helvetica Neue"/>
          <w:color w:val="262626"/>
          <w:kern w:val="0"/>
          <w:sz w:val="28"/>
          <w:szCs w:val="28"/>
        </w:rPr>
      </w:pPr>
    </w:p>
    <w:p w14:paraId="3AC00736" w14:textId="77777777" w:rsidR="00980FBC" w:rsidRDefault="00980FBC" w:rsidP="00980FBC">
      <w:pPr>
        <w:widowControl/>
        <w:numPr>
          <w:ilvl w:val="0"/>
          <w:numId w:val="1"/>
        </w:numPr>
        <w:tabs>
          <w:tab w:val="left" w:pos="220"/>
          <w:tab w:val="left" w:pos="720"/>
        </w:tabs>
        <w:autoSpaceDE w:val="0"/>
        <w:autoSpaceDN w:val="0"/>
        <w:adjustRightInd w:val="0"/>
        <w:ind w:hanging="720"/>
        <w:jc w:val="left"/>
        <w:rPr>
          <w:rFonts w:ascii="Helvetica Neue" w:hAnsi="Helvetica Neue" w:cs="Helvetica Neue"/>
          <w:color w:val="262626"/>
          <w:kern w:val="0"/>
          <w:sz w:val="28"/>
          <w:szCs w:val="28"/>
        </w:rPr>
      </w:pPr>
      <w:r>
        <w:rPr>
          <w:rFonts w:ascii="Helvetica Neue" w:hAnsi="Helvetica Neue" w:cs="Helvetica Neue"/>
          <w:color w:val="262626"/>
          <w:kern w:val="0"/>
          <w:sz w:val="28"/>
          <w:szCs w:val="28"/>
        </w:rPr>
        <w:t>User search inputs will be a single text token that doesn’t contain punctuation or spaces.</w:t>
      </w:r>
    </w:p>
    <w:p w14:paraId="73E16FA4" w14:textId="77777777" w:rsidR="00980FBC" w:rsidRDefault="00980FBC" w:rsidP="00980FBC">
      <w:pPr>
        <w:widowControl/>
        <w:numPr>
          <w:ilvl w:val="0"/>
          <w:numId w:val="1"/>
        </w:numPr>
        <w:tabs>
          <w:tab w:val="left" w:pos="220"/>
          <w:tab w:val="left" w:pos="720"/>
        </w:tabs>
        <w:autoSpaceDE w:val="0"/>
        <w:autoSpaceDN w:val="0"/>
        <w:adjustRightInd w:val="0"/>
        <w:ind w:hanging="720"/>
        <w:jc w:val="left"/>
        <w:rPr>
          <w:rFonts w:ascii="Helvetica Neue" w:hAnsi="Helvetica Neue" w:cs="Helvetica Neue"/>
          <w:color w:val="262626"/>
          <w:kern w:val="0"/>
          <w:sz w:val="28"/>
          <w:szCs w:val="28"/>
        </w:rPr>
      </w:pPr>
      <w:r>
        <w:rPr>
          <w:rFonts w:ascii="Helvetica Neue" w:hAnsi="Helvetica Neue" w:cs="Helvetica Neue"/>
          <w:color w:val="262626"/>
          <w:kern w:val="0"/>
          <w:sz w:val="28"/>
          <w:szCs w:val="28"/>
        </w:rPr>
        <w:t>Matching is not case sensitive (Users don’t know the difference between John and john).</w:t>
      </w:r>
    </w:p>
    <w:p w14:paraId="2A84DC4B" w14:textId="77777777" w:rsidR="00980FBC" w:rsidRDefault="00980FBC" w:rsidP="00980FBC">
      <w:pPr>
        <w:widowControl/>
        <w:autoSpaceDE w:val="0"/>
        <w:autoSpaceDN w:val="0"/>
        <w:adjustRightInd w:val="0"/>
        <w:jc w:val="left"/>
        <w:rPr>
          <w:rFonts w:ascii="Helvetica Neue Light" w:hAnsi="Helvetica Neue Light" w:cs="Helvetica Neue Light"/>
          <w:color w:val="343434"/>
          <w:kern w:val="0"/>
          <w:sz w:val="36"/>
          <w:szCs w:val="36"/>
        </w:rPr>
      </w:pPr>
      <w:r>
        <w:rPr>
          <w:rFonts w:ascii="Helvetica Neue Light" w:hAnsi="Helvetica Neue Light" w:cs="Helvetica Neue Light"/>
          <w:color w:val="343434"/>
          <w:kern w:val="0"/>
          <w:sz w:val="36"/>
          <w:szCs w:val="36"/>
        </w:rPr>
        <w:t>Input description/format</w:t>
      </w:r>
    </w:p>
    <w:p w14:paraId="4603EA82" w14:textId="77777777" w:rsidR="00980FBC" w:rsidRDefault="00980FBC" w:rsidP="00980FBC">
      <w:pPr>
        <w:widowControl/>
        <w:autoSpaceDE w:val="0"/>
        <w:autoSpaceDN w:val="0"/>
        <w:adjustRightInd w:val="0"/>
        <w:jc w:val="left"/>
        <w:rPr>
          <w:rFonts w:ascii="Helvetica Neue" w:hAnsi="Helvetica Neue" w:cs="Helvetica Neue"/>
          <w:color w:val="262626"/>
          <w:kern w:val="0"/>
          <w:sz w:val="28"/>
          <w:szCs w:val="28"/>
        </w:rPr>
      </w:pPr>
      <w:r>
        <w:rPr>
          <w:rFonts w:ascii="Helvetica Neue" w:hAnsi="Helvetica Neue" w:cs="Helvetica Neue"/>
          <w:color w:val="262626"/>
          <w:kern w:val="0"/>
          <w:sz w:val="28"/>
          <w:szCs w:val="28"/>
        </w:rPr>
        <w:t>The input will be a single token, followed by a newline. After that, the document that you are to search will start.</w:t>
      </w:r>
    </w:p>
    <w:p w14:paraId="1F485F16" w14:textId="77777777" w:rsidR="00980FBC" w:rsidRDefault="00980FBC" w:rsidP="00980FBC">
      <w:pPr>
        <w:widowControl/>
        <w:autoSpaceDE w:val="0"/>
        <w:autoSpaceDN w:val="0"/>
        <w:adjustRightInd w:val="0"/>
        <w:jc w:val="left"/>
        <w:rPr>
          <w:rFonts w:ascii="Helvetica Neue Light" w:hAnsi="Helvetica Neue Light" w:cs="Helvetica Neue Light"/>
          <w:color w:val="343434"/>
          <w:kern w:val="0"/>
          <w:sz w:val="36"/>
          <w:szCs w:val="36"/>
        </w:rPr>
      </w:pPr>
      <w:r>
        <w:rPr>
          <w:rFonts w:ascii="Helvetica Neue Light" w:hAnsi="Helvetica Neue Light" w:cs="Helvetica Neue Light"/>
          <w:color w:val="343434"/>
          <w:kern w:val="0"/>
          <w:sz w:val="36"/>
          <w:szCs w:val="36"/>
        </w:rPr>
        <w:t>Output description/format</w:t>
      </w:r>
    </w:p>
    <w:p w14:paraId="36748B03" w14:textId="77777777" w:rsidR="00980FBC" w:rsidRDefault="00980FBC" w:rsidP="00980FBC">
      <w:pPr>
        <w:widowControl/>
        <w:autoSpaceDE w:val="0"/>
        <w:autoSpaceDN w:val="0"/>
        <w:adjustRightInd w:val="0"/>
        <w:jc w:val="left"/>
        <w:rPr>
          <w:rFonts w:ascii="Helvetica Neue" w:hAnsi="Helvetica Neue" w:cs="Helvetica Neue"/>
          <w:color w:val="262626"/>
          <w:kern w:val="0"/>
          <w:sz w:val="28"/>
          <w:szCs w:val="28"/>
        </w:rPr>
      </w:pPr>
      <w:r>
        <w:rPr>
          <w:rFonts w:ascii="Helvetica Neue" w:hAnsi="Helvetica Neue" w:cs="Helvetica Neue"/>
          <w:color w:val="262626"/>
          <w:kern w:val="0"/>
          <w:sz w:val="28"/>
          <w:szCs w:val="28"/>
        </w:rPr>
        <w:lastRenderedPageBreak/>
        <w:t xml:space="preserve">Your output should take the format: </w:t>
      </w:r>
      <w:proofErr w:type="spellStart"/>
      <w:r>
        <w:rPr>
          <w:rFonts w:ascii="Courier" w:hAnsi="Courier" w:cs="Courier"/>
          <w:color w:val="262626"/>
          <w:kern w:val="0"/>
          <w:sz w:val="28"/>
          <w:szCs w:val="28"/>
        </w:rPr>
        <w:t>AnswerToA</w:t>
      </w:r>
      <w:proofErr w:type="gramStart"/>
      <w:r>
        <w:rPr>
          <w:rFonts w:ascii="Courier" w:hAnsi="Courier" w:cs="Courier"/>
          <w:color w:val="262626"/>
          <w:kern w:val="0"/>
          <w:sz w:val="28"/>
          <w:szCs w:val="28"/>
        </w:rPr>
        <w:t>;AnswerToB</w:t>
      </w:r>
      <w:proofErr w:type="gramEnd"/>
      <w:r>
        <w:rPr>
          <w:rFonts w:ascii="Courier" w:hAnsi="Courier" w:cs="Courier"/>
          <w:color w:val="262626"/>
          <w:kern w:val="0"/>
          <w:sz w:val="28"/>
          <w:szCs w:val="28"/>
        </w:rPr>
        <w:t>;AnswerToC</w:t>
      </w:r>
      <w:proofErr w:type="spellEnd"/>
      <w:r>
        <w:rPr>
          <w:rFonts w:ascii="Helvetica Neue" w:hAnsi="Helvetica Neue" w:cs="Helvetica Neue"/>
          <w:color w:val="262626"/>
          <w:kern w:val="0"/>
          <w:sz w:val="28"/>
          <w:szCs w:val="28"/>
        </w:rPr>
        <w:t>, where a-c are defined below.</w:t>
      </w:r>
    </w:p>
    <w:p w14:paraId="3005B886" w14:textId="77777777" w:rsidR="00980FBC" w:rsidRDefault="00980FBC" w:rsidP="00980FBC">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62626"/>
          <w:kern w:val="0"/>
          <w:sz w:val="28"/>
          <w:szCs w:val="28"/>
        </w:rPr>
      </w:pPr>
      <w:r>
        <w:rPr>
          <w:rFonts w:ascii="Helvetica Neue" w:hAnsi="Helvetica Neue" w:cs="Helvetica Neue"/>
          <w:color w:val="262626"/>
          <w:kern w:val="0"/>
          <w:sz w:val="28"/>
          <w:szCs w:val="28"/>
        </w:rPr>
        <w:t>Find the number of times the complete token appears in that document.</w:t>
      </w:r>
    </w:p>
    <w:p w14:paraId="6684BCA0" w14:textId="77777777" w:rsidR="00980FBC" w:rsidRDefault="00980FBC" w:rsidP="00980FBC">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62626"/>
          <w:kern w:val="0"/>
          <w:sz w:val="28"/>
          <w:szCs w:val="28"/>
        </w:rPr>
      </w:pPr>
      <w:r>
        <w:rPr>
          <w:rFonts w:ascii="Helvetica Neue" w:hAnsi="Helvetica Neue" w:cs="Helvetica Neue"/>
          <w:color w:val="262626"/>
          <w:kern w:val="0"/>
          <w:sz w:val="28"/>
          <w:szCs w:val="28"/>
        </w:rPr>
        <w:t>Find the total number of tokens that have the token from part A as a prefix.</w:t>
      </w:r>
    </w:p>
    <w:p w14:paraId="0D453F10" w14:textId="77777777" w:rsidR="00980FBC" w:rsidRDefault="00980FBC" w:rsidP="00980FBC">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62626"/>
          <w:kern w:val="0"/>
          <w:sz w:val="28"/>
          <w:szCs w:val="28"/>
        </w:rPr>
      </w:pPr>
      <w:r>
        <w:rPr>
          <w:rFonts w:ascii="Helvetica Neue" w:hAnsi="Helvetica Neue" w:cs="Helvetica Neue"/>
          <w:color w:val="262626"/>
          <w:kern w:val="0"/>
          <w:sz w:val="28"/>
          <w:szCs w:val="28"/>
        </w:rPr>
        <w:t>The complete token from the first match found for part B.</w:t>
      </w:r>
    </w:p>
    <w:p w14:paraId="349102BC" w14:textId="77777777" w:rsidR="00980FBC" w:rsidRDefault="00980FBC" w:rsidP="00980FBC">
      <w:pPr>
        <w:widowControl/>
        <w:autoSpaceDE w:val="0"/>
        <w:autoSpaceDN w:val="0"/>
        <w:adjustRightInd w:val="0"/>
        <w:jc w:val="left"/>
        <w:rPr>
          <w:rFonts w:ascii="Helvetica Neue Light" w:hAnsi="Helvetica Neue Light" w:cs="Helvetica Neue Light"/>
          <w:color w:val="343434"/>
          <w:kern w:val="0"/>
          <w:sz w:val="36"/>
          <w:szCs w:val="36"/>
        </w:rPr>
      </w:pPr>
      <w:r>
        <w:rPr>
          <w:rFonts w:ascii="Helvetica Neue Light" w:hAnsi="Helvetica Neue Light" w:cs="Helvetica Neue Light"/>
          <w:color w:val="343434"/>
          <w:kern w:val="0"/>
          <w:sz w:val="36"/>
          <w:szCs w:val="36"/>
        </w:rPr>
        <w:t>Example input</w:t>
      </w:r>
    </w:p>
    <w:p w14:paraId="3DFC48E4" w14:textId="77777777" w:rsidR="00E07E2D" w:rsidRDefault="00E07E2D" w:rsidP="00E07E2D">
      <w:pPr>
        <w:widowControl/>
        <w:autoSpaceDE w:val="0"/>
        <w:autoSpaceDN w:val="0"/>
        <w:adjustRightInd w:val="0"/>
        <w:jc w:val="left"/>
        <w:rPr>
          <w:rFonts w:ascii="Courier" w:hAnsi="Courier" w:cs="Courier"/>
          <w:color w:val="262626"/>
          <w:kern w:val="0"/>
          <w:sz w:val="28"/>
          <w:szCs w:val="28"/>
        </w:rPr>
      </w:pPr>
      <w:proofErr w:type="gramStart"/>
      <w:r>
        <w:rPr>
          <w:rFonts w:ascii="Courier" w:hAnsi="Courier" w:cs="Courier"/>
          <w:color w:val="262626"/>
          <w:kern w:val="0"/>
          <w:sz w:val="28"/>
          <w:szCs w:val="28"/>
        </w:rPr>
        <w:t>myth</w:t>
      </w:r>
      <w:proofErr w:type="gramEnd"/>
    </w:p>
    <w:p w14:paraId="5ECAD792" w14:textId="77777777" w:rsidR="00980FBC" w:rsidRDefault="00980FBC" w:rsidP="00980FBC">
      <w:pPr>
        <w:widowControl/>
        <w:autoSpaceDE w:val="0"/>
        <w:autoSpaceDN w:val="0"/>
        <w:adjustRightInd w:val="0"/>
        <w:jc w:val="left"/>
        <w:rPr>
          <w:rFonts w:ascii="Courier" w:hAnsi="Courier" w:cs="Courier"/>
          <w:color w:val="262626"/>
          <w:kern w:val="0"/>
          <w:sz w:val="28"/>
          <w:szCs w:val="28"/>
        </w:rPr>
      </w:pPr>
    </w:p>
    <w:p w14:paraId="26BCEA7C" w14:textId="77777777" w:rsidR="00980FBC" w:rsidRDefault="00980FBC" w:rsidP="00980FBC">
      <w:pPr>
        <w:widowControl/>
        <w:autoSpaceDE w:val="0"/>
        <w:autoSpaceDN w:val="0"/>
        <w:adjustRightInd w:val="0"/>
        <w:jc w:val="left"/>
        <w:rPr>
          <w:rFonts w:ascii="Courier" w:hAnsi="Courier" w:cs="Courier"/>
          <w:color w:val="262626"/>
          <w:kern w:val="0"/>
          <w:sz w:val="28"/>
          <w:szCs w:val="28"/>
        </w:rPr>
      </w:pPr>
      <w:bookmarkStart w:id="0" w:name="_GoBack"/>
      <w:r>
        <w:rPr>
          <w:rFonts w:ascii="Courier" w:hAnsi="Courier" w:cs="Courier"/>
          <w:color w:val="262626"/>
          <w:kern w:val="0"/>
          <w:sz w:val="28"/>
          <w:szCs w:val="28"/>
        </w:rPr>
        <w:t>Greek mythology is the body of myths and teachings that belong to the ancient Greeks, concerning their gods and heroes, the nature of the world, and the origins and significance of their own cult and ritual practices. It was a part of the religion in ancient Greece. Modern scholars refer to and study the myths in an attempt to throw light on the religious and political institutions of Ancient Greece and its civilization, and to gain understanding of the nature of myth itself.</w:t>
      </w:r>
    </w:p>
    <w:bookmarkEnd w:id="0"/>
    <w:p w14:paraId="387C66D9" w14:textId="77777777" w:rsidR="00980FBC" w:rsidRDefault="00980FBC" w:rsidP="00980FBC">
      <w:pPr>
        <w:widowControl/>
        <w:autoSpaceDE w:val="0"/>
        <w:autoSpaceDN w:val="0"/>
        <w:adjustRightInd w:val="0"/>
        <w:jc w:val="left"/>
        <w:rPr>
          <w:rFonts w:ascii="Helvetica Neue Light" w:hAnsi="Helvetica Neue Light" w:cs="Helvetica Neue Light"/>
          <w:color w:val="343434"/>
          <w:kern w:val="0"/>
          <w:sz w:val="36"/>
          <w:szCs w:val="36"/>
        </w:rPr>
      </w:pPr>
      <w:r>
        <w:rPr>
          <w:rFonts w:ascii="Helvetica Neue Light" w:hAnsi="Helvetica Neue Light" w:cs="Helvetica Neue Light"/>
          <w:color w:val="343434"/>
          <w:kern w:val="0"/>
          <w:sz w:val="36"/>
          <w:szCs w:val="36"/>
        </w:rPr>
        <w:t>Example output</w:t>
      </w:r>
    </w:p>
    <w:p w14:paraId="17825778" w14:textId="77777777" w:rsidR="00980FBC" w:rsidRDefault="00980FBC" w:rsidP="00980FBC">
      <w:r>
        <w:rPr>
          <w:rFonts w:ascii="Courier" w:hAnsi="Courier" w:cs="Courier"/>
          <w:color w:val="262626"/>
          <w:kern w:val="0"/>
          <w:sz w:val="28"/>
          <w:szCs w:val="28"/>
        </w:rPr>
        <w:t>1</w:t>
      </w:r>
      <w:proofErr w:type="gramStart"/>
      <w:r>
        <w:rPr>
          <w:rFonts w:ascii="Courier" w:hAnsi="Courier" w:cs="Courier"/>
          <w:color w:val="262626"/>
          <w:kern w:val="0"/>
          <w:sz w:val="28"/>
          <w:szCs w:val="28"/>
        </w:rPr>
        <w:t>;4</w:t>
      </w:r>
      <w:proofErr w:type="gramEnd"/>
      <w:r>
        <w:rPr>
          <w:rFonts w:ascii="Courier" w:hAnsi="Courier" w:cs="Courier"/>
          <w:color w:val="262626"/>
          <w:kern w:val="0"/>
          <w:sz w:val="28"/>
          <w:szCs w:val="28"/>
        </w:rPr>
        <w:t>;mythology</w:t>
      </w:r>
    </w:p>
    <w:sectPr w:rsidR="00980FBC" w:rsidSect="00473AAE">
      <w:pgSz w:w="12240" w:h="15840"/>
      <w:pgMar w:top="1440" w:right="1080" w:bottom="1440" w:left="108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lvetica Neue Light">
    <w:panose1 w:val="02000403000000020004"/>
    <w:charset w:val="00"/>
    <w:family w:val="auto"/>
    <w:pitch w:val="variable"/>
    <w:sig w:usb0="A00002FF" w:usb1="5000205B" w:usb2="00000002" w:usb3="00000000" w:csb0="00000007" w:csb1="00000000"/>
  </w:font>
  <w:font w:name="Helvetica Neue">
    <w:panose1 w:val="02000503000000020004"/>
    <w:charset w:val="00"/>
    <w:family w:val="auto"/>
    <w:pitch w:val="variable"/>
    <w:sig w:usb0="E50002FF" w:usb1="500079DB" w:usb2="0000001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HorizontalSpacing w:val="120"/>
  <w:drawingGridVerticalSpacing w:val="423"/>
  <w:displayHorizontalDrawingGridEvery w:val="0"/>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FBC"/>
    <w:rsid w:val="00473AAE"/>
    <w:rsid w:val="00980FBC"/>
    <w:rsid w:val="00C06B80"/>
    <w:rsid w:val="00D1011E"/>
    <w:rsid w:val="00D23549"/>
    <w:rsid w:val="00E07E2D"/>
    <w:rsid w:val="00EE1A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F3CCD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unicode.org/reports/tr29/"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F7AD03-FC30-F146-A5D2-07D746CD8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327</Words>
  <Characters>1866</Characters>
  <Application>Microsoft Macintosh Word</Application>
  <DocSecurity>0</DocSecurity>
  <Lines>15</Lines>
  <Paragraphs>4</Paragraphs>
  <ScaleCrop>false</ScaleCrop>
  <Company/>
  <LinksUpToDate>false</LinksUpToDate>
  <CharactersWithSpaces>2189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Xiangzhu Long</dc:creator>
  <cp:keywords/>
  <dc:description/>
  <cp:lastModifiedBy>Xiangzhu Long</cp:lastModifiedBy>
  <cp:revision>5</cp:revision>
  <dcterms:created xsi:type="dcterms:W3CDTF">2014-11-19T01:45:00Z</dcterms:created>
  <dcterms:modified xsi:type="dcterms:W3CDTF">2014-12-22T21:14:00Z</dcterms:modified>
</cp:coreProperties>
</file>