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AECEB" w14:textId="77777777" w:rsidR="00CB6311" w:rsidRDefault="00000000">
      <w:pPr>
        <w:jc w:val="center"/>
      </w:pPr>
      <w:r>
        <w:rPr>
          <w:color w:val="595959"/>
          <w:sz w:val="30"/>
        </w:rPr>
        <w:t>Hospital Appointment Microservices</w:t>
      </w:r>
    </w:p>
    <w:p w14:paraId="0307B734" w14:textId="30F2C2AE" w:rsidR="00CB6311" w:rsidRDefault="00CB6311"/>
    <w:p w14:paraId="5A0C0488" w14:textId="77777777" w:rsidR="00CB6311" w:rsidRDefault="00000000">
      <w:pPr>
        <w:pStyle w:val="Heading1"/>
      </w:pPr>
      <w:r>
        <w:t>01. Docker Compose — all services running</w:t>
      </w:r>
    </w:p>
    <w:p w14:paraId="1A16A98E" w14:textId="77777777" w:rsidR="00CB6311" w:rsidRDefault="00000000">
      <w:pPr>
        <w:spacing w:after="80"/>
      </w:pPr>
      <w:r>
        <w:t>Capture `docker compose ps` showing the four microservices running and their health/status.</w:t>
      </w:r>
    </w:p>
    <w:p w14:paraId="72737663" w14:textId="6F1AC40D" w:rsidR="00CB6311" w:rsidRDefault="00000000">
      <w:pPr>
        <w:rPr>
          <w:i/>
          <w:color w:val="646464"/>
          <w:sz w:val="18"/>
        </w:rPr>
      </w:pPr>
      <w:r>
        <w:rPr>
          <w:i/>
          <w:color w:val="646464"/>
          <w:sz w:val="18"/>
        </w:rPr>
        <w:t>01-docker-compose-status.png</w:t>
      </w:r>
    </w:p>
    <w:p w14:paraId="7FAAC77E" w14:textId="55B41A51" w:rsidR="007E6679" w:rsidRDefault="007E6679">
      <w:r w:rsidRPr="00B41A59">
        <w:rPr>
          <w:noProof/>
        </w:rPr>
        <w:drawing>
          <wp:inline distT="0" distB="0" distL="0" distR="0" wp14:anchorId="796284D7" wp14:editId="656B5A4C">
            <wp:extent cx="4578985" cy="2707005"/>
            <wp:effectExtent l="0" t="0" r="0" b="0"/>
            <wp:docPr id="1847044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0442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6934" cy="2717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652C1" w14:textId="22B1A5AF" w:rsidR="007E6679" w:rsidRDefault="007E6679">
      <w:r w:rsidRPr="00B41A59">
        <w:rPr>
          <w:noProof/>
        </w:rPr>
        <w:drawing>
          <wp:inline distT="0" distB="0" distL="0" distR="0" wp14:anchorId="142DEFE3" wp14:editId="4E1A6307">
            <wp:extent cx="4579589" cy="2493034"/>
            <wp:effectExtent l="0" t="0" r="0" b="2540"/>
            <wp:docPr id="1977180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1804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401" cy="250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42447" w14:textId="77777777" w:rsidR="007E6679" w:rsidRDefault="007E6679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96"/>
      </w:tblGrid>
      <w:tr w:rsidR="00CB6311" w14:paraId="797FF855" w14:textId="77777777">
        <w:trPr>
          <w:jc w:val="center"/>
        </w:trPr>
        <w:tc>
          <w:tcPr>
            <w:tcW w:w="10080" w:type="dxa"/>
            <w:shd w:val="clear" w:color="auto" w:fill="F2F2F2"/>
            <w:vAlign w:val="center"/>
          </w:tcPr>
          <w:p w14:paraId="3A3E0CDB" w14:textId="3BA7C2FF" w:rsidR="00CB6311" w:rsidRDefault="00F05350">
            <w:pPr>
              <w:spacing w:after="480"/>
              <w:jc w:val="center"/>
            </w:pPr>
            <w:r w:rsidRPr="00F05350">
              <w:rPr>
                <w:noProof/>
              </w:rPr>
              <w:drawing>
                <wp:inline distT="0" distB="0" distL="0" distR="0" wp14:anchorId="2DF07340" wp14:editId="7C822414">
                  <wp:extent cx="6400800" cy="627380"/>
                  <wp:effectExtent l="0" t="0" r="0" b="1270"/>
                  <wp:docPr id="15257514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575144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627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A18603" w14:textId="6C236819" w:rsidR="00CB6311" w:rsidRDefault="00000000">
      <w:pPr>
        <w:pStyle w:val="Heading1"/>
      </w:pPr>
      <w:r>
        <w:lastRenderedPageBreak/>
        <w:t>2. Successful Docker Compose booking</w:t>
      </w:r>
    </w:p>
    <w:p w14:paraId="059EF7B6" w14:textId="77777777" w:rsidR="00CB6311" w:rsidRDefault="00000000">
      <w:pPr>
        <w:spacing w:after="80"/>
      </w:pPr>
      <w:r>
        <w:t>Show a successful POST /api/appointments response, including the appointment ID and notification status SENT.</w:t>
      </w:r>
    </w:p>
    <w:p w14:paraId="3E91B3B2" w14:textId="17FD7B7F" w:rsidR="00CB6311" w:rsidRDefault="00000000">
      <w:r>
        <w:rPr>
          <w:i/>
          <w:color w:val="646464"/>
          <w:sz w:val="18"/>
        </w:rPr>
        <w:t>02-docker-booking-success.png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96"/>
      </w:tblGrid>
      <w:tr w:rsidR="00CB6311" w14:paraId="35D0C036" w14:textId="77777777">
        <w:trPr>
          <w:jc w:val="center"/>
        </w:trPr>
        <w:tc>
          <w:tcPr>
            <w:tcW w:w="10080" w:type="dxa"/>
            <w:shd w:val="clear" w:color="auto" w:fill="F2F2F2"/>
            <w:vAlign w:val="center"/>
          </w:tcPr>
          <w:p w14:paraId="12AA9988" w14:textId="7DC4125F" w:rsidR="00CB6311" w:rsidRDefault="00F05350">
            <w:pPr>
              <w:spacing w:after="480"/>
              <w:jc w:val="center"/>
            </w:pPr>
            <w:r w:rsidRPr="00F05350">
              <w:rPr>
                <w:noProof/>
              </w:rPr>
              <w:drawing>
                <wp:inline distT="0" distB="0" distL="0" distR="0" wp14:anchorId="6601BA33" wp14:editId="6B5121BF">
                  <wp:extent cx="6400800" cy="2049780"/>
                  <wp:effectExtent l="0" t="0" r="0" b="7620"/>
                  <wp:docPr id="16165144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651449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049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AB0CBD" w14:textId="77777777" w:rsidR="00CB6311" w:rsidRDefault="00000000">
      <w:pPr>
        <w:pStyle w:val="Heading1"/>
      </w:pPr>
      <w:r>
        <w:t>03. Idempotency and conflict protection</w:t>
      </w:r>
    </w:p>
    <w:p w14:paraId="5C147970" w14:textId="77777777" w:rsidR="00CB6311" w:rsidRDefault="00000000">
      <w:pPr>
        <w:spacing w:after="80"/>
      </w:pPr>
      <w:r>
        <w:t>Show replay of the same Idempotency-Key returning the same appointment, followed by HTTP 409 when the key is reused with different booking data.</w:t>
      </w:r>
    </w:p>
    <w:p w14:paraId="1883A22B" w14:textId="7277764C" w:rsidR="00CB6311" w:rsidRDefault="00000000">
      <w:r>
        <w:rPr>
          <w:i/>
          <w:color w:val="646464"/>
          <w:sz w:val="18"/>
        </w:rPr>
        <w:t>03-idempotency-conflict.png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96"/>
      </w:tblGrid>
      <w:tr w:rsidR="00CB6311" w14:paraId="2BBA2608" w14:textId="77777777">
        <w:trPr>
          <w:jc w:val="center"/>
        </w:trPr>
        <w:tc>
          <w:tcPr>
            <w:tcW w:w="10080" w:type="dxa"/>
            <w:shd w:val="clear" w:color="auto" w:fill="F2F2F2"/>
            <w:vAlign w:val="center"/>
          </w:tcPr>
          <w:p w14:paraId="17CCED59" w14:textId="6AA830DE" w:rsidR="00CB6311" w:rsidRDefault="00F05350">
            <w:pPr>
              <w:spacing w:after="480"/>
              <w:jc w:val="center"/>
            </w:pPr>
            <w:r w:rsidRPr="00F05350">
              <w:rPr>
                <w:noProof/>
              </w:rPr>
              <w:drawing>
                <wp:inline distT="0" distB="0" distL="0" distR="0" wp14:anchorId="5167AF15" wp14:editId="11B48AD4">
                  <wp:extent cx="6400800" cy="2049780"/>
                  <wp:effectExtent l="0" t="0" r="0" b="7620"/>
                  <wp:docPr id="13127693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276930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049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F17DB4" w14:textId="77777777" w:rsidR="00CB6311" w:rsidRDefault="00000000">
      <w:pPr>
        <w:pStyle w:val="Heading1"/>
      </w:pPr>
      <w:r>
        <w:t>04. Persistence after Docker restart</w:t>
      </w:r>
    </w:p>
    <w:p w14:paraId="0E701A5E" w14:textId="77777777" w:rsidR="00CB6311" w:rsidRDefault="00000000">
      <w:pPr>
        <w:spacing w:after="80"/>
      </w:pPr>
      <w:r>
        <w:t>Show the original booking replayed after `docker compose restart`, with the same appointment and reservation IDs.</w:t>
      </w:r>
    </w:p>
    <w:p w14:paraId="7DB02F8F" w14:textId="6C024688" w:rsidR="00CB6311" w:rsidRDefault="00000000">
      <w:r>
        <w:rPr>
          <w:i/>
          <w:color w:val="646464"/>
          <w:sz w:val="18"/>
        </w:rPr>
        <w:t>04-persistence-after-restart.png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96"/>
      </w:tblGrid>
      <w:tr w:rsidR="00CB6311" w14:paraId="0B17D507" w14:textId="77777777">
        <w:trPr>
          <w:jc w:val="center"/>
        </w:trPr>
        <w:tc>
          <w:tcPr>
            <w:tcW w:w="10080" w:type="dxa"/>
            <w:shd w:val="clear" w:color="auto" w:fill="F2F2F2"/>
            <w:vAlign w:val="center"/>
          </w:tcPr>
          <w:p w14:paraId="634FE52D" w14:textId="2EDF87A4" w:rsidR="00CB6311" w:rsidRDefault="00B9757D">
            <w:pPr>
              <w:spacing w:after="480"/>
              <w:jc w:val="center"/>
            </w:pPr>
            <w:r w:rsidRPr="00B9757D">
              <w:rPr>
                <w:noProof/>
              </w:rPr>
              <w:lastRenderedPageBreak/>
              <w:drawing>
                <wp:inline distT="0" distB="0" distL="0" distR="0" wp14:anchorId="506361F0" wp14:editId="0FB11958">
                  <wp:extent cx="6400800" cy="4032250"/>
                  <wp:effectExtent l="0" t="0" r="0" b="6350"/>
                  <wp:docPr id="6502834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028348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4032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4F4E49" w14:textId="77777777" w:rsidR="00CB6311" w:rsidRDefault="00000000">
      <w:pPr>
        <w:pStyle w:val="Heading1"/>
      </w:pPr>
      <w:r>
        <w:t>05. Kubernetes resources</w:t>
      </w:r>
    </w:p>
    <w:p w14:paraId="3E7B2993" w14:textId="77777777" w:rsidR="00CB6311" w:rsidRDefault="00000000">
      <w:pPr>
        <w:spacing w:after="80"/>
      </w:pPr>
      <w:r>
        <w:t>Capture `kubectl get deployments,services,pods,pvc` showing the Deployments, Pods, Services and persistent volume claims.</w:t>
      </w:r>
    </w:p>
    <w:p w14:paraId="15F6CB31" w14:textId="2E58B23D" w:rsidR="00CB6311" w:rsidRDefault="00000000">
      <w:r>
        <w:rPr>
          <w:i/>
          <w:color w:val="646464"/>
          <w:sz w:val="18"/>
        </w:rPr>
        <w:t>05-kubernetes-resources.png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96"/>
      </w:tblGrid>
      <w:tr w:rsidR="00CB6311" w14:paraId="35A63832" w14:textId="77777777">
        <w:trPr>
          <w:jc w:val="center"/>
        </w:trPr>
        <w:tc>
          <w:tcPr>
            <w:tcW w:w="10080" w:type="dxa"/>
            <w:shd w:val="clear" w:color="auto" w:fill="F2F2F2"/>
            <w:vAlign w:val="center"/>
          </w:tcPr>
          <w:p w14:paraId="515B4656" w14:textId="79D05834" w:rsidR="00CB6311" w:rsidRDefault="00B9757D">
            <w:pPr>
              <w:spacing w:after="480"/>
              <w:jc w:val="center"/>
            </w:pPr>
            <w:r w:rsidRPr="00B9757D">
              <w:rPr>
                <w:noProof/>
              </w:rPr>
              <w:drawing>
                <wp:inline distT="0" distB="0" distL="0" distR="0" wp14:anchorId="48D4AF16" wp14:editId="224DC3EC">
                  <wp:extent cx="6400800" cy="2157095"/>
                  <wp:effectExtent l="0" t="0" r="0" b="0"/>
                  <wp:docPr id="2576641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766413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157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E8443B" w14:textId="77777777" w:rsidR="00CB6311" w:rsidRDefault="00000000">
      <w:pPr>
        <w:pStyle w:val="Heading1"/>
      </w:pPr>
      <w:r>
        <w:lastRenderedPageBreak/>
        <w:t>06. Automated Kubernetes end-to-end test</w:t>
      </w:r>
    </w:p>
    <w:p w14:paraId="738E4E7E" w14:textId="77777777" w:rsidR="00CB6311" w:rsidRDefault="00000000">
      <w:pPr>
        <w:spacing w:after="80"/>
      </w:pPr>
      <w:r>
        <w:t>Capture the successful test script output showing health checks, patient/doctor/slot creation, booking, idempotency replay, HTTP 409 conflict, and the final pass/fail summary.</w:t>
      </w:r>
    </w:p>
    <w:p w14:paraId="3566276B" w14:textId="1BBA981E" w:rsidR="00CB6311" w:rsidRDefault="00000000">
      <w:r>
        <w:rPr>
          <w:i/>
          <w:color w:val="646464"/>
          <w:sz w:val="18"/>
        </w:rPr>
        <w:t>06-kubernetes-booking-tests.png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CB6311" w14:paraId="1BA13A75" w14:textId="77777777">
        <w:trPr>
          <w:jc w:val="center"/>
        </w:trPr>
        <w:tc>
          <w:tcPr>
            <w:tcW w:w="10080" w:type="dxa"/>
            <w:shd w:val="clear" w:color="auto" w:fill="F2F2F2"/>
            <w:vAlign w:val="center"/>
          </w:tcPr>
          <w:p w14:paraId="2D2C6812" w14:textId="01307465" w:rsidR="00CB6311" w:rsidRDefault="00B9757D">
            <w:pPr>
              <w:spacing w:after="480"/>
              <w:jc w:val="center"/>
            </w:pPr>
            <w:r w:rsidRPr="00F05350">
              <w:rPr>
                <w:noProof/>
              </w:rPr>
              <w:drawing>
                <wp:inline distT="0" distB="0" distL="0" distR="0" wp14:anchorId="3AEDE4AA" wp14:editId="798B1088">
                  <wp:extent cx="5810250" cy="4201479"/>
                  <wp:effectExtent l="0" t="0" r="0" b="8890"/>
                  <wp:docPr id="13684045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840458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5095" cy="4204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FF4BDD" w14:textId="77777777" w:rsidR="00CB6311" w:rsidRDefault="00000000">
      <w:pPr>
        <w:pStyle w:val="Heading1"/>
      </w:pPr>
      <w:r>
        <w:t>07. Kubernetes self-healing</w:t>
      </w:r>
    </w:p>
    <w:p w14:paraId="0D0E4357" w14:textId="77777777" w:rsidR="00CB6311" w:rsidRDefault="00000000">
      <w:pPr>
        <w:spacing w:after="80"/>
      </w:pPr>
      <w:r>
        <w:t>Show the deleted Pod being replaced by a new Pod that reaches Running/Ready status.</w:t>
      </w:r>
    </w:p>
    <w:p w14:paraId="773A235D" w14:textId="606A7516" w:rsidR="00CB6311" w:rsidRDefault="00000000">
      <w:r>
        <w:rPr>
          <w:i/>
          <w:color w:val="646464"/>
          <w:sz w:val="18"/>
        </w:rPr>
        <w:t>07-kubernetes-self-healing.png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96"/>
      </w:tblGrid>
      <w:tr w:rsidR="00CB6311" w14:paraId="3424B11E" w14:textId="77777777">
        <w:trPr>
          <w:jc w:val="center"/>
        </w:trPr>
        <w:tc>
          <w:tcPr>
            <w:tcW w:w="10080" w:type="dxa"/>
            <w:shd w:val="clear" w:color="auto" w:fill="F2F2F2"/>
            <w:vAlign w:val="center"/>
          </w:tcPr>
          <w:p w14:paraId="18093436" w14:textId="11DB449A" w:rsidR="00CB6311" w:rsidRDefault="00B9757D">
            <w:pPr>
              <w:spacing w:after="480"/>
              <w:jc w:val="center"/>
            </w:pPr>
            <w:r w:rsidRPr="00B9757D">
              <w:rPr>
                <w:noProof/>
              </w:rPr>
              <w:lastRenderedPageBreak/>
              <w:drawing>
                <wp:inline distT="0" distB="0" distL="0" distR="0" wp14:anchorId="23E3756E" wp14:editId="681CBA40">
                  <wp:extent cx="6400800" cy="1931670"/>
                  <wp:effectExtent l="0" t="0" r="0" b="0"/>
                  <wp:docPr id="18623322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233221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1931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3BE9C5" w14:textId="77777777" w:rsidR="00CB6311" w:rsidRDefault="00000000">
      <w:pPr>
        <w:pStyle w:val="Heading1"/>
      </w:pPr>
      <w:r>
        <w:t>08. Kubernetes scaling</w:t>
      </w:r>
    </w:p>
    <w:p w14:paraId="56B0A041" w14:textId="5F6E66E9" w:rsidR="00CB6311" w:rsidRDefault="00CB631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96"/>
      </w:tblGrid>
      <w:tr w:rsidR="00CB6311" w14:paraId="41A22F4C" w14:textId="77777777">
        <w:trPr>
          <w:jc w:val="center"/>
        </w:trPr>
        <w:tc>
          <w:tcPr>
            <w:tcW w:w="10080" w:type="dxa"/>
            <w:shd w:val="clear" w:color="auto" w:fill="F2F2F2"/>
            <w:vAlign w:val="center"/>
          </w:tcPr>
          <w:p w14:paraId="2453E5C3" w14:textId="3F2C9DA4" w:rsidR="00CB6311" w:rsidRDefault="00B9757D">
            <w:pPr>
              <w:spacing w:after="480"/>
              <w:jc w:val="center"/>
            </w:pPr>
            <w:r w:rsidRPr="00B9757D">
              <w:rPr>
                <w:noProof/>
              </w:rPr>
              <w:drawing>
                <wp:inline distT="0" distB="0" distL="0" distR="0" wp14:anchorId="2DA884A8" wp14:editId="34F5DFF9">
                  <wp:extent cx="6400800" cy="2044065"/>
                  <wp:effectExtent l="0" t="0" r="0" b="0"/>
                  <wp:docPr id="21126940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269400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044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E3BD64" w14:textId="5A829A83" w:rsidR="00CB6311" w:rsidRDefault="00CB6311"/>
    <w:p w14:paraId="54FBFBD8" w14:textId="25F2C5D3" w:rsidR="00CB6311" w:rsidRDefault="00CB6311" w:rsidP="0010760B"/>
    <w:sectPr w:rsidR="00CB6311" w:rsidSect="00034616">
      <w:footerReference w:type="default" r:id="rId17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810FA" w14:textId="77777777" w:rsidR="00EC5605" w:rsidRDefault="00EC5605">
      <w:pPr>
        <w:spacing w:after="0" w:line="240" w:lineRule="auto"/>
      </w:pPr>
      <w:r>
        <w:separator/>
      </w:r>
    </w:p>
  </w:endnote>
  <w:endnote w:type="continuationSeparator" w:id="0">
    <w:p w14:paraId="2DB8C85C" w14:textId="77777777" w:rsidR="00EC5605" w:rsidRDefault="00EC5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BC338" w14:textId="1D85B96C" w:rsidR="00CB6311" w:rsidRDefault="00000000">
    <w:pPr>
      <w:pStyle w:val="Footer"/>
      <w:jc w:val="center"/>
    </w:pPr>
    <w:r>
      <w:t xml:space="preserve">Hospital Appointment Microservices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0E34C" w14:textId="77777777" w:rsidR="00EC5605" w:rsidRDefault="00EC5605">
      <w:pPr>
        <w:spacing w:after="0" w:line="240" w:lineRule="auto"/>
      </w:pPr>
      <w:r>
        <w:separator/>
      </w:r>
    </w:p>
  </w:footnote>
  <w:footnote w:type="continuationSeparator" w:id="0">
    <w:p w14:paraId="2D6E387E" w14:textId="77777777" w:rsidR="00EC5605" w:rsidRDefault="00EC56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0917956">
    <w:abstractNumId w:val="8"/>
  </w:num>
  <w:num w:numId="2" w16cid:durableId="1807427229">
    <w:abstractNumId w:val="6"/>
  </w:num>
  <w:num w:numId="3" w16cid:durableId="672340273">
    <w:abstractNumId w:val="5"/>
  </w:num>
  <w:num w:numId="4" w16cid:durableId="467430373">
    <w:abstractNumId w:val="4"/>
  </w:num>
  <w:num w:numId="5" w16cid:durableId="1772966810">
    <w:abstractNumId w:val="7"/>
  </w:num>
  <w:num w:numId="6" w16cid:durableId="1158690563">
    <w:abstractNumId w:val="3"/>
  </w:num>
  <w:num w:numId="7" w16cid:durableId="145754816">
    <w:abstractNumId w:val="2"/>
  </w:num>
  <w:num w:numId="8" w16cid:durableId="2110275561">
    <w:abstractNumId w:val="1"/>
  </w:num>
  <w:num w:numId="9" w16cid:durableId="881788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509"/>
    <w:rsid w:val="00034616"/>
    <w:rsid w:val="0006063C"/>
    <w:rsid w:val="00074F05"/>
    <w:rsid w:val="0010760B"/>
    <w:rsid w:val="0015074B"/>
    <w:rsid w:val="0029639D"/>
    <w:rsid w:val="00326F90"/>
    <w:rsid w:val="005F0818"/>
    <w:rsid w:val="006276DA"/>
    <w:rsid w:val="007E6679"/>
    <w:rsid w:val="00AA1D8D"/>
    <w:rsid w:val="00B47730"/>
    <w:rsid w:val="00B9757D"/>
    <w:rsid w:val="00CB0664"/>
    <w:rsid w:val="00CB6311"/>
    <w:rsid w:val="00D27907"/>
    <w:rsid w:val="00EC5605"/>
    <w:rsid w:val="00F05350"/>
    <w:rsid w:val="00FA17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4DD6BC"/>
  <w14:defaultImageDpi w14:val="300"/>
  <w15:docId w15:val="{CADB822C-07B4-4E96-9D33-81366A753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PAWAR TEJASHREE SURESH PRATIMA .</cp:lastModifiedBy>
  <cp:revision>5</cp:revision>
  <dcterms:created xsi:type="dcterms:W3CDTF">2013-12-23T23:15:00Z</dcterms:created>
  <dcterms:modified xsi:type="dcterms:W3CDTF">2026-10-29T21:00:00Z</dcterms:modified>
  <cp:category/>
</cp:coreProperties>
</file>