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600750，江中药业，接近均线5/10/20，20250408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000999，华润三九，接近均线5/10，20250408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600276，恒瑞医药，接近均线10，20250408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603529，爱玛科技，接近均线30，20250408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600809，山西汾酒，接近均线5/10/20，20250408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000895，双汇发展，接近均线5，20250408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600600，青岛啤酒，接近均线5，20250408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000651，格力电器，接近均线5/10，20250408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