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002299，圣农发展，接近均线5，20250415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002422，科伦药业，接近均线5/10，20250415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600276，恒瑞医药，接近均线5/20，20250415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603529，爱玛科技，接近均线30，20250415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600809，山西汾酒，接近均线10/20/30，20250415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000538，云南白药，接近均线5/10，20250415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000880，潍柴重机，接近均线5，20250415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002714，牧原股份，接近均线10，20250415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000895，双汇发展，接近均线5，20250415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600585，海螺水泥，接近均线5，20250415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600600，青岛啤酒，接近均线10，20250415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000651，格力电器，接近均线5/10/20，20250415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