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600750，江中药业，接近均线20/30，20250210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601958，金钼股份，接近均线5/10，20250210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603129，春风动力，接近均线5，20250210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000063，中兴通讯，接近均线5/10，20250210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601398，工商银行，接近均线5/10/20/30，20250210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000725，京东方Ａ，接近均线5/10，20250210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603505，金石资源，接近均线30，20250210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000338，潍柴动力，接近均线5/30，20250210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603986，兆易创新，接近均线5/10，20250210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