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600750，江中药业，接近均线5/10/20/30，20250211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601958，金钼股份，接近均线5/10，20250211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002353，杰瑞股份，接近均线30，20250211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002862，实丰文化，接近均线10，20250211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002008，大族激光，接近均线5，20250211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600584，长电科技，接近均线10，20250211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002139，拓邦股份，接近均线5，20250211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002050，三花智控，接近均线5，20250211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000725，京东方Ａ，接近均线5/10，20250211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000338，潍柴动力，接近均线20，20250211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603986，兆易创新，接近均线10，20250211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002241，歌尔股份，接近均线5，20250211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