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601958，金钼股份，接近均线10/20，20250212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002353，杰瑞股份，接近均线5/30，20250212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002862，实丰文化，接近均线5，20250212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600584，长电科技，接近均线5，20250212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000063，中兴通讯，接近均线10，20250212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002139，拓邦股份，接近均线5，20250212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000725，京东方Ａ，接近均线5，20250212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002600，领益智造，接近均线5，20250212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000823，超声电子，接近均线5，20250212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603986，兆易创新，接近均线10，20250212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603638，艾迪精密，接近均线5，20250212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002241，歌尔股份，接近均线5，20250212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