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603506，南都物业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002695，煌上煌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603993，洛阳钼业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601066，中信建投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600660，福耀玻璃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002714，牧原股份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603020，爱普股份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