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Heading1"/>
      </w:pPr>
      <w:r>
        <w:t>000609，中迪投资</w:t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300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0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000932，华菱钢铁</w:t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300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0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002221，东华能源</w:t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300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0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002353，杰瑞股份</w:t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300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0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002787，华源控股</w:t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300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0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600226，瀚叶股份</w:t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300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0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600519，贵州茅台</w:t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300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0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603088，宁波精达</w:t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23" name="Picture 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300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24" name="Picture 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0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603198，迎驾贡酒</w:t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25" name="Picture 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26" name="Picture 2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300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27" name="Picture 2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0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603985，恒润股份</w:t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28" name="Picture 2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.p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29" name="Picture 2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300.p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30" name="Picture 3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0.p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30" Type="http://schemas.openxmlformats.org/officeDocument/2006/relationships/image" Target="media/image22.png"/><Relationship Id="rId31" Type="http://schemas.openxmlformats.org/officeDocument/2006/relationships/image" Target="media/image23.png"/><Relationship Id="rId32" Type="http://schemas.openxmlformats.org/officeDocument/2006/relationships/image" Target="media/image24.png"/><Relationship Id="rId33" Type="http://schemas.openxmlformats.org/officeDocument/2006/relationships/image" Target="media/image25.png"/><Relationship Id="rId34" Type="http://schemas.openxmlformats.org/officeDocument/2006/relationships/image" Target="media/image26.png"/><Relationship Id="rId35" Type="http://schemas.openxmlformats.org/officeDocument/2006/relationships/image" Target="media/image27.png"/><Relationship Id="rId36" Type="http://schemas.openxmlformats.org/officeDocument/2006/relationships/image" Target="media/image28.png"/><Relationship Id="rId37" Type="http://schemas.openxmlformats.org/officeDocument/2006/relationships/image" Target="media/image29.png"/><Relationship Id="rId38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