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Diagnostic Report (DDR)</w:t>
      </w:r>
    </w:p>
    <w:p>
      <w:pPr>
        <w:jc w:val="center"/>
      </w:pPr>
      <w:r>
        <w:t>Prepared by: AI DDR System</w:t>
      </w:r>
    </w:p>
    <w:p/>
    <w:p>
      <w:pPr>
        <w:pStyle w:val="Heading1"/>
      </w:pPr>
      <w:r>
        <w:t>1. Property Issue Summary</w:t>
      </w:r>
    </w:p>
    <w:p>
      <w:r>
        <w:t>Observed issues include: leak, damp, crack, seepage, hotspot.</w:t>
      </w:r>
    </w:p>
    <w:p>
      <w:pPr>
        <w:pStyle w:val="Heading1"/>
      </w:pPr>
      <w:r>
        <w:t>2. Area-wise Observations</w:t>
      </w:r>
    </w:p>
    <w:p>
      <w:pPr>
        <w:pStyle w:val="Heading2"/>
      </w:pPr>
      <w:r>
        <w:t>Wall</w:t>
      </w:r>
    </w:p>
    <w:p>
      <w:pPr>
        <w:pStyle w:val="ListBullet"/>
      </w:pPr>
      <w:r>
        <w:t>Visual findings are available in source inspection document.</w:t>
      </w:r>
    </w:p>
    <w:p>
      <w:pPr>
        <w:pStyle w:val="ListBullet"/>
      </w:pPr>
      <w:r>
        <w:t>Thermal findings are referenced from thermal document where relevant.</w:t>
      </w:r>
    </w:p>
    <w:p>
      <w:r>
        <w:drawing>
          <wp:inline xmlns:a="http://schemas.openxmlformats.org/drawingml/2006/main" xmlns:pic="http://schemas.openxmlformats.org/drawingml/2006/picture">
            <wp:extent cx="4389120" cy="466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page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6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inspection_page1_img1.png</w:t>
      </w:r>
    </w:p>
    <w:p>
      <w:pPr>
        <w:pStyle w:val="Heading2"/>
      </w:pPr>
      <w:r>
        <w:t>Bedroom</w:t>
      </w:r>
    </w:p>
    <w:p>
      <w:pPr>
        <w:pStyle w:val="ListBullet"/>
      </w:pPr>
      <w:r>
        <w:t>Visual findings are available in source inspection document.</w:t>
      </w:r>
    </w:p>
    <w:p>
      <w:pPr>
        <w:pStyle w:val="ListBullet"/>
      </w:pPr>
      <w:r>
        <w:t>Thermal findings are referenced from thermal document where relevant.</w:t>
      </w:r>
    </w:p>
    <w:p>
      <w:r>
        <w:drawing>
          <wp:inline xmlns:a="http://schemas.openxmlformats.org/drawingml/2006/main" xmlns:pic="http://schemas.openxmlformats.org/drawingml/2006/picture">
            <wp:extent cx="4389120" cy="4663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page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6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inspection_page2_img1.png</w:t>
      </w:r>
    </w:p>
    <w:p>
      <w:pPr>
        <w:pStyle w:val="Heading2"/>
      </w:pPr>
      <w:r>
        <w:t>Kitchen</w:t>
      </w:r>
    </w:p>
    <w:p>
      <w:pPr>
        <w:pStyle w:val="ListBullet"/>
      </w:pPr>
      <w:r>
        <w:t>Visual findings are available in source inspection document.</w:t>
      </w:r>
    </w:p>
    <w:p>
      <w:pPr>
        <w:pStyle w:val="ListBullet"/>
      </w:pPr>
      <w:r>
        <w:t>Thermal findings are referenced from thermal document where relevant.</w:t>
      </w:r>
    </w:p>
    <w:p>
      <w:r>
        <w:drawing>
          <wp:inline xmlns:a="http://schemas.openxmlformats.org/drawingml/2006/main" xmlns:pic="http://schemas.openxmlformats.org/drawingml/2006/picture">
            <wp:extent cx="4389120" cy="466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page1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6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inspection_page3_img1.png</w:t>
      </w:r>
    </w:p>
    <w:p>
      <w:pPr>
        <w:pStyle w:val="Heading2"/>
      </w:pPr>
      <w:r>
        <w:t>Bathroom</w:t>
      </w:r>
    </w:p>
    <w:p>
      <w:pPr>
        <w:pStyle w:val="ListBullet"/>
      </w:pPr>
      <w:r>
        <w:t>Visual findings are available in source inspection document.</w:t>
      </w:r>
    </w:p>
    <w:p>
      <w:pPr>
        <w:pStyle w:val="ListBullet"/>
      </w:pPr>
      <w:r>
        <w:t>Thermal findings are referenced from thermal document where relevant.</w:t>
      </w:r>
    </w:p>
    <w:p>
      <w:r>
        <w:drawing>
          <wp:inline xmlns:a="http://schemas.openxmlformats.org/drawingml/2006/main" xmlns:pic="http://schemas.openxmlformats.org/drawingml/2006/picture">
            <wp:extent cx="4389120" cy="58482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page3_img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4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inspection_page3_img2.jpeg</w:t>
      </w:r>
    </w:p>
    <w:p>
      <w:pPr>
        <w:pStyle w:val="Heading2"/>
      </w:pPr>
      <w:r>
        <w:t>Ceiling</w:t>
      </w:r>
    </w:p>
    <w:p>
      <w:pPr>
        <w:pStyle w:val="ListBullet"/>
      </w:pPr>
      <w:r>
        <w:t>Visual findings are available in source inspection document.</w:t>
      </w:r>
    </w:p>
    <w:p>
      <w:pPr>
        <w:pStyle w:val="ListBullet"/>
      </w:pPr>
      <w:r>
        <w:t>Thermal findings are referenced from thermal document where relevant.</w:t>
      </w:r>
    </w:p>
    <w:p>
      <w:r>
        <w:drawing>
          <wp:inline xmlns:a="http://schemas.openxmlformats.org/drawingml/2006/main" xmlns:pic="http://schemas.openxmlformats.org/drawingml/2006/picture">
            <wp:extent cx="4389120" cy="3294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page3_img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inspection_page3_img3.jpeg</w:t>
      </w:r>
    </w:p>
    <w:p>
      <w:pPr>
        <w:pStyle w:val="Heading2"/>
      </w:pPr>
      <w:r>
        <w:t>Balcony</w:t>
      </w:r>
    </w:p>
    <w:p>
      <w:pPr>
        <w:pStyle w:val="ListBullet"/>
      </w:pPr>
      <w:r>
        <w:t>Visual findings are available in source inspection document.</w:t>
      </w:r>
    </w:p>
    <w:p>
      <w:pPr>
        <w:pStyle w:val="ListBullet"/>
      </w:pPr>
      <w:r>
        <w:t>Thermal findings are referenced from thermal document where relevant.</w:t>
      </w:r>
    </w:p>
    <w:p>
      <w:r>
        <w:drawing>
          <wp:inline xmlns:a="http://schemas.openxmlformats.org/drawingml/2006/main" xmlns:pic="http://schemas.openxmlformats.org/drawingml/2006/picture">
            <wp:extent cx="4389120" cy="32940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page3_img4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inspection_page3_img4.jpeg</w:t>
      </w:r>
    </w:p>
    <w:p>
      <w:pPr>
        <w:pStyle w:val="Heading2"/>
      </w:pPr>
      <w:r>
        <w:t>Roof</w:t>
      </w:r>
    </w:p>
    <w:p>
      <w:pPr>
        <w:pStyle w:val="ListBullet"/>
      </w:pPr>
      <w:r>
        <w:t>Visual findings are available in source inspection document.</w:t>
      </w:r>
    </w:p>
    <w:p>
      <w:pPr>
        <w:pStyle w:val="ListBullet"/>
      </w:pPr>
      <w:r>
        <w:t>Thermal findings are referenced from thermal document where relevant.</w:t>
      </w:r>
    </w:p>
    <w:p>
      <w:r>
        <w:drawing>
          <wp:inline xmlns:a="http://schemas.openxmlformats.org/drawingml/2006/main" xmlns:pic="http://schemas.openxmlformats.org/drawingml/2006/picture">
            <wp:extent cx="4389120" cy="329406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pection_page3_img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4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inspection_page3_img5.jpeg</w:t>
      </w:r>
    </w:p>
    <w:p>
      <w:pPr>
        <w:pStyle w:val="Heading1"/>
      </w:pPr>
      <w:r>
        <w:t>3. Probable Root Cause</w:t>
      </w:r>
    </w:p>
    <w:p>
      <w:pPr>
        <w:pStyle w:val="ListBullet"/>
      </w:pPr>
      <w:r>
        <w:t>Likely causes include moisture ingress, material deterioration, or thermal insulation gaps based on reported observations.</w:t>
      </w:r>
    </w:p>
    <w:p>
      <w:pPr>
        <w:pStyle w:val="ListBullet"/>
      </w:pPr>
      <w:r>
        <w:t>Exact engineering validation is Not Available in the provided reports.</w:t>
      </w:r>
    </w:p>
    <w:p>
      <w:pPr>
        <w:pStyle w:val="Heading1"/>
      </w:pPr>
      <w:r>
        <w:t>4. Severity Assessment (with reasoning)</w:t>
      </w:r>
    </w:p>
    <w:p>
      <w:pPr>
        <w:pStyle w:val="ListBullet"/>
      </w:pPr>
      <w:r>
        <w:t>High: Areas with active moisture/leak indicators, because continued exposure can cause structural and health risks.</w:t>
      </w:r>
    </w:p>
    <w:p>
      <w:pPr>
        <w:pStyle w:val="ListBullet"/>
      </w:pPr>
      <w:r>
        <w:t>Medium: Areas with repeated thermal anomalies, because they may indicate hidden defects needing near-term checks.</w:t>
      </w:r>
    </w:p>
    <w:p>
      <w:pPr>
        <w:pStyle w:val="ListBullet"/>
      </w:pPr>
      <w:r>
        <w:t>Low: Cosmetic observations without supporting thermal or progression evidence.</w:t>
      </w:r>
    </w:p>
    <w:p>
      <w:pPr>
        <w:pStyle w:val="Heading1"/>
      </w:pPr>
      <w:r>
        <w:t>5. Recommended Actions</w:t>
      </w:r>
    </w:p>
    <w:p>
      <w:pPr>
        <w:pStyle w:val="ListBullet"/>
      </w:pPr>
      <w:r>
        <w:t>Conduct targeted on-site validation for high severity areas first.</w:t>
      </w:r>
    </w:p>
    <w:p>
      <w:pPr>
        <w:pStyle w:val="ListBullet"/>
      </w:pPr>
      <w:r>
        <w:t>Repair moisture ingress pathways and damaged finishes.</w:t>
      </w:r>
    </w:p>
    <w:p>
      <w:pPr>
        <w:pStyle w:val="ListBullet"/>
      </w:pPr>
      <w:r>
        <w:t>Re-scan affected zones after corrective action.</w:t>
      </w:r>
    </w:p>
    <w:p>
      <w:pPr>
        <w:pStyle w:val="ListBullet"/>
      </w:pPr>
      <w:r>
        <w:t>Keep dated photo/thermal evidence for closure reporting.</w:t>
      </w:r>
    </w:p>
    <w:p>
      <w:pPr>
        <w:pStyle w:val="Heading1"/>
      </w:pPr>
      <w:r>
        <w:t>6. Additional Notes</w:t>
      </w:r>
    </w:p>
    <w:p>
      <w:pPr>
        <w:pStyle w:val="ListBullet"/>
      </w:pPr>
      <w:r>
        <w:t>This version is generated via fallback mode due to API availability limits.</w:t>
      </w:r>
    </w:p>
    <w:p>
      <w:pPr>
        <w:pStyle w:val="ListBullet"/>
      </w:pPr>
      <w:r>
        <w:t>Statements are restricted to provided document context and generic reporting language.</w:t>
      </w:r>
    </w:p>
    <w:p>
      <w:pPr>
        <w:pStyle w:val="Heading1"/>
      </w:pPr>
      <w:r>
        <w:t>7. Missing or Unclear Information</w:t>
      </w:r>
    </w:p>
    <w:p>
      <w:pPr>
        <w:pStyle w:val="ListBullet"/>
      </w:pPr>
      <w:r>
        <w:t>Exact moisture source confirmation: Not Available</w:t>
      </w:r>
    </w:p>
    <w:p>
      <w:pPr>
        <w:pStyle w:val="ListBullet"/>
      </w:pPr>
      <w:r>
        <w:t>Engineering test measurements beyond report scope: Not Available</w:t>
      </w:r>
    </w:p>
    <w:p>
      <w:pPr>
        <w:pStyle w:val="ListBullet"/>
      </w:pPr>
      <w:r>
        <w:t>Conflicting statements across reports: Not Available</w:t>
      </w:r>
    </w:p>
    <w:p>
      <w:pPr>
        <w:pStyle w:val="ListBullet"/>
      </w:pPr>
      <w:r>
        <w:t>Source completeness note: Not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