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MAKEUP: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https://shopmy.us/collections/218755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Primers, Foundations, Concealers, Powders: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MILK Makeup, Blur Stick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Tatcha, The Silk Canvas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​​Youth Foria, Pregame Primer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Laura Geller, Spackle Primer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Peace Out, Instant Pore Perfector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Smashbox, Photo Finish Foundation Primer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SIIA, Luminous Longwear Liquid Foundation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Oxygenetix, Oxygenating Foundation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Danessa Myricks Beauty, Yummy Skin Serum Foundation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Pat McGrath Labs, Skin Fetish: Sublime Perfection Foundation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NARS, Light Reflecting Advanced Skincare Foundation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Makeup By Mario, SurrealSkin Foundation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Oxygenetix, Oxygenating Concealer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Nudestix, Cream Concealer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NARS, Light Reflecting Undereye Brightener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Tula, Brightening Serum Concealer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KimChi Chic, The Most Concealer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Benefit Cosmetics, Boi-ing Cakeless Concealer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Makeup By Mario, SoftSculpt Transforming Skin Perfector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KimChi Chic, Almost Catfished Powder - Banana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UOMA Beauty, Hydroblast Finishing Powder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Artist Couture, Diamond Glow Powder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Jouer Cosmetics, Soft Focus Hydrate+ Set Powder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Pat McGrath Labs, Skim Fetish: Sublime Perfection Blurring Under-Eye Powder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OneSize, Ultimate Blurring Setting Powder (Ultra Pink)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Laura Mercier, Loose Setting Powder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Charlotte Tilbury, Airbrush Flawless Finish Powder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8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