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LIPS, HANDS, &amp; FEET: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Lips, Hands, &amp; Feet: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Alpyn Beauty, Willow &amp; Sweet Agave Plumping Lip Mask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Farmacy, Apple Lip Smoothie Vitamin C + Peptide Lip Balm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Neutrogena, Lip Sleeping Mask Hydro Boost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Revive, Lip Perioral Renewal Serum / Targeted Vertical Line Repair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Hello Sunday, the one for your lips, fragrance free lip balm SPF 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Dr. Paw Paw, Original Balm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StriVectin, Hyaluronic Omega Moisture Lip Mask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StriVectin, Double Fix for Lips Plumping &amp; Vertical Line Treatment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Augustinus Bader, The Lip Balm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Jan Marini, Hyla3D HA Lip Complex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Algenist, GENIUS Liquid Collagen® Lip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Irene Forte Skincare, Pistachio Lip Balm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Juara, Coconut Illipe Hand &amp; Nail Balm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Ormorocicza, Youthful Hands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Touchland, Power Mist - Vanilla Cinnamon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Necessaire, The Hand Cream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Retrouve, Dermal Defense Hand Cream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ReVive, Fermitif Hand Renewal Cream / Broad Spectrum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Hello Sunday, the one for your hands - hand cream SPF 30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SkinFix, Hand Repair Cream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Augustinus Bader, The Hand Treatment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CND, PRO SKINCARE CALLUS SMOOTHER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CND, PRO SKINCARE EXFOLIATING SEA SALT SCRUB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Aveeno, Repairing CICA Foot Mask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Aquaphor, Foot Mask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Holler and Glow, Purrfect Pedi Foot Mask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Dr. Scholl's, Ultra Exfoliating Foot Mask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2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