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MRPL Agentic Workbench - End-to-End Architecture Document</w:t>
      </w:r>
    </w:p>
    <w:p>
      <w:pPr>
        <w:pStyle w:val="Heading1"/>
      </w:pPr>
      <w:r>
        <w:t>1. Overview &amp; End-to-End Architecture</w:t>
      </w:r>
    </w:p>
    <w:p>
      <w:r>
        <w:t>The Sovereign Offline Agent Workbench is an on-premise, autonomous AI agent designed to run fully offline without external network calls. It follows a think-&gt;act-&gt;observe loop implemented with LangGraph. The system consists of an Orchestrator/Router, specialized Worker Models (Reasoning, Coder, Vision), a Sandboxed execution environment, and an integrated Toolset. It is built to safely execute code, process documents, and answer complex reasoning tasks while maintaining high reliability through robust guardrails.</w:t>
      </w:r>
    </w:p>
    <w:p>
      <w:pPr>
        <w:pStyle w:val="Heading1"/>
      </w:pPr>
      <w:r>
        <w:t>2. Tech Stack</w:t>
      </w:r>
    </w:p>
    <w:p>
      <w:r>
        <w:rPr>
          <w:b/>
        </w:rPr>
        <w:t xml:space="preserve">Core Orchestration: </w:t>
      </w:r>
      <w:r>
        <w:t>LangGraph (StateGraph), Python.</w:t>
        <w:br/>
      </w:r>
      <w:r>
        <w:rPr>
          <w:b/>
        </w:rPr>
        <w:t xml:space="preserve">LLM Interface: </w:t>
      </w:r>
      <w:r>
        <w:t>LiteLLM (proxying to local Ollama), OpenAI Python Client.</w:t>
        <w:br/>
      </w:r>
      <w:r>
        <w:rPr>
          <w:b/>
        </w:rPr>
        <w:t xml:space="preserve">Document Processing: </w:t>
      </w:r>
      <w:r>
        <w:t>Pillow (Images), python-pptx, python-docx, openpyxl, pymupdf.</w:t>
        <w:br/>
      </w:r>
      <w:r>
        <w:rPr>
          <w:b/>
        </w:rPr>
        <w:t xml:space="preserve">OCR &amp; Vision: </w:t>
      </w:r>
      <w:r>
        <w:t>PaddleOCR, Ollama Vision Models.</w:t>
        <w:br/>
      </w:r>
      <w:r>
        <w:rPr>
          <w:b/>
        </w:rPr>
        <w:t xml:space="preserve">Execution: </w:t>
      </w:r>
      <w:r>
        <w:t>Python subprocess (Sandboxing).</w:t>
        <w:br/>
      </w:r>
    </w:p>
    <w:p>
      <w:pPr>
        <w:pStyle w:val="Heading1"/>
      </w:pPr>
      <w:r>
        <w:t>3. Models Used (via local Ollama)</w:t>
      </w:r>
    </w:p>
    <w:p>
      <w:pPr>
        <w:pStyle w:val="ListBullet"/>
      </w:pPr>
      <w:r>
        <w:t>The system intelligently routes tasks to specialized models, swapping them in and out of VRAM:</w:t>
      </w:r>
    </w:p>
    <w:p>
      <w:pPr>
        <w:pStyle w:val="ListBullet"/>
      </w:pPr>
      <w:r>
        <w:t>Router &amp; Reasoning: qwen2.5:7b (Handles classification, summaries, document creation)</w:t>
      </w:r>
    </w:p>
    <w:p>
      <w:pPr>
        <w:pStyle w:val="ListBullet"/>
      </w:pPr>
      <w:r>
        <w:t>Coder: qwen2.5-coder:7b (Handles writing, testing, and debugging code)</w:t>
      </w:r>
    </w:p>
    <w:p>
      <w:pPr>
        <w:pStyle w:val="ListBullet"/>
      </w:pPr>
      <w:r>
        <w:t>Vision: granite3.2-vision:latest / minicpm-v:latest (Handles image analysis)</w:t>
      </w:r>
    </w:p>
    <w:p>
      <w:pPr>
        <w:pStyle w:val="ListBullet"/>
      </w:pPr>
      <w:r>
        <w:t>Embeddings: nomic-embed-text (For RAG and semantic search over docs)</w:t>
      </w:r>
    </w:p>
    <w:p>
      <w:pPr>
        <w:pStyle w:val="Heading1"/>
      </w:pPr>
      <w:r>
        <w:t>4. How Routing Works</w:t>
      </w:r>
    </w:p>
    <w:p>
      <w:r>
        <w:t>Routing is handled at the start of the LangGraph execution by the 'classify' node. The router uses a few-shot prompt to classify the user's task into three categories: 'coding', 'vision', or 'reasoning'. Depending on the classification, the task is routed to the corresponding worker model. To optimize VRAM on limited GPUs, the system dynamically unloads models (via `ollama stop`) before loading the next one. Additionally, there is an override mechanism: if a task is classified as 'coding' but involves creating structured documents (e.g., word, excel, pdf), it is overridden to 'reasoning' because the coder model struggles with large structured JSON.</w:t>
      </w:r>
    </w:p>
    <w:p>
      <w:pPr>
        <w:pStyle w:val="Heading1"/>
      </w:pPr>
      <w:r>
        <w:t>5. Orchestration Loop</w:t>
      </w:r>
    </w:p>
    <w:p>
      <w:r>
        <w:t>The core logic is driven by a LangGraph StateGraph. The state object tracks the task, transcript, history, pending actions, files accessed, verification status, and step counts. The loop executes as follows: classify -&gt; agent_step (generates thought/action) -&gt; tool_exec (executes tools and returns observation) -&gt; agent_step. The loop terminates when the model issues a 'final_answer' or when an orchestrator guardrail forcefully ends the run.</w:t>
      </w:r>
    </w:p>
    <w:p>
      <w:pPr>
        <w:pStyle w:val="Heading1"/>
      </w:pPr>
      <w:r>
        <w:t>6. Guardrails &amp; Edge Case Handling</w:t>
      </w:r>
    </w:p>
    <w:p>
      <w:r>
        <w:t>The system implements strict deterministic guardrails to prevent agentic failure modes:</w:t>
      </w:r>
    </w:p>
    <w:p>
      <w:pPr>
        <w:pStyle w:val="ListBullet"/>
      </w:pPr>
      <w:r>
        <w:t>JSON Repair: Small models often emit invalid JSON (unclosed brackets, unescaped quotes/newlines). The orchestrator includes custom parsers (_repair_doc_action_json, _fix_json_brackets) to fix malformed outputs before crashing.</w:t>
      </w:r>
    </w:p>
    <w:p>
      <w:pPr>
        <w:pStyle w:val="ListBullet"/>
      </w:pPr>
      <w:r>
        <w:t>Stuck-Loop Block: If the agent repeats the exact same tool execution 3 times, the orchestrator injects a warning block. At 4 repetitions, it forcefully terminates the run.</w:t>
      </w:r>
    </w:p>
    <w:p>
      <w:pPr>
        <w:pStyle w:val="ListBullet"/>
      </w:pPr>
      <w:r>
        <w:t>Verification Guard (Coding): If the agent writes code, it is blocked from emitting a 'final_answer' until it successfully tests the code (exit_code=0).</w:t>
      </w:r>
    </w:p>
    <w:p>
      <w:pPr>
        <w:pStyle w:val="ListBullet"/>
      </w:pPr>
      <w:r>
        <w:t>Auto-Finish: If the agent successfully verifies code but keeps inspecting it pointlessly for 2 more steps, the orchestrator forcefully completes the task.</w:t>
      </w:r>
    </w:p>
    <w:p>
      <w:pPr>
        <w:pStyle w:val="ListBullet"/>
      </w:pPr>
      <w:r>
        <w:t>File Overwrite Guard: The agent is prevented from overwriting a file (write_file) unless it has read it (read_file) during the current session.</w:t>
      </w:r>
    </w:p>
    <w:p>
      <w:pPr>
        <w:pStyle w:val="ListBullet"/>
      </w:pPr>
      <w:r>
        <w:t>Blank Output Streak: If the model outputs empty text 3 consecutive times, the run is terminated.</w:t>
      </w:r>
    </w:p>
    <w:p>
      <w:pPr>
        <w:pStyle w:val="ListBullet"/>
      </w:pPr>
      <w:r>
        <w:t>Step Limit: A hard cap of 19 steps prevents infinite agent runs.</w:t>
      </w:r>
    </w:p>
    <w:p>
      <w:pPr>
        <w:pStyle w:val="ListBullet"/>
      </w:pPr>
      <w:r>
        <w:t>Timeouts: Strict timeouts are enforced on code execution (60s) and LLM inference (180s). Foreground servers (e.g., http.server) are regex-blocked.</w:t>
      </w:r>
    </w:p>
    <w:p>
      <w:pPr>
        <w:pStyle w:val="Heading1"/>
      </w:pPr>
      <w:r>
        <w:t>7. Future Improvements</w:t>
      </w:r>
    </w:p>
    <w:p>
      <w:pPr>
        <w:pStyle w:val="ListBullet"/>
      </w:pPr>
      <w:r>
        <w:t>More robust sandboxing: Transitioning from standard subprocess isolation to Docker-based containers.</w:t>
      </w:r>
    </w:p>
    <w:p>
      <w:pPr>
        <w:pStyle w:val="ListBullet"/>
      </w:pPr>
      <w:r>
        <w:t>Multi-Agent Collaboration: Adding dedicated reviewer agents for code validation.</w:t>
      </w:r>
    </w:p>
    <w:p>
      <w:pPr>
        <w:pStyle w:val="ListBullet"/>
      </w:pPr>
      <w:r>
        <w:t>Model Upgrades: Scaling up to larger parameter models when more VRAM becomes available.</w:t>
      </w:r>
    </w:p>
    <w:p>
      <w:pPr>
        <w:pStyle w:val="ListBullet"/>
      </w:pPr>
      <w:r>
        <w:t>Streaming UI: Implementing token-by-token streaming for real-time frontend observability.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