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125220" cy="10153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01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-742949</wp:posOffset>
                </wp:positionV>
                <wp:extent cx="1371600" cy="1152525"/>
                <wp:effectExtent b="9525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3C42" w:rsidDel="00000000" w:rsidP="00000000" w:rsidRDefault="00903C42" w:rsidRPr="00000000" w14:paraId="1F363EE9" w14:textId="67B9066A"/>
                        </w:txbxContent>
                      </wps:txbx>
                      <wps:bodyPr anchorCtr="0" anchor="t" bIns="45720" rtlCol="1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-742949</wp:posOffset>
                </wp:positionV>
                <wp:extent cx="1371600" cy="11620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متخصصون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الإعاشة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والتموين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(18)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ومتميزون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الوجبات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والغريبة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والآسيوية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والمعتمر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والزائر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بأيادي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الطهاة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المخضرمين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الرسالة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تسهيل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وتيسير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والزائر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 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روتينه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تمكين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وتحضير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وتقديمه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لقاصدي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المعايير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وجبات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تنظيم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تنظيم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vip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المميزات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ضيافة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واستقبال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الوصول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بوفيه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ساخنة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بوفيه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باردة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المنجزات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تركيا</w:t>
      </w:r>
      <w:r w:rsidDel="00000000" w:rsidR="00000000" w:rsidRPr="00000000">
        <w:rPr>
          <w:sz w:val="28"/>
          <w:szCs w:val="28"/>
          <w:rtl w:val="1"/>
        </w:rPr>
        <w:t xml:space="preserve"> 1426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1444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 - 2005 - 2023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معتمري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الشركات</w:t>
      </w:r>
      <w:r w:rsidDel="00000000" w:rsidR="00000000" w:rsidRPr="00000000">
        <w:rPr>
          <w:sz w:val="28"/>
          <w:szCs w:val="28"/>
          <w:rtl w:val="1"/>
        </w:rPr>
        <w:t xml:space="preserve"> 1428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1444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2007 - 2023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معتمري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أوزبكستان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الشركات</w:t>
      </w:r>
      <w:r w:rsidDel="00000000" w:rsidR="00000000" w:rsidRPr="00000000">
        <w:rPr>
          <w:sz w:val="28"/>
          <w:szCs w:val="28"/>
          <w:rtl w:val="1"/>
        </w:rPr>
        <w:t xml:space="preserve"> 1438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1444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2016 - 2023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المشاعر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المقدسة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عامي</w:t>
      </w:r>
      <w:r w:rsidDel="00000000" w:rsidR="00000000" w:rsidRPr="00000000">
        <w:rPr>
          <w:sz w:val="28"/>
          <w:szCs w:val="28"/>
          <w:rtl w:val="1"/>
        </w:rPr>
        <w:t xml:space="preserve"> 1438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1439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 2016 - 2017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نيجريا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المشاعر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المقدسة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1439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2017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عامي</w:t>
      </w:r>
      <w:r w:rsidDel="00000000" w:rsidR="00000000" w:rsidRPr="00000000">
        <w:rPr>
          <w:sz w:val="28"/>
          <w:szCs w:val="28"/>
          <w:rtl w:val="1"/>
        </w:rPr>
        <w:t xml:space="preserve"> 1440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1441</w:t>
      </w:r>
      <w:r w:rsidDel="00000000" w:rsidR="00000000" w:rsidRPr="00000000">
        <w:rPr>
          <w:sz w:val="28"/>
          <w:szCs w:val="28"/>
          <w:rtl w:val="1"/>
        </w:rPr>
        <w:t xml:space="preserve">هـ</w:t>
      </w:r>
      <w:r w:rsidDel="00000000" w:rsidR="00000000" w:rsidRPr="00000000">
        <w:rPr>
          <w:sz w:val="28"/>
          <w:szCs w:val="28"/>
          <w:rtl w:val="1"/>
        </w:rPr>
        <w:t xml:space="preserve">  2018 - 2019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2486025</wp:posOffset>
                </wp:positionH>
                <wp:positionV relativeFrom="paragraph">
                  <wp:posOffset>258445</wp:posOffset>
                </wp:positionV>
                <wp:extent cx="1085850" cy="971550"/>
                <wp:effectExtent b="19050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971550"/>
                        </a:xfrm>
                        <a:prstGeom prst="rect">
                          <a:avLst/>
                        </a:prstGeom>
                        <a:blipFill rotWithShape="1">
                          <a:blip r:embed="rId1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D1E" w:rsidDel="00000000" w:rsidP="00000000" w:rsidRDefault="003E7D1E" w:rsidRPr="00000000" w14:paraId="1F7BB9DD" w14:textId="77777777"/>
                        </w:txbxContent>
                      </wps:txbx>
                      <wps:bodyPr anchorCtr="0" anchor="t" bIns="45720" rtlCol="1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2486025</wp:posOffset>
                </wp:positionH>
                <wp:positionV relativeFrom="paragraph">
                  <wp:posOffset>258445</wp:posOffset>
                </wp:positionV>
                <wp:extent cx="1104900" cy="9906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الشريك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الاستراتيجي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بليشم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عملائنا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اكرام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شيشك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اسرا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</w:t>
      </w:r>
      <w:r w:rsidDel="00000000" w:rsidR="00000000" w:rsidRPr="00000000">
        <w:rPr/>
        <w:drawing>
          <wp:inline distB="0" distT="0" distL="0" distR="0">
            <wp:extent cx="1125220" cy="10153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01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 kimiz: 18 yılı aşkın süredir catering ve catering alanında uzmanız</w:t>
      </w:r>
    </w:p>
    <w:p w:rsidR="00000000" w:rsidDel="00000000" w:rsidP="00000000" w:rsidRDefault="00000000" w:rsidRPr="00000000" w14:paraId="0000002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Hac, Umre hacılar ve ziyaretçilere oryantal, egzotik ve Asya yemekleri sunma konusunda öne çıkıyorlar</w:t>
      </w:r>
    </w:p>
    <w:p w:rsidR="00000000" w:rsidDel="00000000" w:rsidP="00000000" w:rsidRDefault="00000000" w:rsidRPr="00000000" w14:paraId="0000002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 yetenekli ve deneyimli şeflerin elinde</w:t>
      </w:r>
    </w:p>
    <w:p w:rsidR="00000000" w:rsidDel="00000000" w:rsidP="00000000" w:rsidRDefault="00000000" w:rsidRPr="00000000" w14:paraId="0000002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Mesaj: Mekke'deki hacı ve ziyaretçinin beslenme açısından geçimini kolaylaştırmak ve kolaylaştırmak</w:t>
      </w:r>
    </w:p>
    <w:p w:rsidR="00000000" w:rsidDel="00000000" w:rsidP="00000000" w:rsidRDefault="00000000" w:rsidRPr="00000000" w14:paraId="0000002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Yemek, bireyin günlük rutininin önemli bir bölümünü temsil eder</w:t>
      </w:r>
    </w:p>
    <w:p w:rsidR="00000000" w:rsidDel="00000000" w:rsidP="00000000" w:rsidRDefault="00000000" w:rsidRPr="00000000" w14:paraId="0000002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Amaç: Mekke'ye gidenlere en uygun sofrayı mümkün kılmak, hazırlamak ve en yüksek standartlarla sunmak</w:t>
      </w:r>
    </w:p>
    <w:p w:rsidR="00000000" w:rsidDel="00000000" w:rsidP="00000000" w:rsidRDefault="00000000" w:rsidRPr="00000000" w14:paraId="0000002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Hizmetler: Yemek sağlanması - düzenli büfe düzenlenmesi - VIP büfe düzenlenmesi -</w:t>
      </w:r>
    </w:p>
    <w:p w:rsidR="00000000" w:rsidDel="00000000" w:rsidP="00000000" w:rsidRDefault="00000000" w:rsidRPr="00000000" w14:paraId="0000002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Özellikler: Varışta ağırlama ve resepsiyon - sıcak içecek büfesi - soğuk içecek büfesi</w:t>
      </w:r>
    </w:p>
    <w:p w:rsidR="00000000" w:rsidDel="00000000" w:rsidP="00000000" w:rsidRDefault="00000000" w:rsidRPr="00000000" w14:paraId="0000002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Başarılar:</w:t>
      </w:r>
    </w:p>
    <w:p w:rsidR="00000000" w:rsidDel="00000000" w:rsidP="00000000" w:rsidRDefault="00000000" w:rsidRPr="00000000" w14:paraId="0000002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1426'dan H. 1444'e kadar Türk misyonunun hacıların doyurulması - 2005 - 2023</w:t>
      </w:r>
    </w:p>
    <w:p w:rsidR="00000000" w:rsidDel="00000000" w:rsidP="00000000" w:rsidRDefault="00000000" w:rsidRPr="00000000" w14:paraId="0000002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1428'den H. 1444'e kadar Türkiye'deki Umre hacılar için şirketlere göre beslenme 2007 - 2023</w:t>
      </w:r>
    </w:p>
    <w:p w:rsidR="00000000" w:rsidDel="00000000" w:rsidP="00000000" w:rsidRDefault="00000000" w:rsidRPr="00000000" w14:paraId="0000002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Özbekistan'da H. 1438'den H. 1444'e kadar şirketlere göre Umre hacıların beslenmesi 2016 - 2023</w:t>
      </w:r>
    </w:p>
    <w:p w:rsidR="00000000" w:rsidDel="00000000" w:rsidP="00000000" w:rsidRDefault="00000000" w:rsidRPr="00000000" w14:paraId="0000002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1438 ve H. 1439 yıllarında Cezayir Eyaleti hacıların Kutsal Mekanlarda beslenmesi 2016 - 2017</w:t>
      </w:r>
    </w:p>
    <w:p w:rsidR="00000000" w:rsidDel="00000000" w:rsidP="00000000" w:rsidRDefault="00000000" w:rsidRPr="00000000" w14:paraId="0000002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1439 H. 2017'de Nijerya'daki hacıların Kutsal Yerlerde beslenmesi</w:t>
      </w:r>
    </w:p>
    <w:p w:rsidR="00000000" w:rsidDel="00000000" w:rsidP="00000000" w:rsidRDefault="00000000" w:rsidRPr="00000000" w14:paraId="0000002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1440 ve H. 1441 yıllarında Ürdün misyonunun hacıların beslenmesi 2018 - 2019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2321560</wp:posOffset>
                </wp:positionH>
                <wp:positionV relativeFrom="paragraph">
                  <wp:posOffset>36195</wp:posOffset>
                </wp:positionV>
                <wp:extent cx="1085850" cy="971550"/>
                <wp:effectExtent b="19050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971550"/>
                        </a:xfrm>
                        <a:prstGeom prst="rect">
                          <a:avLst/>
                        </a:prstGeom>
                        <a:blipFill rotWithShape="1">
                          <a:blip r:embed="rId1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C42" w:rsidDel="00000000" w:rsidP="00903C42" w:rsidRDefault="00903C42" w:rsidRPr="00000000" w14:paraId="1CCD2672" w14:textId="77777777"/>
                        </w:txbxContent>
                      </wps:txbx>
                      <wps:bodyPr anchorCtr="0" anchor="t" bIns="45720" rtlCol="1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2321560</wp:posOffset>
                </wp:positionH>
                <wp:positionV relativeFrom="paragraph">
                  <wp:posOffset>36195</wp:posOffset>
                </wp:positionV>
                <wp:extent cx="1104900" cy="9906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Stratejik ortak: Blechem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Müşterilerimiz: İkram Turu - Şişak Turu - Asra Turu</w:t>
      </w:r>
    </w:p>
    <w:sectPr>
      <w:pgSz w:h="16838" w:w="11906" w:orient="portrait"/>
      <w:pgMar w:bottom="0" w:top="284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