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4464"/>
      </w:tblGrid>
      <w:tr>
        <w:tc>
          <w:tcPr>
            <w:tcW w:type="dxa" w:w="5472"/>
            <w:tcMar>
              <w:top w:w="0" w:type="dxa"/>
              <w:bottom w:w="60" w:type="dxa"/>
              <w:left w:w="0" w:type="dxa"/>
              <w:right w:w="40" w:type="dxa"/>
            </w:tcMar>
            <w:vAlign w:val="top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171717"/>
                <w:sz w:val="40"/>
              </w:rPr>
              <w:t>AMAN SHARMA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EF4444"/>
                <w:sz w:val="17"/>
              </w:rPr>
              <w:t>B.TECH CSE STUDENT • FULL-STACK SOFTWARE DEVELOPER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525252"/>
                <w:sz w:val="16"/>
              </w:rPr>
              <w:t>GL Bajaj Institute of Technology and Management, Greater Noida</w:t>
            </w:r>
          </w:p>
        </w:tc>
        <w:tc>
          <w:tcPr>
            <w:tcW w:type="dxa" w:w="5472"/>
            <w:tcMar>
              <w:top w:w="0" w:type="dxa"/>
              <w:bottom w:w="60" w:type="dxa"/>
              <w:left w:w="40" w:type="dxa"/>
              <w:right w:w="0" w:type="dxa"/>
            </w:tcMar>
            <w:vAlign w:val="top"/>
          </w:tcPr>
          <w:p>
            <w:pPr>
              <w:spacing w:before="0" w:after="0" w:line="190" w:lineRule="exact"/>
              <w:jc w:val="right"/>
            </w:pPr>
            <w:r>
              <w:rPr>
                <w:rFonts w:ascii="Calibri" w:hAnsi="Calibri"/>
                <w:b/>
                <w:color w:val="737373"/>
                <w:sz w:val="14"/>
              </w:rPr>
              <w:t xml:space="preserve">Phone: </w:t>
            </w:r>
            <w:hyperlink r:id="rId9">
              <w:r>
                <w:t>+91-9690683156</w:t>
                <w:rPr>
                  <w:rFonts w:ascii="Calibri" w:hAnsi="Calibri"/>
                  <w:sz w:val="14"/>
                  <w:color w:val="EF4444"/>
                </w:rPr>
              </w:r>
            </w:hyperlink>
            <w:r>
              <w:t xml:space="preserve">  •  </w:t>
            </w:r>
            <w:r>
              <w:rPr>
                <w:rFonts w:ascii="Calibri" w:hAnsi="Calibri"/>
                <w:b/>
                <w:color w:val="737373"/>
                <w:sz w:val="14"/>
              </w:rPr>
              <w:t xml:space="preserve">WhatsApp: </w:t>
            </w:r>
            <w:hyperlink r:id="rId10">
              <w:r>
                <w:t>+91-9690683156</w:t>
                <w:rPr>
                  <w:rFonts w:ascii="Calibri" w:hAnsi="Calibri"/>
                  <w:sz w:val="14"/>
                  <w:color w:val="EF4444"/>
                </w:rPr>
              </w:r>
            </w:hyperlink>
          </w:p>
          <w:p>
            <w:pPr>
              <w:spacing w:before="20" w:after="0" w:line="190" w:lineRule="exact"/>
              <w:jc w:val="right"/>
            </w:pPr>
            <w:r>
              <w:rPr>
                <w:rFonts w:ascii="Calibri" w:hAnsi="Calibri"/>
                <w:b/>
                <w:color w:val="737373"/>
                <w:sz w:val="14"/>
              </w:rPr>
              <w:t xml:space="preserve">Email: </w:t>
            </w:r>
            <w:hyperlink r:id="rId11">
              <w:r>
                <w:t>shruti.sharma6386@gmail.com</w:t>
                <w:rPr>
                  <w:rFonts w:ascii="Calibri" w:hAnsi="Calibri"/>
                  <w:sz w:val="14"/>
                  <w:color w:val="EF4444"/>
                </w:rPr>
              </w:r>
            </w:hyperlink>
            <w:r>
              <w:t xml:space="preserve">  •  </w:t>
            </w:r>
            <w:r>
              <w:rPr>
                <w:rFonts w:ascii="Calibri" w:hAnsi="Calibri"/>
                <w:b/>
                <w:color w:val="737373"/>
                <w:sz w:val="14"/>
              </w:rPr>
              <w:t xml:space="preserve">Portfolio: </w:t>
            </w:r>
            <w:hyperlink r:id="rId12">
              <w:r>
                <w:t>codingwithaman1.github.io</w:t>
                <w:rPr>
                  <w:rFonts w:ascii="Calibri" w:hAnsi="Calibri"/>
                  <w:sz w:val="14"/>
                  <w:color w:val="EF4444"/>
                </w:rPr>
              </w:r>
            </w:hyperlink>
          </w:p>
          <w:p>
            <w:pPr>
              <w:spacing w:before="20" w:after="0" w:line="190" w:lineRule="exact"/>
              <w:jc w:val="right"/>
            </w:pPr>
            <w:r>
              <w:rPr>
                <w:rFonts w:ascii="Calibri" w:hAnsi="Calibri"/>
                <w:b/>
                <w:color w:val="737373"/>
                <w:sz w:val="14"/>
              </w:rPr>
              <w:t xml:space="preserve">GitHub: </w:t>
            </w:r>
            <w:hyperlink r:id="rId13">
              <w:r>
                <w:t>CodingWithAman1</w:t>
                <w:rPr>
                  <w:rFonts w:ascii="Calibri" w:hAnsi="Calibri"/>
                  <w:sz w:val="14"/>
                  <w:color w:val="EF4444"/>
                </w:rPr>
              </w:r>
            </w:hyperlink>
            <w:r>
              <w:t xml:space="preserve">  •  </w:t>
            </w:r>
            <w:r>
              <w:rPr>
                <w:rFonts w:ascii="Calibri" w:hAnsi="Calibri"/>
                <w:b/>
                <w:color w:val="737373"/>
                <w:sz w:val="14"/>
              </w:rPr>
              <w:t xml:space="preserve">LinkedIn: </w:t>
            </w:r>
            <w:hyperlink r:id="rId14">
              <w:r>
                <w:t>aman-sharma-web</w:t>
                <w:rPr>
                  <w:rFonts w:ascii="Calibri" w:hAnsi="Calibri"/>
                  <w:sz w:val="14"/>
                  <w:color w:val="EF4444"/>
                </w:rPr>
              </w:r>
            </w:hyperlink>
            <w:r>
              <w:t xml:space="preserve">  •  </w:t>
            </w:r>
            <w:r>
              <w:rPr>
                <w:rFonts w:ascii="Calibri" w:hAnsi="Calibri"/>
                <w:b/>
                <w:color w:val="737373"/>
                <w:sz w:val="14"/>
              </w:rPr>
              <w:t xml:space="preserve">LeetCode: </w:t>
            </w:r>
            <w:hyperlink r:id="rId15">
              <w:r>
                <w:t>CodingWithAman1</w:t>
                <w:rPr>
                  <w:rFonts w:ascii="Calibri" w:hAnsi="Calibri"/>
                  <w:sz w:val="14"/>
                  <w:color w:val="EF4444"/>
                </w:rPr>
              </w:r>
            </w:hyperlink>
          </w:p>
          <w:p>
            <w:pPr>
              <w:spacing w:before="20" w:after="0" w:line="190" w:lineRule="exact"/>
              <w:jc w:val="right"/>
            </w:pPr>
            <w:r>
              <w:rPr>
                <w:rFonts w:ascii="Calibri" w:hAnsi="Calibri"/>
                <w:b/>
                <w:color w:val="737373"/>
                <w:sz w:val="14"/>
              </w:rPr>
              <w:t xml:space="preserve">Location: </w:t>
            </w:r>
            <w:r>
              <w:rPr>
                <w:rFonts w:ascii="Calibri" w:hAnsi="Calibri"/>
                <w:color w:val="262626"/>
                <w:sz w:val="14"/>
              </w:rPr>
              <w:t>Greater Noida &amp; Lucknow, UP, India</w:t>
            </w:r>
          </w:p>
        </w:tc>
      </w:tr>
    </w:tbl>
    <w:p>
      <w:pPr>
        <w:spacing w:before="60" w:after="60"/>
        <w:pBdr>
          <w:bottom w:val="single" w:sz="16" w:space="1" w:color="171717"/>
        </w:pBdr>
      </w:pP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PROFESSIONAL OBJECTIVE</w:t>
      </w:r>
    </w:p>
    <w:p>
      <w:pPr>
        <w:spacing w:before="40" w:after="80" w:line="210" w:lineRule="exact"/>
        <w:jc w:val="both"/>
      </w:pPr>
      <w:r>
        <w:rPr>
          <w:rFonts w:ascii="Calibri" w:hAnsi="Calibri"/>
          <w:b w:val="0"/>
          <w:i w:val="0"/>
          <w:color w:val="333333"/>
          <w:sz w:val="16"/>
        </w:rPr>
        <w:t xml:space="preserve">Proactive </w:t>
      </w:r>
      <w:r>
        <w:rPr>
          <w:rFonts w:ascii="Calibri" w:hAnsi="Calibri"/>
          <w:b/>
          <w:i w:val="0"/>
          <w:color w:val="333333"/>
          <w:sz w:val="16"/>
        </w:rPr>
        <w:t>B.Tech Computer Science Engineering student</w:t>
      </w:r>
      <w:r>
        <w:rPr>
          <w:rFonts w:ascii="Calibri" w:hAnsi="Calibri"/>
          <w:b w:val="0"/>
          <w:i w:val="0"/>
          <w:color w:val="333333"/>
          <w:sz w:val="16"/>
        </w:rPr>
        <w:t xml:space="preserve"> at GL Bajaj Institute of Technology and Management, Greater Noida, with hands-on expertise building production web platforms, transactional database architectures, and AI-integrated workflows. Proven track record deploying live, full-stack cloud applications (</w:t>
      </w:r>
      <w:r>
        <w:rPr>
          <w:rFonts w:ascii="Calibri" w:hAnsi="Calibri"/>
          <w:b/>
          <w:i w:val="0"/>
          <w:color w:val="333333"/>
          <w:sz w:val="16"/>
        </w:rPr>
        <w:t>CivicConnect</w:t>
      </w:r>
      <w:r>
        <w:rPr>
          <w:rFonts w:ascii="Calibri" w:hAnsi="Calibri"/>
          <w:b w:val="0"/>
          <w:i w:val="0"/>
          <w:color w:val="333333"/>
          <w:sz w:val="16"/>
        </w:rPr>
        <w:t xml:space="preserve">, </w:t>
      </w:r>
      <w:r>
        <w:rPr>
          <w:rFonts w:ascii="Calibri" w:hAnsi="Calibri"/>
          <w:b/>
          <w:i w:val="0"/>
          <w:color w:val="333333"/>
          <w:sz w:val="16"/>
        </w:rPr>
        <w:t>Inventra</w:t>
      </w:r>
      <w:r>
        <w:rPr>
          <w:rFonts w:ascii="Calibri" w:hAnsi="Calibri"/>
          <w:b w:val="0"/>
          <w:i w:val="0"/>
          <w:color w:val="333333"/>
          <w:sz w:val="16"/>
        </w:rPr>
        <w:t xml:space="preserve">, </w:t>
      </w:r>
      <w:r>
        <w:rPr>
          <w:rFonts w:ascii="Calibri" w:hAnsi="Calibri"/>
          <w:b/>
          <w:i w:val="0"/>
          <w:color w:val="333333"/>
          <w:sz w:val="16"/>
        </w:rPr>
        <w:t>MyRail</w:t>
      </w:r>
      <w:r>
        <w:rPr>
          <w:rFonts w:ascii="Calibri" w:hAnsi="Calibri"/>
          <w:b w:val="0"/>
          <w:i w:val="0"/>
          <w:color w:val="333333"/>
          <w:sz w:val="16"/>
        </w:rPr>
        <w:t>) with automated triage, RESTful APIs, and responsive interfaces. Dedicated to engineering scalable, high-impact software solutions within innovative engineering teams.</w:t>
      </w: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928"/>
        <w:gridCol w:w="2016"/>
      </w:tblGrid>
      <w:tr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 w:line="190" w:lineRule="exact"/>
            </w:pPr>
            <w:r>
              <w:rPr>
                <w:rFonts w:ascii="Calibri" w:hAnsi="Calibri"/>
                <w:b/>
                <w:color w:val="171717"/>
                <w:sz w:val="16"/>
              </w:rPr>
              <w:t>Bachelor of Technology (B.Tech) in Computer Science &amp; Engineering</w:t>
            </w:r>
          </w:p>
          <w:p>
            <w:pPr>
              <w:spacing w:before="0" w:after="20" w:line="180" w:lineRule="exact"/>
            </w:pPr>
            <w:r>
              <w:rPr>
                <w:rFonts w:ascii="Calibri" w:hAnsi="Calibri"/>
                <w:color w:val="525252"/>
                <w:sz w:val="15"/>
              </w:rPr>
              <w:t>GL Bajaj Institute of Technology and Management, Greater Noida</w:t>
            </w:r>
          </w:p>
          <w:p>
            <w:pPr>
              <w:spacing w:before="0" w:after="20" w:line="170" w:lineRule="exact"/>
            </w:pPr>
            <w:r>
              <w:rPr>
                <w:rFonts w:ascii="Consolas" w:hAnsi="Consolas"/>
                <w:color w:val="737373"/>
                <w:sz w:val="13"/>
              </w:rPr>
              <w:t>Core Coursework: Operating Systems, DBMS, OOP, Data Structures &amp; Algorithms, Computer Networks</w:t>
            </w:r>
          </w:p>
        </w:tc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171717"/>
                <w:sz w:val="14"/>
              </w:rPr>
              <w:t>[2025 – 2029]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928"/>
        <w:gridCol w:w="2016"/>
      </w:tblGrid>
      <w:tr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 w:line="190" w:lineRule="exact"/>
            </w:pPr>
            <w:r>
              <w:rPr>
                <w:rFonts w:ascii="Calibri" w:hAnsi="Calibri"/>
                <w:b/>
                <w:color w:val="171717"/>
                <w:sz w:val="16"/>
              </w:rPr>
              <w:t>Intermediate (Class XII) • Science (PCM)</w:t>
            </w:r>
          </w:p>
          <w:p>
            <w:pPr>
              <w:spacing w:before="0" w:after="20" w:line="180" w:lineRule="exact"/>
            </w:pPr>
            <w:r>
              <w:rPr>
                <w:rFonts w:ascii="Calibri" w:hAnsi="Calibri"/>
                <w:color w:val="525252"/>
                <w:sz w:val="15"/>
              </w:rPr>
              <w:t>Brightland School, Lucknow (CBSE)</w:t>
            </w:r>
          </w:p>
        </w:tc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171717"/>
                <w:sz w:val="14"/>
              </w:rPr>
              <w:t>[2024]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928"/>
        <w:gridCol w:w="2016"/>
      </w:tblGrid>
      <w:tr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20" w:line="190" w:lineRule="exact"/>
            </w:pPr>
            <w:r>
              <w:rPr>
                <w:rFonts w:ascii="Calibri" w:hAnsi="Calibri"/>
                <w:b/>
                <w:color w:val="171717"/>
                <w:sz w:val="16"/>
              </w:rPr>
              <w:t>High School (Class X)</w:t>
            </w:r>
          </w:p>
          <w:p>
            <w:pPr>
              <w:spacing w:before="0" w:after="20" w:line="180" w:lineRule="exact"/>
            </w:pPr>
            <w:r>
              <w:rPr>
                <w:rFonts w:ascii="Calibri" w:hAnsi="Calibri"/>
                <w:color w:val="525252"/>
                <w:sz w:val="15"/>
              </w:rPr>
              <w:t>Brightland School, Lucknow (CBSE)</w:t>
            </w:r>
          </w:p>
        </w:tc>
        <w:tc>
          <w:tcPr>
            <w:tcW w:type="dxa" w:w="5472"/>
            <w:tcMar>
              <w:top w:w="1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b/>
                <w:color w:val="171717"/>
                <w:sz w:val="14"/>
              </w:rPr>
              <w:t>[2022]</w:t>
            </w:r>
          </w:p>
        </w:tc>
      </w:tr>
    </w:tbl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TECHNICAL SKILLS</w:t>
      </w:r>
    </w:p>
    <w:p>
      <w:pPr>
        <w:spacing w:before="20" w:after="20" w:line="190" w:lineRule="exact"/>
      </w:pPr>
      <w:r>
        <w:rPr>
          <w:rFonts w:ascii="Calibri" w:hAnsi="Calibri"/>
          <w:b/>
          <w:color w:val="EF4444"/>
          <w:sz w:val="17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Programming Languages: </w:t>
      </w:r>
      <w:r>
        <w:rPr>
          <w:rFonts w:ascii="Calibri" w:hAnsi="Calibri"/>
          <w:color w:val="404040"/>
          <w:sz w:val="15"/>
        </w:rPr>
        <w:t>Python, JavaScript (ES6+), SQL, C, HTML5, CSS3</w:t>
      </w:r>
    </w:p>
    <w:p>
      <w:pPr>
        <w:spacing w:before="20" w:after="20" w:line="190" w:lineRule="exact"/>
      </w:pPr>
      <w:r>
        <w:rPr>
          <w:rFonts w:ascii="Calibri" w:hAnsi="Calibri"/>
          <w:b/>
          <w:color w:val="EF4444"/>
          <w:sz w:val="17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Frameworks &amp; Web: </w:t>
      </w:r>
      <w:r>
        <w:rPr>
          <w:rFonts w:ascii="Calibri" w:hAnsi="Calibri"/>
          <w:color w:val="404040"/>
          <w:sz w:val="15"/>
        </w:rPr>
        <w:t>Flask 3.x, Jinja2, RESTful APIs, Chart.js, Bootstrap 5, Tailwind CSS</w:t>
      </w:r>
    </w:p>
    <w:p>
      <w:pPr>
        <w:spacing w:before="20" w:after="20" w:line="190" w:lineRule="exact"/>
      </w:pPr>
      <w:r>
        <w:rPr>
          <w:rFonts w:ascii="Calibri" w:hAnsi="Calibri"/>
          <w:b/>
          <w:color w:val="EF4444"/>
          <w:sz w:val="17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Databases &amp; ORM: </w:t>
      </w:r>
      <w:r>
        <w:rPr>
          <w:rFonts w:ascii="Calibri" w:hAnsi="Calibri"/>
          <w:color w:val="404040"/>
          <w:sz w:val="15"/>
        </w:rPr>
        <w:t>PostgreSQL, SQLite, SQLAlchemy 2.0 (Relational Schemas)</w:t>
      </w:r>
    </w:p>
    <w:p>
      <w:pPr>
        <w:spacing w:before="20" w:after="20" w:line="190" w:lineRule="exact"/>
      </w:pPr>
      <w:r>
        <w:rPr>
          <w:rFonts w:ascii="Calibri" w:hAnsi="Calibri"/>
          <w:b/>
          <w:color w:val="EF4444"/>
          <w:sz w:val="17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Cloud, AI &amp; DevOps: </w:t>
      </w:r>
      <w:r>
        <w:rPr>
          <w:rFonts w:ascii="Calibri" w:hAnsi="Calibri"/>
          <w:color w:val="404040"/>
          <w:sz w:val="15"/>
        </w:rPr>
        <w:t>Gemini Vision AI, Vercel Serverless, Render, Git, GitHub, Postman</w:t>
      </w: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FEATURED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1717"/>
                <w:sz w:val="16"/>
              </w:rPr>
              <w:t>CIVICCONNECT</w:t>
            </w:r>
            <w:r>
              <w:rPr>
                <w:rFonts w:ascii="Calibri" w:hAnsi="Calibri"/>
                <w:b w:val="0"/>
                <w:color w:val="404040"/>
                <w:sz w:val="16"/>
              </w:rPr>
              <w:t xml:space="preserve"> — AI Civic Action &amp; Grievance Platform</w:t>
            </w:r>
          </w:p>
        </w:tc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hyperlink r:id="rId16">
              <w:r>
                <w:t>↗ Live Demo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  <w:r>
              <w:rPr>
                <w:color w:val="999999"/>
                <w:sz w:val="14"/>
              </w:rPr>
              <w:t xml:space="preserve">  |  </w:t>
            </w:r>
            <w:hyperlink r:id="rId17">
              <w:r>
                <w:t>GitHub ↗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</w:p>
        </w:tc>
      </w:tr>
    </w:tbl>
    <w:p>
      <w:pPr>
        <w:spacing w:before="0" w:after="40"/>
      </w:pPr>
      <w:r>
        <w:rPr>
          <w:rFonts w:ascii="Consolas" w:hAnsi="Consolas"/>
          <w:color w:val="525252"/>
          <w:sz w:val="13"/>
        </w:rPr>
        <w:t>Flask 3.x • Google Gemini Vision AI • PostgreSQL • Leaflet GPS • Cloudinary • Bootstrap 5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Architected full-lifecycle civic governance portal </w:t>
      </w:r>
      <w:r>
        <w:rPr>
          <w:rFonts w:ascii="Calibri" w:hAnsi="Calibri"/>
          <w:color w:val="404040"/>
          <w:sz w:val="15"/>
        </w:rPr>
        <w:t>with role-based routing across Citizens, NGOs, and Municipal Authorities.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Integrated Google Gemini Multimodal Vision AI </w:t>
      </w:r>
      <w:r>
        <w:rPr>
          <w:rFonts w:ascii="Calibri" w:hAnsi="Calibri"/>
          <w:color w:val="404040"/>
          <w:sz w:val="15"/>
        </w:rPr>
        <w:t>to analyze uploaded complaint photos, auto-detect infrastructure defects (potholes, garbage, water leaks), and compute severity index.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Engineered Haversine GPS proximity clustering (300m radius) </w:t>
      </w:r>
      <w:r>
        <w:rPr>
          <w:rFonts w:ascii="Calibri" w:hAnsi="Calibri"/>
          <w:color w:val="404040"/>
          <w:sz w:val="15"/>
        </w:rPr>
        <w:t>to merge duplicate citizen reports, preventing municipal backlog.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Implemented photographic resolution audit engine </w:t>
      </w:r>
      <w:r>
        <w:rPr>
          <w:rFonts w:ascii="Calibri" w:hAnsi="Calibri"/>
          <w:color w:val="404040"/>
          <w:sz w:val="15"/>
        </w:rPr>
        <w:t>comparing before/after repair photos before authorizing ticket completion.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1717"/>
                <w:sz w:val="16"/>
              </w:rPr>
              <w:t>INVENTRA</w:t>
            </w:r>
            <w:r>
              <w:rPr>
                <w:rFonts w:ascii="Calibri" w:hAnsi="Calibri"/>
                <w:b w:val="0"/>
                <w:color w:val="404040"/>
                <w:sz w:val="16"/>
              </w:rPr>
              <w:t xml:space="preserve"> — Smart Cloud Inventory &amp; Stock Analytics</w:t>
            </w:r>
          </w:p>
        </w:tc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hyperlink r:id="rId18">
              <w:r>
                <w:t>↗ Live Demo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  <w:r>
              <w:rPr>
                <w:color w:val="999999"/>
                <w:sz w:val="14"/>
              </w:rPr>
              <w:t xml:space="preserve">  |  </w:t>
            </w:r>
            <w:hyperlink r:id="rId19">
              <w:r>
                <w:t>GitHub ↗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</w:p>
        </w:tc>
      </w:tr>
    </w:tbl>
    <w:p>
      <w:pPr>
        <w:spacing w:before="0" w:after="40"/>
      </w:pPr>
      <w:r>
        <w:rPr>
          <w:rFonts w:ascii="Consolas" w:hAnsi="Consolas"/>
          <w:color w:val="525252"/>
          <w:sz w:val="13"/>
        </w:rPr>
        <w:t>Flask • SQLAlchemy 2.0 • PostgreSQL • Chart.js • Vercel Serverless WSGI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Engineered production warehouse inventory system </w:t>
      </w:r>
      <w:r>
        <w:rPr>
          <w:rFonts w:ascii="Calibri" w:hAnsi="Calibri"/>
          <w:color w:val="404040"/>
          <w:sz w:val="15"/>
        </w:rPr>
        <w:t>with real-time stock monitoring, automated low-inventory reorder alerts, and supplier directories.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Built ACID-compliant relational audit trails </w:t>
      </w:r>
      <w:r>
        <w:rPr>
          <w:rFonts w:ascii="Calibri" w:hAnsi="Calibri"/>
          <w:color w:val="404040"/>
          <w:sz w:val="15"/>
        </w:rPr>
        <w:t>recording immutable delta history for every inventory transaction (+/- adjustments).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Designed interactive Chart.js dashboards </w:t>
      </w:r>
      <w:r>
        <w:rPr>
          <w:rFonts w:ascii="Calibri" w:hAnsi="Calibri"/>
          <w:color w:val="404040"/>
          <w:sz w:val="15"/>
        </w:rPr>
        <w:t>delivering warehouse asset valuation, monthly movement graphs, and dynamic CSV exports.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Architected serverless WSGI microservice on Vercel </w:t>
      </w:r>
      <w:r>
        <w:rPr>
          <w:rFonts w:ascii="Calibri" w:hAnsi="Calibri"/>
          <w:color w:val="404040"/>
          <w:sz w:val="15"/>
        </w:rPr>
        <w:t>with PostgreSQL cloud database connection pooling.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1717"/>
                <w:sz w:val="16"/>
              </w:rPr>
              <w:t>MYRAIL</w:t>
            </w:r>
            <w:r>
              <w:rPr>
                <w:rFonts w:ascii="Calibri" w:hAnsi="Calibri"/>
                <w:b w:val="0"/>
                <w:color w:val="404040"/>
                <w:sz w:val="16"/>
              </w:rPr>
              <w:t xml:space="preserve"> — Real-Time Indian Railway PNR &amp; Live Train Tracking</w:t>
            </w:r>
          </w:p>
        </w:tc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hyperlink r:id="rId20">
              <w:r>
                <w:t>↗ Live Demo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  <w:r>
              <w:rPr>
                <w:color w:val="999999"/>
                <w:sz w:val="14"/>
              </w:rPr>
              <w:t xml:space="preserve">  |  </w:t>
            </w:r>
            <w:hyperlink r:id="rId21">
              <w:r>
                <w:t>GitHub ↗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</w:p>
        </w:tc>
      </w:tr>
    </w:tbl>
    <w:p>
      <w:pPr>
        <w:spacing w:before="0" w:after="40"/>
      </w:pPr>
      <w:r>
        <w:rPr>
          <w:rFonts w:ascii="Consolas" w:hAnsi="Consolas"/>
          <w:color w:val="525252"/>
          <w:sz w:val="13"/>
        </w:rPr>
        <w:t>JavaScript (ES6+) • RapidAPI • Railway REST APIs • Asynchronous Fetch • Bootstrap 5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Engineered responsive railway tracker web application </w:t>
      </w:r>
      <w:r>
        <w:rPr>
          <w:rFonts w:ascii="Calibri" w:hAnsi="Calibri"/>
          <w:color w:val="404040"/>
          <w:sz w:val="15"/>
        </w:rPr>
        <w:t>providing real-time PNR status, live train status, and station autocomplete lookups.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Implemented asynchronous API caching and error boundary layer </w:t>
      </w:r>
      <w:r>
        <w:rPr>
          <w:rFonts w:ascii="Calibri" w:hAnsi="Calibri"/>
          <w:color w:val="404040"/>
          <w:sz w:val="15"/>
        </w:rPr>
        <w:t>ensuring sub-second response times and high availability.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1717"/>
                <w:sz w:val="16"/>
              </w:rPr>
              <w:t>AMANZON</w:t>
            </w:r>
            <w:r>
              <w:rPr>
                <w:rFonts w:ascii="Calibri" w:hAnsi="Calibri"/>
                <w:b w:val="0"/>
                <w:color w:val="404040"/>
                <w:sz w:val="16"/>
              </w:rPr>
              <w:t xml:space="preserve"> — Responsive Full-Featured E-Commerce Storefront</w:t>
            </w:r>
          </w:p>
        </w:tc>
        <w:tc>
          <w:tcPr>
            <w:tcW w:type="dxa" w:w="5472"/>
            <w:tcMar>
              <w:top w:w="4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hyperlink r:id="rId22">
              <w:r>
                <w:t>GitHub ↗</w:t>
                <w:rPr>
                  <w:rFonts w:ascii="Calibri" w:hAnsi="Calibri"/>
                  <w:sz w:val="14"/>
                  <w:color w:val="EF4444"/>
                  <w:u w:val="single"/>
                  <w:b/>
                </w:rPr>
              </w:r>
            </w:hyperlink>
          </w:p>
        </w:tc>
      </w:tr>
    </w:tbl>
    <w:p>
      <w:pPr>
        <w:spacing w:before="0" w:after="40"/>
      </w:pPr>
      <w:r>
        <w:rPr>
          <w:rFonts w:ascii="Consolas" w:hAnsi="Consolas"/>
          <w:color w:val="525252"/>
          <w:sz w:val="13"/>
        </w:rPr>
        <w:t>HTML5 • CSS3 (Modern Flexbox &amp; Grid) • JavaScript (ES6+) • LocalStorage State Management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Developed responsive multi-page e-commerce storefront </w:t>
      </w:r>
      <w:r>
        <w:rPr>
          <w:rFonts w:ascii="Calibri" w:hAnsi="Calibri"/>
          <w:color w:val="404040"/>
          <w:sz w:val="15"/>
        </w:rPr>
        <w:t>featuring dynamic product catalog filtering, interactive cart state, and modal checkout.</w:t>
      </w:r>
    </w:p>
    <w:p>
      <w:pPr>
        <w:spacing w:before="0" w:after="20" w:line="184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b/>
          <w:color w:val="171717"/>
          <w:sz w:val="15"/>
        </w:rPr>
        <w:t xml:space="preserve">Optimized cross-browser rendering pipeline </w:t>
      </w:r>
      <w:r>
        <w:rPr>
          <w:rFonts w:ascii="Calibri" w:hAnsi="Calibri"/>
          <w:color w:val="404040"/>
          <w:sz w:val="15"/>
        </w:rPr>
        <w:t>ensuring 100% responsive fidelity across desktop, tablet, and mobile breakpoints.</w:t>
      </w: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776"/>
        <w:gridCol w:w="3168"/>
      </w:tblGrid>
      <w:tr>
        <w:tc>
          <w:tcPr>
            <w:tcW w:type="dxa" w:w="5472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171717"/>
                <w:sz w:val="16"/>
              </w:rPr>
              <w:t xml:space="preserve">Web Development Intern — </w:t>
            </w:r>
            <w:r>
              <w:rPr>
                <w:rFonts w:ascii="Calibri" w:hAnsi="Calibri"/>
                <w:b/>
                <w:color w:val="EF4444"/>
                <w:sz w:val="16"/>
              </w:rPr>
              <w:t>3 Skills India</w:t>
            </w:r>
          </w:p>
        </w:tc>
        <w:tc>
          <w:tcPr>
            <w:tcW w:type="dxa" w:w="5472"/>
            <w:tcMar>
              <w:top w:w="2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20"/>
              <w:jc w:val="right"/>
            </w:pPr>
            <w:r>
              <w:rPr>
                <w:rFonts w:ascii="Consolas" w:hAnsi="Consolas"/>
                <w:b/>
                <w:color w:val="171717"/>
                <w:sz w:val="14"/>
              </w:rPr>
              <w:t>[July 2024 – Aug 2024 • Remote]</w:t>
            </w:r>
          </w:p>
        </w:tc>
      </w:tr>
    </w:tbl>
    <w:p>
      <w:pPr>
        <w:spacing w:before="0" w:after="20" w:line="180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color w:val="404040"/>
          <w:sz w:val="15"/>
        </w:rPr>
        <w:t>Modernized frontend web architectures with semantic HTML5, CSS3, and JavaScript, reducing mobile layout shifts.</w:t>
      </w:r>
    </w:p>
    <w:p>
      <w:pPr>
        <w:spacing w:before="0" w:after="20" w:line="180" w:lineRule="exact"/>
        <w:ind w:left="230"/>
      </w:pPr>
      <w:r>
        <w:rPr>
          <w:rFonts w:ascii="Calibri" w:hAnsi="Calibri"/>
          <w:b/>
          <w:color w:val="EF4444"/>
          <w:sz w:val="16"/>
        </w:rPr>
        <w:t xml:space="preserve">•  </w:t>
      </w:r>
      <w:r>
        <w:rPr>
          <w:rFonts w:ascii="Calibri" w:hAnsi="Calibri"/>
          <w:color w:val="404040"/>
          <w:sz w:val="15"/>
        </w:rPr>
        <w:t>Collaborated with senior engineers on sprint velocity, code reviews, and cross-device accessibility optimizations.</w:t>
      </w:r>
    </w:p>
    <w:p>
      <w:pPr>
        <w:keepNext/>
        <w:spacing w:before="160" w:after="60"/>
        <w:pBdr>
          <w:bottom w:val="single" w:sz="8" w:space="3" w:color="D4D4D4"/>
        </w:pBdr>
      </w:pPr>
      <w:r>
        <w:rPr>
          <w:rFonts w:ascii="Calibri" w:hAnsi="Calibri"/>
          <w:b/>
          <w:color w:val="171717"/>
          <w:sz w:val="19"/>
        </w:rPr>
        <w:t>CERTIFICATIONS &amp; ACHIEVEMENTS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72"/>
        <w:gridCol w:w="5472"/>
      </w:tblGrid>
      <w:tr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LeetCode Problem Solving — </w:t>
            </w:r>
            <w:r>
              <w:rPr>
                <w:rFonts w:ascii="Consolas" w:hAnsi="Consolas"/>
                <w:color w:val="666666"/>
                <w:sz w:val="13"/>
              </w:rPr>
              <w:t>208+ Problems Solved (116 Easy, 84 Med, 8 Hard) • 50 Days Badge 2026</w:t>
            </w:r>
          </w:p>
        </w:tc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Python-Flask Web Dev — </w:t>
            </w:r>
            <w:r>
              <w:rPr>
                <w:rFonts w:ascii="Consolas" w:hAnsi="Consolas"/>
                <w:color w:val="666666"/>
                <w:sz w:val="13"/>
              </w:rPr>
              <w:t>Diploma in Website Development • Alison (94% Score • ID: 49008662)</w:t>
            </w:r>
          </w:p>
        </w:tc>
      </w:tr>
      <w:tr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IBM Python for AI &amp; Dev — </w:t>
            </w:r>
            <w:r>
              <w:rPr>
                <w:rFonts w:ascii="Consolas" w:hAnsi="Consolas"/>
                <w:color w:val="666666"/>
                <w:sz w:val="13"/>
              </w:rPr>
              <w:t>Python for Data Science, AI &amp; Development • Coursera</w:t>
            </w:r>
          </w:p>
        </w:tc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IBM Web Dev Fundamentals — </w:t>
            </w:r>
            <w:r>
              <w:rPr>
                <w:rFonts w:ascii="Consolas" w:hAnsi="Consolas"/>
                <w:color w:val="666666"/>
                <w:sz w:val="13"/>
              </w:rPr>
              <w:t>Web Development Concepts &amp; Tooling • SkillsBuild</w:t>
            </w:r>
          </w:p>
        </w:tc>
      </w:tr>
      <w:tr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Oracle Dev Gym SQL — </w:t>
            </w:r>
            <w:r>
              <w:rPr>
                <w:rFonts w:ascii="Consolas" w:hAnsi="Consolas"/>
                <w:color w:val="666666"/>
                <w:sz w:val="13"/>
              </w:rPr>
              <w:t>Dual Bronze Trophies for SQL &amp; 42 Quizzes • Oracle Corporation</w:t>
            </w:r>
          </w:p>
        </w:tc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Introduction to HTML5 — </w:t>
            </w:r>
            <w:r>
              <w:rPr>
                <w:rFonts w:ascii="Consolas" w:hAnsi="Consolas"/>
                <w:color w:val="666666"/>
                <w:sz w:val="13"/>
              </w:rPr>
              <w:t>University of Michigan • Coursera Certified</w:t>
            </w:r>
          </w:p>
        </w:tc>
      </w:tr>
      <w:tr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Python Programming — </w:t>
            </w:r>
            <w:r>
              <w:rPr>
                <w:rFonts w:ascii="Consolas" w:hAnsi="Consolas"/>
                <w:color w:val="666666"/>
                <w:sz w:val="13"/>
              </w:rPr>
              <w:t>Reliance Foundation &amp; N.S.D.C. (90h intensive curriculum)</w:t>
            </w:r>
          </w:p>
        </w:tc>
        <w:tc>
          <w:tcPr>
            <w:tcW w:type="dxa" w:w="5472"/>
            <w:tcMar>
              <w:top w:w="10" w:type="dxa"/>
              <w:bottom w:w="15" w:type="dxa"/>
              <w:left w:w="0" w:type="dxa"/>
              <w:right w:w="20" w:type="dxa"/>
            </w:tcMar>
          </w:tcPr>
          <w:p>
            <w:pPr>
              <w:spacing w:before="0" w:after="0" w:line="180" w:lineRule="exact"/>
            </w:pPr>
            <w:r>
              <w:rPr>
                <w:rFonts w:ascii="Calibri" w:hAnsi="Calibri"/>
                <w:b/>
                <w:color w:val="EF4444"/>
                <w:sz w:val="15"/>
              </w:rPr>
              <w:t xml:space="preserve">• </w:t>
            </w:r>
            <w:r>
              <w:rPr>
                <w:rFonts w:ascii="Calibri" w:hAnsi="Calibri"/>
                <w:b/>
                <w:color w:val="171717"/>
                <w:sz w:val="14"/>
              </w:rPr>
              <w:t xml:space="preserve">Cisco CyberSecurity &amp; AI — </w:t>
            </w:r>
            <w:r>
              <w:rPr>
                <w:rFonts w:ascii="Consolas" w:hAnsi="Consolas"/>
                <w:color w:val="666666"/>
                <w:sz w:val="13"/>
              </w:rPr>
              <w:t>AI &amp; Security Learn-a-Thon Certified</w:t>
            </w:r>
          </w:p>
        </w:tc>
      </w:tr>
    </w:tbl>
    <w:p>
      <w:pPr>
        <w:spacing w:before="120" w:after="40"/>
        <w:pBdr>
          <w:bottom w:val="single" w:sz="6" w:space="1" w:color="E5E5E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4464"/>
      </w:tblGrid>
      <w:tr>
        <w:tc>
          <w:tcPr>
            <w:tcW w:type="dxa" w:w="54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37373"/>
                <w:sz w:val="12"/>
              </w:rPr>
              <w:t>Portfolio: codingwithaman1.github.io/PORTFOLIO  •  GitHub: github.com/CodingWithAman1</w:t>
            </w:r>
          </w:p>
        </w:tc>
        <w:tc>
          <w:tcPr>
            <w:tcW w:type="dxa" w:w="54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onsolas" w:hAnsi="Consolas"/>
                <w:color w:val="737373"/>
                <w:sz w:val="12"/>
              </w:rPr>
              <w:t>Contact: +91-9690683156  •  shruti.sharma6386@gmail.com</w:t>
            </w:r>
          </w:p>
        </w:tc>
      </w:tr>
    </w:tbl>
    <w:sectPr w:rsidR="00FC693F" w:rsidRPr="0006063C" w:rsidSect="00034616">
      <w:pgSz w:w="12240" w:h="15840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690683156" TargetMode="External"/><Relationship Id="rId10" Type="http://schemas.openxmlformats.org/officeDocument/2006/relationships/hyperlink" Target="https://wa.me/919690683156" TargetMode="External"/><Relationship Id="rId11" Type="http://schemas.openxmlformats.org/officeDocument/2006/relationships/hyperlink" Target="mailto:shruti.sharma6386@gmail.com" TargetMode="External"/><Relationship Id="rId12" Type="http://schemas.openxmlformats.org/officeDocument/2006/relationships/hyperlink" Target="https://codingwithaman1.github.io/PORTFOLIO/" TargetMode="External"/><Relationship Id="rId13" Type="http://schemas.openxmlformats.org/officeDocument/2006/relationships/hyperlink" Target="https://github.com/CodingWithAman1" TargetMode="External"/><Relationship Id="rId14" Type="http://schemas.openxmlformats.org/officeDocument/2006/relationships/hyperlink" Target="https://www.linkedin.com/in/aman-sharma-web/" TargetMode="External"/><Relationship Id="rId15" Type="http://schemas.openxmlformats.org/officeDocument/2006/relationships/hyperlink" Target="https://leetcode.com/u/CodingWithAman1/" TargetMode="External"/><Relationship Id="rId16" Type="http://schemas.openxmlformats.org/officeDocument/2006/relationships/hyperlink" Target="https://civicconnectweb.onrender.com/" TargetMode="External"/><Relationship Id="rId17" Type="http://schemas.openxmlformats.org/officeDocument/2006/relationships/hyperlink" Target="https://github.com/CodingWithAman1/CivicConnect" TargetMode="External"/><Relationship Id="rId18" Type="http://schemas.openxmlformats.org/officeDocument/2006/relationships/hyperlink" Target="https://inventra-rho-lac.vercel.app/" TargetMode="External"/><Relationship Id="rId19" Type="http://schemas.openxmlformats.org/officeDocument/2006/relationships/hyperlink" Target="https://github.com/CodingWithAman1/Inventra" TargetMode="External"/><Relationship Id="rId20" Type="http://schemas.openxmlformats.org/officeDocument/2006/relationships/hyperlink" Target="https://myrailbase.netlify.app/" TargetMode="External"/><Relationship Id="rId21" Type="http://schemas.openxmlformats.org/officeDocument/2006/relationships/hyperlink" Target="https://github.com/CodingWithAman1/myrail" TargetMode="External"/><Relationship Id="rId22" Type="http://schemas.openxmlformats.org/officeDocument/2006/relationships/hyperlink" Target="https://github.com/CodingWithAman1/amanz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