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Long title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Should be right about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Here</w:t>
      </w:r>
    </w:p>
    <w:p w:rsidR="00000000" w:rsidDel="00000000" w:rsidP="00000000" w:rsidRDefault="00000000" w:rsidRPr="00000000" w14:paraId="0000000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subtitle here should be written in 12-13 point font. It should be a brief paragraph, explaining the use and purpose of your documentation. As an example, I’ll explain what this document is for; This document, titled ‘Example document’, will be used as a reference for official documentation. You can copy this document to have the same page setup, and margins. Otherwise, follow the instructions shown below.</w:t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font that you use should be any of the following;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‘IBM Plex Sans’, Light, normal, or medium (11 pt font)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jc w:val="left"/>
        <w:rPr>
          <w:sz w:val="18"/>
          <w:szCs w:val="18"/>
        </w:rPr>
      </w:pPr>
      <w:r w:rsidDel="00000000" w:rsidR="00000000" w:rsidRPr="00000000">
        <w:rPr>
          <w:rFonts w:ascii="IBM Plex Sans Condensed" w:cs="IBM Plex Sans Condensed" w:eastAsia="IBM Plex Sans Condensed" w:hAnsi="IBM Plex Sans Condensed"/>
          <w:sz w:val="18"/>
          <w:szCs w:val="18"/>
          <w:rtl w:val="0"/>
        </w:rPr>
        <w:t xml:space="preserve">‘IBM Plex Sans Condensed’, light, normal, or medium  (9-11 pt font)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rFonts w:ascii="IBM Plex Mono" w:cs="IBM Plex Mono" w:eastAsia="IBM Plex Mono" w:hAnsi="IBM Plex Mono"/>
          <w:sz w:val="20"/>
          <w:szCs w:val="20"/>
          <w:rtl w:val="0"/>
        </w:rPr>
        <w:t xml:space="preserve">‘IBM Plex Mono’, light, normal, or medium (10 pt font)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Use comfortaa for signature subtitles, as shown below.</w:t>
      </w:r>
    </w:p>
    <w:p w:rsidR="00000000" w:rsidDel="00000000" w:rsidP="00000000" w:rsidRDefault="00000000" w:rsidRPr="00000000" w14:paraId="00000011">
      <w:pPr>
        <w:jc w:val="left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54.0" w:type="dxa"/>
        <w:jc w:val="left"/>
        <w:tblLayout w:type="fixed"/>
        <w:tblLook w:val="0600"/>
      </w:tblPr>
      <w:tblGrid>
        <w:gridCol w:w="5127"/>
        <w:gridCol w:w="5127"/>
        <w:tblGridChange w:id="0">
          <w:tblGrid>
            <w:gridCol w:w="5127"/>
            <w:gridCol w:w="512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 tables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 separating text</w:t>
            </w:r>
          </w:p>
        </w:tc>
      </w:tr>
    </w:tbl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Double spacing is recommended but not required.</w:t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columns for signatures, as shown;</w:t>
      </w:r>
    </w:p>
    <w:p w:rsidR="00000000" w:rsidDel="00000000" w:rsidP="00000000" w:rsidRDefault="00000000" w:rsidRPr="00000000" w14:paraId="00000019">
      <w:pPr>
        <w:spacing w:line="288" w:lineRule="auto"/>
        <w:ind w:left="-280" w:firstLine="0"/>
        <w:jc w:val="center"/>
        <w:rPr>
          <w:rFonts w:ascii="Dancing Script" w:cs="Dancing Script" w:eastAsia="Dancing Script" w:hAnsi="Dancing Script"/>
          <w:color w:val="980000"/>
          <w:sz w:val="40"/>
          <w:szCs w:val="40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20160" w:w="12240" w:orient="portrait"/>
          <w:pgMar w:bottom="792" w:top="648" w:left="993.5999999999999" w:right="993.5999999999999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88" w:lineRule="auto"/>
        <w:ind w:left="-280" w:firstLine="0"/>
        <w:jc w:val="center"/>
        <w:rPr>
          <w:rFonts w:ascii="Dancing Script" w:cs="Dancing Script" w:eastAsia="Dancing Script" w:hAnsi="Dancing Script"/>
          <w:color w:val="980000"/>
          <w:sz w:val="40"/>
          <w:szCs w:val="40"/>
        </w:rPr>
      </w:pPr>
      <w:r w:rsidDel="00000000" w:rsidR="00000000" w:rsidRPr="00000000">
        <w:rPr>
          <w:rFonts w:ascii="Dancing Script" w:cs="Dancing Script" w:eastAsia="Dancing Script" w:hAnsi="Dancing Script"/>
          <w:color w:val="980000"/>
          <w:sz w:val="40"/>
          <w:szCs w:val="40"/>
          <w:rtl w:val="0"/>
        </w:rPr>
        <w:t xml:space="preserve">Character Name</w:t>
      </w:r>
    </w:p>
    <w:p w:rsidR="00000000" w:rsidDel="00000000" w:rsidP="00000000" w:rsidRDefault="00000000" w:rsidRPr="00000000" w14:paraId="0000001B">
      <w:pPr>
        <w:spacing w:line="288" w:lineRule="auto"/>
        <w:ind w:left="-280" w:firstLine="0"/>
        <w:jc w:val="center"/>
        <w:rPr>
          <w:rFonts w:ascii="Montserrat" w:cs="Montserrat" w:eastAsia="Montserrat" w:hAnsi="Montserrat"/>
          <w:color w:val="434343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18"/>
          <w:szCs w:val="18"/>
          <w:rtl w:val="0"/>
        </w:rPr>
        <w:t xml:space="preserve">___________________________________________</w:t>
        <w:tab/>
      </w:r>
    </w:p>
    <w:p w:rsidR="00000000" w:rsidDel="00000000" w:rsidP="00000000" w:rsidRDefault="00000000" w:rsidRPr="00000000" w14:paraId="0000001C">
      <w:pPr>
        <w:spacing w:line="288" w:lineRule="auto"/>
        <w:ind w:left="-280" w:firstLine="0"/>
        <w:jc w:val="center"/>
        <w:rPr>
          <w:rFonts w:ascii="Montserrat" w:cs="Montserrat" w:eastAsia="Montserrat" w:hAnsi="Montserrat"/>
          <w:color w:val="434343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18"/>
          <w:szCs w:val="18"/>
          <w:rtl w:val="0"/>
        </w:rPr>
        <w:t xml:space="preserve">Government position &amp; stuff</w:t>
      </w:r>
    </w:p>
    <w:p w:rsidR="00000000" w:rsidDel="00000000" w:rsidP="00000000" w:rsidRDefault="00000000" w:rsidRPr="00000000" w14:paraId="0000001D">
      <w:pPr>
        <w:spacing w:line="288" w:lineRule="auto"/>
        <w:ind w:left="-280" w:firstLine="0"/>
        <w:jc w:val="center"/>
        <w:rPr>
          <w:rFonts w:ascii="Comfortaa" w:cs="Comfortaa" w:eastAsia="Comfortaa" w:hAnsi="Comfortaa"/>
          <w:color w:val="434343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434343"/>
          <w:sz w:val="24"/>
          <w:szCs w:val="24"/>
          <w:rtl w:val="0"/>
        </w:rPr>
        <w:t xml:space="preserve">(公安調査庁)</w:t>
      </w:r>
    </w:p>
    <w:p w:rsidR="00000000" w:rsidDel="00000000" w:rsidP="00000000" w:rsidRDefault="00000000" w:rsidRPr="00000000" w14:paraId="0000001E">
      <w:pPr>
        <w:spacing w:line="288" w:lineRule="auto"/>
        <w:ind w:left="-280" w:firstLine="0"/>
        <w:jc w:val="center"/>
        <w:rPr>
          <w:rFonts w:ascii="Comfortaa" w:cs="Comfortaa" w:eastAsia="Comfortaa" w:hAnsi="Comfortaa"/>
          <w:color w:val="434343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434343"/>
          <w:sz w:val="24"/>
          <w:szCs w:val="24"/>
          <w:rtl w:val="0"/>
        </w:rPr>
        <w:t xml:space="preserve">Optional japanese translation</w:t>
      </w:r>
    </w:p>
    <w:p w:rsidR="00000000" w:rsidDel="00000000" w:rsidP="00000000" w:rsidRDefault="00000000" w:rsidRPr="00000000" w14:paraId="0000001F">
      <w:pPr>
        <w:spacing w:line="288" w:lineRule="auto"/>
        <w:ind w:left="-280" w:firstLine="0"/>
        <w:jc w:val="center"/>
        <w:rPr>
          <w:rFonts w:ascii="Comfortaa" w:cs="Comfortaa" w:eastAsia="Comfortaa" w:hAnsi="Comfortaa"/>
          <w:color w:val="434343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434343"/>
          <w:sz w:val="24"/>
          <w:szCs w:val="24"/>
          <w:rtl w:val="0"/>
        </w:rPr>
        <w:t xml:space="preserve">Username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Dancing Script" w:cs="Dancing Script" w:eastAsia="Dancing Script" w:hAnsi="Dancing Script"/>
          <w:color w:val="1155cc"/>
          <w:sz w:val="40"/>
          <w:szCs w:val="40"/>
        </w:rPr>
      </w:pPr>
      <w:r w:rsidDel="00000000" w:rsidR="00000000" w:rsidRPr="00000000">
        <w:rPr>
          <w:b w:val="1"/>
          <w:rtl w:val="0"/>
        </w:rPr>
        <w:t xml:space="preserve">Use column break here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Dancing Script" w:cs="Dancing Script" w:eastAsia="Dancing Script" w:hAnsi="Dancing Script"/>
          <w:color w:val="1155cc"/>
          <w:sz w:val="40"/>
          <w:szCs w:val="40"/>
        </w:rPr>
      </w:pPr>
      <w:r w:rsidDel="00000000" w:rsidR="00000000" w:rsidRPr="00000000">
        <w:rPr>
          <w:rFonts w:ascii="Dancing Script" w:cs="Dancing Script" w:eastAsia="Dancing Script" w:hAnsi="Dancing Script"/>
          <w:color w:val="1155cc"/>
          <w:sz w:val="40"/>
          <w:szCs w:val="40"/>
          <w:rtl w:val="0"/>
        </w:rPr>
        <w:t xml:space="preserve">Hase Kamuro</w:t>
      </w:r>
    </w:p>
    <w:p w:rsidR="00000000" w:rsidDel="00000000" w:rsidP="00000000" w:rsidRDefault="00000000" w:rsidRPr="00000000" w14:paraId="00000023">
      <w:pPr>
        <w:spacing w:line="288" w:lineRule="auto"/>
        <w:ind w:left="-280" w:firstLine="0"/>
        <w:jc w:val="center"/>
        <w:rPr>
          <w:rFonts w:ascii="Montserrat" w:cs="Montserrat" w:eastAsia="Montserrat" w:hAnsi="Montserrat"/>
          <w:color w:val="434343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18"/>
          <w:szCs w:val="18"/>
          <w:rtl w:val="0"/>
        </w:rPr>
        <w:t xml:space="preserve">___________________________________________</w:t>
        <w:tab/>
      </w:r>
    </w:p>
    <w:p w:rsidR="00000000" w:rsidDel="00000000" w:rsidP="00000000" w:rsidRDefault="00000000" w:rsidRPr="00000000" w14:paraId="00000024">
      <w:pPr>
        <w:spacing w:line="288" w:lineRule="auto"/>
        <w:ind w:left="-280" w:firstLine="0"/>
        <w:jc w:val="center"/>
        <w:rPr>
          <w:rFonts w:ascii="Montserrat" w:cs="Montserrat" w:eastAsia="Montserrat" w:hAnsi="Montserrat"/>
          <w:color w:val="434343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18"/>
          <w:szCs w:val="18"/>
          <w:rtl w:val="0"/>
        </w:rPr>
        <w:t xml:space="preserve">Zaibatsu City Health Department</w:t>
      </w:r>
    </w:p>
    <w:p w:rsidR="00000000" w:rsidDel="00000000" w:rsidP="00000000" w:rsidRDefault="00000000" w:rsidRPr="00000000" w14:paraId="00000025">
      <w:pPr>
        <w:spacing w:line="288" w:lineRule="auto"/>
        <w:ind w:left="-280" w:firstLine="0"/>
        <w:jc w:val="center"/>
        <w:rPr>
          <w:rFonts w:ascii="Montserrat" w:cs="Montserrat" w:eastAsia="Montserrat" w:hAnsi="Montserrat"/>
          <w:color w:val="434343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18"/>
          <w:szCs w:val="18"/>
          <w:rtl w:val="0"/>
        </w:rPr>
        <w:t xml:space="preserve">Departmental Head </w:t>
      </w:r>
    </w:p>
    <w:p w:rsidR="00000000" w:rsidDel="00000000" w:rsidP="00000000" w:rsidRDefault="00000000" w:rsidRPr="00000000" w14:paraId="00000026">
      <w:pPr>
        <w:spacing w:line="288" w:lineRule="auto"/>
        <w:ind w:left="-280" w:firstLine="0"/>
        <w:jc w:val="center"/>
        <w:rPr>
          <w:rFonts w:ascii="Comfortaa" w:cs="Comfortaa" w:eastAsia="Comfortaa" w:hAnsi="Comfortaa"/>
          <w:color w:val="434343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434343"/>
          <w:sz w:val="24"/>
          <w:szCs w:val="24"/>
          <w:rtl w:val="0"/>
        </w:rPr>
        <w:t xml:space="preserve">(公安調査庁)</w:t>
      </w:r>
    </w:p>
    <w:p w:rsidR="00000000" w:rsidDel="00000000" w:rsidP="00000000" w:rsidRDefault="00000000" w:rsidRPr="00000000" w14:paraId="00000027">
      <w:pPr>
        <w:spacing w:line="288" w:lineRule="auto"/>
        <w:ind w:left="-280" w:firstLine="0"/>
        <w:jc w:val="center"/>
        <w:rPr>
          <w:rFonts w:ascii="Comfortaa" w:cs="Comfortaa" w:eastAsia="Comfortaa" w:hAnsi="Comfortaa"/>
          <w:color w:val="434343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434343"/>
          <w:sz w:val="24"/>
          <w:szCs w:val="24"/>
          <w:rtl w:val="0"/>
        </w:rPr>
        <w:t xml:space="preserve">(上級捜査官)</w:t>
      </w:r>
    </w:p>
    <w:p w:rsidR="00000000" w:rsidDel="00000000" w:rsidP="00000000" w:rsidRDefault="00000000" w:rsidRPr="00000000" w14:paraId="00000028">
      <w:pPr>
        <w:spacing w:line="288" w:lineRule="auto"/>
        <w:ind w:left="-280" w:firstLine="0"/>
        <w:jc w:val="center"/>
        <w:rPr>
          <w:rFonts w:ascii="Comfortaa" w:cs="Comfortaa" w:eastAsia="Comfortaa" w:hAnsi="Comfortaa"/>
          <w:color w:val="434343"/>
          <w:sz w:val="24"/>
          <w:szCs w:val="24"/>
        </w:rPr>
        <w:sectPr>
          <w:type w:val="continuous"/>
          <w:pgSz w:h="20160" w:w="12240" w:orient="portrait"/>
          <w:pgMar w:bottom="792" w:top="648" w:left="993.5999999999999" w:right="993.5999999999999" w:header="720" w:footer="720"/>
          <w:cols w:equalWidth="0" w:num="2">
            <w:col w:space="720" w:w="4766.4"/>
            <w:col w:space="0" w:w="4766.4"/>
          </w:cols>
        </w:sectPr>
      </w:pPr>
      <w:r w:rsidDel="00000000" w:rsidR="00000000" w:rsidRPr="00000000">
        <w:rPr>
          <w:rFonts w:ascii="Comfortaa" w:cs="Comfortaa" w:eastAsia="Comfortaa" w:hAnsi="Comfortaa"/>
          <w:color w:val="434343"/>
          <w:sz w:val="24"/>
          <w:szCs w:val="24"/>
          <w:rtl w:val="0"/>
        </w:rPr>
        <w:t xml:space="preserve">Smolderingal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Try not to use more than two columns.</w:t>
      </w:r>
    </w:p>
    <w:p w:rsidR="00000000" w:rsidDel="00000000" w:rsidP="00000000" w:rsidRDefault="00000000" w:rsidRPr="00000000" w14:paraId="0000002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pages should be setup as following;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First page - Title, subtitle, and author signatures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Second page - Table of contents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Third page and onwards - Document content</w:t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Be sure to use page-breaks when moving to the next page, as opposed to mashing enter. You can use a page break by pressing ‘ctrl + enter’ on windows / linux and ‘command + enter’ on mac.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924232" cy="9144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232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11517" cy="9144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You can remove headers on the 2nd page onwards, however this is optional.</w:t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jc w:val="center"/>
        <w:rPr/>
      </w:pPr>
      <w:bookmarkStart w:colFirst="0" w:colLast="0" w:name="_gg4hndkg1btu" w:id="0"/>
      <w:bookmarkEnd w:id="0"/>
      <w:r w:rsidDel="00000000" w:rsidR="00000000" w:rsidRPr="00000000">
        <w:rPr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widowControl w:val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  <w:t xml:space="preserve">Add Headings (Format &gt; Paragraph styles) and they will appear in your table of contents.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type w:val="continuous"/>
      <w:pgSz w:h="20160" w:w="12240" w:orient="portrait"/>
      <w:pgMar w:bottom="792" w:top="648" w:left="993.5999999999999" w:right="993.5999999999999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ungsuh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ancing Script">
    <w:embedRegular w:fontKey="{00000000-0000-0000-0000-000000000000}" r:id="rId13" w:subsetted="0"/>
    <w:embedBold w:fontKey="{00000000-0000-0000-0000-000000000000}" r:id="rId14" w:subsetted="0"/>
  </w:font>
  <w:font w:name="IBM Plex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Comfortaa">
    <w:embedRegular w:fontKey="{00000000-0000-0000-0000-000000000000}" r:id="rId19" w:subsetted="0"/>
    <w:embedBold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jc w:val="center"/>
      <w:rPr>
        <w:u w:val="single"/>
      </w:rPr>
    </w:pPr>
    <w:r w:rsidDel="00000000" w:rsidR="00000000" w:rsidRPr="00000000">
      <w:rPr>
        <w:u w:val="singl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color="auto" w:space="0" w:sz="0" w:val="none"/>
        <w:left w:color="auto" w:space="0" w:sz="0" w:val="none"/>
        <w:bottom w:color="1c1c1c" w:space="0" w:sz="12" w:val="single"/>
        <w:right w:color="auto" w:space="0" w:sz="0" w:val="none"/>
      </w:pBdr>
      <w:tabs>
        <w:tab w:val="right" w:leader="none" w:pos="10256.400000000001"/>
      </w:tabs>
      <w:spacing w:after="280" w:line="240" w:lineRule="auto"/>
      <w:rPr>
        <w:i w:val="1"/>
        <w:sz w:val="18"/>
        <w:szCs w:val="18"/>
      </w:rPr>
    </w:pPr>
    <w:r w:rsidDel="00000000" w:rsidR="00000000" w:rsidRPr="00000000">
      <w:rPr>
        <w:i w:val="1"/>
        <w:sz w:val="20"/>
        <w:szCs w:val="20"/>
        <w:rtl w:val="0"/>
      </w:rPr>
      <w:t xml:space="preserve">Document title</w:t>
      <w:tab/>
      <w:t xml:space="preserve">Zaibatsu City Government; Department of Health &amp; Public Welfare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color="auto" w:space="0" w:sz="0" w:val="none"/>
        <w:left w:color="auto" w:space="0" w:sz="0" w:val="none"/>
        <w:bottom w:color="1c1c1c" w:space="0" w:sz="12" w:val="single"/>
        <w:right w:color="auto" w:space="0" w:sz="0" w:val="none"/>
      </w:pBdr>
      <w:tabs>
        <w:tab w:val="right" w:leader="none" w:pos="10256.400000000001"/>
      </w:tabs>
      <w:spacing w:after="280" w:line="240" w:lineRule="auto"/>
      <w:rPr/>
    </w:pPr>
    <w:r w:rsidDel="00000000" w:rsidR="00000000" w:rsidRPr="00000000">
      <w:rPr>
        <w:i w:val="1"/>
        <w:sz w:val="20"/>
        <w:szCs w:val="20"/>
        <w:rtl w:val="0"/>
      </w:rPr>
      <w:t xml:space="preserve">Document title</w:t>
      <w:tab/>
      <w:t xml:space="preserve">Zaibatsu City Government; Department of Health &amp; Public Welfare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Comfortaa-bold.ttf"/><Relationship Id="rId11" Type="http://schemas.openxmlformats.org/officeDocument/2006/relationships/font" Target="fonts/IBMPlexSansCondensed-italic.ttf"/><Relationship Id="rId10" Type="http://schemas.openxmlformats.org/officeDocument/2006/relationships/font" Target="fonts/IBMPlexSansCondensed-bold.ttf"/><Relationship Id="rId13" Type="http://schemas.openxmlformats.org/officeDocument/2006/relationships/font" Target="fonts/DancingScript-regular.ttf"/><Relationship Id="rId12" Type="http://schemas.openxmlformats.org/officeDocument/2006/relationships/font" Target="fonts/IBMPlexSansCondensed-bold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IBMPlexSansCondensed-regular.ttf"/><Relationship Id="rId15" Type="http://schemas.openxmlformats.org/officeDocument/2006/relationships/font" Target="fonts/IBMPlexMono-regular.ttf"/><Relationship Id="rId14" Type="http://schemas.openxmlformats.org/officeDocument/2006/relationships/font" Target="fonts/DancingScript-bold.ttf"/><Relationship Id="rId17" Type="http://schemas.openxmlformats.org/officeDocument/2006/relationships/font" Target="fonts/IBMPlexMono-italic.ttf"/><Relationship Id="rId16" Type="http://schemas.openxmlformats.org/officeDocument/2006/relationships/font" Target="fonts/IBMPlexMono-bold.ttf"/><Relationship Id="rId5" Type="http://schemas.openxmlformats.org/officeDocument/2006/relationships/font" Target="fonts/Montserrat-regular.ttf"/><Relationship Id="rId19" Type="http://schemas.openxmlformats.org/officeDocument/2006/relationships/font" Target="fonts/Comfortaa-regular.ttf"/><Relationship Id="rId6" Type="http://schemas.openxmlformats.org/officeDocument/2006/relationships/font" Target="fonts/Montserrat-bold.ttf"/><Relationship Id="rId18" Type="http://schemas.openxmlformats.org/officeDocument/2006/relationships/font" Target="fonts/IBMPlexMono-boldItalic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