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6E3BC" w:themeColor="accent3" w:themeTint="66"/>
  <w:body>
    <w:p w:rsidR="00062577" w:rsidRDefault="00B6058A" w:rsidP="00204942">
      <w:pPr>
        <w:pStyle w:val="1"/>
      </w:pPr>
      <w:r>
        <w:t>Day 20</w:t>
      </w:r>
    </w:p>
    <w:p w:rsidR="00C12507" w:rsidRDefault="00C12507">
      <w:pPr>
        <w:rPr>
          <w:rFonts w:ascii="Calibri" w:hAnsi="Calibri" w:cs="Calibri" w:hint="eastAsia"/>
        </w:rPr>
      </w:pPr>
    </w:p>
    <w:p w:rsidR="00062577" w:rsidRPr="00563E9D" w:rsidRDefault="00B6058A" w:rsidP="00204942">
      <w:pPr>
        <w:pStyle w:val="2"/>
        <w:rPr>
          <w:rFonts w:ascii="Calibri" w:eastAsia="Calibri" w:hAnsi="Calibri" w:cs="Calibri"/>
        </w:rPr>
      </w:pPr>
      <w:r w:rsidRPr="00563E9D">
        <w:rPr>
          <w:rFonts w:ascii="Calibri" w:eastAsia="Calibri" w:hAnsi="Calibri" w:cs="Calibri"/>
        </w:rPr>
        <w:t>01</w:t>
      </w:r>
      <w:r w:rsidRPr="00563E9D">
        <w:t>字符串相关的类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434.5pt;height:267.0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7" DrawAspect="Content" ObjectID="_1561175388" r:id="rId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306834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448.75pt;height:94.6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8" DrawAspect="Content" ObjectID="_1561175389" r:id="rId11"/>
        </w:object>
      </w:r>
      <w:r w:rsidRPr="00E413B5">
        <w:rPr>
          <w:color w:val="FF0000"/>
          <w:bdr w:val="single" w:sz="4" w:space="0" w:color="auto"/>
        </w:rPr>
        <w:t>char</w:t>
      </w:r>
      <w:r w:rsidRPr="00E413B5">
        <w:rPr>
          <w:rFonts w:hint="eastAsia"/>
          <w:color w:val="FF0000"/>
          <w:bdr w:val="single" w:sz="4" w:space="0" w:color="auto"/>
        </w:rPr>
        <w:t>表示一个字符，一个字符可能由多个字节编码成。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C12507">
      <w:pPr>
        <w:outlineLvl w:val="0"/>
        <w:rPr>
          <w:rFonts w:ascii="Calibri" w:eastAsia="Calibri" w:hAnsi="Calibri" w:cs="Calibri"/>
        </w:rPr>
      </w:pPr>
      <w:r w:rsidRPr="00A16B0A">
        <w:rPr>
          <w:rFonts w:ascii="Calibri" w:eastAsia="Calibri" w:hAnsi="Calibri" w:cs="Calibri"/>
          <w:highlight w:val="yellow"/>
        </w:rPr>
        <w:t>String</w:t>
      </w:r>
      <w:r w:rsidRPr="00A16B0A">
        <w:rPr>
          <w:rFonts w:ascii="宋体" w:eastAsia="宋体" w:hAnsi="宋体" w:cs="宋体"/>
          <w:highlight w:val="yellow"/>
        </w:rPr>
        <w:t>其实就是对</w:t>
      </w:r>
      <w:r w:rsidRPr="00A16B0A">
        <w:rPr>
          <w:rFonts w:ascii="Calibri" w:eastAsia="Calibri" w:hAnsi="Calibri" w:cs="Calibri"/>
          <w:highlight w:val="yellow"/>
        </w:rPr>
        <w:t>char</w:t>
      </w:r>
      <w:r w:rsidRPr="00A16B0A">
        <w:rPr>
          <w:rFonts w:ascii="宋体" w:eastAsia="宋体" w:hAnsi="宋体" w:cs="宋体"/>
          <w:highlight w:val="yellow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A16B0A">
      <w:pPr>
        <w:pStyle w:val="2"/>
      </w:pPr>
      <w:r w:rsidRPr="00316031">
        <w:lastRenderedPageBreak/>
        <w:t>02</w:t>
      </w:r>
      <w:r w:rsidRPr="00316031">
        <w:rPr>
          <w:rFonts w:ascii="宋体" w:eastAsia="宋体" w:hAnsi="宋体" w:cs="宋体"/>
        </w:rPr>
        <w:t>深入</w:t>
      </w:r>
      <w:r w:rsidRPr="00316031">
        <w:t>string</w:t>
      </w:r>
      <w:r w:rsidRPr="00316031">
        <w:rPr>
          <w:rFonts w:ascii="宋体" w:eastAsia="宋体" w:hAnsi="宋体" w:cs="宋体"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DB25A9" w:rsidRDefault="00B6058A" w:rsidP="00DB25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  <w:r w:rsidR="00316031">
        <w:rPr>
          <w:rFonts w:ascii="宋体" w:eastAsia="宋体" w:hAnsi="宋体" w:cs="宋体" w:hint="eastAsia"/>
        </w:rPr>
        <w:t>，</w:t>
      </w:r>
      <w:r w:rsidR="00316031" w:rsidRPr="00DB25A9">
        <w:rPr>
          <w:rFonts w:ascii="宋体" w:eastAsia="宋体" w:hAnsi="宋体" w:cs="宋体"/>
          <w:color w:val="FF0000"/>
        </w:rPr>
        <w:t>即引用的对象发生了改变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420.3pt;height:83.7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9" DrawAspect="Content" ObjectID="_1561175390" r:id="rId13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383.45pt;height:192.5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0" DrawAspect="Content" ObjectID="_1561175391" r:id="rId1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384.3pt;height:130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1" DrawAspect="Content" ObjectID="_1561175392" r:id="rId1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401pt;height:83.7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2" DrawAspect="Content" ObjectID="_1561175393" r:id="rId1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401pt;height:61.1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3" DrawAspect="Content" ObjectID="_1561175394" r:id="rId2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405.2pt;height:84.55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4" DrawAspect="Content" ObjectID="_1561175395" r:id="rId23"/>
        </w:object>
      </w:r>
    </w:p>
    <w:p w:rsidR="00062577" w:rsidRDefault="008F186B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399.35pt;height:226.9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5" DrawAspect="Content" ObjectID="_1561175396" r:id="rId2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212065">
      <w:pPr>
        <w:pStyle w:val="2"/>
      </w:pPr>
      <w:r>
        <w:t>03string</w:t>
      </w:r>
      <w:r>
        <w:rPr>
          <w:rFonts w:ascii="宋体" w:eastAsia="宋体" w:hAnsi="宋体" w:cs="宋体"/>
        </w:rPr>
        <w:t>面试题分析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常量池：编译常量池和运行常量池，都存在于方法区中。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编译常量池：把字节码加载进</w:t>
      </w:r>
      <w:r w:rsidRPr="008F186B">
        <w:rPr>
          <w:rFonts w:ascii="Calibri" w:eastAsia="Calibri" w:hAnsi="Calibri" w:cs="Calibri"/>
          <w:color w:val="FF0000"/>
        </w:rPr>
        <w:t>jvm</w:t>
      </w:r>
      <w:r w:rsidRPr="008F186B">
        <w:rPr>
          <w:rFonts w:ascii="宋体" w:eastAsia="宋体" w:hAnsi="宋体" w:cs="宋体"/>
          <w:color w:val="FF0000"/>
        </w:rPr>
        <w:t>的时候，存储的是字节码的相关信息（一般不做研究）</w:t>
      </w:r>
    </w:p>
    <w:p w:rsidR="00062577" w:rsidRDefault="00B6058A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rPr>
          <w:rFonts w:ascii="宋体" w:eastAsia="宋体" w:hAnsi="宋体" w:cs="宋体"/>
          <w:color w:val="FF0000"/>
        </w:rPr>
      </w:pPr>
      <w:r w:rsidRPr="008F186B">
        <w:rPr>
          <w:rFonts w:ascii="宋体" w:eastAsia="宋体" w:hAnsi="宋体" w:cs="宋体"/>
          <w:color w:val="FF0000"/>
        </w:rPr>
        <w:t>运行常量池：存储常量数据（研究）</w:t>
      </w:r>
      <w:r w:rsidR="00321191">
        <w:rPr>
          <w:rFonts w:ascii="宋体" w:eastAsia="宋体" w:hAnsi="宋体" w:cs="宋体"/>
          <w:color w:val="FF0000"/>
        </w:rPr>
        <w:tab/>
      </w:r>
    </w:p>
    <w:p w:rsidR="00321191" w:rsidRPr="00321191" w:rsidRDefault="00321191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jc w:val="right"/>
        <w:rPr>
          <w:rFonts w:ascii="Calibri" w:hAnsi="Calibri" w:cs="Calibri"/>
          <w:color w:val="FF0000"/>
        </w:rPr>
      </w:pPr>
    </w:p>
    <w:p w:rsidR="00062577" w:rsidRDefault="00062577" w:rsidP="00097132">
      <w:pPr>
        <w:rPr>
          <w:rFonts w:ascii="Calibri" w:eastAsia="Calibri" w:hAnsi="Calibri" w:cs="Calibri"/>
        </w:rPr>
      </w:pPr>
    </w:p>
    <w:p w:rsidR="00097132" w:rsidRDefault="00321191" w:rsidP="00097132">
      <w:r>
        <w:object w:dxaOrig="7054" w:dyaOrig="1812">
          <v:rect id="rectole0000000346" o:spid="_x0000_i1034" style="width:418.6pt;height:168.3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6" DrawAspect="Content" ObjectID="_1561175397" r:id="rId27"/>
        </w:object>
      </w:r>
    </w:p>
    <w:p w:rsidR="00062577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97132">
        <w:rPr>
          <w:rFonts w:hint="eastAsia"/>
          <w:color w:val="FF0000"/>
        </w:rPr>
        <w:t>String str=new String(</w:t>
      </w:r>
      <w:r w:rsidRPr="00097132">
        <w:rPr>
          <w:color w:val="FF0000"/>
        </w:rPr>
        <w:t>“</w:t>
      </w:r>
      <w:r w:rsidRPr="00097132">
        <w:rPr>
          <w:rFonts w:hint="eastAsia"/>
          <w:color w:val="FF0000"/>
        </w:rPr>
        <w:t>ABCD</w:t>
      </w:r>
      <w:r w:rsidRPr="00097132">
        <w:rPr>
          <w:color w:val="FF0000"/>
        </w:rPr>
        <w:t>”</w:t>
      </w:r>
      <w:r w:rsidRPr="00097132">
        <w:rPr>
          <w:rFonts w:hint="eastAsia"/>
          <w:color w:val="FF0000"/>
        </w:rPr>
        <w:t>);//</w:t>
      </w:r>
      <w:r w:rsidRPr="00097132">
        <w:rPr>
          <w:rFonts w:hint="eastAsia"/>
          <w:color w:val="FF0000"/>
        </w:rPr>
        <w:t>现在内存堆中创建一个对象，并将该对象的引用赋值给</w:t>
      </w:r>
      <w:r w:rsidRPr="00097132">
        <w:rPr>
          <w:rFonts w:hint="eastAsia"/>
          <w:color w:val="FF0000"/>
        </w:rPr>
        <w:t>str</w:t>
      </w:r>
      <w:r w:rsidRPr="00097132">
        <w:rPr>
          <w:rFonts w:hint="eastAsia"/>
          <w:color w:val="FF0000"/>
        </w:rPr>
        <w:t>；</w:t>
      </w:r>
    </w:p>
    <w:p w:rsidR="00097132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097132">
        <w:rPr>
          <w:rFonts w:hint="eastAsia"/>
          <w:color w:val="FF0000"/>
        </w:rPr>
        <w:t>如果常量池中已经存在了字符串</w:t>
      </w:r>
      <w:r w:rsidRPr="00097132">
        <w:rPr>
          <w:rFonts w:hint="eastAsia"/>
          <w:color w:val="FF0000"/>
        </w:rPr>
        <w:t>ABCD</w:t>
      </w:r>
      <w:r w:rsidRPr="00097132">
        <w:rPr>
          <w:rFonts w:hint="eastAsia"/>
          <w:color w:val="FF0000"/>
        </w:rPr>
        <w:t>则内存堆直接存储该常量池的引用，否则先在常量池中创建字符串</w:t>
      </w:r>
      <w:r w:rsidRPr="00097132">
        <w:rPr>
          <w:rFonts w:hint="eastAsia"/>
          <w:color w:val="FF0000"/>
        </w:rPr>
        <w:t>ABCD,</w:t>
      </w:r>
      <w:r w:rsidRPr="00097132">
        <w:rPr>
          <w:rFonts w:hint="eastAsia"/>
          <w:color w:val="FF0000"/>
        </w:rPr>
        <w:t>然后将引用存储到内存堆中。</w:t>
      </w:r>
    </w:p>
    <w:p w:rsidR="00062577" w:rsidRDefault="00E018F5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5" style="width:421.95pt;height:244.4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7" DrawAspect="Content" ObjectID="_1561175398" r:id="rId2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6" style="width:370.9pt;height:247.8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8" DrawAspect="Content" ObjectID="_1561175399" r:id="rId3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7D019E" w:rsidRDefault="00B6058A" w:rsidP="007D0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7D019E">
        <w:rPr>
          <w:rFonts w:ascii="宋体" w:eastAsia="宋体" w:hAnsi="宋体" w:cs="宋体"/>
          <w:color w:val="FF0000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7" style="width:424.45pt;height:156.5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9" DrawAspect="Content" ObjectID="_1561175400" r:id="rId33"/>
        </w:object>
      </w:r>
    </w:p>
    <w:p w:rsidR="00062577" w:rsidRDefault="007D019E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8" style="width:418.6pt;height:55.2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0" DrawAspect="Content" ObjectID="_1561175401" r:id="rId35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lastRenderedPageBreak/>
        <w:t>04string</w:t>
      </w:r>
      <w:r w:rsidRPr="006D250E">
        <w:rPr>
          <w:rFonts w:ascii="宋体" w:eastAsia="宋体" w:hAnsi="宋体" w:cs="宋体"/>
          <w:b/>
        </w:rPr>
        <w:t>中的常用方法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9" style="width:386.8pt;height:148.2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1" DrawAspect="Content" ObjectID="_1561175402" r:id="rId3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40" style="width:410.25pt;height:183.3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2" DrawAspect="Content" ObjectID="_1561175403" r:id="rId3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1" style="width:303.05pt;height:68.6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3" DrawAspect="Content" ObjectID="_1561175404" r:id="rId4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05</w:t>
      </w:r>
      <w:r w:rsidRPr="006D250E">
        <w:rPr>
          <w:rFonts w:ascii="宋体" w:eastAsia="宋体" w:hAnsi="宋体" w:cs="宋体"/>
          <w:b/>
        </w:rPr>
        <w:t>常用类</w:t>
      </w:r>
      <w:r w:rsidRPr="006D250E">
        <w:rPr>
          <w:rFonts w:ascii="Calibri" w:eastAsia="Calibri" w:hAnsi="Calibri" w:cs="Calibri"/>
          <w:b/>
        </w:rPr>
        <w:t>string</w:t>
      </w:r>
      <w:r w:rsidRPr="006D250E">
        <w:rPr>
          <w:rFonts w:ascii="宋体" w:eastAsia="宋体" w:hAnsi="宋体" w:cs="宋体"/>
          <w:b/>
        </w:rPr>
        <w:t>的操作练习</w:t>
      </w: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06string</w:t>
      </w:r>
      <w:r w:rsidRPr="006D250E">
        <w:rPr>
          <w:rFonts w:ascii="宋体" w:eastAsia="宋体" w:hAnsi="宋体" w:cs="宋体"/>
          <w:b/>
        </w:rPr>
        <w:t>的工具类封装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1382" w:dyaOrig="312">
          <v:rect id="rectole0000000354" o:spid="_x0000_i1042" style="width:233.6pt;height:46.9pt" o:ole="" o:preferrelative="t" stroked="f">
            <v:imagedata r:id="rId42" o:title=""/>
          </v:rect>
          <o:OLEObject Type="Embed" ProgID="StaticMetafile" ShapeID="rectole0000000354" DrawAspect="Content" ObjectID="_1561175405" r:id="rId43"/>
        </w:object>
      </w:r>
    </w:p>
    <w:p w:rsidR="00062577" w:rsidRPr="006D250E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6D250E">
        <w:rPr>
          <w:rFonts w:ascii="宋体" w:eastAsia="宋体" w:hAnsi="宋体" w:cs="宋体"/>
          <w:color w:val="FF0000"/>
        </w:rPr>
        <w:t>将常量放在前面可以防止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，可以不用判断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是否为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3" style="width:416.95pt;height:350.8pt" o:ole="" o:preferrelative="t" o:bordertopcolor="this" o:borderleftcolor="this" o:borderbottomcolor="this" o:borderrightcolor="this" stroked="f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5" DrawAspect="Content" ObjectID="_1561175406" r:id="rId4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4" style="width:431.15pt;height:225.2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6" DrawAspect="Content" ObjectID="_1561175407" r:id="rId4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</w:rPr>
      </w:pPr>
      <w:r w:rsidRPr="006D250E">
        <w:rPr>
          <w:rFonts w:ascii="宋体" w:eastAsia="宋体" w:hAnsi="宋体" w:cs="宋体"/>
          <w:color w:val="FF0000"/>
        </w:rPr>
        <w:t>工具类：静态调用就私有化构造器</w:t>
      </w:r>
      <w:r w:rsidR="006D250E">
        <w:rPr>
          <w:rFonts w:ascii="宋体" w:eastAsia="宋体" w:hAnsi="宋体" w:cs="宋体" w:hint="eastAsia"/>
          <w:color w:val="FF0000"/>
        </w:rPr>
        <w:t>；</w:t>
      </w:r>
    </w:p>
    <w:p w:rsidR="006D250E" w:rsidRPr="006D250E" w:rsidRDefault="006D250E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不希望被实例化就将构造器私有化。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194CAA" w:rsidRDefault="00B6058A">
      <w:pPr>
        <w:rPr>
          <w:rFonts w:ascii="Calibri" w:eastAsia="Calibri" w:hAnsi="Calibri" w:cs="Calibri"/>
          <w:b/>
        </w:rPr>
      </w:pPr>
      <w:r w:rsidRPr="00194CAA">
        <w:rPr>
          <w:rFonts w:ascii="Calibri" w:eastAsia="Calibri" w:hAnsi="Calibri" w:cs="Calibri"/>
          <w:b/>
        </w:rPr>
        <w:t>07string</w:t>
      </w:r>
      <w:r w:rsidRPr="00194CAA">
        <w:rPr>
          <w:rFonts w:ascii="宋体" w:eastAsia="宋体" w:hAnsi="宋体" w:cs="宋体"/>
          <w:b/>
        </w:rPr>
        <w:t>和</w:t>
      </w:r>
      <w:r w:rsidRPr="00194CAA">
        <w:rPr>
          <w:rFonts w:ascii="Calibri" w:eastAsia="Calibri" w:hAnsi="Calibri" w:cs="Calibri"/>
          <w:b/>
        </w:rPr>
        <w:t>stringBuilder</w:t>
      </w:r>
      <w:r w:rsidRPr="00194CAA">
        <w:rPr>
          <w:rFonts w:ascii="宋体" w:eastAsia="宋体" w:hAnsi="宋体" w:cs="宋体"/>
          <w:b/>
        </w:rPr>
        <w:t>以及</w:t>
      </w:r>
      <w:r w:rsidRPr="00194CAA">
        <w:rPr>
          <w:rFonts w:ascii="Calibri" w:eastAsia="Calibri" w:hAnsi="Calibri" w:cs="Calibri"/>
          <w:b/>
        </w:rPr>
        <w:t>stringBuffer</w:t>
      </w:r>
      <w:r w:rsidRPr="00194CAA">
        <w:rPr>
          <w:rFonts w:ascii="宋体" w:eastAsia="宋体" w:hAnsi="宋体" w:cs="宋体"/>
          <w:b/>
        </w:rPr>
        <w:t>的区别</w:t>
      </w:r>
    </w:p>
    <w:p w:rsidR="00062577" w:rsidRDefault="00194CAA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5" style="width:408.55pt;height:154.0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7" DrawAspect="Content" ObjectID="_1561175408" r:id="rId49"/>
        </w:object>
      </w:r>
    </w:p>
    <w:p w:rsidR="00D27799" w:rsidRDefault="00D27799">
      <w:pPr>
        <w:rPr>
          <w:rFonts w:ascii="Calibri" w:hAnsi="Calibri" w:cs="Calibri"/>
        </w:rPr>
      </w:pPr>
    </w:p>
    <w:p w:rsidR="00062577" w:rsidRPr="00D27799" w:rsidRDefault="00194CAA" w:rsidP="00C12507">
      <w:pPr>
        <w:outlineLvl w:val="0"/>
        <w:rPr>
          <w:rFonts w:ascii="Calibri" w:hAnsi="Calibri" w:cs="Calibri"/>
          <w:color w:val="FF0000"/>
        </w:rPr>
      </w:pPr>
      <w:r w:rsidRPr="00D27799">
        <w:rPr>
          <w:rFonts w:ascii="Calibri" w:hAnsi="Calibri" w:cs="Calibri"/>
          <w:color w:val="FF0000"/>
          <w:bdr w:val="single" w:sz="4" w:space="0" w:color="auto"/>
        </w:rPr>
        <w:t>S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tring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连接字符串耗时又耗资源</w:t>
      </w:r>
    </w:p>
    <w:p w:rsidR="00194CAA" w:rsidRPr="00194CAA" w:rsidRDefault="00194CAA">
      <w:pPr>
        <w:rPr>
          <w:rFonts w:ascii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7973" w:dyaOrig="1024">
          <v:rect id="rectole0000000358" o:spid="_x0000_i1046" style="width:419.45pt;height:133.9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8" DrawAspect="Content" ObjectID="_1561175409" r:id="rId5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D27799" w:rsidRDefault="00B6058A">
      <w:pPr>
        <w:rPr>
          <w:rFonts w:ascii="Calibri" w:eastAsia="Calibri" w:hAnsi="Calibri" w:cs="Calibri"/>
          <w:b/>
        </w:rPr>
      </w:pPr>
      <w:r w:rsidRPr="00D27799">
        <w:rPr>
          <w:rFonts w:ascii="Calibri" w:eastAsia="Calibri" w:hAnsi="Calibri" w:cs="Calibri"/>
          <w:b/>
        </w:rPr>
        <w:t>08stringbuilder</w:t>
      </w:r>
      <w:r w:rsidRPr="00D27799">
        <w:rPr>
          <w:rFonts w:ascii="宋体" w:eastAsia="宋体" w:hAnsi="宋体" w:cs="宋体"/>
          <w:b/>
        </w:rPr>
        <w:t>的常用操作</w:t>
      </w:r>
    </w:p>
    <w:p w:rsidR="00062577" w:rsidRDefault="00D27799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7" style="width:434.5pt;height:61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9" DrawAspect="Content" ObjectID="_1561175410" r:id="rId53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8" style="width:423.65pt;height:224.3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0" DrawAspect="Content" ObjectID="_1561175411" r:id="rId5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5751" w:dyaOrig="1812">
          <v:rect id="rectole0000000361" o:spid="_x0000_i1049" style="width:424.45pt;height:122.2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1" DrawAspect="Content" ObjectID="_1561175412" r:id="rId5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r>
        <w:object w:dxaOrig="3194" w:dyaOrig="586">
          <v:rect id="rectole0000000362" o:spid="_x0000_i1050" style="width:417.75pt;height:51.9pt" o:ole="" o:preferrelative="t" o:bordertopcolor="this" o:borderleftcolor="this" o:borderbottomcolor="this" o:borderrightcolor="this" stroked="f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2" DrawAspect="Content" ObjectID="_1561175413" r:id="rId59"/>
        </w:object>
      </w:r>
    </w:p>
    <w:p w:rsidR="00D27799" w:rsidRPr="009D5398" w:rsidRDefault="00D27799" w:rsidP="009D5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  <w:sz w:val="22"/>
        </w:rPr>
      </w:pPr>
      <w:r w:rsidRPr="009D5398">
        <w:rPr>
          <w:rFonts w:hint="eastAsia"/>
          <w:color w:val="FF0000"/>
        </w:rPr>
        <w:t>当我们知道将要创建的数组的容量时，在初始化</w:t>
      </w:r>
      <w:r w:rsidRPr="009D5398">
        <w:rPr>
          <w:rFonts w:hint="eastAsia"/>
          <w:color w:val="FF0000"/>
        </w:rPr>
        <w:t>stringbuilder</w:t>
      </w:r>
      <w:r w:rsidRPr="009D5398">
        <w:rPr>
          <w:rFonts w:hint="eastAsia"/>
          <w:color w:val="FF0000"/>
        </w:rPr>
        <w:t>时指定容量能够提高性能。</w: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9D5398" w:rsidRDefault="00145ECF">
      <w:pPr>
        <w:rPr>
          <w:rFonts w:ascii="宋体" w:eastAsia="宋体" w:hAnsi="宋体" w:cs="宋体"/>
          <w:b/>
        </w:rPr>
      </w:pPr>
      <w:r w:rsidRPr="009D5398">
        <w:rPr>
          <w:rFonts w:ascii="宋体" w:eastAsia="宋体" w:hAnsi="宋体" w:cs="宋体" w:hint="eastAsia"/>
          <w:b/>
        </w:rPr>
        <w:t>09随机数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4691174" cy="3200400"/>
            <wp:effectExtent l="19050" t="19050" r="14176" b="1905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200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3424" cy="2793633"/>
            <wp:effectExtent l="19050" t="19050" r="22476" b="25767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3" cy="27949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52780" cy="746494"/>
            <wp:effectExtent l="19050" t="19050" r="24070" b="15506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2789" cy="881215"/>
            <wp:effectExtent l="19050" t="19050" r="23111" b="141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22" cy="880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371657" cy="1499190"/>
            <wp:effectExtent l="19050" t="19050" r="19493" b="24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78" cy="1501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6368" cy="1480141"/>
            <wp:effectExtent l="19050" t="19050" r="25282" b="24809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73" cy="1481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9543" cy="914400"/>
            <wp:effectExtent l="19050" t="19050" r="22107" b="1905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1" cy="9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8C376E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Pr="008F6E81" w:rsidRDefault="00803338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10生成验证码</w:t>
      </w:r>
    </w:p>
    <w:p w:rsidR="00516C56" w:rsidRPr="008F6E81" w:rsidRDefault="00516C56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11日期类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62718" cy="1076103"/>
            <wp:effectExtent l="19050" t="19050" r="18932" b="9747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3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8" cy="10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Pr="00416452" w:rsidRDefault="000A1670">
      <w:pPr>
        <w:rPr>
          <w:rFonts w:ascii="宋体" w:eastAsia="宋体" w:hAnsi="宋体" w:cs="宋体"/>
          <w:b/>
        </w:rPr>
      </w:pPr>
      <w:r w:rsidRPr="00416452">
        <w:rPr>
          <w:rFonts w:ascii="宋体" w:eastAsia="宋体" w:hAnsi="宋体" w:cs="宋体" w:hint="eastAsia"/>
          <w:b/>
        </w:rPr>
        <w:t>12</w:t>
      </w:r>
      <w:r w:rsidR="006F4AC1" w:rsidRPr="00416452">
        <w:rPr>
          <w:rFonts w:ascii="宋体" w:eastAsia="宋体" w:hAnsi="宋体" w:cs="宋体" w:hint="eastAsia"/>
          <w:b/>
        </w:rPr>
        <w:t>日期</w:t>
      </w:r>
      <w:r w:rsidRPr="00416452">
        <w:rPr>
          <w:rFonts w:ascii="宋体" w:eastAsia="宋体" w:hAnsi="宋体" w:cs="宋体" w:hint="eastAsia"/>
          <w:b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616206" cy="3954834"/>
            <wp:effectExtent l="19050" t="19050" r="22594" b="26616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44" cy="395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611761" cy="3689497"/>
            <wp:effectExtent l="19050" t="19050" r="27039" b="25253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4" cy="369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Pr="00195F60" w:rsidRDefault="007012B1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13</w:t>
      </w:r>
      <w:r w:rsidRPr="00195F60">
        <w:rPr>
          <w:rFonts w:ascii="宋体" w:eastAsia="宋体" w:hAnsi="宋体" w:cs="宋体" w:hint="eastAsia"/>
          <w:b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6144902" cy="3274828"/>
            <wp:effectExtent l="19050" t="19050" r="27298" b="20822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09" cy="32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Pr="00195F60" w:rsidRDefault="00E06005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 w:hint="eastAsia"/>
          <w:b/>
        </w:rPr>
        <w:t>14实现日期的格式化和解析工作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68395" cy="2137410"/>
            <wp:effectExtent l="19050" t="19050" r="27305" b="15240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137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Pr="00195F60" w:rsidRDefault="002754BC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15</w:t>
      </w:r>
      <w:r w:rsidRPr="00195F60">
        <w:rPr>
          <w:rFonts w:ascii="宋体" w:eastAsia="宋体" w:hAnsi="宋体" w:cs="宋体" w:hint="eastAsia"/>
          <w:b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Pr="00195F60" w:rsidRDefault="00241CDE">
      <w:pPr>
        <w:rPr>
          <w:rFonts w:asciiTheme="minorEastAsia" w:hAnsiTheme="minorEastAsia" w:cs="Calibri"/>
          <w:b/>
        </w:rPr>
      </w:pPr>
      <w:r w:rsidRPr="00195F60">
        <w:rPr>
          <w:rFonts w:ascii="Calibri" w:eastAsia="Calibri" w:hAnsi="Calibri" w:cs="Calibri"/>
          <w:b/>
        </w:rPr>
        <w:t>16</w:t>
      </w:r>
      <w:r w:rsidRPr="00195F60">
        <w:rPr>
          <w:rFonts w:asciiTheme="minorEastAsia" w:hAnsiTheme="minorEastAsia" w:cs="Calibri" w:hint="eastAsia"/>
          <w:b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03039" cy="1041990"/>
            <wp:effectExtent l="19050" t="0" r="2361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7" cy="10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3208" cy="495550"/>
            <wp:effectExtent l="19050" t="19050" r="12242" b="1880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72" cy="496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60" w:rsidRDefault="00195F60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6670" cy="2841109"/>
            <wp:effectExtent l="19050" t="19050" r="27830" b="16391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2" cy="2844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Pr="00195F60" w:rsidRDefault="008049B1">
      <w:pPr>
        <w:rPr>
          <w:rFonts w:ascii="Calibri" w:hAnsi="Calibri" w:cs="Calibri"/>
          <w:b/>
        </w:rPr>
      </w:pPr>
      <w:r w:rsidRPr="00195F60">
        <w:rPr>
          <w:rFonts w:ascii="Calibri" w:eastAsia="Calibri" w:hAnsi="Calibri" w:cs="Calibri"/>
          <w:b/>
        </w:rPr>
        <w:t>17</w:t>
      </w:r>
      <w:r w:rsidRPr="00195F60">
        <w:rPr>
          <w:rFonts w:ascii="Calibri" w:hAnsi="Calibri" w:cs="Calibri" w:hint="eastAsia"/>
          <w:b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616206" cy="3200400"/>
            <wp:effectExtent l="19050" t="0" r="3544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72" cy="32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Pr="002B6311" w:rsidRDefault="00DA59AF">
      <w:pPr>
        <w:widowControl/>
        <w:jc w:val="left"/>
        <w:rPr>
          <w:rFonts w:ascii="Calibri" w:hAnsi="Calibri" w:cs="Calibri"/>
        </w:rPr>
      </w:pPr>
    </w:p>
    <w:sectPr w:rsidR="00DA59AF" w:rsidRPr="002B6311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09BA" w:rsidRDefault="001B09BA" w:rsidP="007A2A73">
      <w:r>
        <w:separator/>
      </w:r>
    </w:p>
  </w:endnote>
  <w:endnote w:type="continuationSeparator" w:id="1">
    <w:p w:rsidR="001B09BA" w:rsidRDefault="001B09BA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09BA" w:rsidRDefault="001B09BA" w:rsidP="007A2A73">
      <w:r>
        <w:separator/>
      </w:r>
    </w:p>
  </w:footnote>
  <w:footnote w:type="continuationSeparator" w:id="1">
    <w:p w:rsidR="001B09BA" w:rsidRDefault="001B09BA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bordersDoNotSurroundHeader/>
  <w:bordersDoNotSurroundFooter/>
  <w:defaultTabStop w:val="420"/>
  <w:characterSpacingControl w:val="doNotCompress"/>
  <w:hdrShapeDefaults>
    <o:shapedefaults v:ext="edit" spidmax="55298">
      <o:colormenu v:ext="edit" fillcolor="none [130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6026B"/>
    <w:rsid w:val="0006242B"/>
    <w:rsid w:val="00062577"/>
    <w:rsid w:val="000644E4"/>
    <w:rsid w:val="00087410"/>
    <w:rsid w:val="0009143D"/>
    <w:rsid w:val="00097132"/>
    <w:rsid w:val="000A1670"/>
    <w:rsid w:val="000A79B3"/>
    <w:rsid w:val="000D2B56"/>
    <w:rsid w:val="00112C96"/>
    <w:rsid w:val="00117FA5"/>
    <w:rsid w:val="00145ECF"/>
    <w:rsid w:val="00194CAA"/>
    <w:rsid w:val="00195F60"/>
    <w:rsid w:val="001B09BA"/>
    <w:rsid w:val="001B462C"/>
    <w:rsid w:val="001C05AC"/>
    <w:rsid w:val="001C0DB1"/>
    <w:rsid w:val="001F2DA2"/>
    <w:rsid w:val="00204942"/>
    <w:rsid w:val="00212065"/>
    <w:rsid w:val="00233AA3"/>
    <w:rsid w:val="00236FD1"/>
    <w:rsid w:val="00240912"/>
    <w:rsid w:val="00241CDE"/>
    <w:rsid w:val="00273CB3"/>
    <w:rsid w:val="002754BC"/>
    <w:rsid w:val="002B6311"/>
    <w:rsid w:val="002F3C28"/>
    <w:rsid w:val="002F651A"/>
    <w:rsid w:val="00301FEF"/>
    <w:rsid w:val="0030474B"/>
    <w:rsid w:val="00306834"/>
    <w:rsid w:val="003120B2"/>
    <w:rsid w:val="00316031"/>
    <w:rsid w:val="00321191"/>
    <w:rsid w:val="00323422"/>
    <w:rsid w:val="00366E7C"/>
    <w:rsid w:val="00367F1E"/>
    <w:rsid w:val="00406CB8"/>
    <w:rsid w:val="004070B5"/>
    <w:rsid w:val="00416452"/>
    <w:rsid w:val="00427451"/>
    <w:rsid w:val="004606A6"/>
    <w:rsid w:val="004924F2"/>
    <w:rsid w:val="004A4F55"/>
    <w:rsid w:val="004D441C"/>
    <w:rsid w:val="00516C56"/>
    <w:rsid w:val="00532D67"/>
    <w:rsid w:val="00556053"/>
    <w:rsid w:val="00563E9D"/>
    <w:rsid w:val="00570E1C"/>
    <w:rsid w:val="00577120"/>
    <w:rsid w:val="005A465D"/>
    <w:rsid w:val="005C6798"/>
    <w:rsid w:val="005D23CE"/>
    <w:rsid w:val="00607CEE"/>
    <w:rsid w:val="00616008"/>
    <w:rsid w:val="00627B76"/>
    <w:rsid w:val="00637338"/>
    <w:rsid w:val="00641AAC"/>
    <w:rsid w:val="00697BED"/>
    <w:rsid w:val="006B02C9"/>
    <w:rsid w:val="006D250E"/>
    <w:rsid w:val="006F4AC1"/>
    <w:rsid w:val="007012B1"/>
    <w:rsid w:val="00705E45"/>
    <w:rsid w:val="00717197"/>
    <w:rsid w:val="00786CB6"/>
    <w:rsid w:val="007A2A73"/>
    <w:rsid w:val="007D019E"/>
    <w:rsid w:val="007D051C"/>
    <w:rsid w:val="007E3793"/>
    <w:rsid w:val="00803338"/>
    <w:rsid w:val="008049B1"/>
    <w:rsid w:val="008117C2"/>
    <w:rsid w:val="00815861"/>
    <w:rsid w:val="008170D7"/>
    <w:rsid w:val="00840248"/>
    <w:rsid w:val="00844666"/>
    <w:rsid w:val="00853497"/>
    <w:rsid w:val="008566E5"/>
    <w:rsid w:val="00856822"/>
    <w:rsid w:val="0089619B"/>
    <w:rsid w:val="008B6BBB"/>
    <w:rsid w:val="008C376E"/>
    <w:rsid w:val="008F186B"/>
    <w:rsid w:val="008F6E81"/>
    <w:rsid w:val="00910638"/>
    <w:rsid w:val="00923EF2"/>
    <w:rsid w:val="00924A97"/>
    <w:rsid w:val="0094507A"/>
    <w:rsid w:val="00991CB7"/>
    <w:rsid w:val="009A4879"/>
    <w:rsid w:val="009D28EB"/>
    <w:rsid w:val="009D5398"/>
    <w:rsid w:val="009F05A9"/>
    <w:rsid w:val="009F353B"/>
    <w:rsid w:val="00A02E79"/>
    <w:rsid w:val="00A06FC3"/>
    <w:rsid w:val="00A16B0A"/>
    <w:rsid w:val="00A35EE2"/>
    <w:rsid w:val="00A5737D"/>
    <w:rsid w:val="00A7444E"/>
    <w:rsid w:val="00AC6B6E"/>
    <w:rsid w:val="00B15EE4"/>
    <w:rsid w:val="00B34FC7"/>
    <w:rsid w:val="00B6058A"/>
    <w:rsid w:val="00BA62F8"/>
    <w:rsid w:val="00BA7832"/>
    <w:rsid w:val="00BC7477"/>
    <w:rsid w:val="00C12507"/>
    <w:rsid w:val="00C12A56"/>
    <w:rsid w:val="00C13F53"/>
    <w:rsid w:val="00C1495B"/>
    <w:rsid w:val="00C1666B"/>
    <w:rsid w:val="00C30838"/>
    <w:rsid w:val="00C42A4E"/>
    <w:rsid w:val="00C44280"/>
    <w:rsid w:val="00C800B1"/>
    <w:rsid w:val="00C831BF"/>
    <w:rsid w:val="00C92C81"/>
    <w:rsid w:val="00CA1A3D"/>
    <w:rsid w:val="00CB6748"/>
    <w:rsid w:val="00CC2913"/>
    <w:rsid w:val="00D27799"/>
    <w:rsid w:val="00D61D7B"/>
    <w:rsid w:val="00D66860"/>
    <w:rsid w:val="00D70C1B"/>
    <w:rsid w:val="00DA1D37"/>
    <w:rsid w:val="00DA35FC"/>
    <w:rsid w:val="00DA59AF"/>
    <w:rsid w:val="00DB25A9"/>
    <w:rsid w:val="00DC6897"/>
    <w:rsid w:val="00DD1D5C"/>
    <w:rsid w:val="00DE5204"/>
    <w:rsid w:val="00E018F5"/>
    <w:rsid w:val="00E06005"/>
    <w:rsid w:val="00E1250E"/>
    <w:rsid w:val="00E16CB9"/>
    <w:rsid w:val="00E178F6"/>
    <w:rsid w:val="00E413B5"/>
    <w:rsid w:val="00E45BD0"/>
    <w:rsid w:val="00E50F49"/>
    <w:rsid w:val="00E62A4A"/>
    <w:rsid w:val="00E6593A"/>
    <w:rsid w:val="00E86C9F"/>
    <w:rsid w:val="00E95653"/>
    <w:rsid w:val="00EA4DE4"/>
    <w:rsid w:val="00ED6818"/>
    <w:rsid w:val="00EF62EF"/>
    <w:rsid w:val="00F37CB5"/>
    <w:rsid w:val="00F4383A"/>
    <w:rsid w:val="00F83355"/>
    <w:rsid w:val="00F90FF5"/>
    <w:rsid w:val="00FB746E"/>
    <w:rsid w:val="00FD3B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>
      <o:colormenu v:ext="edit" fillcolor="none [130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9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49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C1250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12507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94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049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14B98-24F1-4A66-9621-794F2454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DaiYan</dc:creator>
  <cp:lastModifiedBy>Windows User</cp:lastModifiedBy>
  <cp:revision>1</cp:revision>
  <dcterms:created xsi:type="dcterms:W3CDTF">2017-07-09T20:33:00Z</dcterms:created>
  <dcterms:modified xsi:type="dcterms:W3CDTF">2017-07-09T23:03:00Z</dcterms:modified>
</cp:coreProperties>
</file>