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309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762C2">
          <w:rPr>
            <w:rStyle w:val="a6"/>
          </w:rPr>
          <w:t>http://blog.csdn.net/lizhitao/article/details/51718156</w:t>
        </w:r>
      </w:hyperlink>
    </w:p>
    <w:p w:rsidR="00EE309A" w:rsidRDefault="00EE309A">
      <w:pPr>
        <w:rPr>
          <w:rFonts w:hint="eastAsia"/>
        </w:rPr>
      </w:pPr>
    </w:p>
    <w:p w:rsidR="00EE309A" w:rsidRDefault="00EE309A">
      <w:pPr>
        <w:rPr>
          <w:rFonts w:hint="eastAsia"/>
        </w:rPr>
      </w:pPr>
    </w:p>
    <w:p w:rsidR="00EE309A" w:rsidRPr="00EE309A" w:rsidRDefault="00EE309A" w:rsidP="00EE309A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EE309A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腾讯 VS 阿里 VS 携程消息中间件设计方案及思路</w:t>
      </w:r>
    </w:p>
    <w:p w:rsidR="00EE309A" w:rsidRPr="00EE309A" w:rsidRDefault="00EE309A" w:rsidP="00EE309A">
      <w:pPr>
        <w:widowControl/>
        <w:spacing w:line="636" w:lineRule="atLeast"/>
        <w:jc w:val="left"/>
        <w:rPr>
          <w:rFonts w:ascii="微软雅黑" w:eastAsia="微软雅黑" w:hAnsi="微软雅黑" w:cs="宋体" w:hint="eastAsia"/>
          <w:color w:val="888888"/>
          <w:kern w:val="0"/>
          <w:sz w:val="23"/>
          <w:szCs w:val="23"/>
        </w:rPr>
      </w:pPr>
      <w:r w:rsidRPr="00EE309A">
        <w:rPr>
          <w:rFonts w:ascii="微软雅黑" w:eastAsia="微软雅黑" w:hAnsi="微软雅黑" w:cs="宋体" w:hint="eastAsia"/>
          <w:color w:val="78909C"/>
          <w:kern w:val="0"/>
          <w:sz w:val="23"/>
        </w:rPr>
        <w:t>原创</w:t>
      </w:r>
      <w:r w:rsidRPr="00EE309A">
        <w:rPr>
          <w:rFonts w:ascii="微软雅黑" w:eastAsia="微软雅黑" w:hAnsi="微软雅黑" w:cs="宋体" w:hint="eastAsia"/>
          <w:color w:val="888888"/>
          <w:kern w:val="0"/>
          <w:sz w:val="23"/>
        </w:rPr>
        <w:t> </w:t>
      </w:r>
      <w:r w:rsidRPr="00EE309A">
        <w:rPr>
          <w:rFonts w:ascii="微软雅黑" w:eastAsia="微软雅黑" w:hAnsi="微软雅黑" w:cs="宋体" w:hint="eastAsia"/>
          <w:color w:val="BBBBBB"/>
          <w:kern w:val="0"/>
          <w:sz w:val="23"/>
        </w:rPr>
        <w:t>2016年06月20日 01:28:45</w:t>
      </w:r>
    </w:p>
    <w:p w:rsidR="00EE309A" w:rsidRPr="00EE309A" w:rsidRDefault="00EE309A" w:rsidP="00EE309A">
      <w:pPr>
        <w:widowControl/>
        <w:numPr>
          <w:ilvl w:val="0"/>
          <w:numId w:val="1"/>
        </w:numPr>
        <w:spacing w:line="469" w:lineRule="atLeast"/>
        <w:ind w:left="502"/>
        <w:jc w:val="left"/>
        <w:rPr>
          <w:rFonts w:ascii="微软雅黑" w:eastAsia="微软雅黑" w:hAnsi="微软雅黑" w:cs="宋体" w:hint="eastAsia"/>
          <w:color w:val="888888"/>
          <w:kern w:val="0"/>
          <w:sz w:val="23"/>
          <w:szCs w:val="23"/>
        </w:rPr>
      </w:pPr>
      <w:r w:rsidRPr="00EE309A">
        <w:rPr>
          <w:rFonts w:ascii="微软雅黑" w:eastAsia="微软雅黑" w:hAnsi="微软雅黑" w:cs="宋体" w:hint="eastAsia"/>
          <w:color w:val="BBBBBB"/>
          <w:kern w:val="0"/>
          <w:sz w:val="23"/>
        </w:rPr>
        <w:t>6217</w:t>
      </w:r>
    </w:p>
    <w:p w:rsidR="00EE309A" w:rsidRPr="00EE309A" w:rsidRDefault="00EE309A" w:rsidP="00EE309A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70"/>
          <w:szCs w:val="70"/>
        </w:rPr>
      </w:pPr>
      <w:bookmarkStart w:id="0" w:name="t0"/>
      <w:bookmarkEnd w:id="0"/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背景</w:t>
      </w:r>
    </w:p>
    <w:p w:rsidR="00EE309A" w:rsidRPr="00EE309A" w:rsidRDefault="00EE309A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目前我们美团正在设计和不断迭代、升级消息中间件方案，为了避免走弯路，希望站在巨头肩膀上，学习经验、吸取精华，推动美团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MQ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快速演进，为美团业务高速扩张提供支撑</w:t>
      </w:r>
    </w:p>
    <w:p w:rsidR="00EE309A" w:rsidRPr="00EE309A" w:rsidRDefault="00EE309A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目标：可靠性（保证消息不丢失）、异步、解耦（无需同时在线、不需要知道对方是谁）。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数据的存储级别：</w:t>
      </w:r>
      <w:r w:rsidRPr="00EE309A">
        <w:rPr>
          <w:rFonts w:ascii="microsoft yahei" w:eastAsia="微软雅黑" w:hAnsi="microsoft yahei" w:cs="宋体"/>
          <w:color w:val="FF0000"/>
          <w:kern w:val="0"/>
          <w:sz w:val="27"/>
          <w:szCs w:val="27"/>
          <w:bdr w:val="single" w:sz="4" w:space="0" w:color="auto"/>
        </w:rPr>
        <w:t>内存中的数据（断电丢数据）</w:t>
      </w:r>
      <w:r w:rsidRPr="00EE309A">
        <w:rPr>
          <w:rFonts w:ascii="microsoft yahei" w:eastAsia="微软雅黑" w:hAnsi="microsoft yahei" w:cs="宋体"/>
          <w:color w:val="FF0000"/>
          <w:kern w:val="0"/>
          <w:sz w:val="27"/>
          <w:szCs w:val="27"/>
          <w:bdr w:val="single" w:sz="4" w:space="0" w:color="auto"/>
        </w:rPr>
        <w:t>===</w:t>
      </w:r>
      <w:r w:rsidRPr="00EE309A">
        <w:rPr>
          <w:rFonts w:ascii="microsoft yahei" w:eastAsia="微软雅黑" w:hAnsi="microsoft yahei" w:cs="宋体"/>
          <w:color w:val="FF0000"/>
          <w:kern w:val="0"/>
          <w:sz w:val="27"/>
          <w:szCs w:val="27"/>
          <w:bdr w:val="single" w:sz="4" w:space="0" w:color="auto"/>
        </w:rPr>
        <w:t>》持久化磁盘（磁盘损坏）</w:t>
      </w:r>
      <w:r w:rsidRPr="00EE309A">
        <w:rPr>
          <w:rFonts w:ascii="microsoft yahei" w:eastAsia="微软雅黑" w:hAnsi="microsoft yahei" w:cs="宋体"/>
          <w:color w:val="FF0000"/>
          <w:kern w:val="0"/>
          <w:sz w:val="27"/>
          <w:szCs w:val="27"/>
          <w:bdr w:val="single" w:sz="4" w:space="0" w:color="auto"/>
        </w:rPr>
        <w:t>===</w:t>
      </w:r>
      <w:r w:rsidRPr="00EE309A">
        <w:rPr>
          <w:rFonts w:ascii="microsoft yahei" w:eastAsia="微软雅黑" w:hAnsi="microsoft yahei" w:cs="宋体"/>
          <w:color w:val="FF0000"/>
          <w:kern w:val="0"/>
          <w:sz w:val="27"/>
          <w:szCs w:val="27"/>
          <w:bdr w:val="single" w:sz="4" w:space="0" w:color="auto"/>
        </w:rPr>
        <w:t>》冗余备份（一致性问题）</w:t>
      </w:r>
    </w:p>
    <w:p w:rsidR="00EE309A" w:rsidRPr="00EE309A" w:rsidRDefault="00EE309A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业界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MQ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设计方案如下：</w:t>
      </w:r>
    </w:p>
    <w:p w:rsidR="00EE309A" w:rsidRPr="00EE309A" w:rsidRDefault="00EE309A" w:rsidP="00EE309A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8"/>
          <w:szCs w:val="58"/>
        </w:rPr>
      </w:pPr>
      <w:bookmarkStart w:id="1" w:name="t1"/>
      <w:bookmarkEnd w:id="1"/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1.</w:t>
      </w:r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阿里</w:t>
      </w:r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Notify</w:t>
      </w:r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架构</w:t>
      </w:r>
    </w:p>
    <w:p w:rsidR="00EE309A" w:rsidRPr="00EE309A" w:rsidRDefault="005A115E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微软雅黑" w:hAnsi="microsoft yahei" w:cs="宋体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>
            <wp:extent cx="5274310" cy="3528429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9A" w:rsidRPr="00EE309A" w:rsidRDefault="00EE309A" w:rsidP="00EE309A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8"/>
          <w:szCs w:val="58"/>
        </w:rPr>
      </w:pPr>
      <w:bookmarkStart w:id="2" w:name="t2"/>
      <w:bookmarkEnd w:id="2"/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特点：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Notify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之间不互相通讯。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支持水平扩展。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客户端通过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Config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获得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Notify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地址列表。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客户端自动感知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Notify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的增加或减少。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发布者、消费者、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Notify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都支持集群。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消息根据不同的安全级别选择存放到不同的地方（如：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File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、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Oracle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、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Mysql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），然后放在内存中提高性能。</w:t>
      </w:r>
    </w:p>
    <w:p w:rsidR="00EE309A" w:rsidRPr="00EE309A" w:rsidRDefault="00EE309A" w:rsidP="00EE309A">
      <w:pPr>
        <w:widowControl/>
        <w:numPr>
          <w:ilvl w:val="0"/>
          <w:numId w:val="2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  <w:highlight w:val="yellow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  <w:highlight w:val="yellow"/>
        </w:rPr>
        <w:t>推模式</w:t>
      </w:r>
    </w:p>
    <w:p w:rsidR="00EE309A" w:rsidRPr="00EE309A" w:rsidRDefault="00EE309A" w:rsidP="00EE309A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70"/>
          <w:szCs w:val="70"/>
        </w:rPr>
      </w:pPr>
      <w:bookmarkStart w:id="3" w:name="t3"/>
      <w:bookmarkEnd w:id="3"/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2.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阿里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RocketMQ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架构</w:t>
      </w:r>
    </w:p>
    <w:p w:rsidR="00EE309A" w:rsidRPr="00EE309A" w:rsidRDefault="00EE309A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lastRenderedPageBreak/>
        <w:t>两主两从部署模式：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</w:r>
      <w:r w:rsidR="005A115E">
        <w:rPr>
          <w:rFonts w:ascii="microsoft yahei" w:eastAsia="微软雅黑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311659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9A" w:rsidRPr="00EE309A" w:rsidRDefault="00EE309A" w:rsidP="00EE309A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8"/>
          <w:szCs w:val="58"/>
        </w:rPr>
      </w:pPr>
      <w:bookmarkStart w:id="4" w:name="t4"/>
      <w:bookmarkEnd w:id="4"/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特点：</w:t>
      </w:r>
    </w:p>
    <w:p w:rsidR="00EE309A" w:rsidRPr="00EE309A" w:rsidRDefault="00EE309A" w:rsidP="00EE309A">
      <w:pPr>
        <w:widowControl/>
        <w:numPr>
          <w:ilvl w:val="0"/>
          <w:numId w:val="3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Name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无状态节点，节点之间无任何信息同步。</w:t>
      </w:r>
    </w:p>
    <w:p w:rsidR="00EE309A" w:rsidRPr="00EE309A" w:rsidRDefault="00EE309A" w:rsidP="00EE309A">
      <w:pPr>
        <w:widowControl/>
        <w:numPr>
          <w:ilvl w:val="0"/>
          <w:numId w:val="3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与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Name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集群中的所有节点建立长连接，定时注册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信息到所有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Name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。</w:t>
      </w:r>
    </w:p>
    <w:p w:rsidR="00EE309A" w:rsidRPr="00EE309A" w:rsidRDefault="00EE309A" w:rsidP="00EE309A">
      <w:pPr>
        <w:widowControl/>
        <w:numPr>
          <w:ilvl w:val="0"/>
          <w:numId w:val="3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Producer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与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Name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中的其中一个节点建立长连接，定期获取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路由信息。</w:t>
      </w:r>
    </w:p>
    <w:p w:rsidR="00EE309A" w:rsidRPr="00EE309A" w:rsidRDefault="00EE309A" w:rsidP="00EE309A">
      <w:pPr>
        <w:widowControl/>
        <w:numPr>
          <w:ilvl w:val="0"/>
          <w:numId w:val="3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与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Name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中的其中一个节点建立长连接，定期从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NameServer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获取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路由信息。</w:t>
      </w:r>
    </w:p>
    <w:p w:rsidR="00EE309A" w:rsidRPr="00EE309A" w:rsidRDefault="00EE309A" w:rsidP="00EE309A">
      <w:pPr>
        <w:widowControl/>
        <w:numPr>
          <w:ilvl w:val="0"/>
          <w:numId w:val="3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  <w:highlight w:val="yellow"/>
        </w:rPr>
        <w:lastRenderedPageBreak/>
        <w:t>拉模式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>3.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腾讯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-Tube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架构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</w:r>
      <w:r w:rsidR="005A115E">
        <w:rPr>
          <w:rFonts w:ascii="microsoft yahei" w:eastAsia="微软雅黑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533479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9A" w:rsidRPr="00EE309A" w:rsidRDefault="00EE309A" w:rsidP="00EE309A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8"/>
          <w:szCs w:val="58"/>
        </w:rPr>
      </w:pPr>
      <w:bookmarkStart w:id="5" w:name="t5"/>
      <w:bookmarkEnd w:id="5"/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t>特点：</w:t>
      </w:r>
    </w:p>
    <w:p w:rsidR="00EE309A" w:rsidRPr="00EE309A" w:rsidRDefault="00EE309A" w:rsidP="00EE309A">
      <w:pPr>
        <w:widowControl/>
        <w:numPr>
          <w:ilvl w:val="0"/>
          <w:numId w:val="4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Tube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集群使用了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Zookeeper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，目前主要用来保存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的消费位置和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Master HA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的选举（历史遗留问题，全新的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Tube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系统设计可以摆脱对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ZK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的依赖）</w:t>
      </w:r>
    </w:p>
    <w:p w:rsidR="00EE309A" w:rsidRPr="00EE309A" w:rsidRDefault="00EE309A" w:rsidP="00EE309A">
      <w:pPr>
        <w:widowControl/>
        <w:numPr>
          <w:ilvl w:val="0"/>
          <w:numId w:val="4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lastRenderedPageBreak/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向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Master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汇报自身信息，包括自身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id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、状态以及提供哪些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的发布和订阅服务，每个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下包含多少分区。</w:t>
      </w:r>
    </w:p>
    <w:p w:rsidR="00EE309A" w:rsidRPr="00EE309A" w:rsidRDefault="00EE309A" w:rsidP="00EE309A">
      <w:pPr>
        <w:widowControl/>
        <w:numPr>
          <w:ilvl w:val="0"/>
          <w:numId w:val="4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生产者和消费者向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Master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通报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信息，返回从哪些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获取数据（客户端自己做负载均衡）</w:t>
      </w:r>
    </w:p>
    <w:p w:rsidR="00EE309A" w:rsidRPr="00EE309A" w:rsidRDefault="00EE309A" w:rsidP="00EE309A">
      <w:pPr>
        <w:widowControl/>
        <w:numPr>
          <w:ilvl w:val="0"/>
          <w:numId w:val="4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集群节点之间通过心跳和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Master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保持状态同步，当状态发生变化时，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Master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会负责通知相关节点。</w:t>
      </w:r>
    </w:p>
    <w:p w:rsidR="00EE309A" w:rsidRPr="00EE309A" w:rsidRDefault="00EE309A" w:rsidP="00EE309A">
      <w:pPr>
        <w:widowControl/>
        <w:numPr>
          <w:ilvl w:val="0"/>
          <w:numId w:val="4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Master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采用主备模式，通过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ZK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来进行选举。</w:t>
      </w:r>
    </w:p>
    <w:p w:rsidR="00EE309A" w:rsidRPr="00EE309A" w:rsidRDefault="00EE309A" w:rsidP="00EE309A">
      <w:pPr>
        <w:widowControl/>
        <w:numPr>
          <w:ilvl w:val="0"/>
          <w:numId w:val="4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拉模式</w:t>
      </w:r>
    </w:p>
    <w:p w:rsidR="00EE309A" w:rsidRPr="00EE309A" w:rsidRDefault="00EE309A" w:rsidP="00EE309A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70"/>
          <w:szCs w:val="70"/>
        </w:rPr>
      </w:pPr>
      <w:bookmarkStart w:id="6" w:name="t6"/>
      <w:bookmarkEnd w:id="6"/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4.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腾讯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-Hippo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架构</w:t>
      </w:r>
    </w:p>
    <w:p w:rsidR="00EE309A" w:rsidRPr="00EE309A" w:rsidRDefault="00EE309A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 w:hint="eastAsia"/>
          <w:color w:val="3F3F3F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24.3pt;height:24.3pt"/>
        </w:pict>
      </w:r>
      <w:r w:rsidR="005A115E">
        <w:rPr>
          <w:rFonts w:ascii="microsoft yahei" w:eastAsia="微软雅黑" w:hAnsi="microsoft yahei" w:cs="宋体" w:hint="eastAsia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407737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9A" w:rsidRPr="00EE309A" w:rsidRDefault="00EE309A" w:rsidP="00EE309A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8"/>
          <w:szCs w:val="58"/>
        </w:rPr>
      </w:pPr>
      <w:bookmarkStart w:id="7" w:name="t7"/>
      <w:bookmarkEnd w:id="7"/>
      <w:r w:rsidRPr="00EE309A">
        <w:rPr>
          <w:rFonts w:ascii="inherit" w:eastAsia="微软雅黑" w:hAnsi="inherit" w:cs="宋体"/>
          <w:color w:val="3F3F3F"/>
          <w:kern w:val="0"/>
          <w:sz w:val="58"/>
          <w:szCs w:val="58"/>
        </w:rPr>
        <w:lastRenderedPageBreak/>
        <w:t>特点：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三台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 xml:space="preserve">controller 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一主两备承担整个系统节点数据的采集。（主备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controller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于心跳检测，在主故障的时候自动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failover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）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三台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一主两备组成一个组，主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向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controller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定期汇报心跳以告知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controller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当前组的存活状态。（主备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之间存在心跳，主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挂掉后，重新选举，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shuffle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）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producer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与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controller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之间存在心跳，获取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所在组的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组的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ip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端口机器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queue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信息。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与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controller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之间存在心跳，获取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组信息列表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+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同组其他消费者信息列表。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限时锁定：消费者拉取某个队列的数据与确认回调之间设置一个超时时间，一旦超时时间还没确定，自动解锁。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提供控制台界面，根据当前收集到的正常运行的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节点信息，可以指定给某个特定的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组下发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topic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及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queue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添加事件。</w:t>
      </w:r>
    </w:p>
    <w:p w:rsidR="00EE309A" w:rsidRPr="00EE309A" w:rsidRDefault="00EE309A" w:rsidP="00EE309A">
      <w:pPr>
        <w:widowControl/>
        <w:numPr>
          <w:ilvl w:val="0"/>
          <w:numId w:val="5"/>
        </w:numPr>
        <w:spacing w:line="455" w:lineRule="atLeast"/>
        <w:ind w:left="670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拉模式</w:t>
      </w:r>
    </w:p>
    <w:p w:rsidR="00EE309A" w:rsidRPr="00EE309A" w:rsidRDefault="00EE309A" w:rsidP="00EE309A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70"/>
          <w:szCs w:val="70"/>
        </w:rPr>
      </w:pPr>
      <w:bookmarkStart w:id="8" w:name="t8"/>
      <w:bookmarkEnd w:id="8"/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5.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携程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-Herms</w:t>
      </w:r>
      <w:r w:rsidRPr="00EE309A">
        <w:rPr>
          <w:rFonts w:ascii="inherit" w:eastAsia="微软雅黑" w:hAnsi="inherit" w:cs="宋体"/>
          <w:color w:val="3F3F3F"/>
          <w:kern w:val="36"/>
          <w:sz w:val="70"/>
          <w:szCs w:val="70"/>
        </w:rPr>
        <w:t>架构</w:t>
      </w:r>
    </w:p>
    <w:p w:rsidR="00EE309A" w:rsidRPr="00EE309A" w:rsidRDefault="00EE309A" w:rsidP="00EE309A">
      <w:pPr>
        <w:widowControl/>
        <w:spacing w:after="408"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 w:hint="eastAsia"/>
          <w:color w:val="3F3F3F"/>
          <w:kern w:val="0"/>
          <w:sz w:val="27"/>
          <w:szCs w:val="27"/>
        </w:rPr>
        <w:pict>
          <v:shape id="_x0000_i1026" type="#_x0000_t75" alt="这里写图片描述" style="width:24.3pt;height:24.3pt"/>
        </w:pict>
      </w:r>
      <w:r w:rsidR="005A115E">
        <w:rPr>
          <w:rFonts w:ascii="microsoft yahei" w:eastAsia="微软雅黑" w:hAnsi="microsoft yahei" w:cs="宋体" w:hint="eastAsia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246666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>* 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加入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/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退出，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加入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/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退出，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parition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的负载均衡。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>* metaserver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通过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zk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发现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，自己创建路由表，并分配给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。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>* 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定时向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meta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定时续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lease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。（通过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zk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做协调）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>* 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尽量不直接连接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zk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到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meta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获取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lease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。（考虑到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consumer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量大，不通过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zk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做协调，直接和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metaserver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竞争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lease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）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 xml:space="preserve">* 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可通过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meta server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做直接干预（如机器出现问题）。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</w:rPr>
        <w:t> 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br/>
        <w:t xml:space="preserve">* 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长轮询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pull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模式，早期使用推模式，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broker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需要写的代码很复杂，而且一些高级特性不方便支持。</w:t>
      </w:r>
    </w:p>
    <w:p w:rsidR="00EE309A" w:rsidRPr="00EE309A" w:rsidRDefault="00EE309A" w:rsidP="00EE309A">
      <w:pPr>
        <w:widowControl/>
        <w:spacing w:line="455" w:lineRule="atLeast"/>
        <w:jc w:val="left"/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</w:pP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引用来自涂扬整理</w:t>
      </w:r>
      <w:r w:rsidRPr="00EE309A">
        <w:rPr>
          <w:rFonts w:ascii="microsoft yahei" w:eastAsia="微软雅黑" w:hAnsi="microsoft yahei" w:cs="宋体"/>
          <w:color w:val="3F3F3F"/>
          <w:kern w:val="0"/>
          <w:sz w:val="27"/>
          <w:szCs w:val="27"/>
        </w:rPr>
        <w:t>wiki</w:t>
      </w:r>
    </w:p>
    <w:p w:rsidR="00EE309A" w:rsidRPr="00EE309A" w:rsidRDefault="00EE309A"/>
    <w:sectPr w:rsidR="00EE309A" w:rsidRPr="00EE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002" w:rsidRDefault="00032002" w:rsidP="00EE309A">
      <w:r>
        <w:separator/>
      </w:r>
    </w:p>
  </w:endnote>
  <w:endnote w:type="continuationSeparator" w:id="1">
    <w:p w:rsidR="00032002" w:rsidRDefault="00032002" w:rsidP="00EE3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002" w:rsidRDefault="00032002" w:rsidP="00EE309A">
      <w:r>
        <w:separator/>
      </w:r>
    </w:p>
  </w:footnote>
  <w:footnote w:type="continuationSeparator" w:id="1">
    <w:p w:rsidR="00032002" w:rsidRDefault="00032002" w:rsidP="00EE30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92B"/>
    <w:multiLevelType w:val="multilevel"/>
    <w:tmpl w:val="0628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A49D8"/>
    <w:multiLevelType w:val="multilevel"/>
    <w:tmpl w:val="5A5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E36F4"/>
    <w:multiLevelType w:val="multilevel"/>
    <w:tmpl w:val="FBD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675251"/>
    <w:multiLevelType w:val="multilevel"/>
    <w:tmpl w:val="6CA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751133"/>
    <w:multiLevelType w:val="multilevel"/>
    <w:tmpl w:val="1C9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09A"/>
    <w:rsid w:val="00032002"/>
    <w:rsid w:val="00043366"/>
    <w:rsid w:val="005A115E"/>
    <w:rsid w:val="00B97E82"/>
    <w:rsid w:val="00EE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30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30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0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0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30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EE309A"/>
  </w:style>
  <w:style w:type="character" w:customStyle="1" w:styleId="apple-converted-space">
    <w:name w:val="apple-converted-space"/>
    <w:basedOn w:val="a0"/>
    <w:rsid w:val="00EE309A"/>
  </w:style>
  <w:style w:type="character" w:customStyle="1" w:styleId="time">
    <w:name w:val="time"/>
    <w:basedOn w:val="a0"/>
    <w:rsid w:val="00EE309A"/>
  </w:style>
  <w:style w:type="character" w:customStyle="1" w:styleId="txt">
    <w:name w:val="txt"/>
    <w:basedOn w:val="a0"/>
    <w:rsid w:val="00EE309A"/>
  </w:style>
  <w:style w:type="paragraph" w:styleId="a5">
    <w:name w:val="Normal (Web)"/>
    <w:basedOn w:val="a"/>
    <w:uiPriority w:val="99"/>
    <w:semiHidden/>
    <w:unhideWhenUsed/>
    <w:rsid w:val="00EE3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E309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A11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11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3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976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2029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5171815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2017-10-28T01:02:00Z</dcterms:created>
  <dcterms:modified xsi:type="dcterms:W3CDTF">2017-10-28T01:09:00Z</dcterms:modified>
</cp:coreProperties>
</file>