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>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- Resin 4.0 configuration file.</w:t>
      </w:r>
      <w:r w:rsidR="00BD7CA4">
        <w:rPr>
          <w:rFonts w:ascii="Courier" w:hAnsi="Courier"/>
          <w:color w:val="FFFFFF"/>
        </w:rPr>
        <w:t xml:space="preserve">  R</w:t>
      </w:r>
      <w:r w:rsidR="00BD7CA4">
        <w:rPr>
          <w:rFonts w:ascii="Courier" w:hAnsi="Courier" w:hint="eastAsia"/>
          <w:color w:val="FFFFFF"/>
        </w:rPr>
        <w:t>esin</w:t>
      </w:r>
      <w:r w:rsidR="00BD7CA4">
        <w:rPr>
          <w:rFonts w:ascii="Courier" w:hAnsi="Courier"/>
          <w:color w:val="FFFFFF"/>
        </w:rPr>
        <w:t xml:space="preserve"> 4.0</w:t>
      </w:r>
      <w:r w:rsidR="00BD7CA4">
        <w:rPr>
          <w:rFonts w:ascii="Courier" w:hAnsi="Courier" w:hint="eastAsia"/>
          <w:color w:val="FFFFFF"/>
        </w:rPr>
        <w:t>版本配置文件</w:t>
      </w:r>
    </w:p>
    <w:p w:rsidR="00525BDC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--&gt;</w:t>
      </w:r>
    </w:p>
    <w:p w:rsidR="0075735C" w:rsidRPr="00F36065" w:rsidRDefault="0075735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>
        <w:rPr>
          <w:rFonts w:ascii="Courier" w:hAnsi="Courier" w:hint="eastAsia"/>
          <w:color w:val="FFFFFF"/>
        </w:rPr>
        <w:t>&lt;</w:t>
      </w:r>
      <w:r>
        <w:rPr>
          <w:rFonts w:ascii="Courier" w:hAnsi="Courier"/>
          <w:color w:val="FFFFFF"/>
        </w:rPr>
        <w:t>!</w:t>
      </w:r>
      <w:r w:rsidR="00B36B19">
        <w:rPr>
          <w:rFonts w:ascii="Courier" w:hAnsi="Courier" w:hint="eastAsia"/>
          <w:color w:val="FFFFFF"/>
        </w:rPr>
        <w:t>--</w:t>
      </w:r>
      <w:bookmarkStart w:id="0" w:name="_GoBack"/>
      <w:bookmarkEnd w:id="0"/>
      <w:r w:rsidR="00FB1841">
        <w:rPr>
          <w:rFonts w:ascii="Courier" w:hAnsi="Courier"/>
          <w:color w:val="FFFFFF"/>
        </w:rPr>
        <w:t xml:space="preserve"> </w:t>
      </w:r>
      <w:r>
        <w:rPr>
          <w:rFonts w:ascii="Courier" w:hAnsi="Courier"/>
          <w:color w:val="FFFFFF"/>
        </w:rPr>
        <w:t xml:space="preserve">xml </w:t>
      </w:r>
      <w:r>
        <w:rPr>
          <w:rFonts w:ascii="Courier" w:hAnsi="Courier" w:hint="eastAsia"/>
          <w:color w:val="FFFFFF"/>
        </w:rPr>
        <w:t>根</w:t>
      </w:r>
      <w:r>
        <w:rPr>
          <w:rFonts w:ascii="Courier" w:hAnsi="Courier"/>
          <w:color w:val="FFFFFF"/>
        </w:rPr>
        <w:t>--</w:t>
      </w:r>
      <w:r>
        <w:rPr>
          <w:rFonts w:ascii="Courier" w:hAnsi="Courier" w:hint="eastAsia"/>
          <w:color w:val="FFFFFF"/>
        </w:rPr>
        <w:t>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>&lt;resin xmlns="http://caucho.com/ns/resin"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xmlns:resin="urn:java:com.caucho.resin"&gt;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 property-based Resin configuration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&lt;resin:properties path="${__DIR__}/resin.properties" optional="true"/&gt;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&lt;resin:if test="${properties_import_url}"&gt;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&lt;resin:properties path="${properties_import_url}"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          optional="true" recover="true"/&gt;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&lt;/resin:if&gt;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 Logging configuration for the JDK logging API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&lt;log-handler name="" level="all" path="stdout:"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     timestamp="[%y-%m-%d %H:%M:%S.%s]"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lastRenderedPageBreak/>
        <w:t xml:space="preserve">               format=" {${thread}} ${log.message}"/&gt;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    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Alternative pseudo-TTCC log format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&lt;log-handler name="" level="all" path="stdout:"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          timestamp="%y-%m-%d %H:%M:%S.%s"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          format=" [${thread}] ${log.level} ${log.shortName} - ${log.message}"/&gt;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level='info' for production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'fine' or 'finer' for development and troubleshooting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&lt;logger name="" level="${log_level?:'info'}"/&gt;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&lt;logger name="com.caucho.java" level="config"/&gt;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&lt;logger name="com.caucho.loader" level="config"/&gt;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lastRenderedPageBreak/>
        <w:t xml:space="preserve">     - Default configuration applied to all clusters, including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HTTP, HTTPS, and /resin-admin configuration.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&lt;resin:import path="${__DIR__}/cluster-default.xml"/&gt;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health configuration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&lt;resin:import path="${__DIR__}/health.xml"/&gt;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Remote management requires at least one enabled admin user.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&lt;resin:AdminAuthenticator&gt;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&lt;user name="${admin_user}" password="${admin_password}"/&gt;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&lt;resin:import path="${__DIR__}/admin-users.xml" optional="true"/&gt;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&lt;/resin:AdminAuthenticator&gt;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For clustered systems, create a password in as cluster_system_key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&lt;cluster-system-key&gt;${cluster_system_key}&lt;/cluster-system-key&gt;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For production sites, change dependency-check-interval to something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like 600s, so it only checks for updates every 10 minutes.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&lt;dependency-check-interval&gt;${dependency_check_interval?:'2s'}&lt;/dependency-check-interval&gt;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&lt;!-- For resin.properties dynamic cluster joining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&lt;home-cluster&gt;${home_cluster}&lt;/home-cluster&gt;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&lt;home-server&gt;${home_server}&lt;/home-server&gt;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&lt;elastic-server&gt;${elastic_server}&lt;/elastic-server&gt;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&lt;elastic-dns&gt;${elastic_dns}&lt;/elastic-dns&gt;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lastRenderedPageBreak/>
        <w:t xml:space="preserve">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Configures the main application cluster.  Load-balancing configurations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- will also have a web cluster.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&lt;cluster id="app"&gt;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&lt;!-- define the servers in the cluster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&lt;server-multi id-prefix="app-" address-list="${app_servers}" port="6800"/&gt;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&lt;host-default&gt;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&lt;!-- creates the webapps directory for .war expansion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&lt;web-app-deploy path="webapps"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            expand-preserve-fileset="WEB-INF/work/**"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            multiversion-routing="${webapp_multiversion_routing}"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            path-suffix="${elastic_webapp?resin.id:''}"/&gt;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&lt;/host-default&gt;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&lt;!-- auto virtual host deployment in hosts/foo.example.com/webapps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&lt;host-deploy path="hosts"&gt;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lastRenderedPageBreak/>
        <w:t xml:space="preserve">      &lt;host-default&gt;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&lt;resin:import path="host.xml" optional="true"/&gt;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&lt;/host-default&gt;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&lt;/host-deploy&gt;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&lt;!-- the default host, matching any host name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&lt;host id="" root-directory="."&gt;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&lt;!--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- webapps can be overridden/extended in the resin.xml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&lt;web-app id="/" root-directory="webapps/ROOT"/&gt;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&lt;/host&gt;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&lt;resin:if test="${resin_doc}"&gt;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&lt;host id="${resin_doc_host}" root-directory="${resin_doc_host}"&gt;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&lt;web-app id="/resin-doc" root-directory="${resin.root}/doc/resin-doc"/&gt;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&lt;/host&gt;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&lt;/resin:if&gt;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lastRenderedPageBreak/>
        <w:t xml:space="preserve">  &lt;/cluster&gt;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&lt;cluster id="web"&gt;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&lt;!-- define the servers in the cluster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&lt;server-multi id-prefix="web-" address-list="${web_servers}" port="6810"/&gt;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&lt;host id="" root-directory="web"&gt;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&lt;web-app id=""&gt;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&lt;resin:LoadBalance regexp="" cluster="app"/&gt;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&lt;/web-app&gt;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&lt;/host&gt;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&lt;/cluster&gt;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&lt;cluster id="memcached" xmlns:memcache="urn:java:com.caucho.memcached"&gt;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&lt;!-- define the servers in the cluster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&lt;server-multi id-prefix="memcached-" address-list="${memcached_servers}" port="6820"&gt;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&lt;!-- listen for the memcache protocol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&lt;listen port="${memcached_port?:11211}"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    keepalive-timeout="600s" socket-timeout="600s"&gt;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lastRenderedPageBreak/>
        <w:t xml:space="preserve">        &lt;memcache:MemcachedProtocol/&gt;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&lt;/listen&gt;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&lt;/server-multi&gt;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&lt;/cluster&gt;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&lt;cluster id="proxycache"&gt;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&lt;!-- define the servers in the cluster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&lt;server-multi id-prefix="proxycache-" address-list="${proxycache_servers}" port="6830"/&gt;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&lt;host id="" root-directory="proxycache"&gt;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&lt;web-app id=""&gt;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&lt;resin:HttpProxy regexp=".*"&gt;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&lt;!-- backend HTTP servers to proxy to --&gt;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  &lt;addresses&gt;${backend_servers}&lt;/addresses&gt;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  &lt;/resin:HttpProxy&gt;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  &lt;/web-app&gt;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  &lt;/host&gt;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 xml:space="preserve">  &lt;/cluster&gt;</w:t>
      </w:r>
    </w:p>
    <w:p w:rsidR="00525BD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</w:p>
    <w:p w:rsidR="005C1B8C" w:rsidRPr="00F36065" w:rsidRDefault="00525BDC" w:rsidP="00F36065">
      <w:pPr>
        <w:pStyle w:val="HTML"/>
        <w:shd w:val="clear" w:color="auto" w:fill="3F3F3F"/>
        <w:spacing w:before="360" w:after="360"/>
        <w:textAlignment w:val="baseline"/>
        <w:rPr>
          <w:rFonts w:ascii="Courier" w:hAnsi="Courier"/>
          <w:color w:val="FFFFFF"/>
        </w:rPr>
      </w:pPr>
      <w:r w:rsidRPr="00F36065">
        <w:rPr>
          <w:rFonts w:ascii="Courier" w:hAnsi="Courier"/>
          <w:color w:val="FFFFFF"/>
        </w:rPr>
        <w:t>&lt;/resin&gt;</w:t>
      </w:r>
    </w:p>
    <w:p w:rsidR="00A1168F" w:rsidRDefault="00A1168F"/>
    <w:p w:rsidR="00A1168F" w:rsidRDefault="00A1168F"/>
    <w:p w:rsidR="00A1168F" w:rsidRPr="0045762A" w:rsidRDefault="00A1168F"/>
    <w:p w:rsidR="00A1168F" w:rsidRDefault="00A1168F">
      <w:pPr>
        <w:rPr>
          <w:rFonts w:hint="eastAsia"/>
        </w:rPr>
      </w:pPr>
    </w:p>
    <w:p w:rsidR="00A1168F" w:rsidRDefault="00A1168F">
      <w:pPr>
        <w:rPr>
          <w:rFonts w:hint="eastAsia"/>
        </w:rPr>
      </w:pPr>
    </w:p>
    <w:sectPr w:rsidR="00A1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B79" w:rsidRDefault="00163B79" w:rsidP="00A1168F">
      <w:r>
        <w:separator/>
      </w:r>
    </w:p>
  </w:endnote>
  <w:endnote w:type="continuationSeparator" w:id="0">
    <w:p w:rsidR="00163B79" w:rsidRDefault="00163B79" w:rsidP="00A11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B79" w:rsidRDefault="00163B79" w:rsidP="00A1168F">
      <w:r>
        <w:separator/>
      </w:r>
    </w:p>
  </w:footnote>
  <w:footnote w:type="continuationSeparator" w:id="0">
    <w:p w:rsidR="00163B79" w:rsidRDefault="00163B79" w:rsidP="00A11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75"/>
    <w:rsid w:val="00163B79"/>
    <w:rsid w:val="00234875"/>
    <w:rsid w:val="0045762A"/>
    <w:rsid w:val="00500D3C"/>
    <w:rsid w:val="00525BDC"/>
    <w:rsid w:val="005C1B8C"/>
    <w:rsid w:val="00606E11"/>
    <w:rsid w:val="0075735C"/>
    <w:rsid w:val="00A1168F"/>
    <w:rsid w:val="00B36B19"/>
    <w:rsid w:val="00BD7CA4"/>
    <w:rsid w:val="00E019D3"/>
    <w:rsid w:val="00F36065"/>
    <w:rsid w:val="00FB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0212"/>
  <w15:chartTrackingRefBased/>
  <w15:docId w15:val="{C6148388-BD2F-4A87-94A8-8EA6D37D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1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1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168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16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16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16</cp:revision>
  <dcterms:created xsi:type="dcterms:W3CDTF">2017-08-23T03:02:00Z</dcterms:created>
  <dcterms:modified xsi:type="dcterms:W3CDTF">2017-08-23T03:12:00Z</dcterms:modified>
</cp:coreProperties>
</file>