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AC527D">
      <w:pPr>
        <w:rPr>
          <w:rFonts w:hint="eastAsia"/>
        </w:rPr>
      </w:pPr>
      <w:r>
        <w:rPr>
          <w:rFonts w:hint="eastAsia"/>
        </w:rPr>
        <w:t>000</w:t>
      </w:r>
      <w:r>
        <w:rPr>
          <w:rFonts w:hint="eastAsia"/>
        </w:rPr>
        <w:t>开篇</w:t>
      </w:r>
    </w:p>
    <w:p w:rsidR="00AC527D" w:rsidRDefault="00AC527D">
      <w:pPr>
        <w:rPr>
          <w:rFonts w:hint="eastAsia"/>
        </w:rPr>
      </w:pPr>
    </w:p>
    <w:p w:rsidR="00AC527D" w:rsidRDefault="00D959AE" w:rsidP="00445E42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能够使得企业开发更好</w:t>
      </w:r>
    </w:p>
    <w:p w:rsidR="00751D7D" w:rsidRPr="00445E42" w:rsidRDefault="00491C8A" w:rsidP="00445E42">
      <w:r>
        <w:t>S</w:t>
      </w:r>
      <w:r>
        <w:rPr>
          <w:rFonts w:hint="eastAsia"/>
        </w:rPr>
        <w:t>pring</w:t>
      </w:r>
      <w:r>
        <w:rPr>
          <w:rFonts w:hint="eastAsia"/>
        </w:rPr>
        <w:t>帮助开发者构建简单</w:t>
      </w:r>
      <w:r>
        <w:rPr>
          <w:rFonts w:hint="eastAsia"/>
        </w:rPr>
        <w:t xml:space="preserve"> </w:t>
      </w:r>
      <w:r>
        <w:rPr>
          <w:rFonts w:hint="eastAsia"/>
        </w:rPr>
        <w:t>便携</w:t>
      </w:r>
      <w:r>
        <w:rPr>
          <w:rFonts w:hint="eastAsia"/>
        </w:rPr>
        <w:t xml:space="preserve"> </w:t>
      </w:r>
      <w:r>
        <w:rPr>
          <w:rFonts w:hint="eastAsia"/>
        </w:rPr>
        <w:t>快速并且扩展的基于</w:t>
      </w:r>
      <w:r>
        <w:rPr>
          <w:rFonts w:hint="eastAsia"/>
        </w:rPr>
        <w:t>JVM</w:t>
      </w:r>
      <w:r>
        <w:rPr>
          <w:rFonts w:hint="eastAsia"/>
        </w:rPr>
        <w:t>的系统和应用</w:t>
      </w:r>
    </w:p>
    <w:p w:rsidR="00AC527D" w:rsidRDefault="00AC527D">
      <w:pPr>
        <w:rPr>
          <w:rFonts w:hint="eastAsia"/>
        </w:rPr>
      </w:pPr>
    </w:p>
    <w:p w:rsidR="00D92623" w:rsidRDefault="00D92623">
      <w:pPr>
        <w:rPr>
          <w:rFonts w:hint="eastAsia"/>
        </w:rPr>
      </w:pPr>
    </w:p>
    <w:p w:rsidR="00D92623" w:rsidRDefault="008222FC" w:rsidP="008222FC">
      <w:pPr>
        <w:pStyle w:val="3"/>
        <w:numPr>
          <w:ilvl w:val="0"/>
          <w:numId w:val="2"/>
        </w:numPr>
        <w:shd w:val="clear" w:color="auto" w:fill="6DB33F"/>
        <w:spacing w:before="0" w:after="300" w:line="450" w:lineRule="atLeast"/>
        <w:jc w:val="left"/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</w:pPr>
      <w:r>
        <w:rPr>
          <w:rFonts w:ascii="Arial" w:hAnsi="Arial" w:cs="Arial" w:hint="eastAsia"/>
          <w:b w:val="0"/>
          <w:bCs w:val="0"/>
          <w:caps/>
          <w:color w:val="F1F1F1"/>
          <w:sz w:val="45"/>
          <w:szCs w:val="45"/>
        </w:rPr>
        <w:t>构建</w:t>
      </w:r>
      <w:r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  <w:t>任何项目</w:t>
      </w:r>
    </w:p>
    <w:p w:rsidR="00A6449A" w:rsidRDefault="00764E46" w:rsidP="00A6449A">
      <w:pPr>
        <w:shd w:val="clear" w:color="auto" w:fill="6DB33F"/>
        <w:spacing w:line="420" w:lineRule="atLeast"/>
        <w:jc w:val="left"/>
        <w:rPr>
          <w:rFonts w:ascii="Arial" w:hAnsi="Arial" w:cs="Arial" w:hint="eastAsia"/>
          <w:color w:val="F1F1F1"/>
          <w:sz w:val="27"/>
          <w:szCs w:val="27"/>
        </w:rPr>
      </w:pPr>
      <w:r>
        <w:rPr>
          <w:rFonts w:ascii="Arial" w:hAnsi="Arial" w:cs="Arial" w:hint="eastAsia"/>
          <w:color w:val="F1F1F1"/>
          <w:sz w:val="27"/>
          <w:szCs w:val="27"/>
        </w:rPr>
        <w:t>使得你</w:t>
      </w:r>
      <w:r w:rsidR="002740DE">
        <w:rPr>
          <w:rFonts w:ascii="Arial" w:hAnsi="Arial" w:cs="Arial" w:hint="eastAsia"/>
          <w:color w:val="F1F1F1"/>
          <w:sz w:val="27"/>
          <w:szCs w:val="27"/>
        </w:rPr>
        <w:t>编写</w:t>
      </w:r>
      <w:r>
        <w:rPr>
          <w:rFonts w:ascii="Arial" w:hAnsi="Arial" w:cs="Arial" w:hint="eastAsia"/>
          <w:color w:val="F1F1F1"/>
          <w:sz w:val="27"/>
          <w:szCs w:val="27"/>
        </w:rPr>
        <w:t>使用所选择的基础组件的简洁</w:t>
      </w:r>
      <w:r w:rsidR="002740DE">
        <w:rPr>
          <w:rFonts w:ascii="Arial" w:hAnsi="Arial" w:cs="Arial" w:hint="eastAsia"/>
          <w:color w:val="F1F1F1"/>
          <w:sz w:val="27"/>
          <w:szCs w:val="27"/>
        </w:rPr>
        <w:t>可测试的代码，</w:t>
      </w:r>
      <w:r w:rsidR="00F76FF7">
        <w:rPr>
          <w:rFonts w:ascii="Arial" w:hAnsi="Arial" w:cs="Arial" w:hint="eastAsia"/>
          <w:color w:val="F1F1F1"/>
          <w:sz w:val="27"/>
          <w:szCs w:val="27"/>
        </w:rPr>
        <w:t>完成任何任务，不用重复造轮子。</w:t>
      </w:r>
    </w:p>
    <w:p w:rsidR="00D92623" w:rsidRDefault="00D92623" w:rsidP="00D92623">
      <w:pPr>
        <w:shd w:val="clear" w:color="auto" w:fill="6DB33F"/>
        <w:spacing w:line="420" w:lineRule="atLeast"/>
        <w:jc w:val="center"/>
        <w:rPr>
          <w:rFonts w:ascii="Arial" w:hAnsi="Arial" w:cs="Arial"/>
          <w:color w:val="F1F1F1"/>
          <w:sz w:val="27"/>
          <w:szCs w:val="27"/>
        </w:rPr>
      </w:pPr>
      <w:r>
        <w:rPr>
          <w:rFonts w:ascii="Arial" w:hAnsi="Arial" w:cs="Arial"/>
          <w:color w:val="F1F1F1"/>
          <w:sz w:val="27"/>
          <w:szCs w:val="27"/>
        </w:rPr>
        <w:t>Write clean, testable code against the infrastructure components of your choice and accomplish any task – without re-inventing the wheel.</w:t>
      </w:r>
    </w:p>
    <w:p w:rsidR="00D92623" w:rsidRDefault="00FD1FB9" w:rsidP="00476960">
      <w:pPr>
        <w:pStyle w:val="3"/>
        <w:numPr>
          <w:ilvl w:val="0"/>
          <w:numId w:val="2"/>
        </w:numPr>
        <w:shd w:val="clear" w:color="auto" w:fill="6DB33F"/>
        <w:spacing w:before="0" w:after="300" w:line="450" w:lineRule="atLeast"/>
        <w:jc w:val="left"/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</w:pPr>
      <w:r>
        <w:rPr>
          <w:rFonts w:ascii="Arial" w:hAnsi="Arial" w:cs="Arial" w:hint="eastAsia"/>
          <w:b w:val="0"/>
          <w:bCs w:val="0"/>
          <w:caps/>
          <w:color w:val="F1F1F1"/>
          <w:sz w:val="45"/>
          <w:szCs w:val="45"/>
        </w:rPr>
        <w:t>运行与任何地方（平台无关性）</w:t>
      </w:r>
    </w:p>
    <w:p w:rsidR="00592A8A" w:rsidRDefault="00592A8A" w:rsidP="00592A8A">
      <w:pPr>
        <w:shd w:val="clear" w:color="auto" w:fill="6DB33F"/>
        <w:spacing w:line="420" w:lineRule="atLeast"/>
        <w:jc w:val="left"/>
        <w:rPr>
          <w:rFonts w:ascii="Arial" w:hAnsi="Arial" w:cs="Arial" w:hint="eastAsia"/>
          <w:color w:val="F1F1F1"/>
          <w:sz w:val="27"/>
          <w:szCs w:val="27"/>
        </w:rPr>
      </w:pPr>
      <w:r>
        <w:rPr>
          <w:rFonts w:ascii="Arial" w:hAnsi="Arial" w:cs="Arial" w:hint="eastAsia"/>
          <w:color w:val="F1F1F1"/>
          <w:sz w:val="27"/>
          <w:szCs w:val="27"/>
        </w:rPr>
        <w:t>保持可移植性</w:t>
      </w:r>
      <w:r>
        <w:rPr>
          <w:rFonts w:ascii="Arial" w:hAnsi="Arial" w:cs="Arial" w:hint="eastAsia"/>
          <w:color w:val="F1F1F1"/>
          <w:sz w:val="27"/>
          <w:szCs w:val="27"/>
        </w:rPr>
        <w:t>-</w:t>
      </w:r>
      <w:r>
        <w:rPr>
          <w:rFonts w:ascii="Arial" w:hAnsi="Arial" w:cs="Arial" w:hint="eastAsia"/>
          <w:color w:val="F1F1F1"/>
          <w:sz w:val="27"/>
          <w:szCs w:val="27"/>
        </w:rPr>
        <w:t>基于</w:t>
      </w:r>
      <w:r>
        <w:rPr>
          <w:rFonts w:ascii="Arial" w:hAnsi="Arial" w:cs="Arial" w:hint="eastAsia"/>
          <w:color w:val="F1F1F1"/>
          <w:sz w:val="27"/>
          <w:szCs w:val="27"/>
        </w:rPr>
        <w:t>spring</w:t>
      </w:r>
      <w:r>
        <w:rPr>
          <w:rFonts w:ascii="Arial" w:hAnsi="Arial" w:cs="Arial" w:hint="eastAsia"/>
          <w:color w:val="F1F1F1"/>
          <w:sz w:val="27"/>
          <w:szCs w:val="27"/>
        </w:rPr>
        <w:t>的引应用</w:t>
      </w:r>
      <w:r w:rsidR="00533B80">
        <w:rPr>
          <w:rFonts w:ascii="Arial" w:hAnsi="Arial" w:cs="Arial" w:hint="eastAsia"/>
          <w:color w:val="F1F1F1"/>
          <w:sz w:val="27"/>
          <w:szCs w:val="27"/>
        </w:rPr>
        <w:t>可以运行在任何运行着</w:t>
      </w:r>
      <w:r w:rsidR="00533B80">
        <w:rPr>
          <w:rFonts w:ascii="Arial" w:hAnsi="Arial" w:cs="Arial" w:hint="eastAsia"/>
          <w:color w:val="F1F1F1"/>
          <w:sz w:val="27"/>
          <w:szCs w:val="27"/>
        </w:rPr>
        <w:t>jvm</w:t>
      </w:r>
      <w:r w:rsidR="00533B80">
        <w:rPr>
          <w:rFonts w:ascii="Arial" w:hAnsi="Arial" w:cs="Arial" w:hint="eastAsia"/>
          <w:color w:val="F1F1F1"/>
          <w:sz w:val="27"/>
          <w:szCs w:val="27"/>
        </w:rPr>
        <w:t>的机器上；</w:t>
      </w:r>
      <w:r w:rsidR="00945033">
        <w:rPr>
          <w:rFonts w:ascii="Arial" w:hAnsi="Arial" w:cs="Arial" w:hint="eastAsia"/>
          <w:color w:val="F1F1F1"/>
          <w:sz w:val="27"/>
          <w:szCs w:val="27"/>
        </w:rPr>
        <w:t>可以单独部署，内置于应用的服务或者在云上等等。</w:t>
      </w:r>
    </w:p>
    <w:p w:rsidR="00533B80" w:rsidRDefault="00533B80" w:rsidP="00592A8A">
      <w:pPr>
        <w:shd w:val="clear" w:color="auto" w:fill="6DB33F"/>
        <w:spacing w:line="420" w:lineRule="atLeast"/>
        <w:jc w:val="left"/>
        <w:rPr>
          <w:rFonts w:ascii="Arial" w:hAnsi="Arial" w:cs="Arial" w:hint="eastAsia"/>
          <w:color w:val="F1F1F1"/>
          <w:sz w:val="27"/>
          <w:szCs w:val="27"/>
        </w:rPr>
      </w:pPr>
    </w:p>
    <w:p w:rsidR="00D92623" w:rsidRDefault="00D92623" w:rsidP="00D92623">
      <w:pPr>
        <w:shd w:val="clear" w:color="auto" w:fill="6DB33F"/>
        <w:spacing w:line="420" w:lineRule="atLeast"/>
        <w:jc w:val="center"/>
        <w:rPr>
          <w:rFonts w:ascii="Arial" w:hAnsi="Arial" w:cs="Arial"/>
          <w:color w:val="F1F1F1"/>
          <w:sz w:val="27"/>
          <w:szCs w:val="27"/>
        </w:rPr>
      </w:pPr>
      <w:r>
        <w:rPr>
          <w:rFonts w:ascii="Arial" w:hAnsi="Arial" w:cs="Arial"/>
          <w:color w:val="F1F1F1"/>
          <w:sz w:val="27"/>
          <w:szCs w:val="27"/>
        </w:rPr>
        <w:t>Keep it portable – Spring-based apps run anywhere the JVM does. Deploy standalone, in an app server, on a Cloud or all of the above.</w:t>
      </w:r>
    </w:p>
    <w:p w:rsidR="00D92623" w:rsidRDefault="00D92623" w:rsidP="00476960">
      <w:pPr>
        <w:pStyle w:val="3"/>
        <w:numPr>
          <w:ilvl w:val="0"/>
          <w:numId w:val="2"/>
        </w:numPr>
        <w:shd w:val="clear" w:color="auto" w:fill="6DB33F"/>
        <w:spacing w:before="0" w:after="300" w:line="450" w:lineRule="atLeast"/>
        <w:jc w:val="left"/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</w:pPr>
      <w:r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  <w:t>REST</w:t>
      </w:r>
      <w:r w:rsidR="00986210">
        <w:rPr>
          <w:rFonts w:ascii="Arial" w:hAnsi="Arial" w:cs="Arial"/>
          <w:b w:val="0"/>
          <w:bCs w:val="0"/>
          <w:caps/>
          <w:color w:val="F1F1F1"/>
          <w:sz w:val="45"/>
          <w:szCs w:val="45"/>
        </w:rPr>
        <w:t>格式</w:t>
      </w:r>
    </w:p>
    <w:p w:rsidR="00690006" w:rsidRDefault="00476960" w:rsidP="00476960">
      <w:pPr>
        <w:shd w:val="clear" w:color="auto" w:fill="6DB33F"/>
        <w:spacing w:line="420" w:lineRule="atLeast"/>
        <w:jc w:val="left"/>
        <w:rPr>
          <w:rFonts w:ascii="Arial" w:hAnsi="Arial" w:cs="Arial" w:hint="eastAsia"/>
          <w:color w:val="F1F1F1"/>
          <w:sz w:val="27"/>
          <w:szCs w:val="27"/>
        </w:rPr>
      </w:pPr>
      <w:r>
        <w:rPr>
          <w:rFonts w:ascii="Arial" w:hAnsi="Arial" w:cs="Arial" w:hint="eastAsia"/>
          <w:color w:val="F1F1F1"/>
          <w:sz w:val="27"/>
          <w:szCs w:val="27"/>
        </w:rPr>
        <w:t>自信编码</w:t>
      </w:r>
      <w:r>
        <w:rPr>
          <w:rFonts w:ascii="Arial" w:hAnsi="Arial" w:cs="Arial" w:hint="eastAsia"/>
          <w:color w:val="F1F1F1"/>
          <w:sz w:val="27"/>
          <w:szCs w:val="27"/>
        </w:rPr>
        <w:t>-</w:t>
      </w:r>
      <w:r w:rsidR="00580E01">
        <w:rPr>
          <w:rFonts w:ascii="Arial" w:hAnsi="Arial" w:cs="Arial" w:hint="eastAsia"/>
          <w:color w:val="F1F1F1"/>
          <w:sz w:val="27"/>
          <w:szCs w:val="27"/>
        </w:rPr>
        <w:t>spring</w:t>
      </w:r>
      <w:r w:rsidR="00580E01">
        <w:rPr>
          <w:rFonts w:ascii="Arial" w:hAnsi="Arial" w:cs="Arial" w:hint="eastAsia"/>
          <w:color w:val="F1F1F1"/>
          <w:sz w:val="27"/>
          <w:szCs w:val="27"/>
        </w:rPr>
        <w:t>提供了一个综合的、紧凑的、易懂的并且友好支持的开放编程的模式。</w:t>
      </w:r>
    </w:p>
    <w:p w:rsidR="00D92623" w:rsidRDefault="00D92623" w:rsidP="00D92623">
      <w:pPr>
        <w:shd w:val="clear" w:color="auto" w:fill="6DB33F"/>
        <w:spacing w:line="420" w:lineRule="atLeast"/>
        <w:jc w:val="center"/>
        <w:rPr>
          <w:rFonts w:ascii="Arial" w:hAnsi="Arial" w:cs="Arial"/>
          <w:color w:val="F1F1F1"/>
          <w:sz w:val="27"/>
          <w:szCs w:val="27"/>
        </w:rPr>
      </w:pPr>
      <w:r>
        <w:rPr>
          <w:rFonts w:ascii="Arial" w:hAnsi="Arial" w:cs="Arial"/>
          <w:color w:val="F1F1F1"/>
          <w:sz w:val="27"/>
          <w:szCs w:val="27"/>
        </w:rPr>
        <w:t>Code with confidence – Spring provides an open programming model that is comprehensive, cohesive, widely understood and well-supported.</w:t>
      </w:r>
    </w:p>
    <w:p w:rsidR="00D92623" w:rsidRPr="00445E42" w:rsidRDefault="00D92623" w:rsidP="00053EE9"/>
    <w:sectPr w:rsidR="00D92623" w:rsidRPr="0044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154" w:rsidRDefault="00961154" w:rsidP="00AC527D">
      <w:r>
        <w:separator/>
      </w:r>
    </w:p>
  </w:endnote>
  <w:endnote w:type="continuationSeparator" w:id="1">
    <w:p w:rsidR="00961154" w:rsidRDefault="00961154" w:rsidP="00AC5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154" w:rsidRDefault="00961154" w:rsidP="00AC527D">
      <w:r>
        <w:separator/>
      </w:r>
    </w:p>
  </w:footnote>
  <w:footnote w:type="continuationSeparator" w:id="1">
    <w:p w:rsidR="00961154" w:rsidRDefault="00961154" w:rsidP="00AC5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E4530"/>
    <w:multiLevelType w:val="hybridMultilevel"/>
    <w:tmpl w:val="B524B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DF21B3"/>
    <w:multiLevelType w:val="hybridMultilevel"/>
    <w:tmpl w:val="0FBAA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27D"/>
    <w:rsid w:val="00047E13"/>
    <w:rsid w:val="00053EE9"/>
    <w:rsid w:val="002100F8"/>
    <w:rsid w:val="002740DE"/>
    <w:rsid w:val="00445E42"/>
    <w:rsid w:val="00476960"/>
    <w:rsid w:val="00491C8A"/>
    <w:rsid w:val="00533B80"/>
    <w:rsid w:val="00580E01"/>
    <w:rsid w:val="00592A8A"/>
    <w:rsid w:val="00690006"/>
    <w:rsid w:val="00751D7D"/>
    <w:rsid w:val="00764E46"/>
    <w:rsid w:val="008222FC"/>
    <w:rsid w:val="00945033"/>
    <w:rsid w:val="00961154"/>
    <w:rsid w:val="00986210"/>
    <w:rsid w:val="00A6449A"/>
    <w:rsid w:val="00AC527D"/>
    <w:rsid w:val="00D92623"/>
    <w:rsid w:val="00D959AE"/>
    <w:rsid w:val="00E66182"/>
    <w:rsid w:val="00F76FF7"/>
    <w:rsid w:val="00FD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52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2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2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52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C527D"/>
  </w:style>
  <w:style w:type="paragraph" w:styleId="a5">
    <w:name w:val="List Paragraph"/>
    <w:basedOn w:val="a"/>
    <w:uiPriority w:val="34"/>
    <w:qFormat/>
    <w:rsid w:val="00D9262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9262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941">
          <w:marLeft w:val="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153">
          <w:marLeft w:val="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2017-04-14T15:22:00Z</dcterms:created>
  <dcterms:modified xsi:type="dcterms:W3CDTF">2017-04-14T15:32:00Z</dcterms:modified>
</cp:coreProperties>
</file>