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左边是函数方程式，通过固定θ会得到对应的值。而右边则是关于优化θ的cost function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Gradient Descent梯度下降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这张图很好的解释了local optimum的问题。当初始点是左边那个的时候，其最优解是左边这个点，当起始点是右边的时候，其最优解则可能是在右边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符号的区别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Normal Equation Method &amp; Gradient Descent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