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3E3BA" w14:textId="66A9D586" w:rsidR="007315F7" w:rsidRDefault="006D59D0">
      <w:r>
        <w:t>So there was always the idea for people to have toasters that you could see through. I was wondering, If there is any one out there. I in fact found one that cost $50, and so then I was wondering, how did it work. That is the real question to figure out is how does it work and what makes it different than an oven?</w:t>
      </w:r>
    </w:p>
    <w:sectPr w:rsidR="0073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F7"/>
    <w:rsid w:val="006D59D0"/>
    <w:rsid w:val="007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9D44"/>
  <w15:chartTrackingRefBased/>
  <w15:docId w15:val="{61812A1A-E2E1-4741-A0F0-6F41635E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2020-04-25T00:33:00Z</dcterms:created>
  <dcterms:modified xsi:type="dcterms:W3CDTF">2020-04-25T00:37:00Z</dcterms:modified>
</cp:coreProperties>
</file>