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Bilgisayar Programc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ılığı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ınıf 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ğretim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No : 223010710051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Fatma Özbek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5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b/>
          <w:i/>
          <w:color w:val="auto"/>
          <w:spacing w:val="5"/>
          <w:position w:val="0"/>
          <w:sz w:val="56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40"/>
          <w:shd w:fill="auto" w:val="clear"/>
        </w:rPr>
        <w:t xml:space="preserve">Veri Taban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40"/>
          <w:shd w:fill="auto" w:val="clear"/>
        </w:rPr>
        <w:t xml:space="preserve">ına İlişkin Temel Kavramlar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Veri, ham gözlemler ve izlenimler olup tek ba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şına bir anlam ifade etmez. Bilgi ise verinin işlenmiş halidir.  Veri tabanı ise birbiriyle ilişkili olan d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üzenlenip tamamlanm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ış veriler b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ütünüdür. Veri taban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ının 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özellikleri;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Veri taban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 kurumda birden fazla uygulamada ortak olarak kullanılabilen verilerden oluşur.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ürekli niteli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olan veriler bulunur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ı, ortak kullanılan verilerin tekrarlanmasına izin vermez.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 amaçl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kullanılabilir.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saklanan veriler durağan nitelikte değişmez veriler değildir. Ekleme, silme veya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üncelleme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şlemleri ile veri tabanındaki veriler değiştirilebilir.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 Tanımlamak: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Veritabanında yer alacak verinin adı, tipi, uzunluğu gibi veri yapıları 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özelliklerinin belirlenmesidir.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 Oluşturmak: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Veritabanını yaratma ve veriyi depolama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ürecidir. Verilerin depolanaca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 fiziksel bellek alanının belirlenmesi ve verilerin bu alana aktarılmasını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ında İşlem Yapmak: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Veritabanını izleme, veriler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üzerinde sorgulama yapma,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gerekli olan değişiklikleri yaparak veritabanını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üncelleme ve verilerden rapor elde etme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şlevlerini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özelliklerin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ışında veritabanı, veriyi koruma, veriler arasında ilişki kurma, farklı kullanıcılara farklı yetki sınırları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çinde veriye eri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şim imk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sunma işlevlerini de yerine getirir.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şten beri veriye erişim amacıyla farklı yaklaşımlar kullanılmıştır.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yakla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şımlardan ikisi; sıralı erişim ve doğrudan erişim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çimindedir.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ıralı erişimde,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istenilen veriye ulaşılıncaya kadar ilgili dosyadaki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verilerin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ırayla okunması gerekir.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 kullanılan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üzik kasetleri bu tür eri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şim kullanımına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örnektir. Bir örnek olarak 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ğrenci bilgilerinin yer aldığı bir dosyada, dosyanın en sonunda yer alan 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ğrenci bilgisine erişmek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dosyan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tamamının okunması gerekecektir.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Doğrudan erişimde,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sıralı erişimin aksine istenilen veriye ulaşabilmek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o veriye kadar olan 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verilerin okunmas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gerekmemektedir. Bu erişim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çiminde 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ından da anlaşılacağı gibi istenilen veriye doğrudan erişim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ümkündür.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GELENEKSEL DOSYA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İSTEMLERİ VE VERİTABANI 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ÖNET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İM SİSTEMLERİ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Verilerin saklanmas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ve istenildiğinde kolayca ulaşmak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günümüze kadar birçok yakla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şım benimsenmiştir. Geleneksel dosya sistemi olarak ifade edilen yaklaşımda, veriler bilgisayarda ayrı ayrı dosyalar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çiminde saklan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ıyordu. Geleneksel dosya sisteminde,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verilerin sakland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 bir ana dosyanın yanı sıra her alt sisteme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özgü ve ana dosyan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altk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ümesi olarak dü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ünülebilecek birçok alt dosya türetilir. Bu durum da verinin gereksiz yere tekrar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 ve dolayısıyla bellek kapasitesinin boş yere kullanılmasına yol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Geleneksel dosya sistemlerinin sak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ıncaları 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 tekrar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ve veri tutarsızlığına yol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çar. Veri payla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şımına olanak vermez.  Uygulamalarda ihtiya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duyulan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ğişikliklerin 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ştirilebilmesi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uzmanl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 bilgisi gerektirir.  İstenilen veriye ulaşmada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üçlükler bulunur. Verilerin güvenli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ve gizliliği konusunda sorun yaşanır. Veriler ve uygulamalarla ilgili belirli bir standart yoktur.  Verileri yedekleme ve kurtarma konusunda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üçlükler 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şanır.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önetim sistemlerinin üstünlükleri;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 tekrar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ve veri tutarsızlığına yol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çar. Veri payla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şımına olanak vermez. Uygulamalarda ihtiya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duyulan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ğişikliklerin 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ştirilebilmesi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uzmanl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 bilgisi gerektirir. İstenilen veriye ulaşmada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üçlükler bulunur. Verilerin güvenli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ve gizliliği konusunda sorun yaşanır. Veriler ve uygulamalarla ilgili belirli bir standart yoktur. Verileri yedekleme ve kurtarma konusunda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üçlükler 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şanır. Veri tekrarı ve veri tutarsızlığını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önler. Veri payla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şımına olanak verir. Uzmanlık bilgisine ihtiya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duyulmayacak derecede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 kolaylığı sağlar. İhtiya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duyulan veriye,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ımlanmış kullanıcı yetkileri kapsamında kolaylıkla erişilmesini sağlar. Veri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üvenli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ve gizliliğini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üçlü bir biçimde yerine getirir. Veriler ve uygulamalarla ilgili standart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ve kuralların olması kullanım kolaylığı sağlar. Verileri yedekleme ve kurtarma konusunda kolaylık sağlayan programlar barındırır.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İTABANI KULLANICILARI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ile herhangi bir şekilde etkileşimde olan kişi ya da kişiler veritabanı kullanıcısı olup şu şekilde sınıflandırılabilirler:  Veritabanı sorumluları, veritabanı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öneticisi,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tasarımcısı, son kullanıcılar, standart kullanıcılar, sıradan ya da parametrik kullanıcılar, gelişmiş kullanıcılar, bağımsız kullanıcılar, sistem analistleri ve uygulama programcıları.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sorumluları, veritabanının tasarlanması, oluşturulması ve veritabanının işletim faaliyetlerinden birinci derecede sorumlu olan ve veritabanı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üzerinde en fazla yetkiye sahip olan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ıcılardır. Veritabanı sorumluları, veritabanı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öneticisi ve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tasarımcısı olarak iki başlık altında incelenebilir.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öneticisinin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 erişim yetkilerini belirleme, veritabanı kullanımının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üzenlenmesi ve izlenmesini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ğlama, ihtiya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duyulan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ılım ve donanım kaynaklarını edinme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çiminde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ıralanan sorumlulukları vardır.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tasarımcısı  veritabanında saklanacak olan verilerin tanımlanmasından ve bu verilerin depolanması ve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österilmesi için gerekli olan uygun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ıların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çilmesinden sorumludur.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öneticisi ya da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tasarımcısı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çiminde ayr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 yapmaksızın, veritabanı sorumlularının yerine getirdikleri temel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örevler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şağıdaki gibi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özetlenebilir: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tasarımını yapma,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ütünlük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ısıtlamalarını belirleyip tanımlama, veritabanı kullanım yetkilerini tanımlama, veritabanı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üvenli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ğini sağlama, veritabanının işletimini izleme ve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üreklili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ğini sağlama,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üncelleme ihtiyaçlar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 cevap verebilme, veritabanından beklenen performansı sağlama.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Son Kullan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ıcılar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Son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ıcılar, yaptıkları işler gereği veritabanına sorgulama ya da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üncelleme yapmak veya rapor türetmek için eri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şen kullanıcılardır.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Standart son kullan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ıcılar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Veritabanına nadiren erişim yapan fakat her seferinde farklı bilgi ihtiyacı olabilen kullanıcılardır. Bu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ıcılar isteklerini belirtmek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geli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şmiş veritabanı sorgu dili kullanırlar. Orta ya 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üst düzey yöneticiler bu gruba örnek verilebilir.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ıradan ya da parametrik son kullanıcılar: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 kullanıcıların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önemli bir bölümünü bu tür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ıcılar oluşturur.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Geli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şmiş son kullanıcılar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VTYS’nin sağladığı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özellikler yard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ımıyla ayrıntılı olarak belirledikleri karmaşık gereksinimlerini karşılamak amacıyla veritabanını kullanan gruptur.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ğımsız son kullanıcılar: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 kullanıcılar men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 ya da ara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çubuklar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gibi grafiksel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ögeler yard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ımıyla kullanım kolaylığı sağlayan hazır paket programlarını kullanarak kişisel veritabanlarının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üreklili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ğini sağlar.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Sistem Analistleri ve Uygulama Programc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 analisti son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ıcıların,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özellikle de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ıradan son kullanıcıların gereksinimlerini belirleyen ve standart işlemler yoluyla bu gereksinimleri karşılayabilecek ayrıntıları belirleyen kişi ya da kişilerdir. Uygulama programcıları ise sistem analisti tarafından belirlenen ayrıntıları program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âline getiren ve daha sonra test eden, belgeleyen ve kaydedilmi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işlemler olarak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üreklili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ğini sağlayan kişilerdir.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Veri Modelleri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yaklaşımının temel karakteristiklerinden biri, veritabanının bazı veri soyutlama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üzeyleri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ğlamasıdır. Veri soyutlama verilerin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üzenlenmesi ve depolanmas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 ilişkin ayrıntıların gizlenmesi ve verinin daha iyi anlaşılmasını sağlamak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veriye ili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şkin temel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özelliklerin vurgulanmas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anlamına gelir. Veri modeli ise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 konusu bu soyutlamalar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ştirebilmek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gerekli olan araçlar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sağlar. Veri modeli, bir veritabanının mantıksal yapısını tanımlamada kullanılacak kavramlar, işlemler ve kurallar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ütünüdür.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ının mantıksal yapısı; veri tipleri, veriler arasındaki ilişkiler, veri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üzerinde uygulanacak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ısıtlamalar vb 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Veri Modellerinin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ınıflandırılması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Yüksek düzeyli ya da kavramsal veri modelleri ,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ıcıların veri algılama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çimiyle ili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şkili kavramları kapsar.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 düzeyli ya da fiziksel veri modelleri, verinin bilgisayar ortam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nasıl depolanacağına ilişkin ayrıntıları tanımlayan kavramları kapsar. Fiziksel veri modelleri kavramları genellikle son kullanıcılar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ğil, bilgisayar uzmanları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geli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ştirilir. Bu iki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model aras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kalan model sınıfı ise temsili modeller ya da uygulama veri modelleri olarak adlandırılır. Bu model hem son kullanıcılar tarafından kolaylıkla anlaşılabilen kavramları hem de verinin bilgisayarda depolanması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öntemlerine ili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şkin kavramları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çerir. Kavramsal veri modelleri; varl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ıklar,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öznitelikler, ili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şkiler gibi kavramları kullanır.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Üç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Şema Mimarisi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yaklaşımının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önemli karakteristikleri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şağıdaki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çimde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ıralanabilir: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tanımlarını (şema) depolamak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kendi kendine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 yapabilmeyi sağlayan bir katalog kullanır.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Veri ve program izolasyonunu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ğlar (program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veri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ğımsızlığı; program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şlem bağımsızlığı)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Çoklu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ıcıyı destekler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şema mimarisi, yukarıda sıralanan bu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özelliklerin gerçekle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ştirilmesine ve anlaşılmasına yardımcı olacaktır.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şema mimarisinin amacı kullanıcı uygulamalarını fiziksel veritabanından ayırt etmektir. Bu mimaride şemalar izleyen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 düzeyde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ımlanır: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çsel (fiziksel) düzey,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ının fiziksel depolama yapısını tanımlayan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çsel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şemayı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çsel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şema, veriyi depolama ayrıntılarının tamamını ve veritabanına erişim yollarını tanımlayan fiziksel veri modelini kullanır.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Kavramsal düzey,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topluluğu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tüm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ının yapısını tanımlayan kavramsal şemayı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çerir. Kavramsal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şema fiziksel depolama yapısının ayrıntılarını gizler ve veritabanında yer alan verilerin tipine, veriler arası ilişkilere, kullanıcı işlemlerine ve kısıtlara ilişkin tanımlara yoğunlaşır.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ışsal (g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örünüm) düzey, bir dizi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ışsal şema ya da kullanıcı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örünümü içerir. Her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ışsal şema bir grup kullanıcının ilgilendiği bazı veritabanı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ölümlerini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ımlar.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öylece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ının diğer kısmı bu kullanıcı grubundan gizlenir.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Veri Ba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ğımsızlığı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ğımsızlığı iki başlıkta ele alınır: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ıksal veri bağımsızlığı, kavramsal şemanın dışsal şemalarda ya da uygulama programlarında değişiklik yapılmaksızın değiştirilebilmesi anlamına gelir.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Fiziksel veri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ğımsızlığı, kavramsal şemada bir değişiklik yapılmaksızın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çsel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şemada değişiklik yapma kapasitesidir. Buna bağlı olarak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çsel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şemada yapılan değişiklik dışsal şemalarda da bir değişiklik yapılmasını gerektirmez.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Veritaban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 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önetim Sistemlerinde Kullan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ılan Diller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VTYS’de iki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şemayı tanımlamak amacıyla veri tanımlama dili olarak adlandırılan bir dil, veritabanı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öneticisi ve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tasarımcısı tarafından kullanılır. İki şema bu şekilde tanımlandıktan sonra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 konusu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ımlar, VTYS’de veri tanımlama dili derleyicisi tarafından işlenerek VTYS kataloğunda depolanacak uygun yapılar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çimine dönü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ürülür. VTYS’lerde fiziksel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şemayı belirlemek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çinse depolama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ımlama dili adı verilen bir başka dilden yararlanılır.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şemalı mimarinin tam anlamıyla kullanıldığı yapılarda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örünüm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ımlama dili olarak adlandırılan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üçüncü bir dile ihtiyaç duyulur. Görünüm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ımlama dili, kullanıcı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örünümlerini belirlemek ve bunlar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kavramsal şemadaki eşleştirmelerini belirlemek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VTYS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şleme faaliyetlerini 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ştirebilmek amacıyla veri işleme dili olarak adlandırılan bir dil kullanır. Veritabanından bilgi alma amacıyla sorgulama yapmak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veritabanı dili ise sorgulama dili olarak adlandırılır.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İTABANI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ÜRLER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Geçmi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şten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ünümüze kadar geli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ştirilmiş olan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ıda veri modeli, kullandıkları teknikler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ısından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ört temel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şlıkta incelenir. Bu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ört veri modelinden hangisini kulland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ığına bağlı olarak veritabanları da aşağıda verilen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ört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şlık altında sınıflandırılabilir: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Hiyerar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şik veritabanı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 veritabanı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İlişkisel veritabanı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Nesneye yönelik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Hiyerar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şik Veritabanı: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 veri tabanlar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kullanılan veri modelinde kayıtlar, ilişkileri temsil eden ve ağa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ısına benzeyen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ök ve dallar biçiminde hiyerar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şik bir yapıda oluşturulur. Bu yapı, başlangı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noktas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ağacın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ökü,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ğlantılı kılınacak noktalar dallar ve ana dallara bağlı alt dallar olarak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ünülebilen bir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çimindedir.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ğ Veritabanı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ğlantı noktası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olarak ifade edilirse hiyerar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şik yapıdan farklı olarak ağ veri modelinde, her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ümün birden fazla ebeveyn ve birden fazla çocuk dü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ümü ile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ğlantısı olabilir.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İlişkisel Veritabanı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ıda ilk iki veri modelinden farklı olarak birden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 ili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şki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çimi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ılabilir.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ünümüzde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veritabanı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önetim sistemlerinin hemen hemen hepsinde tercih edilen model ili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şkisel veri modelidir.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Nesneye Yönelik Veritaban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Nesneye yönelik veritabanlar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ilişkisel veri modellerinden farklı olarak daha karmaşık veri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ürleri üzerinde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şlem yapmasına rağmen,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ıda işlemi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ürütme 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ısından ilişkisel veritabanından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öreceli olarak daha yava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ştır. Bu nedenle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ünümüzde hem ili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şkisel hem de nesneye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önelik veri modellerini birlikte kullanan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önetim sistemlerinin yayg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ınlaştığı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örülmektedir.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İTABANI 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ÖNET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İM SİSTEMİ YAZILIMLARI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Günümüzde yayg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olarak bilinen veritabanı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önetim sistemi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ılımları; MS SQL Server, Oracle, MySQL, Sybase, MS Access, PostgreSQL, IBM DB2, Informix, Advantage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çiminde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ıralanabilir.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