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05AB9" w14:textId="77777777" w:rsidR="00020CA4" w:rsidRDefault="004A3259">
      <w:pPr>
        <w:spacing w:after="160"/>
      </w:pPr>
      <w:r>
        <w:rPr>
          <w:b/>
          <w:bCs/>
          <w:sz w:val="48"/>
          <w:szCs w:val="48"/>
        </w:rPr>
        <w:t>Cahier des charges</w:t>
      </w:r>
    </w:p>
    <w:p w14:paraId="33453AC8" w14:textId="0CCA7DBE" w:rsidR="00020CA4" w:rsidRDefault="004A3259">
      <w:pPr>
        <w:spacing w:after="260"/>
      </w:pPr>
      <w:r>
        <w:rPr>
          <w:b/>
          <w:bCs/>
          <w:color w:val="1F3557"/>
          <w:sz w:val="34"/>
          <w:szCs w:val="34"/>
        </w:rPr>
        <w:t xml:space="preserve">QA Reporting - Édition J2EE</w:t>
      </w:r>
    </w:p>
    <w:p w14:paraId="01ECE0C1" w14:textId="77777777" w:rsidR="00020CA4" w:rsidRDefault="004A3259">
      <w:pPr>
        <w:spacing w:after="320"/>
      </w:pPr>
      <w:r>
        <w:rPr>
          <w:i/>
          <w:iCs/>
          <w:color w:val="5B6472"/>
        </w:rPr>
        <w:t xml:space="preserve">Portage Jakarta EE (J2EE) de l'application QA Reporting : même périmètre fonctionnel et mêmes règles métier que la version Laravel/React, réécrits avec JAX-RS, CDI, JPA, une interface JSF complète et un filtre d'authentification par jeton, déployés sur WildFly.</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7"/>
      </w:tblGrid>
      <w:tr w:rsidR="00020CA4" w14:paraId="161656F3" w14:textId="77777777">
        <w:trPr>
          <w:tblHeader/>
        </w:trPr>
        <w:tc>
          <w:tcPr>
            <w:tcW w:w="24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7776F446" w14:textId="77777777" w:rsidR="00020CA4" w:rsidRDefault="004A3259">
            <w:r>
              <w:rPr>
                <w:b/>
                <w:bCs/>
                <w:color w:val="FFFFFF"/>
                <w:sz w:val="19"/>
                <w:szCs w:val="19"/>
              </w:rPr>
              <w:t>Champ</w:t>
            </w:r>
          </w:p>
        </w:tc>
        <w:tc>
          <w:tcPr>
            <w:tcW w:w="750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2986090F" w14:textId="77777777" w:rsidR="00020CA4" w:rsidRDefault="004A3259">
            <w:r>
              <w:rPr>
                <w:b/>
                <w:bCs/>
                <w:color w:val="FFFFFF"/>
                <w:sz w:val="19"/>
                <w:szCs w:val="19"/>
              </w:rPr>
              <w:t>Valeur</w:t>
            </w:r>
          </w:p>
        </w:tc>
      </w:tr>
      <w:tr w:rsidR="00020CA4" w14:paraId="2A0E2F40" w14:textId="77777777">
        <w:tc>
          <w:tcPr>
            <w:tcW w:w="24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2125B3A" w14:textId="77777777" w:rsidR="00020CA4" w:rsidRDefault="004A3259">
            <w:r>
              <w:rPr>
                <w:b/>
                <w:bCs/>
                <w:sz w:val="19"/>
                <w:szCs w:val="19"/>
              </w:rPr>
              <w:t>Date</w:t>
            </w:r>
          </w:p>
        </w:tc>
        <w:tc>
          <w:tcPr>
            <w:tcW w:w="75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542ADB1" w14:textId="77777777" w:rsidR="00020CA4" w:rsidRDefault="004A3259">
            <w:r>
              <w:rPr>
                <w:sz w:val="19"/>
                <w:szCs w:val="19"/>
              </w:rPr>
              <w:t xml:space="preserve">27 septembre 2026</w:t>
            </w:r>
          </w:p>
        </w:tc>
      </w:tr>
      <w:tr w:rsidR="00020CA4" w14:paraId="5A6B1E9D" w14:textId="77777777">
        <w:tc>
          <w:tcPr>
            <w:tcW w:w="24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D377CD1" w14:textId="77777777" w:rsidR="00020CA4" w:rsidRDefault="004A3259">
            <w:r>
              <w:rPr>
                <w:b/>
                <w:bCs/>
                <w:sz w:val="19"/>
                <w:szCs w:val="19"/>
              </w:rPr>
              <w:t>Rédacteur</w:t>
            </w:r>
          </w:p>
        </w:tc>
        <w:tc>
          <w:tcPr>
            <w:tcW w:w="75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4BC6492" w14:textId="77777777" w:rsidR="00020CA4" w:rsidRDefault="004A3259">
            <w:r>
              <w:rPr>
                <w:sz w:val="19"/>
                <w:szCs w:val="19"/>
              </w:rPr>
              <w:t>Mame Codou Diouf</w:t>
            </w:r>
          </w:p>
        </w:tc>
      </w:tr>
      <w:tr w:rsidR="00020CA4" w14:paraId="41F11893" w14:textId="77777777">
        <w:tc>
          <w:tcPr>
            <w:tcW w:w="24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A824440" w14:textId="77777777" w:rsidR="00020CA4" w:rsidRDefault="004A3259">
            <w:r>
              <w:rPr>
                <w:b/>
                <w:bCs/>
                <w:sz w:val="19"/>
                <w:szCs w:val="19"/>
              </w:rPr>
              <w:t>Périmètre</w:t>
            </w:r>
          </w:p>
        </w:tc>
        <w:tc>
          <w:tcPr>
            <w:tcW w:w="75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2813593" w14:textId="77777777" w:rsidR="00020CA4" w:rsidRDefault="004A3259">
            <w:r>
              <w:rPr>
                <w:sz w:val="19"/>
                <w:szCs w:val="19"/>
              </w:rPr>
              <w:t>Backend (API REST) + frontend JSF — exercice académique</w:t>
            </w:r>
          </w:p>
        </w:tc>
      </w:tr>
      <w:tr w:rsidR="00020CA4" w14:paraId="7A48ECA7" w14:textId="77777777">
        <w:tc>
          <w:tcPr>
            <w:tcW w:w="24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948A6E1" w14:textId="77777777" w:rsidR="00020CA4" w:rsidRDefault="004A3259">
            <w:r>
              <w:rPr>
                <w:b/>
                <w:bCs/>
                <w:sz w:val="19"/>
                <w:szCs w:val="19"/>
              </w:rPr>
              <w:t>Statut</w:t>
            </w:r>
          </w:p>
        </w:tc>
        <w:tc>
          <w:tcPr>
            <w:tcW w:w="75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336D9A8" w14:textId="77777777" w:rsidR="00020CA4" w:rsidRDefault="004A3259">
            <w:r>
              <w:rPr>
                <w:sz w:val="19"/>
                <w:szCs w:val="19"/>
              </w:rPr>
              <w:t xml:space="preserve">Application complète : backend et interface JSF livrés sur l'intégralité du périmètre fonctionnel, interface bilingue français / anglais</w:t>
            </w:r>
          </w:p>
        </w:tc>
      </w:tr>
    </w:tbl>
    <w:p w14:paraId="5AABAEB7" w14:textId="77777777" w:rsidR="00020CA4" w:rsidRDefault="004A3259">
      <w:pPr>
        <w:spacing w:before="320" w:after="100"/>
      </w:pPr>
      <w:r>
        <w:rPr>
          <w:b/>
          <w:bCs/>
          <w:color w:val="1F3557"/>
          <w:sz w:val="22"/>
          <w:szCs w:val="22"/>
        </w:rPr>
        <w:t>À propos de ce document</w:t>
      </w:r>
    </w:p>
    <w:p w14:paraId="075A79A0" w14:textId="77777777" w:rsidR="00020CA4" w:rsidRDefault="004A3259">
      <w:pPr>
        <w:spacing w:after="160"/>
      </w:pPr>
      <w:r>
        <w:t xml:space="preserve">Ce projet est un exercice personnel : reconstruire QA Reporting avec une pile Jakarta EE plutôt que Laravel, pour démonstration de compétence dans le cadre d'un rendu académique. Le périmètre fonctionnel ci-dessous est identique à la version de référence Laravel/React — seule la colonne « architecture technique » change. Il n'est pas destiné à remplacer la version Laravel/React ni à être déployé pour un usage réel.</w:t>
      </w:r>
    </w:p>
    <w:p w14:paraId="34F8AC1E" w14:textId="77777777" w:rsidR="00020CA4" w:rsidRDefault="004A3259">
      <w:pPr>
        <w:spacing w:after="160"/>
      </w:pPr>
      <w:r>
        <w:t xml:space="preserve">Cette version du document (V2.4, 27 septembre 2026) permet d'affecter un testeur à plusieurs projets, protège contre les modifications simultanées, pagine les listes en base, ajoute la réinitialisation du mot de passe par e-mail et confie l'évolution du schéma à des migrations Flyway versionnées. La V2.3 (25 septembre 2026) ajoutait le durcissement de la sécurité : règle de mot de passe, mot de passe provisoire à changer, blocage après échecs de connexion, renouvellement de la session, expiration des jetons d'API, désactivation des comptes au lieu de leur suppression, en-têtes de sécurité, HTTPS activable, identifiants de base hors du code et sauvegarde automatique. La V2.2 (24 septembre 2026) remplaçait la V2.1 du même jour, qui remplaçait la V2.0 du 21 septembre 2026. La V2.1 a apporté la vérification des droits et de la portée des données dans l'interface JSF, le journal d'audit, les pièces jointes et la déclaration d'anomalie depuis un test en échec, les rapports par période, la rédaction de cas de test par les QA et l'interface bilingue. La V2.2 corrige les écarts relevés par la revue métier de la V2.1 : validation de l'activité par le QA Lead, rappel quotidien effectif, cycle de vie complet des anomalies, campagnes figées hors exécution, assignation limitée à l'équipe ; elle ajoute la recherche et la pagination des listes et un jeu de données de démonstration.</w:t>
      </w:r>
    </w:p>
    <w:p w14:paraId="42EFCF31" w14:textId="77777777" w:rsidR="00020CA4" w:rsidRDefault="00020CA4">
      <w:pPr>
        <w:pageBreakBefore/>
      </w:pPr>
    </w:p>
    <w:p w14:paraId="04EC71E8" w14:textId="77777777" w:rsidR="00020CA4" w:rsidRDefault="004A3259">
      <w:pPr>
        <w:pStyle w:val="Titre1"/>
        <w:pBdr>
          <w:bottom w:val="single" w:sz="6" w:space="6" w:color="2C4A7C"/>
        </w:pBdr>
        <w:spacing w:before="420" w:after="200"/>
      </w:pPr>
      <w:r>
        <w:rPr>
          <w:b/>
          <w:bCs/>
          <w:color w:val="1F3557"/>
          <w:sz w:val="28"/>
          <w:szCs w:val="28"/>
        </w:rPr>
        <w:t>1. Contexte &amp; objectifs</w:t>
      </w:r>
    </w:p>
    <w:p w14:paraId="7DDA825B" w14:textId="77777777" w:rsidR="00020CA4" w:rsidRDefault="004A3259">
      <w:pPr>
        <w:spacing w:after="160"/>
      </w:pPr>
      <w:r>
        <w:t xml:space="preserve">Aujourd'hui, le suivi des campagnes de test et des anomalies repose sur des outils dispersés et des points manuels. Il n'existe pas de vue centralisée en temps réel, ni de reporting automatique — c'est le problème que QA Reporting résout, quelle que soit la pile technique utilisée pour le construire.</w:t>
      </w:r>
    </w:p>
    <w:p w14:paraId="42C7DC49" w14:textId="77777777" w:rsidR="00020CA4" w:rsidRDefault="004A3259">
      <w:pPr>
        <w:spacing w:after="160"/>
      </w:pPr>
      <w:r>
        <w:t xml:space="preserve">Cette édition J2EE reprend exactement le même constat et les mêmes objectifs que la version Laravel/React : centraliser le suivi, garantir la traçabilité et automatiser le reporting. L'objectif technique additionnel propre à cette édition est de démontrer que ce périmètre fonctionnel est atteignable avec une pile Jakarta EE standard, sans framework tiers de type Spring.</w:t>
      </w:r>
    </w:p>
    <w:p w14:paraId="085AC6D9" w14:textId="77777777" w:rsidR="00020CA4" w:rsidRDefault="004A3259">
      <w:pPr>
        <w:pStyle w:val="Titre3"/>
        <w:spacing w:before="200" w:after="100"/>
      </w:pPr>
      <w:r>
        <w:rPr>
          <w:b/>
          <w:bCs/>
          <w:color w:val="1A2233"/>
          <w:sz w:val="21"/>
          <w:szCs w:val="21"/>
        </w:rPr>
        <w:t>Objectifs</w:t>
      </w:r>
    </w:p>
    <w:p w14:paraId="1D8B1CA5" w14:textId="77777777" w:rsidR="00020CA4" w:rsidRDefault="004A3259">
      <w:pPr>
        <w:pStyle w:val="Paragraphedeliste"/>
        <w:numPr>
          <w:ilvl w:val="0"/>
          <w:numId w:val="2"/>
        </w:numPr>
        <w:spacing w:after="80"/>
      </w:pPr>
      <w:r>
        <w:t>Centraliser le suivi des projets, campagnes, tests et anomalies dans un seul outil, accessible par rôle.</w:t>
      </w:r>
    </w:p>
    <w:p w14:paraId="7CD6A70D" w14:textId="77777777" w:rsidR="00020CA4" w:rsidRDefault="004A3259">
      <w:pPr>
        <w:pStyle w:val="Paragraphedeliste"/>
        <w:numPr>
          <w:ilvl w:val="0"/>
          <w:numId w:val="2"/>
        </w:numPr>
        <w:spacing w:after="80"/>
      </w:pPr>
      <w:r>
        <w:t>Garantir une traçabilité complète : aucun historique n'est jamais écrasé, chaque action est journalisée.</w:t>
      </w:r>
    </w:p>
    <w:p w14:paraId="51D39801" w14:textId="77777777" w:rsidR="00020CA4" w:rsidRDefault="004A3259">
      <w:pPr>
        <w:pStyle w:val="Paragraphedeliste"/>
        <w:numPr>
          <w:ilvl w:val="0"/>
          <w:numId w:val="2"/>
        </w:numPr>
        <w:spacing w:after="80"/>
      </w:pPr>
      <w:r>
        <w:t>Générer les KPI et les rapports automatiquement à partir des données réelles, jamais saisis à la main.</w:t>
      </w:r>
    </w:p>
    <w:p w14:paraId="3D7B48FD" w14:textId="77777777" w:rsidR="00020CA4" w:rsidRDefault="004A3259">
      <w:pPr>
        <w:pStyle w:val="Paragraphedeliste"/>
        <w:numPr>
          <w:ilvl w:val="0"/>
          <w:numId w:val="2"/>
        </w:numPr>
        <w:spacing w:after="80"/>
      </w:pPr>
      <w:r>
        <w:t>Donner à chaque rôle (QA, QA Lead, Manager, Admin) exactement la vue dont il a besoin, ni plus ni moins.</w:t>
      </w:r>
    </w:p>
    <w:p w14:paraId="3DABD798" w14:textId="77777777" w:rsidR="00020CA4" w:rsidRDefault="004A3259">
      <w:pPr>
        <w:pStyle w:val="Paragraphedeliste"/>
        <w:numPr>
          <w:ilvl w:val="0"/>
          <w:numId w:val="2"/>
        </w:numPr>
        <w:spacing w:after="80"/>
      </w:pPr>
      <w:r>
        <w:t>Démontrer la maîtrise de Jakarta EE (JAX-RS, CDI, JPA, JSF, sécurité par filtre) sur un périmètre réel, pas un tutoriel.</w:t>
      </w:r>
    </w:p>
    <w:p w14:paraId="047AB937" w14:textId="77777777" w:rsidR="00020CA4" w:rsidRDefault="004A3259">
      <w:pPr>
        <w:pStyle w:val="Titre1"/>
        <w:pBdr>
          <w:bottom w:val="single" w:sz="6" w:space="6" w:color="2C4A7C"/>
        </w:pBdr>
        <w:spacing w:before="420" w:after="200"/>
      </w:pPr>
      <w:r>
        <w:rPr>
          <w:b/>
          <w:bCs/>
          <w:color w:val="1F3557"/>
          <w:sz w:val="28"/>
          <w:szCs w:val="28"/>
        </w:rPr>
        <w:t>2. Périmètre du projet</w:t>
      </w:r>
    </w:p>
    <w:p w14:paraId="73202208" w14:textId="77777777" w:rsidR="00020CA4" w:rsidRDefault="004A3259">
      <w:pPr>
        <w:spacing w:after="160"/>
      </w:pPr>
      <w:r>
        <w:t xml:space="preserve">Identique à la version de référence : l'application couvre l'ensemble du cycle de vie du test, de la création d'un projet jusqu'au reporting. Cette édition livre une interface web JSF (Jakarta Faces) complète en plus de l'API REST — les deux constituent le livrable démontrant la compétence J2EE.</w:t>
      </w:r>
    </w:p>
    <w:p w14:paraId="32C68FCF" w14:textId="77777777" w:rsidR="00020CA4" w:rsidRDefault="004A3259">
      <w:pPr>
        <w:pStyle w:val="Titre3"/>
        <w:spacing w:before="200" w:after="100"/>
      </w:pPr>
      <w:r>
        <w:rPr>
          <w:b/>
          <w:bCs/>
          <w:color w:val="1A2233"/>
          <w:sz w:val="21"/>
          <w:szCs w:val="21"/>
        </w:rPr>
        <w:t>Inclus</w:t>
      </w:r>
    </w:p>
    <w:p w14:paraId="0687B844" w14:textId="77777777" w:rsidR="00020CA4" w:rsidRDefault="004A3259">
      <w:pPr>
        <w:pStyle w:val="Paragraphedeliste"/>
        <w:numPr>
          <w:ilvl w:val="0"/>
          <w:numId w:val="2"/>
        </w:numPr>
        <w:spacing w:after="80"/>
      </w:pPr>
      <w:r>
        <w:t>Gestion des projets, équipes, environnements et paramètres généraux de l'application</w:t>
      </w:r>
    </w:p>
    <w:p w14:paraId="1FB4C7CC" w14:textId="77777777" w:rsidR="00020CA4" w:rsidRDefault="004A3259">
      <w:pPr>
        <w:pStyle w:val="Paragraphedeliste"/>
        <w:numPr>
          <w:ilvl w:val="0"/>
          <w:numId w:val="2"/>
        </w:numPr>
        <w:spacing w:after="80"/>
      </w:pPr>
      <w:r>
        <w:t>Campagnes et exécution de tests</w:t>
      </w:r>
    </w:p>
    <w:p w14:paraId="75618E56" w14:textId="77777777" w:rsidR="00020CA4" w:rsidRDefault="004A3259">
      <w:pPr>
        <w:pStyle w:val="Paragraphedeliste"/>
        <w:numPr>
          <w:ilvl w:val="0"/>
          <w:numId w:val="2"/>
        </w:numPr>
        <w:spacing w:after="80"/>
      </w:pPr>
      <w:r>
        <w:t>Cycle de vie complet des anomalies, avec pièces jointes</w:t>
      </w:r>
    </w:p>
    <w:p w14:paraId="3A9E600B" w14:textId="77777777" w:rsidR="00020CA4" w:rsidRDefault="004A3259">
      <w:pPr>
        <w:pStyle w:val="Paragraphedeliste"/>
        <w:numPr>
          <w:ilvl w:val="0"/>
          <w:numId w:val="2"/>
        </w:numPr>
        <w:spacing w:after="80"/>
      </w:pPr>
      <w:r>
        <w:t>Déclaration d'activité quotidienne</w:t>
      </w:r>
    </w:p>
    <w:p w14:paraId="68D767ED" w14:textId="77777777" w:rsidR="00020CA4" w:rsidRDefault="004A3259">
      <w:pPr>
        <w:pStyle w:val="Paragraphedeliste"/>
        <w:numPr>
          <w:ilvl w:val="0"/>
          <w:numId w:val="2"/>
        </w:numPr>
        <w:spacing w:after="80"/>
      </w:pPr>
      <w:r>
        <w:t>Reporting, KPI et tableau de bord par rôle</w:t>
      </w:r>
    </w:p>
    <w:p w14:paraId="2ABAD873" w14:textId="77777777" w:rsidR="00020CA4" w:rsidRDefault="004A3259">
      <w:pPr>
        <w:pStyle w:val="Paragraphedeliste"/>
        <w:numPr>
          <w:ilvl w:val="0"/>
          <w:numId w:val="2"/>
        </w:numPr>
        <w:spacing w:after="80"/>
      </w:pPr>
      <w:r>
        <w:t>Notifications applicatives</w:t>
      </w:r>
    </w:p>
    <w:p w14:paraId="5D0E7616" w14:textId="77777777" w:rsidR="00020CA4" w:rsidRDefault="004A3259">
      <w:pPr>
        <w:pStyle w:val="Paragraphedeliste"/>
        <w:numPr>
          <w:ilvl w:val="0"/>
          <w:numId w:val="2"/>
        </w:numPr>
        <w:spacing w:after="80"/>
      </w:pPr>
      <w:r>
        <w:t>Exports CSV et Excel (activités, anomalies, campagnes)</w:t>
      </w:r>
    </w:p>
    <w:p w14:paraId="0ED520AF" w14:textId="77777777" w:rsidR="00020CA4" w:rsidRDefault="004A3259">
      <w:pPr>
        <w:pStyle w:val="Paragraphedeliste"/>
        <w:numPr>
          <w:ilvl w:val="0"/>
          <w:numId w:val="2"/>
        </w:numPr>
        <w:spacing w:after="80"/>
      </w:pPr>
      <w:r>
        <w:t>Journal d'audit interne</w:t>
      </w:r>
    </w:p>
    <w:p w:rsidR="00020CA4" w:rsidRDefault="004A3259">
      <w:pPr>
        <w:pStyle w:val="Paragraphedeliste"/>
        <w:numPr>
          <w:ilvl w:val="0"/>
          <w:numId w:val="2"/>
        </w:numPr>
        <w:spacing w:after="80"/>
      </w:pPr>
      <w:r>
        <w:t xml:space="preserve">Interface bilingue français / anglais, choix de langue mémorisé</w:t>
      </w:r>
    </w:p>
    <w:p w:rsidR="00020CA4" w:rsidRDefault="004A3259">
      <w:pPr>
        <w:pStyle w:val="Paragraphedeliste"/>
        <w:numPr>
          <w:ilvl w:val="0"/>
          <w:numId w:val="2"/>
        </w:numPr>
        <w:spacing w:after="80"/>
      </w:pPr>
      <w:r>
        <w:t xml:space="preserve">Recherche et pagination des listes ; jeu de données de démonstration chargeable par l'admin</w:t>
      </w:r>
    </w:p>
    <w:p w:rsidR="00020CA4" w:rsidRDefault="004A3259">
      <w:pPr>
        <w:pStyle w:val="Paragraphedeliste"/>
        <w:numPr>
          <w:ilvl w:val="0"/>
          <w:numId w:val="2"/>
        </w:numPr>
        <w:spacing w:after="80"/>
      </w:pPr>
      <w:r>
        <w:t xml:space="preserve">Réinitialisation du mot de passe par e-mail (lien à usage unique)</w:t>
      </w:r>
    </w:p>
    <w:p w:rsidR="00020CA4" w:rsidRDefault="004A3259">
      <w:pPr>
        <w:pStyle w:val="Paragraphedeliste"/>
        <w:numPr>
          <w:ilvl w:val="0"/>
          <w:numId w:val="2"/>
        </w:numPr>
        <w:spacing w:after="80"/>
      </w:pPr>
      <w:r>
        <w:t xml:space="preserve">Affectation d'un testeur à plusieurs projets, y compris ceux d'autres équipes</w:t>
      </w:r>
    </w:p>
    <w:p w14:paraId="21538243" w14:textId="77777777" w:rsidR="00020CA4" w:rsidRDefault="004A3259">
      <w:pPr>
        <w:pStyle w:val="Titre3"/>
        <w:spacing w:before="200" w:after="100"/>
      </w:pPr>
      <w:r>
        <w:rPr>
          <w:b/>
          <w:bCs/>
          <w:color w:val="1A2233"/>
          <w:sz w:val="21"/>
          <w:szCs w:val="21"/>
        </w:rPr>
        <w:t>Hors périmètre</w:t>
      </w:r>
    </w:p>
    <w:p w14:paraId="1BB91005" w14:textId="77777777" w:rsidR="00020CA4" w:rsidRDefault="004A3259">
      <w:pPr>
        <w:pStyle w:val="Paragraphedeliste"/>
        <w:numPr>
          <w:ilvl w:val="0"/>
          <w:numId w:val="2"/>
        </w:numPr>
        <w:spacing w:after="80"/>
      </w:pPr>
      <w:r>
        <w:t>Export au format PDF (seuls CSV et Excel sont couverts)</w:t>
      </w:r>
    </w:p>
    <w:p w14:paraId="25A854D4" w14:textId="77777777" w:rsidR="00020CA4" w:rsidRDefault="004A3259">
      <w:pPr>
        <w:pStyle w:val="Paragraphedeliste"/>
        <w:numPr>
          <w:ilvl w:val="0"/>
          <w:numId w:val="2"/>
        </w:numPr>
        <w:spacing w:after="80"/>
      </w:pPr>
      <w:r>
        <w:t>Notifications temps réel (WebSocket)</w:t>
      </w:r>
    </w:p>
    <w:p w14:paraId="45CB07A8" w14:textId="77777777" w:rsidR="00020CA4" w:rsidRDefault="004A3259">
      <w:pPr>
        <w:pStyle w:val="Paragraphedeliste"/>
        <w:numPr>
          <w:ilvl w:val="0"/>
          <w:numId w:val="2"/>
        </w:numPr>
        <w:spacing w:after="80"/>
      </w:pPr>
      <w:r>
        <w:t xml:space="preserve">Notifications par e-mail des événements métier (seule la réinitialisation du mot de passe envoie un e-mail)</w:t>
      </w:r>
    </w:p>
    <w:p w14:paraId="18F18C2E" w14:textId="77777777" w:rsidR="00020CA4" w:rsidRDefault="004A3259">
      <w:pPr>
        <w:pStyle w:val="Paragraphedeliste"/>
        <w:numPr>
          <w:ilvl w:val="0"/>
          <w:numId w:val="2"/>
        </w:numPr>
        <w:spacing w:after="80"/>
      </w:pPr>
      <w:r>
        <w:t>Intégration à un outil tiers (Jira, Slack…)</w:t>
      </w:r>
    </w:p>
    <w:p w14:paraId="059B7384" w14:textId="77777777" w:rsidR="00020CA4" w:rsidRDefault="004A3259">
      <w:pPr>
        <w:pStyle w:val="Titre1"/>
        <w:pBdr>
          <w:bottom w:val="single" w:sz="6" w:space="6" w:color="2C4A7C"/>
        </w:pBdr>
        <w:spacing w:before="420" w:after="200"/>
      </w:pPr>
      <w:r>
        <w:rPr>
          <w:b/>
          <w:bCs/>
          <w:color w:val="1F3557"/>
          <w:sz w:val="28"/>
          <w:szCs w:val="28"/>
        </w:rPr>
        <w:t>3. Utilisateurs &amp; rôles</w:t>
      </w:r>
    </w:p>
    <w:p w14:paraId="37AB4846" w14:textId="77777777" w:rsidR="00020CA4" w:rsidRDefault="004A3259">
      <w:pPr>
        <w:spacing w:after="160"/>
      </w:pPr>
      <w:r>
        <w:t xml:space="preserve">Quatre rôles structurent l'accès à l'outil, à l'identique de la version Laravel. Chacun voit uniquement les données qui le concernent — la portée est vérifiée côté serveur via un intercepteur CDI, jamais laissée à la seule interface.</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5207"/>
      </w:tblGrid>
      <w:tr w:rsidR="00020CA4" w14:paraId="54A16B49" w14:textId="77777777">
        <w:trPr>
          <w:tblHeader/>
        </w:trPr>
        <w:tc>
          <w:tcPr>
            <w:tcW w:w="15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41007D8C" w14:textId="77777777" w:rsidR="00020CA4" w:rsidRDefault="004A3259">
            <w:r>
              <w:rPr>
                <w:b/>
                <w:bCs/>
                <w:color w:val="FFFFFF"/>
                <w:sz w:val="19"/>
                <w:szCs w:val="19"/>
              </w:rPr>
              <w:lastRenderedPageBreak/>
              <w:t>Rôle</w:t>
            </w:r>
          </w:p>
        </w:tc>
        <w:tc>
          <w:tcPr>
            <w:tcW w:w="32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4ADD2EB6" w14:textId="77777777" w:rsidR="00020CA4" w:rsidRDefault="004A3259">
            <w:r>
              <w:rPr>
                <w:b/>
                <w:bCs/>
                <w:color w:val="FFFFFF"/>
                <w:sz w:val="19"/>
                <w:szCs w:val="19"/>
              </w:rPr>
              <w:t>Portée des données</w:t>
            </w:r>
          </w:p>
        </w:tc>
        <w:tc>
          <w:tcPr>
            <w:tcW w:w="520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2255E791" w14:textId="77777777" w:rsidR="00020CA4" w:rsidRDefault="004A3259">
            <w:r>
              <w:rPr>
                <w:b/>
                <w:bCs/>
                <w:color w:val="FFFFFF"/>
                <w:sz w:val="19"/>
                <w:szCs w:val="19"/>
              </w:rPr>
              <w:t>Responsabilités clés</w:t>
            </w:r>
          </w:p>
        </w:tc>
      </w:tr>
      <w:tr w:rsidR="00020CA4" w14:paraId="47585FFC" w14:textId="77777777">
        <w:tc>
          <w:tcPr>
            <w:tcW w:w="15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F9D9F8B" w14:textId="77777777" w:rsidR="00020CA4" w:rsidRDefault="004A3259">
            <w:r>
              <w:rPr>
                <w:b/>
                <w:bCs/>
                <w:sz w:val="19"/>
                <w:szCs w:val="19"/>
              </w:rPr>
              <w:t>QA</w:t>
            </w:r>
          </w:p>
        </w:tc>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CFE7108" w14:textId="77777777" w:rsidR="00020CA4" w:rsidRDefault="004A3259">
            <w:r>
              <w:rPr>
                <w:sz w:val="19"/>
                <w:szCs w:val="19"/>
              </w:rPr>
              <w:t xml:space="preserve">Ses propres tests, activités et anomalies, sur les projets de son équipe et ceux auxquels il est affecté</w:t>
            </w:r>
          </w:p>
        </w:tc>
        <w:tc>
          <w:tcPr>
            <w:tcW w:w="52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843426E" w14:textId="77777777" w:rsidR="00020CA4" w:rsidRDefault="004A3259">
            <w:r>
              <w:rPr>
                <w:sz w:val="19"/>
                <w:szCs w:val="19"/>
              </w:rPr>
              <w:t xml:space="preserve">Rédige et exécute ses cas de test, déclare son activité, crée des anomalies avec pièces jointes ; peut être affecté à plusieurs projets</w:t>
            </w:r>
          </w:p>
        </w:tc>
      </w:tr>
      <w:tr w:rsidR="00020CA4" w14:paraId="1AAAF7F8" w14:textId="77777777">
        <w:tc>
          <w:tcPr>
            <w:tcW w:w="15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24672149" w14:textId="77777777" w:rsidR="00020CA4" w:rsidRDefault="004A3259">
            <w:r>
              <w:rPr>
                <w:b/>
                <w:bCs/>
                <w:sz w:val="19"/>
                <w:szCs w:val="19"/>
              </w:rPr>
              <w:t>QA Lead</w:t>
            </w:r>
          </w:p>
        </w:tc>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2374C616" w14:textId="77777777" w:rsidR="00020CA4" w:rsidRDefault="004A3259">
            <w:r>
              <w:rPr>
                <w:sz w:val="19"/>
                <w:szCs w:val="19"/>
              </w:rPr>
              <w:t>Toute son équipe</w:t>
            </w:r>
          </w:p>
        </w:tc>
        <w:tc>
          <w:tcPr>
            <w:tcW w:w="52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1E0084B" w14:textId="77777777" w:rsidR="00020CA4" w:rsidRDefault="004A3259">
            <w:r>
              <w:rPr>
                <w:sz w:val="19"/>
                <w:szCs w:val="19"/>
              </w:rPr>
              <w:t xml:space="preserve">Crée les campagnes, répartit les tests et assigne les anomalies de l'équipe, valide l'activité déclarée par chaque testeur</w:t>
            </w:r>
          </w:p>
        </w:tc>
      </w:tr>
      <w:tr w:rsidR="00020CA4" w14:paraId="3AA07D9B" w14:textId="77777777">
        <w:tc>
          <w:tcPr>
            <w:tcW w:w="15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2BF7ACF4" w14:textId="77777777" w:rsidR="00020CA4" w:rsidRDefault="004A3259">
            <w:r>
              <w:rPr>
                <w:b/>
                <w:bCs/>
                <w:sz w:val="19"/>
                <w:szCs w:val="19"/>
              </w:rPr>
              <w:t>Manager</w:t>
            </w:r>
          </w:p>
        </w:tc>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7B2C788" w14:textId="77777777" w:rsidR="00020CA4" w:rsidRDefault="004A3259">
            <w:r>
              <w:rPr>
                <w:sz w:val="19"/>
                <w:szCs w:val="19"/>
              </w:rPr>
              <w:t>Tous les projets</w:t>
            </w:r>
          </w:p>
        </w:tc>
        <w:tc>
          <w:tcPr>
            <w:tcW w:w="52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09DA3C5" w14:textId="77777777" w:rsidR="00020CA4" w:rsidRDefault="004A3259">
            <w:r>
              <w:rPr>
                <w:sz w:val="19"/>
                <w:szCs w:val="19"/>
              </w:rPr>
              <w:t>Consulte les KPI et rapports globaux, suit l'avancement</w:t>
            </w:r>
          </w:p>
        </w:tc>
      </w:tr>
      <w:tr w:rsidR="00020CA4" w14:paraId="3111C3BD" w14:textId="77777777">
        <w:tc>
          <w:tcPr>
            <w:tcW w:w="15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9FF7043" w14:textId="77777777" w:rsidR="00020CA4" w:rsidRDefault="004A3259">
            <w:r>
              <w:rPr>
                <w:b/>
                <w:bCs/>
                <w:sz w:val="19"/>
                <w:szCs w:val="19"/>
              </w:rPr>
              <w:t>Admin</w:t>
            </w:r>
          </w:p>
        </w:tc>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17828E30" w14:textId="77777777" w:rsidR="00020CA4" w:rsidRDefault="004A3259">
            <w:r>
              <w:rPr>
                <w:sz w:val="19"/>
                <w:szCs w:val="19"/>
              </w:rPr>
              <w:t>Tout, y compris la configuration</w:t>
            </w:r>
          </w:p>
        </w:tc>
        <w:tc>
          <w:tcPr>
            <w:tcW w:w="52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69584BC" w14:textId="77777777" w:rsidR="00020CA4" w:rsidRDefault="004A3259">
            <w:r>
              <w:rPr>
                <w:sz w:val="19"/>
                <w:szCs w:val="19"/>
              </w:rPr>
              <w:t>Gère utilisateurs, rôles, équipes, environnements, projets, paramètres</w:t>
            </w:r>
          </w:p>
        </w:tc>
      </w:tr>
    </w:tbl>
    <w:p w14:paraId="118F0048" w14:textId="77777777" w:rsidR="00020CA4" w:rsidRDefault="00020CA4">
      <w:pPr>
        <w:pageBreakBefore/>
      </w:pPr>
    </w:p>
    <w:p w14:paraId="360A7CBC" w14:textId="77777777" w:rsidR="00020CA4" w:rsidRDefault="004A3259">
      <w:pPr>
        <w:pStyle w:val="Titre1"/>
        <w:pBdr>
          <w:bottom w:val="single" w:sz="6" w:space="6" w:color="2C4A7C"/>
        </w:pBdr>
        <w:spacing w:before="420" w:after="200"/>
      </w:pPr>
      <w:r>
        <w:rPr>
          <w:b/>
          <w:bCs/>
          <w:color w:val="1F3557"/>
          <w:sz w:val="28"/>
          <w:szCs w:val="28"/>
        </w:rPr>
        <w:t>4. Périmètre fonctionnel</w:t>
      </w:r>
    </w:p>
    <w:p w14:paraId="4B600313" w14:textId="77777777" w:rsidR="00020CA4" w:rsidRDefault="004A3259">
      <w:pPr>
        <w:pStyle w:val="Titre2"/>
        <w:spacing w:before="280" w:after="140"/>
      </w:pPr>
      <w:r>
        <w:rPr>
          <w:b/>
          <w:bCs/>
          <w:color w:val="1F3557"/>
          <w:sz w:val="24"/>
          <w:szCs w:val="24"/>
        </w:rPr>
        <w:t>4.1 Authentification &amp; sécurité</w:t>
      </w:r>
    </w:p>
    <w:p w14:paraId="3D62D462" w14:textId="77777777" w:rsidR="00020CA4" w:rsidRDefault="004A3259">
      <w:pPr>
        <w:spacing w:after="160"/>
      </w:pPr>
      <w:r>
        <w:t xml:space="preserve">Connexion par email / mot de passe. Un jeton opaque est généré à la connexion, dont seul le hachage SHA-256 est stocké — jamais le jeton en clair — puis vérifié sur chaque requête par un ContainerRequestFilter JAX-RS, avant même d'atteindre la ressource ciblée. Un intercepteur CDI (@RequiresRole) bloque ensuite l'accès si le rôle de l'utilisateur ne correspond pas à celui attendu par l'action. Côté interface JSF, la session est portée par un bean @SessionScoped (SessionAuth) et un filtre de servlet (AccessFilter) redirige vers la connexion toute page protégée demandée sans session valide. Les deux interfaces lisent une même matrice des permissions (classe Permissions) : dans l'interface JSF, elle est appliquée par le filtre des pages, revérifiée par chaque action des beans (refus 403 même pour un formulaire forgé) et masque les boutons non autorisés. La portée des données est contrôlée objet par objet (méthodes canView des services) : un objet hors du périmètre du rôle répond 404, par l'API comme par l'URL d'une page. La connexion est protégée contre les essais répétés (blocage de 15 minutes après 5 échecs sur un compte, ou 20 depuis une même adresse IP) et ne révèle jamais si un compte existe. L'identifiant de session est renouvelé à chaque connexion ; un jeton d'API expire après 12 heures, ou 2 heures sans utilisation, et la déconnexion le révoque.</w:t>
      </w:r>
    </w:p>
    <w:p w14:paraId="137A7D56" w14:textId="77777777" w:rsidR="00020CA4" w:rsidRDefault="004A3259">
      <w:pPr>
        <w:pStyle w:val="Titre2"/>
        <w:spacing w:before="280" w:after="140"/>
      </w:pPr>
      <w:r>
        <w:rPr>
          <w:b/>
          <w:bCs/>
          <w:color w:val="1F3557"/>
          <w:sz w:val="24"/>
          <w:szCs w:val="24"/>
        </w:rPr>
        <w:t>4.2 Administration</w:t>
      </w:r>
    </w:p>
    <w:p w14:paraId="5D26F587" w14:textId="77777777" w:rsidR="00020CA4" w:rsidRDefault="004A3259">
      <w:pPr>
        <w:spacing w:after="160"/>
      </w:pPr>
      <w:r>
        <w:t xml:space="preserve">Gestion des utilisateurs, rôles, équipes et environnements (DEV, QA, PREPROD, PROD). Un utilisateur non-admin peut modifier son propre nom et mot de passe, jamais son rôle ou son équipe. Un écran de paramètres généraux (nom de l'organisation, email de support, heure de rappel par défaut, durée de rétention des notifications) permet à l'admin d'ajuster la configuration applicative sans redéploiement.</w:t>
      </w:r>
    </w:p>
    <w:p w14:paraId="3AA6191B" w14:textId="77777777" w:rsidR="00020CA4" w:rsidRDefault="004A3259">
      <w:pPr>
        <w:pStyle w:val="Titre2"/>
        <w:spacing w:before="280" w:after="140"/>
      </w:pPr>
      <w:r>
        <w:rPr>
          <w:b/>
          <w:bCs/>
          <w:color w:val="1F3557"/>
          <w:sz w:val="24"/>
          <w:szCs w:val="24"/>
        </w:rPr>
        <w:t>4.3 Projets &amp; campagnes</w:t>
      </w:r>
    </w:p>
    <w:p w14:paraId="111DEB37" w14:textId="77777777" w:rsidR="00020CA4" w:rsidRDefault="004A3259">
      <w:pPr>
        <w:spacing w:after="160"/>
      </w:pPr>
      <w:r>
        <w:t xml:space="preserve">Un projet regroupe des campagnes de test. Une campagne suit un cycle planned → in_progress → completed / blocked, représenté par une énumération Java. Les tests d'une campagne ne s'exécutent que lorsqu'elle est en cours : une campagne planifiée n'a pas démarré, une campagne bloquée attend sa reprise, une campagne terminée est figée et ses résultats ne bougent plus. Le QA Lead démarre, bloque, reprend et termine les campagnes ; l'équipe est notifiée à chaque changement.</w:t>
      </w:r>
    </w:p>
    <w:p w14:paraId="43D55E9E" w14:textId="77777777" w:rsidR="00020CA4" w:rsidRDefault="004A3259">
      <w:pPr>
        <w:pStyle w:val="Titre2"/>
        <w:spacing w:before="280" w:after="140"/>
      </w:pPr>
      <w:r>
        <w:rPr>
          <w:b/>
          <w:bCs/>
          <w:color w:val="1F3557"/>
          <w:sz w:val="24"/>
          <w:szCs w:val="24"/>
        </w:rPr>
        <w:t>4.4 Tests &amp; exécutions</w:t>
      </w:r>
    </w:p>
    <w:p w14:paraId="6B9BB1BB" w14:textId="77777777" w:rsidR="00020CA4" w:rsidRDefault="004A3259">
      <w:pPr>
        <w:spacing w:after="160"/>
      </w:pPr>
      <w:r>
        <w:t xml:space="preserve">Chaque test est exécuté avec un résultat (passed, failed, blocked, not_run). Chaque exécution crée une nouvelle ligne d'historique (entité TestExecution) — jamais un écrasement de la précédente. Un QA rédige ses propres cas de test : un test qu'il crée lui est assigné d'office, et il ne modifie que ceux qui lui sont assignés ; la répartition des tests entre testeurs revient au QA Lead, leur suppression à l'admin. Lorsqu'un test échoue, l'interface propose aussitôt de déclarer l'anomalie : le formulaire reprend le projet, la campagne, l'environnement, les étapes, le résultat attendu et le résultat obtenu, et l'anomalie garde le lien vers son test d'origine.</w:t>
      </w:r>
    </w:p>
    <w:p w14:paraId="4EFE4712" w14:textId="77777777" w:rsidR="00020CA4" w:rsidRDefault="004A3259">
      <w:pPr>
        <w:pStyle w:val="Titre2"/>
        <w:spacing w:before="280" w:after="140"/>
      </w:pPr>
      <w:r>
        <w:rPr>
          <w:b/>
          <w:bCs/>
          <w:color w:val="1F3557"/>
          <w:sz w:val="24"/>
          <w:szCs w:val="24"/>
        </w:rPr>
        <w:t>4.5 Anomalies</w:t>
      </w:r>
    </w:p>
    <w:p w14:paraId="0BF96C5D" w14:textId="77777777" w:rsidR="00020CA4" w:rsidRDefault="004A3259">
      <w:pPr>
        <w:spacing w:after="160"/>
      </w:pPr>
      <w:r>
        <w:t xml:space="preserve">Cycle de vie complet, avec sévérité, priorité, assignation, pièces jointes et historique horodaté de chaque changement d'état (entité DefectHistory, jamais modifiée après coup) : ouverte → en cours (prise en charge) → corrigée → à revérifier → fermée si la revérification réussit, rouverte si elle échoue. Une anomalie peut aussi être fermée directement, mais seulement avec un motif (doublon, non reproductible…). Elle ne s'assigne qu'à un testeur (QA ou QA Lead) de l'équipe du projet. Les pièces jointes (captures, vidéos MP4, PDF, journaux texte / CSV / JSON, archives ZIP ; 10 Mo maximum) se déposent, se téléchargent et se retirent depuis la fiche comme depuis l'API ; seul leur auteur ou l'admin peut les retirer, et le nom de fichier fourni est assaini avant tout enregistrement sur disque.</w:t>
      </w:r>
    </w:p>
    <w:p w14:paraId="7ABED1B2" w14:textId="77777777" w:rsidR="00020CA4" w:rsidRDefault="004A3259">
      <w:pPr>
        <w:pStyle w:val="Titre2"/>
        <w:spacing w:before="280" w:after="140"/>
      </w:pPr>
      <w:r>
        <w:rPr>
          <w:b/>
          <w:bCs/>
          <w:color w:val="1F3557"/>
          <w:sz w:val="24"/>
          <w:szCs w:val="24"/>
        </w:rPr>
        <w:t>4.6 Activités quotidiennes</w:t>
      </w:r>
    </w:p>
    <w:p w14:paraId="057F966C" w14:textId="77777777" w:rsidR="00020CA4" w:rsidRDefault="004A3259">
      <w:pPr>
        <w:spacing w:after="160"/>
      </w:pPr>
      <w:r>
        <w:t xml:space="preserve">Chaque QA déclare son activité du jour. Règle métier appliquée côté serveur : passed + failed + blocked + not_run doit toujours être égal au nombre de tests exécutés déclarés — vérifiée en Java dans le service applicatif avant persistance, sous peine d'erreur 422 explicite. Le QA Lead valide ensuite les déclarations de son équipe (écran « Activité de l'équipe », tuile « Activités à valider » du tableau de bord) ; une déclaration validée n'est plus modifiable par son auteur. Chaque testeur peut activer un rappel quotidien : à l'heure choisie, s'il n'a rien déclaré dans la journée, il reçoit une notification (timer EJB exécuté chaque minute, une seule notification par jour).</w:t>
      </w:r>
    </w:p>
    <w:p w14:paraId="0ABA7159" w14:textId="77777777" w:rsidR="00020CA4" w:rsidRDefault="004A3259">
      <w:pPr>
        <w:pStyle w:val="Titre2"/>
        <w:spacing w:before="280" w:after="140"/>
      </w:pPr>
      <w:r>
        <w:rPr>
          <w:b/>
          <w:bCs/>
          <w:color w:val="1F3557"/>
          <w:sz w:val="24"/>
          <w:szCs w:val="24"/>
        </w:rPr>
        <w:t xml:space="preserve">4.7 Reporting &amp; KPI</w:t>
      </w:r>
    </w:p>
    <w:p w14:paraId="2D9B1B15" w14:textId="77777777" w:rsidR="00020CA4" w:rsidRDefault="004A3259">
      <w:pPr>
        <w:spacing w:after="160"/>
      </w:pPr>
      <w:r>
        <w:t xml:space="preserve">Tableau de bord par rôle et rapports calculés à partir des données réelles via des requêtes JPQL — jamais saisis manuellement. L'écran Rapports de l'interface JSF présente d'abord l'activité de test par jour, par semaine ou par mois : totaux, répartition réussis / échoués / bloqués / non exécutés jour par jour, taux de réussite, et détail par testeur pour le QA Lead, le Manager et l'Admin, avec navigation d'une période à l'autre. Suit la synthèse des anomalies par statut, sévérité, projet et testeur assigné. Les mêmes rapports journalier / hebdomadaire / mensuel sont exposés par l'API REST (/api/reporting/…). La portée est toujours celle du rôle connecté.</w:t>
      </w:r>
    </w:p>
    <w:p w14:paraId="326AAD80" w14:textId="77777777" w:rsidR="00020CA4" w:rsidRDefault="004A3259">
      <w:pPr>
        <w:pStyle w:val="Titre2"/>
        <w:spacing w:before="280" w:after="140"/>
      </w:pPr>
      <w:r>
        <w:rPr>
          <w:b/>
          <w:bCs/>
          <w:color w:val="1F3557"/>
          <w:sz w:val="24"/>
          <w:szCs w:val="24"/>
        </w:rPr>
        <w:t>4.8 Notifications</w:t>
      </w:r>
    </w:p>
    <w:p w14:paraId="418EDC2B" w14:textId="77777777" w:rsidR="00020CA4" w:rsidRDefault="004A3259">
      <w:pPr>
        <w:spacing w:after="160"/>
      </w:pPr>
      <w:r>
        <w:t xml:space="preserve">Générées automatiquement sur les événements clés : démarrage / fin / blocage de campagne, assignation et correction d'anomalie, rappel quotidien de saisie. Consultables et marquables comme lues, depuis l'API comme depuis l'écran dédié de l'interface JSF, dans la langue de l'utilisateur. Chaque type se désactive dans les paramètres personnels.</w:t>
      </w:r>
    </w:p>
    <w:p w14:paraId="20A14134" w14:textId="77777777" w:rsidR="00020CA4" w:rsidRDefault="004A3259">
      <w:pPr>
        <w:pStyle w:val="Titre2"/>
        <w:spacing w:before="280" w:after="140"/>
      </w:pPr>
      <w:r>
        <w:rPr>
          <w:b/>
          <w:bCs/>
          <w:color w:val="1F3557"/>
          <w:sz w:val="24"/>
          <w:szCs w:val="24"/>
        </w:rPr>
        <w:t>4.9 Exports</w:t>
      </w:r>
    </w:p>
    <w:p w14:paraId="654F2ABA" w14:textId="77777777" w:rsidR="00020CA4" w:rsidRDefault="004A3259">
      <w:pPr>
        <w:spacing w:after="160"/>
      </w:pPr>
      <w:r>
        <w:lastRenderedPageBreak/>
        <w:t xml:space="preserve">Export CSV des anomalies disponible directement depuis l'écran Reporting de l'interface JSF (fichier compatible Excel, encodage UTF-8 avec BOM). L'API REST expose en complément des exports CSV et Excel (XLSX, via Apache POI) pour les activités, les anomalies et les campagnes (/api/exports/…), à la portée du rôle appelant.</w:t>
      </w:r>
    </w:p>
    <w:p w:rsidR="00020CA4" w:rsidRDefault="004A3259">
      <w:pPr>
        <w:pStyle w:val="Titre2"/>
        <w:spacing w:before="280" w:after="140"/>
      </w:pPr>
      <w:r>
        <w:rPr>
          <w:b/>
          <w:bCs/>
          <w:color w:val="1F3557"/>
          <w:sz w:val="24"/>
          <w:szCs w:val="24"/>
        </w:rPr>
        <w:t xml:space="preserve">4.10 Interface bilingue</w:t>
      </w:r>
    </w:p>
    <w:p w:rsidR="00020CA4" w:rsidRDefault="004A3259">
      <w:pPr>
        <w:spacing w:after="160"/>
      </w:pPr>
      <w:r>
        <w:lastRenderedPageBreak/>
        <w:t xml:space="preserve">L'interface est disponible en français (par défaut) et en anglais. Le sélecteur FR | EN de l'en-tête et de la page de connexion change la langue sans quitter la page ; le choix est mémorisé dans un cookie. Tous les libellés sont regroupés dans deux fichiers de traduction (messages_fr.properties et messages_en.properties), utilisés par les pages comme par le code Java. Les données saisies par les utilisateurs ne sont pas traduites.</w:t>
      </w:r>
    </w:p>
    <w:p w:rsidR="00020CA4" w:rsidRDefault="004A3259">
      <w:pPr>
        <w:pStyle w:val="Titre2"/>
        <w:spacing w:before="280" w:after="140"/>
      </w:pPr>
      <w:r>
        <w:rPr>
          <w:b/>
          <w:bCs/>
          <w:color w:val="1F3557"/>
          <w:sz w:val="24"/>
          <w:szCs w:val="24"/>
        </w:rPr>
        <w:t xml:space="preserve">4.11 Projets et affectations</w:t>
      </w:r>
    </w:p>
    <w:p w:rsidR="00020CA4" w:rsidRDefault="004A3259">
      <w:pPr>
        <w:spacing w:after="160"/>
      </w:pPr>
      <w:r>
        <w:lastRenderedPageBreak/>
        <w:t xml:space="preserve">Un projet appartient à une équipe (celle de son QA Lead) et compte en plus des testeurs affectés, quelle que soit leur équipe : un QA peut ainsi travailler sur plusieurs projets. Le périmètre de chacun devient « les projets de mon équipe et ceux auxquels je suis affecté ». L'activité déclarée sur un projet est validée par le QA Lead de l'équipe du projet ; tests et anomalies ne s'assignent qu'aux testeurs du projet ; les notifications de campagne vont à l'équipe et aux testeurs affectés. Deux personnes qui modifient le même élément en même temps ne s'écrasent plus : la seconde est prévenue et retrouve la version à jour (verrou optimiste). Les listes longues (anomalies, tests, activité) sont recherchées et paginées directement en base. « Mot de passe oublié » envoie un lien valable une heure et utilisable une seule fois, sans révéler si l'adresse existe.</w:t>
      </w:r>
    </w:p>
    <w:p w14:paraId="2926FC4F" w14:textId="77777777" w:rsidR="00020CA4" w:rsidRDefault="004A3259">
      <w:pPr>
        <w:pStyle w:val="Titre1"/>
        <w:pBdr>
          <w:bottom w:val="single" w:sz="6" w:space="6" w:color="2C4A7C"/>
        </w:pBdr>
        <w:spacing w:before="420" w:after="200"/>
      </w:pPr>
      <w:r>
        <w:rPr>
          <w:b/>
          <w:bCs/>
          <w:color w:val="1F3557"/>
          <w:sz w:val="28"/>
          <w:szCs w:val="28"/>
        </w:rPr>
        <w:t>5. Modèle de données</w:t>
      </w:r>
    </w:p>
    <w:p w14:paraId="57AA3B43" w14:textId="77777777" w:rsidR="00020CA4" w:rsidRDefault="004A3259">
      <w:pPr>
        <w:spacing w:after="160"/>
      </w:pPr>
      <w:r>
        <w:t xml:space="preserve">Dix-sept entités JPA (plus une classe abstraite mutualisant les dates de création / modification) structurent l'application. Le schéma est créé puis modifié par des migrations Flyway versionnées (src/main/resources/db/migration, V1 = schéma initial) appliquées au démarrage ; Hibernate ne le modifie plus lui-même et vérifie seulement qu'il correspond aux entités — une entité modifiée sans migration empêche le démarrage avec un message explicite. Les entités principales portent un numéro de version (verrou optimiste).</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7"/>
      </w:tblGrid>
      <w:tr w:rsidR="00020CA4" w14:paraId="3178E6DA" w14:textId="77777777">
        <w:trPr>
          <w:tblHeader/>
        </w:trPr>
        <w:tc>
          <w:tcPr>
            <w:tcW w:w="26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38B06E01" w14:textId="77777777" w:rsidR="00020CA4" w:rsidRDefault="004A3259">
            <w:r>
              <w:rPr>
                <w:b/>
                <w:bCs/>
                <w:color w:val="FFFFFF"/>
                <w:sz w:val="19"/>
                <w:szCs w:val="19"/>
              </w:rPr>
              <w:t>Entité</w:t>
            </w:r>
          </w:p>
        </w:tc>
        <w:tc>
          <w:tcPr>
            <w:tcW w:w="730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6378EF15" w14:textId="77777777" w:rsidR="00020CA4" w:rsidRDefault="004A3259">
            <w:r>
              <w:rPr>
                <w:b/>
                <w:bCs/>
                <w:color w:val="FFFFFF"/>
                <w:sz w:val="19"/>
                <w:szCs w:val="19"/>
              </w:rPr>
              <w:t>Rôle dans le système</w:t>
            </w:r>
          </w:p>
        </w:tc>
      </w:tr>
      <w:tr w:rsidR="00020CA4" w14:paraId="4BF44F19"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63CF418" w14:textId="77777777" w:rsidR="00020CA4" w:rsidRDefault="004A3259">
            <w:r>
              <w:rPr>
                <w:b/>
                <w:bCs/>
                <w:sz w:val="19"/>
                <w:szCs w:val="19"/>
              </w:rPr>
              <w:t xml:space="preserve">User / Role</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B6CE75A" w14:textId="77777777" w:rsidR="00020CA4" w:rsidRDefault="004A3259">
            <w:r>
              <w:rPr>
                <w:sz w:val="19"/>
                <w:szCs w:val="19"/>
              </w:rPr>
              <w:t>Comptes et niveaux d'accès</w:t>
            </w:r>
          </w:p>
        </w:tc>
      </w:tr>
      <w:tr w:rsidR="00020CA4">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PasswordResetToken</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Liens de réinitialisation du mot de passe (hachage uniquement, 1 h, usage unique)</w:t>
            </w:r>
          </w:p>
        </w:tc>
      </w:tr>
      <w:tr w:rsidR="00020CA4" w14:paraId="6A054020"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68B3F08" w14:textId="77777777" w:rsidR="00020CA4" w:rsidRDefault="004A3259">
            <w:r>
              <w:rPr>
                <w:b/>
                <w:bCs/>
                <w:sz w:val="19"/>
                <w:szCs w:val="19"/>
              </w:rPr>
              <w:t xml:space="preserve">Team / Environment</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6FE04A6" w14:textId="77777777" w:rsidR="00020CA4" w:rsidRDefault="004A3259">
            <w:r>
              <w:rPr>
                <w:sz w:val="19"/>
                <w:szCs w:val="19"/>
              </w:rPr>
              <w:t>Organisation des équipes et des environnements techniques</w:t>
            </w:r>
          </w:p>
        </w:tc>
      </w:tr>
      <w:tr w:rsidR="00020CA4" w14:paraId="505E3AFC"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679F413" w14:textId="77777777" w:rsidR="00020CA4" w:rsidRDefault="004A3259">
            <w:r>
              <w:rPr>
                <w:b/>
                <w:bCs/>
                <w:sz w:val="19"/>
                <w:szCs w:val="19"/>
              </w:rPr>
              <w:t>Project</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F955EAE" w14:textId="77777777" w:rsidR="00020CA4" w:rsidRDefault="004A3259">
            <w:r>
              <w:rPr>
                <w:sz w:val="19"/>
                <w:szCs w:val="19"/>
              </w:rPr>
              <w:t>Regroupement de haut niveau du travail QA</w:t>
            </w:r>
          </w:p>
        </w:tc>
      </w:tr>
      <w:tr w:rsidR="00020CA4" w14:paraId="147FBEEE"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4A09C677" w14:textId="77777777" w:rsidR="00020CA4" w:rsidRDefault="004A3259">
            <w:r>
              <w:rPr>
                <w:b/>
                <w:bCs/>
                <w:sz w:val="19"/>
                <w:szCs w:val="19"/>
              </w:rPr>
              <w:t>Campaign</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40F92CD" w14:textId="77777777" w:rsidR="00020CA4" w:rsidRDefault="004A3259">
            <w:r>
              <w:rPr>
                <w:sz w:val="19"/>
                <w:szCs w:val="19"/>
              </w:rPr>
              <w:t>Campagnes de test rattachées à un projet</w:t>
            </w:r>
          </w:p>
        </w:tc>
      </w:tr>
      <w:tr w:rsidR="00020CA4" w14:paraId="66B8F0BB"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3CC7F11" w14:textId="77777777" w:rsidR="00020CA4" w:rsidRDefault="004A3259">
            <w:r>
              <w:rPr>
                <w:b/>
                <w:bCs/>
                <w:sz w:val="19"/>
                <w:szCs w:val="19"/>
              </w:rPr>
              <w:t>Test</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733510B" w14:textId="77777777" w:rsidR="00020CA4" w:rsidRDefault="004A3259">
            <w:r>
              <w:rPr>
                <w:sz w:val="19"/>
                <w:szCs w:val="19"/>
              </w:rPr>
              <w:t xml:space="preserve">Cas de test rattachés à une campagne ; les projets ont leurs testeurs affectés (table project_members)</w:t>
            </w:r>
          </w:p>
        </w:tc>
      </w:tr>
      <w:tr w:rsidR="00020CA4" w14:paraId="38B35653"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FF818B0" w14:textId="77777777" w:rsidR="00020CA4" w:rsidRDefault="004A3259">
            <w:r>
              <w:rPr>
                <w:b/>
                <w:bCs/>
                <w:sz w:val="19"/>
                <w:szCs w:val="19"/>
              </w:rPr>
              <w:t>TestExecution</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4BD80136" w14:textId="77777777" w:rsidR="00020CA4" w:rsidRDefault="004A3259">
            <w:r>
              <w:rPr>
                <w:sz w:val="19"/>
                <w:szCs w:val="19"/>
              </w:rPr>
              <w:t>Historique de chaque exécution d'un test</w:t>
            </w:r>
          </w:p>
        </w:tc>
      </w:tr>
      <w:tr w:rsidR="00020CA4" w14:paraId="07B5112E"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3038298" w14:textId="77777777" w:rsidR="00020CA4" w:rsidRDefault="004A3259">
            <w:r>
              <w:rPr>
                <w:b/>
                <w:bCs/>
                <w:sz w:val="19"/>
                <w:szCs w:val="19"/>
              </w:rPr>
              <w:t>Defect</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8B5F642" w14:textId="77777777" w:rsidR="00020CA4" w:rsidRDefault="004A3259">
            <w:r>
              <w:rPr>
                <w:sz w:val="19"/>
                <w:szCs w:val="19"/>
              </w:rPr>
              <w:t>Anomalies, liées ou non à un test</w:t>
            </w:r>
          </w:p>
        </w:tc>
      </w:tr>
      <w:tr w:rsidR="00020CA4" w14:paraId="5F6091E3"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4860C4F6" w14:textId="77777777" w:rsidR="00020CA4" w:rsidRDefault="004A3259">
            <w:r>
              <w:rPr>
                <w:b/>
                <w:bCs/>
                <w:sz w:val="19"/>
                <w:szCs w:val="19"/>
              </w:rPr>
              <w:t>DefectHistory</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4370F47F" w14:textId="77777777" w:rsidR="00020CA4" w:rsidRDefault="004A3259">
            <w:r>
              <w:rPr>
                <w:sz w:val="19"/>
                <w:szCs w:val="19"/>
              </w:rPr>
              <w:t>Historique horodaté de chaque changement d'état d'une anomalie</w:t>
            </w:r>
          </w:p>
        </w:tc>
      </w:tr>
      <w:tr w:rsidR="00020CA4" w14:paraId="4D2EF9B9"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16C9A4EF" w14:textId="77777777" w:rsidR="00020CA4" w:rsidRDefault="004A3259">
            <w:r>
              <w:rPr>
                <w:b/>
                <w:bCs/>
                <w:sz w:val="19"/>
                <w:szCs w:val="19"/>
              </w:rPr>
              <w:t>Activity</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0C914C7" w14:textId="77777777" w:rsidR="00020CA4" w:rsidRDefault="004A3259">
            <w:r>
              <w:rPr>
                <w:sz w:val="19"/>
                <w:szCs w:val="19"/>
              </w:rPr>
              <w:t>Déclarations d'activité quotidienne par utilisateur</w:t>
            </w:r>
          </w:p>
        </w:tc>
      </w:tr>
      <w:tr w:rsidR="00020CA4" w14:paraId="2DE09638"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1E2F0979" w14:textId="77777777" w:rsidR="00020CA4" w:rsidRDefault="004A3259">
            <w:r>
              <w:rPr>
                <w:b/>
                <w:bCs/>
                <w:sz w:val="19"/>
                <w:szCs w:val="19"/>
              </w:rPr>
              <w:t>Notification</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D8B2394" w14:textId="77777777" w:rsidR="00020CA4" w:rsidRDefault="004A3259">
            <w:r>
              <w:rPr>
                <w:sz w:val="19"/>
                <w:szCs w:val="19"/>
              </w:rPr>
              <w:t>Alertes applicatives par utilisateur</w:t>
            </w:r>
          </w:p>
        </w:tc>
      </w:tr>
      <w:tr w:rsidR="00020CA4" w14:paraId="3C8E2F56"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1BEFB7B1" w14:textId="77777777" w:rsidR="00020CA4" w:rsidRDefault="004A3259">
            <w:r>
              <w:rPr>
                <w:b/>
                <w:bCs/>
                <w:sz w:val="19"/>
                <w:szCs w:val="19"/>
              </w:rPr>
              <w:t>Attachment</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666B081" w14:textId="77777777" w:rsidR="00020CA4" w:rsidRDefault="004A3259">
            <w:r>
              <w:rPr>
                <w:sz w:val="19"/>
                <w:szCs w:val="19"/>
              </w:rPr>
              <w:t>Pièces jointes liées à une anomalie</w:t>
            </w:r>
          </w:p>
        </w:tc>
      </w:tr>
      <w:tr w:rsidR="00020CA4" w14:paraId="277A0222"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5BAD45A" w14:textId="77777777" w:rsidR="00020CA4" w:rsidRDefault="004A3259">
            <w:r>
              <w:rPr>
                <w:b/>
                <w:bCs/>
                <w:sz w:val="19"/>
                <w:szCs w:val="19"/>
              </w:rPr>
              <w:t>AppSetting</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B715FEE" w14:textId="77777777" w:rsidR="00020CA4" w:rsidRDefault="004A3259">
            <w:r>
              <w:rPr>
                <w:sz w:val="19"/>
                <w:szCs w:val="19"/>
              </w:rPr>
              <w:t>Paramètres généraux de l'application, modifiables par l'admin</w:t>
            </w:r>
          </w:p>
        </w:tc>
      </w:tr>
      <w:tr w:rsidR="00020CA4" w14:paraId="2E28EA1D" w14:textId="77777777">
        <w:tc>
          <w:tcPr>
            <w:tcW w:w="26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EB08F92" w14:textId="77777777" w:rsidR="00020CA4" w:rsidRDefault="004A3259">
            <w:r>
              <w:rPr>
                <w:b/>
                <w:bCs/>
                <w:sz w:val="19"/>
                <w:szCs w:val="19"/>
              </w:rPr>
              <w:t>AuditLog</w:t>
            </w:r>
          </w:p>
        </w:tc>
        <w:tc>
          <w:tcPr>
            <w:tcW w:w="73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268096E1" w14:textId="77777777" w:rsidR="00020CA4" w:rsidRDefault="004A3259">
            <w:r>
              <w:rPr>
                <w:sz w:val="19"/>
                <w:szCs w:val="19"/>
              </w:rPr>
              <w:t>Journal interne de traçabilité de toute action de modification</w:t>
            </w:r>
          </w:p>
        </w:tc>
      </w:tr>
      <w:tr w:rsidR="00020CA4" w14:paraId="2715842F" w14:textId="77777777">
        <w:tc>
          <w:tcPr>
            <w:tcW w:w="26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2AA3319" w14:textId="77777777" w:rsidR="00020CA4" w:rsidRDefault="004A3259">
            <w:r>
              <w:rPr>
                <w:b/>
                <w:bCs/>
                <w:sz w:val="19"/>
                <w:szCs w:val="19"/>
              </w:rPr>
              <w:t>AccessToken</w:t>
            </w:r>
          </w:p>
        </w:tc>
        <w:tc>
          <w:tcPr>
            <w:tcW w:w="73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6773AC0" w14:textId="77777777" w:rsidR="00020CA4" w:rsidRDefault="004A3259">
            <w:r>
              <w:rPr>
                <w:sz w:val="19"/>
                <w:szCs w:val="19"/>
              </w:rPr>
              <w:t>Jetons d'authentification (hachage SHA-256 uniquement)</w:t>
            </w:r>
          </w:p>
        </w:tc>
      </w:tr>
    </w:tbl>
    <w:p w14:paraId="7F7CCDE5" w14:textId="77777777" w:rsidR="00020CA4" w:rsidRDefault="00020CA4">
      <w:pPr>
        <w:pageBreakBefore/>
      </w:pPr>
    </w:p>
    <w:p w14:paraId="71F3CDB0" w14:textId="77777777" w:rsidR="00020CA4" w:rsidRDefault="004A3259">
      <w:pPr>
        <w:pStyle w:val="Titre1"/>
        <w:pBdr>
          <w:bottom w:val="single" w:sz="6" w:space="6" w:color="2C4A7C"/>
        </w:pBdr>
        <w:spacing w:before="420" w:after="200"/>
      </w:pPr>
      <w:r>
        <w:rPr>
          <w:b/>
          <w:bCs/>
          <w:color w:val="1F3557"/>
          <w:sz w:val="28"/>
          <w:szCs w:val="28"/>
        </w:rPr>
        <w:t>6. Matrice des permissions</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27"/>
        <w:gridCol w:w="1727"/>
        <w:gridCol w:w="1727"/>
        <w:gridCol w:w="1727"/>
      </w:tblGrid>
      <w:tr w:rsidR="00020CA4" w14:paraId="7A24FD2D" w14:textId="77777777">
        <w:trPr>
          <w:tblHeader/>
        </w:trPr>
        <w:tc>
          <w:tcPr>
            <w:tcW w:w="30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3126D0C0" w14:textId="77777777" w:rsidR="00020CA4" w:rsidRDefault="004A3259">
            <w:r>
              <w:rPr>
                <w:b/>
                <w:bCs/>
                <w:color w:val="FFFFFF"/>
                <w:sz w:val="19"/>
                <w:szCs w:val="19"/>
              </w:rPr>
              <w:t>Module</w:t>
            </w:r>
          </w:p>
        </w:tc>
        <w:tc>
          <w:tcPr>
            <w:tcW w:w="172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39231A4F" w14:textId="77777777" w:rsidR="00020CA4" w:rsidRDefault="004A3259">
            <w:pPr>
              <w:jc w:val="center"/>
            </w:pPr>
            <w:r>
              <w:rPr>
                <w:b/>
                <w:bCs/>
                <w:color w:val="FFFFFF"/>
                <w:sz w:val="19"/>
                <w:szCs w:val="19"/>
              </w:rPr>
              <w:t>QA</w:t>
            </w:r>
          </w:p>
        </w:tc>
        <w:tc>
          <w:tcPr>
            <w:tcW w:w="172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12B52A42" w14:textId="77777777" w:rsidR="00020CA4" w:rsidRDefault="004A3259">
            <w:pPr>
              <w:jc w:val="center"/>
            </w:pPr>
            <w:r>
              <w:rPr>
                <w:b/>
                <w:bCs/>
                <w:color w:val="FFFFFF"/>
                <w:sz w:val="19"/>
                <w:szCs w:val="19"/>
              </w:rPr>
              <w:t>QA Lead</w:t>
            </w:r>
          </w:p>
        </w:tc>
        <w:tc>
          <w:tcPr>
            <w:tcW w:w="172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4B22EC7C" w14:textId="77777777" w:rsidR="00020CA4" w:rsidRDefault="004A3259">
            <w:pPr>
              <w:jc w:val="center"/>
            </w:pPr>
            <w:r>
              <w:rPr>
                <w:b/>
                <w:bCs/>
                <w:color w:val="FFFFFF"/>
                <w:sz w:val="19"/>
                <w:szCs w:val="19"/>
              </w:rPr>
              <w:t>Manager</w:t>
            </w:r>
          </w:p>
        </w:tc>
        <w:tc>
          <w:tcPr>
            <w:tcW w:w="172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15D727F7" w14:textId="77777777" w:rsidR="00020CA4" w:rsidRDefault="004A3259">
            <w:pPr>
              <w:jc w:val="center"/>
            </w:pPr>
            <w:r>
              <w:rPr>
                <w:b/>
                <w:bCs/>
                <w:color w:val="FFFFFF"/>
                <w:sz w:val="19"/>
                <w:szCs w:val="19"/>
              </w:rPr>
              <w:t>Admin</w:t>
            </w:r>
          </w:p>
        </w:tc>
      </w:tr>
      <w:tr w:rsidR="00020CA4" w14:paraId="787D65F7" w14:textId="77777777">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811AE5E" w14:textId="77777777" w:rsidR="00020CA4" w:rsidRDefault="004A3259">
            <w:r>
              <w:rPr>
                <w:b/>
                <w:bCs/>
                <w:sz w:val="19"/>
                <w:szCs w:val="19"/>
              </w:rPr>
              <w:t>Utilisateurs / configuration</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595B3246"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1AA49773"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3752DF75"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01536CB1" w14:textId="77777777" w:rsidR="00020CA4" w:rsidRDefault="004A3259">
            <w:pPr>
              <w:jc w:val="center"/>
            </w:pPr>
            <w:r>
              <w:rPr>
                <w:b/>
                <w:bCs/>
                <w:color w:val="2E7D4F"/>
                <w:sz w:val="20"/>
                <w:szCs w:val="20"/>
              </w:rPr>
              <w:t>✓</w:t>
            </w:r>
          </w:p>
        </w:tc>
      </w:tr>
      <w:tr w:rsidR="00020CA4" w14:paraId="2702F861" w14:textId="77777777">
        <w:tc>
          <w:tcPr>
            <w:tcW w:w="3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DBDA040" w14:textId="77777777" w:rsidR="00020CA4" w:rsidRDefault="004A3259">
            <w:r>
              <w:rPr>
                <w:b/>
                <w:bCs/>
                <w:sz w:val="19"/>
                <w:szCs w:val="19"/>
              </w:rPr>
              <w:t>Créer une campagne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6EB9B5CD"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658071BB"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0B98014E"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6176D62A" w14:textId="77777777" w:rsidR="00020CA4" w:rsidRDefault="004A3259">
            <w:pPr>
              <w:jc w:val="center"/>
            </w:pPr>
            <w:r>
              <w:rPr>
                <w:b/>
                <w:bCs/>
                <w:color w:val="2E7D4F"/>
                <w:sz w:val="20"/>
                <w:szCs w:val="20"/>
              </w:rPr>
              <w:t>✓</w:t>
            </w:r>
          </w:p>
        </w:tc>
      </w:tr>
      <w:tr w:rsidR="00020CA4">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Rédiger / modifier un cas de test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ses tests</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r>
      <w:tr w:rsidR="00020CA4" w14:paraId="46A1B18D" w14:textId="77777777">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37FF6307" w14:textId="77777777" w:rsidR="00020CA4" w:rsidRDefault="004A3259">
            <w:r>
              <w:rPr>
                <w:b/>
                <w:bCs/>
                <w:sz w:val="19"/>
                <w:szCs w:val="19"/>
              </w:rPr>
              <w:t>Exécuter un test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5B86C973"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5CEB2CAC"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451DB1E7"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1F3EC895" w14:textId="77777777" w:rsidR="00020CA4" w:rsidRDefault="004A3259">
            <w:pPr>
              <w:jc w:val="center"/>
            </w:pPr>
            <w:r>
              <w:rPr>
                <w:b/>
                <w:bCs/>
                <w:color w:val="2E7D4F"/>
                <w:sz w:val="20"/>
                <w:szCs w:val="20"/>
              </w:rPr>
              <w:t>✓</w:t>
            </w:r>
          </w:p>
        </w:tc>
      </w:tr>
      <w:tr w:rsidR="00020CA4" w14:paraId="2FEDA266" w14:textId="77777777">
        <w:tc>
          <w:tcPr>
            <w:tcW w:w="3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44255B9E" w14:textId="77777777" w:rsidR="00020CA4" w:rsidRDefault="004A3259">
            <w:r>
              <w:rPr>
                <w:b/>
                <w:bCs/>
                <w:sz w:val="19"/>
                <w:szCs w:val="19"/>
              </w:rPr>
              <w:t>Assigner une anomalie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68389DBA"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5F07E6E6"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4D31E8D6"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0EBE2712" w14:textId="77777777" w:rsidR="00020CA4" w:rsidRDefault="004A3259">
            <w:pPr>
              <w:jc w:val="center"/>
            </w:pPr>
            <w:r>
              <w:rPr>
                <w:b/>
                <w:bCs/>
                <w:color w:val="2E7D4F"/>
                <w:sz w:val="20"/>
                <w:szCs w:val="20"/>
              </w:rPr>
              <w:t>✓</w:t>
            </w:r>
          </w:p>
        </w:tc>
      </w:tr>
      <w:tr w:rsidR="00020CA4">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Déclarer une anomalie, pièces jointes</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r>
      <w:tr w:rsidR="00020CA4" w14:paraId="71BB9578" w14:textId="77777777">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A7BFA1F" w14:textId="77777777" w:rsidR="00020CA4" w:rsidRDefault="004A3259">
            <w:r>
              <w:rPr>
                <w:b/>
                <w:bCs/>
                <w:sz w:val="19"/>
                <w:szCs w:val="19"/>
              </w:rPr>
              <w:t>Déclarer une activité</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113753A7"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1290DFB9"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5AE37C92"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642EC800" w14:textId="77777777" w:rsidR="00020CA4" w:rsidRDefault="004A3259">
            <w:pPr>
              <w:jc w:val="center"/>
            </w:pPr>
            <w:r>
              <w:rPr>
                <w:b/>
                <w:bCs/>
                <w:color w:val="2E7D4F"/>
                <w:sz w:val="20"/>
                <w:szCs w:val="20"/>
              </w:rPr>
              <w:t>✓</w:t>
            </w:r>
          </w:p>
        </w:tc>
      </w:tr>
      <w:tr w:rsidR="00020CA4">
        <w:tc>
          <w:tcPr>
            <w:tcW w:w="3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rsidR="00020CA4" w:rsidRDefault="004A3259">
            <w:r>
              <w:rPr>
                <w:b/>
                <w:bCs/>
                <w:sz w:val="19"/>
                <w:szCs w:val="19"/>
              </w:rPr>
              <w:t xml:space="preserve">Valider l'activité de l'équipe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r>
      <w:tr w:rsidR="00020CA4" w14:paraId="3D1DE27E" w14:textId="77777777">
        <w:tc>
          <w:tcPr>
            <w:tcW w:w="3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446204E5" w14:textId="77777777" w:rsidR="00020CA4" w:rsidRDefault="004A3259">
            <w:r>
              <w:rPr>
                <w:b/>
                <w:bCs/>
                <w:sz w:val="19"/>
                <w:szCs w:val="19"/>
              </w:rPr>
              <w:t xml:space="preserve">Voir le reporting équipe</w:t>
            </w:r>
          </w:p>
        </w:tc>
        <w:tc>
          <w:tcPr>
            <w:tcW w:w="172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F629908" w14:textId="77777777" w:rsidR="00020CA4" w:rsidRDefault="004A3259">
            <w:pPr>
              <w:jc w:val="center"/>
            </w:pPr>
            <w:r>
              <w:rPr>
                <w:i/>
                <w:iCs/>
                <w:color w:val="5B6472"/>
                <w:sz w:val="19"/>
                <w:szCs w:val="19"/>
              </w:rPr>
              <w:t xml:space="preserve">propre activité</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0495D1EE"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02A33B0E"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4B1D4647" w14:textId="77777777" w:rsidR="00020CA4" w:rsidRDefault="004A3259">
            <w:pPr>
              <w:jc w:val="center"/>
            </w:pPr>
            <w:r>
              <w:rPr>
                <w:b/>
                <w:bCs/>
                <w:color w:val="2E7D4F"/>
                <w:sz w:val="20"/>
                <w:szCs w:val="20"/>
              </w:rPr>
              <w:t>✓</w:t>
            </w:r>
          </w:p>
        </w:tc>
      </w:tr>
      <w:tr w:rsidR="00020CA4" w14:paraId="211B5480" w14:textId="77777777">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3E86DE4E" w14:textId="77777777" w:rsidR="00020CA4" w:rsidRDefault="004A3259">
            <w:r>
              <w:rPr>
                <w:b/>
                <w:bCs/>
                <w:sz w:val="19"/>
                <w:szCs w:val="19"/>
              </w:rPr>
              <w:t xml:space="preserve">Voir le reporting global</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570B2AB4"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14:paraId="62722975" w14:textId="77777777" w:rsidR="00020CA4" w:rsidRDefault="004A3259">
            <w:pPr>
              <w:jc w:val="center"/>
            </w:pPr>
            <w:r>
              <w:rPr>
                <w:color w:val="98A1AE"/>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50AD6730"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275C75AE" w14:textId="77777777" w:rsidR="00020CA4" w:rsidRDefault="004A3259">
            <w:pPr>
              <w:jc w:val="center"/>
            </w:pPr>
            <w:r>
              <w:rPr>
                <w:b/>
                <w:bCs/>
                <w:color w:val="2E7D4F"/>
                <w:sz w:val="20"/>
                <w:szCs w:val="20"/>
              </w:rPr>
              <w:t>✓</w:t>
            </w:r>
          </w:p>
        </w:tc>
      </w:tr>
      <w:tr w:rsidR="00020CA4" w14:paraId="470862D8" w14:textId="77777777">
        <w:tc>
          <w:tcPr>
            <w:tcW w:w="3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085867F" w14:textId="77777777" w:rsidR="00020CA4" w:rsidRDefault="004A3259">
            <w:r>
              <w:rPr>
                <w:b/>
                <w:bCs/>
                <w:sz w:val="19"/>
                <w:szCs w:val="19"/>
              </w:rPr>
              <w:t>Exporter (CSV / Excel)</w:t>
            </w:r>
          </w:p>
        </w:tc>
        <w:tc>
          <w:tcPr>
            <w:tcW w:w="172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D85815E" w14:textId="77777777" w:rsidR="00020CA4" w:rsidRDefault="004A3259">
            <w:pPr>
              <w:jc w:val="center"/>
            </w:pPr>
            <w:r>
              <w:rPr>
                <w:i/>
                <w:iCs/>
                <w:color w:val="5B6472"/>
                <w:sz w:val="19"/>
                <w:szCs w:val="19"/>
              </w:rPr>
              <w:t xml:space="preserve">propres données</w:t>
            </w:r>
          </w:p>
        </w:tc>
        <w:tc>
          <w:tcPr>
            <w:tcW w:w="172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5C0B4B6" w14:textId="77777777" w:rsidR="00020CA4" w:rsidRDefault="004A3259">
            <w:pPr>
              <w:jc w:val="center"/>
            </w:pPr>
            <w:r>
              <w:rPr>
                <w:i/>
                <w:iCs/>
                <w:color w:val="5B6472"/>
                <w:sz w:val="19"/>
                <w:szCs w:val="19"/>
              </w:rPr>
              <w:t xml:space="preserve">son équipe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5CE1817B" w14:textId="77777777" w:rsidR="00020CA4" w:rsidRDefault="004A3259">
            <w:pPr>
              <w:jc w:val="center"/>
            </w:pPr>
            <w:r>
              <w:rPr>
                <w:b/>
                <w:bCs/>
                <w:color w:val="2E7D4F"/>
                <w:sz w:val="20"/>
                <w:szCs w:val="20"/>
              </w:rPr>
              <w:t>✓</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14:paraId="523143F1" w14:textId="77777777" w:rsidR="00020CA4" w:rsidRDefault="004A3259">
            <w:pPr>
              <w:jc w:val="center"/>
            </w:pPr>
            <w:r>
              <w:rPr>
                <w:b/>
                <w:bCs/>
                <w:color w:val="2E7D4F"/>
                <w:sz w:val="20"/>
                <w:szCs w:val="20"/>
              </w:rPr>
              <w:t>✓</w:t>
            </w:r>
          </w:p>
        </w:tc>
      </w:tr>
      <w:tr w:rsidR="00020CA4">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Supprimer (tests, anomalies, référentiels), désactiver un compte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r>
      <w:tr w:rsidR="00020CA4">
        <w:tc>
          <w:tcPr>
            <w:tcW w:w="3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Consulter le journal d'audit</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FFFFFF"/>
            <w:tcMar>
              <w:top w:w="80" w:type="dxa"/>
              <w:left w:w="80" w:type="dxa"/>
              <w:bottom w:w="80" w:type="dxa"/>
              <w:right w:w="80" w:type="dxa"/>
            </w:tcMar>
            <w:vAlign w:val="center"/>
          </w:tcPr>
          <w:p w:rsidR="00020CA4" w:rsidRDefault="004A3259">
            <w:pPr>
              <w:jc w:val="center"/>
            </w:pPr>
            <w:r>
              <w:rPr>
                <w:color w:val="98A1AE"/>
                <w:sz w:val="20"/>
                <w:szCs w:val="20"/>
              </w:rPr>
              <w:t xml:space="preserve">—</w:t>
            </w:r>
          </w:p>
        </w:tc>
        <w:tc>
          <w:tcPr>
            <w:tcW w:w="1727" w:type="dxa"/>
            <w:tcBorders>
              <w:top w:val="single" w:sz="4" w:space="0" w:color="D8DCE3"/>
              <w:left w:val="single" w:sz="4" w:space="0" w:color="D8DCE3"/>
              <w:bottom w:val="single" w:sz="4" w:space="0" w:color="D8DCE3"/>
              <w:right w:val="single" w:sz="4" w:space="0" w:color="D8DCE3"/>
            </w:tcBorders>
            <w:shd w:val="clear" w:color="auto" w:fill="E7F0E9"/>
            <w:tcMar>
              <w:top w:w="80" w:type="dxa"/>
              <w:left w:w="80" w:type="dxa"/>
              <w:bottom w:w="80" w:type="dxa"/>
              <w:right w:w="80" w:type="dxa"/>
            </w:tcMar>
            <w:vAlign w:val="center"/>
          </w:tcPr>
          <w:p w:rsidR="00020CA4" w:rsidRDefault="004A3259">
            <w:pPr>
              <w:jc w:val="center"/>
            </w:pPr>
            <w:r>
              <w:rPr>
                <w:b/>
                <w:bCs/>
                <w:color w:val="2E7D4F"/>
                <w:sz w:val="20"/>
                <w:szCs w:val="20"/>
              </w:rPr>
              <w:t xml:space="preserve">✓</w:t>
            </w:r>
          </w:p>
        </w:tc>
      </w:tr>
    </w:tbl>
    <w:p w14:paraId="27C4E0B2" w14:textId="77777777" w:rsidR="00020CA4" w:rsidRDefault="004A3259">
      <w:pPr>
        <w:spacing w:before="220" w:after="60"/>
      </w:pPr>
      <w:r>
        <w:rPr>
          <w:b/>
          <w:bCs/>
          <w:color w:val="1F3557"/>
          <w:sz w:val="20"/>
          <w:szCs w:val="20"/>
        </w:rPr>
        <w:t>Point d'attention</w:t>
      </w:r>
    </w:p>
    <w:p w14:paraId="46ECD98A" w14:textId="77777777" w:rsidR="00020CA4" w:rsidRDefault="004A3259">
      <w:pPr>
        <w:spacing w:after="160"/>
      </w:pPr>
      <w:r>
        <w:t xml:space="preserve">Chaque permission est vérifiée côté serveur, indépendamment de tout client : par l'intercepteur @RequiresRole sur l'API REST, par le filtre des pages et les actions des beans sur l'interface JSF — les deux lisent la même matrice (classe Permissions). Un appel API direct ou un formulaire forgé ne donne accès à rien de plus qu'un utilisateur du rôle correspondant, et un objet hors du périmètre du rôle répond 404.</w:t>
      </w:r>
    </w:p>
    <w:p w14:paraId="07626AEA" w14:textId="77777777" w:rsidR="00020CA4" w:rsidRDefault="004A3259">
      <w:pPr>
        <w:pStyle w:val="Titre1"/>
        <w:pBdr>
          <w:bottom w:val="single" w:sz="6" w:space="6" w:color="2C4A7C"/>
        </w:pBdr>
        <w:spacing w:before="420" w:after="200"/>
      </w:pPr>
      <w:r>
        <w:rPr>
          <w:b/>
          <w:bCs/>
          <w:color w:val="1F3557"/>
          <w:sz w:val="28"/>
          <w:szCs w:val="28"/>
        </w:rPr>
        <w:t>7. Exigences non fonctionnelles</w:t>
      </w:r>
    </w:p>
    <w:p w14:paraId="65AC3613" w14:textId="77777777" w:rsidR="00020CA4" w:rsidRDefault="004A3259">
      <w:pPr>
        <w:pStyle w:val="Titre2"/>
        <w:spacing w:before="280" w:after="140"/>
      </w:pPr>
      <w:r>
        <w:rPr>
          <w:b/>
          <w:bCs/>
          <w:color w:val="1F3557"/>
          <w:sz w:val="24"/>
          <w:szCs w:val="24"/>
        </w:rPr>
        <w:t>7.1 Sécurité</w:t>
      </w:r>
    </w:p>
    <w:p w14:paraId="1AA3510B" w14:textId="77777777" w:rsidR="00020CA4" w:rsidRDefault="004A3259">
      <w:pPr>
        <w:spacing w:after="160"/>
      </w:pPr>
      <w:r>
        <w:t xml:space="preserve">Mots de passe hachés en BCrypt (coût 12), avec une règle de robustesse (10 caractères minimum, lettre et chiffre, ni mot de passe courant ni adresse e-mail). Le mot de passe d'installation et tout mot de passe fixé par l'admin sont provisoires : l'application impose de les changer à la connexion. Jetons d'accès stockés sous forme de hachage SHA-256 uniquement, à durée de vie limitée. Comptes désactivés, jamais supprimés : connexion refusée, sessions et jetons coupés immédiatement, historique conservé. En-têtes de sécurité sur toutes les réponses (anti-clickjacking, politique de contenu, HSTS en HTTPS) ; cookie de session HttpOnly, SameSite et Secure en HTTPS ; HTTPS imposé par une variable d'environnement en production. Identifiants de la base lus dans l'environnement, jamais dans le code. Autorisations vérifiées côté serveur pour chaque action, aussi bien sur l'API REST que sur les vues JSF.</w:t>
      </w:r>
    </w:p>
    <w:p w14:paraId="0668DA2F" w14:textId="77777777" w:rsidR="00020CA4" w:rsidRDefault="004A3259">
      <w:pPr>
        <w:pStyle w:val="Titre2"/>
        <w:spacing w:before="280" w:after="140"/>
      </w:pPr>
      <w:r>
        <w:rPr>
          <w:b/>
          <w:bCs/>
          <w:color w:val="1F3557"/>
          <w:sz w:val="24"/>
          <w:szCs w:val="24"/>
        </w:rPr>
        <w:t>7.2 Traçabilité</w:t>
      </w:r>
    </w:p>
    <w:p w14:paraId="7F86DF9D" w14:textId="77777777" w:rsidR="00020CA4" w:rsidRDefault="004A3259">
      <w:pPr>
        <w:spacing w:after="160"/>
      </w:pPr>
      <w:r>
        <w:t xml:space="preserve">Aucun historique n'est supprimé — TestExecution et DefectHistory s'accumulent. Chaque écriture passant par les services (création, modification, suppression, assignation, changement de statut, exécution de test, pièce jointe) ajoute une ligne AuditLog dans la même transaction, avec son auteur, qu'elle vienne de l'API ou de l'interface. L'admin consulte les 200 dernières actions sur l'écran « Journal d'audit ».</w:t>
      </w:r>
    </w:p>
    <w:p w14:paraId="743D801F" w14:textId="77777777" w:rsidR="00020CA4" w:rsidRDefault="004A3259">
      <w:pPr>
        <w:pStyle w:val="Titre2"/>
        <w:spacing w:before="280" w:after="140"/>
      </w:pPr>
      <w:r>
        <w:rPr>
          <w:b/>
          <w:bCs/>
          <w:color w:val="1F3557"/>
          <w:sz w:val="24"/>
          <w:szCs w:val="24"/>
        </w:rPr>
        <w:t>7.3 Fiabilité</w:t>
      </w:r>
    </w:p>
    <w:p w14:paraId="7669094A" w14:textId="77777777" w:rsidR="00020CA4" w:rsidRDefault="004A3259">
      <w:pPr>
        <w:spacing w:after="160"/>
      </w:pPr>
      <w:r>
        <w:t xml:space="preserve">Couverture par tests automatisés (JUnit 5) sur les règles métier critiques : hachage de mot de passe, génération et vérification des jetons d'accès, garde de revérification des anomalies, cohérence des compteurs d'activité, matrice des permissions, portée des données par rôle, validation de l'activité par le lead, campagnes figées, rappel quotidien, transitions du cycle de vie des anomalies, assainissement des noms de fichiers joints, recherche et pagination, règle de mot de passe, blocage après échecs de connexion, expiration des jetons, affectation multi-projets (11 classes de test, 48 tests, tous au vert). Complétée par une vérification de bout en bout dans un navigateur automatisé (Playwright) : droits de chaque rôle, parcours complet d'un testeur, déroulé du scénario de démonstration, en français et en anglais.</w:t>
      </w:r>
    </w:p>
    <w:p w14:paraId="3696489B" w14:textId="77777777" w:rsidR="00020CA4" w:rsidRDefault="004A3259">
      <w:pPr>
        <w:pStyle w:val="Titre2"/>
        <w:spacing w:before="280" w:after="140"/>
      </w:pPr>
      <w:r>
        <w:rPr>
          <w:b/>
          <w:bCs/>
          <w:color w:val="1F3557"/>
          <w:sz w:val="24"/>
          <w:szCs w:val="24"/>
        </w:rPr>
        <w:t>7.4 Documentation</w:t>
      </w:r>
    </w:p>
    <w:p w14:paraId="3E6C2B5D" w14:textId="77777777" w:rsidR="00020CA4" w:rsidRDefault="004A3259">
      <w:pPr>
        <w:spacing w:after="160"/>
      </w:pPr>
      <w:r>
        <w:t>Ce document, ainsi que les entités et ressources JAX-RS elles-mêmes (nommage explicite, commentaires ciblés sur les règles métier non évidentes) constituent la documentation de référence de cette édition.</w:t>
      </w:r>
    </w:p>
    <w:p w14:paraId="56C86C72" w14:textId="77777777" w:rsidR="00020CA4" w:rsidRDefault="004A3259">
      <w:pPr>
        <w:pStyle w:val="Titre1"/>
        <w:pBdr>
          <w:bottom w:val="single" w:sz="6" w:space="6" w:color="2C4A7C"/>
        </w:pBdr>
        <w:spacing w:before="420" w:after="200"/>
      </w:pPr>
      <w:r>
        <w:rPr>
          <w:b/>
          <w:bCs/>
          <w:color w:val="1F3557"/>
          <w:sz w:val="28"/>
          <w:szCs w:val="28"/>
        </w:rPr>
        <w:t>8. Architecture technique</w:t>
      </w:r>
    </w:p>
    <w:p w14:paraId="61F52D33" w14:textId="77777777" w:rsidR="00020CA4" w:rsidRDefault="004A3259">
      <w:pPr>
        <w:spacing w:after="160"/>
      </w:pPr>
      <w:r>
        <w:lastRenderedPageBreak/>
        <w:t xml:space="preserve">Architecture monolithique, comme la version Laravel — un seul WAR déployé, pas de microservices. Le changement porte uniquement sur la pile : Jakarta EE au lieu de Laravel, sans framework tiers (pas de Spring).</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7"/>
      </w:tblGrid>
      <w:tr w:rsidR="00020CA4" w14:paraId="52150124" w14:textId="77777777">
        <w:trPr>
          <w:tblHeader/>
        </w:trPr>
        <w:tc>
          <w:tcPr>
            <w:tcW w:w="32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15D3EAED" w14:textId="77777777" w:rsidR="00020CA4" w:rsidRDefault="004A3259">
            <w:r>
              <w:rPr>
                <w:b/>
                <w:bCs/>
                <w:color w:val="FFFFFF"/>
                <w:sz w:val="19"/>
                <w:szCs w:val="19"/>
              </w:rPr>
              <w:t>Couche</w:t>
            </w:r>
          </w:p>
        </w:tc>
        <w:tc>
          <w:tcPr>
            <w:tcW w:w="670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7DE84110" w14:textId="77777777" w:rsidR="00020CA4" w:rsidRDefault="004A3259">
            <w:r>
              <w:rPr>
                <w:b/>
                <w:bCs/>
                <w:color w:val="FFFFFF"/>
                <w:sz w:val="19"/>
                <w:szCs w:val="19"/>
              </w:rPr>
              <w:t>Choix technique</w:t>
            </w:r>
          </w:p>
        </w:tc>
      </w:tr>
      <w:tr w:rsidR="00020CA4" w14:paraId="11566965" w14:textId="77777777">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AD9A583" w14:textId="77777777" w:rsidR="00020CA4" w:rsidRDefault="004A3259">
            <w:r>
              <w:rPr>
                <w:b/>
                <w:bCs/>
                <w:sz w:val="19"/>
                <w:szCs w:val="19"/>
              </w:rPr>
              <w:t>Langage / plateforme</w:t>
            </w:r>
          </w:p>
        </w:tc>
        <w:tc>
          <w:tcPr>
            <w:tcW w:w="67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AAF477D" w14:textId="77777777" w:rsidR="00020CA4" w:rsidRDefault="004A3259">
            <w:r>
              <w:rPr>
                <w:sz w:val="19"/>
                <w:szCs w:val="19"/>
              </w:rPr>
              <w:t>Java 17 — Jakarta EE 10 (API complète)</w:t>
            </w:r>
          </w:p>
        </w:tc>
      </w:tr>
      <w:tr w:rsidR="00020CA4" w14:paraId="0F2D5597" w14:textId="77777777">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B15F925" w14:textId="77777777" w:rsidR="00020CA4" w:rsidRDefault="004A3259">
            <w:r>
              <w:rPr>
                <w:b/>
                <w:bCs/>
                <w:sz w:val="19"/>
                <w:szCs w:val="19"/>
              </w:rPr>
              <w:t>API REST</w:t>
            </w:r>
          </w:p>
        </w:tc>
        <w:tc>
          <w:tcPr>
            <w:tcW w:w="67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503D5C9" w14:textId="77777777" w:rsidR="00020CA4" w:rsidRDefault="004A3259">
            <w:r>
              <w:rPr>
                <w:sz w:val="19"/>
                <w:szCs w:val="19"/>
              </w:rPr>
              <w:t xml:space="preserve">JAX-RS (RESTEasy fourni par le serveur), racine /api</w:t>
            </w:r>
          </w:p>
        </w:tc>
      </w:tr>
      <w:tr w:rsidR="00020CA4" w14:paraId="349A0157" w14:textId="77777777">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593945F7" w14:textId="77777777" w:rsidR="00020CA4" w:rsidRDefault="004A3259">
            <w:r>
              <w:rPr>
                <w:b/>
                <w:bCs/>
                <w:sz w:val="19"/>
                <w:szCs w:val="19"/>
              </w:rPr>
              <w:t>Vue / Interface</w:t>
            </w:r>
          </w:p>
        </w:tc>
        <w:tc>
          <w:tcPr>
            <w:tcW w:w="67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53DF2D8" w14:textId="77777777" w:rsidR="00020CA4" w:rsidRDefault="004A3259">
            <w:r>
              <w:rPr>
                <w:sz w:val="19"/>
                <w:szCs w:val="19"/>
              </w:rPr>
              <w:t xml:space="preserve">Jakarta Faces (JSF) 4.0 + Facelets, beans CDI (@SessionScoped / @ViewScoped), gabarit de mise en page commun, 29 pages couvrant l'intégralité du périmètre, libellés en français et en anglais (resource bundles)</w:t>
            </w:r>
          </w:p>
        </w:tc>
      </w:tr>
      <w:tr w:rsidR="00020CA4" w14:paraId="17F0C5EE" w14:textId="77777777">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13323B47" w14:textId="77777777" w:rsidR="00020CA4" w:rsidRDefault="004A3259">
            <w:r>
              <w:rPr>
                <w:b/>
                <w:bCs/>
                <w:sz w:val="19"/>
                <w:szCs w:val="19"/>
              </w:rPr>
              <w:t>Injection / logique métier</w:t>
            </w:r>
          </w:p>
        </w:tc>
        <w:tc>
          <w:tcPr>
            <w:tcW w:w="67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918D003" w14:textId="77777777" w:rsidR="00020CA4" w:rsidRDefault="004A3259">
            <w:r>
              <w:rPr>
                <w:sz w:val="19"/>
                <w:szCs w:val="19"/>
              </w:rPr>
              <w:t xml:space="preserve">CDI (beans gérés, intercepteurs pour les autorisations, matrice des permissions partagée API / interface)</w:t>
            </w:r>
          </w:p>
        </w:tc>
      </w:tr>
      <w:tr w:rsidR="00020CA4" w14:paraId="46214E00" w14:textId="77777777">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AE5EFD7" w14:textId="77777777" w:rsidR="00020CA4" w:rsidRDefault="004A3259">
            <w:r>
              <w:rPr>
                <w:b/>
                <w:bCs/>
                <w:sz w:val="19"/>
                <w:szCs w:val="19"/>
              </w:rPr>
              <w:t>Persistance</w:t>
            </w:r>
          </w:p>
        </w:tc>
        <w:tc>
          <w:tcPr>
            <w:tcW w:w="67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322EBD4F" w14:textId="77777777" w:rsidR="00020CA4" w:rsidRDefault="004A3259">
            <w:r>
              <w:rPr>
                <w:sz w:val="19"/>
                <w:szCs w:val="19"/>
              </w:rPr>
              <w:t xml:space="preserve">JPA / Hibernate 6, unité de persistance JTA ; schéma versionné par Flyway 9</w:t>
            </w:r>
          </w:p>
        </w:tc>
      </w:tr>
      <w:tr w:rsidR="00020CA4" w14:paraId="0B9D8C13" w14:textId="77777777">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6BA28BA" w14:textId="77777777" w:rsidR="00020CA4" w:rsidRDefault="004A3259">
            <w:r>
              <w:rPr>
                <w:b/>
                <w:bCs/>
                <w:sz w:val="19"/>
                <w:szCs w:val="19"/>
              </w:rPr>
              <w:t>Base de données</w:t>
            </w:r>
          </w:p>
        </w:tc>
        <w:tc>
          <w:tcPr>
            <w:tcW w:w="67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2EB90911" w14:textId="77777777" w:rsidR="00020CA4" w:rsidRDefault="004A3259">
            <w:r>
              <w:rPr>
                <w:sz w:val="19"/>
                <w:szCs w:val="19"/>
              </w:rPr>
              <w:t xml:space="preserve">MySQL / MariaDB — base dédiée qa_reporting_j2ee, isolée de la production</w:t>
            </w:r>
          </w:p>
        </w:tc>
      </w:tr>
      <w:tr w:rsidR="00020CA4" w14:paraId="100B4EF0" w14:textId="77777777">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36135F8A" w14:textId="77777777" w:rsidR="00020CA4" w:rsidRDefault="004A3259">
            <w:r>
              <w:rPr>
                <w:b/>
                <w:bCs/>
                <w:sz w:val="19"/>
                <w:szCs w:val="19"/>
              </w:rPr>
              <w:t>Authentification</w:t>
            </w:r>
          </w:p>
        </w:tc>
        <w:tc>
          <w:tcPr>
            <w:tcW w:w="67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2044F22C" w14:textId="77777777" w:rsidR="00020CA4" w:rsidRDefault="004A3259">
            <w:r>
              <w:rPr>
                <w:sz w:val="19"/>
                <w:szCs w:val="19"/>
              </w:rPr>
              <w:t xml:space="preserve">Jeton opaque (Bearer), filtre JAX-RS ContainerRequestFilter</w:t>
            </w:r>
          </w:p>
        </w:tc>
      </w:tr>
      <w:tr w:rsidR="00020CA4" w14:paraId="61C5FBD8" w14:textId="77777777">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1CE01592" w14:textId="77777777" w:rsidR="00020CA4" w:rsidRDefault="004A3259">
            <w:r>
              <w:rPr>
                <w:b/>
                <w:bCs/>
                <w:sz w:val="19"/>
                <w:szCs w:val="19"/>
              </w:rPr>
              <w:t>Exports</w:t>
            </w:r>
          </w:p>
        </w:tc>
        <w:tc>
          <w:tcPr>
            <w:tcW w:w="67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BA84759" w14:textId="77777777" w:rsidR="00020CA4" w:rsidRDefault="004A3259">
            <w:r>
              <w:rPr>
                <w:sz w:val="19"/>
                <w:szCs w:val="19"/>
              </w:rPr>
              <w:t>Apache POI (Excel), génération CSV native</w:t>
            </w:r>
          </w:p>
        </w:tc>
      </w:tr>
      <w:tr w:rsidR="00020CA4" w:rsidRPr="00D2321D" w14:paraId="1E385549" w14:textId="77777777">
        <w:tc>
          <w:tcPr>
            <w:tcW w:w="32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035B777F" w14:textId="77777777" w:rsidR="00020CA4" w:rsidRDefault="004A3259">
            <w:r>
              <w:rPr>
                <w:b/>
                <w:bCs/>
                <w:sz w:val="19"/>
                <w:szCs w:val="19"/>
              </w:rPr>
              <w:t>Serveur d'application</w:t>
            </w:r>
          </w:p>
        </w:tc>
        <w:tc>
          <w:tcPr>
            <w:tcW w:w="67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703F76F" w14:textId="77777777" w:rsidR="00020CA4" w:rsidRPr="00D2321D" w:rsidRDefault="004A3259">
            <w:pPr>
              <w:rPr>
                <w:lang w:val="en-US"/>
              </w:rPr>
            </w:pPr>
            <w:r>
              <w:rPr>
                <w:sz w:val="19"/>
                <w:szCs w:val="19"/>
                <w:lang w:val="en-US"/>
              </w:rPr>
              <w:t xml:space="preserve">WildFly 31 (Jakarta EE 10 Full Platform)</w:t>
            </w:r>
          </w:p>
        </w:tc>
      </w:tr>
      <w:tr w:rsidR="00020CA4" w14:paraId="75D31101" w14:textId="77777777">
        <w:tc>
          <w:tcPr>
            <w:tcW w:w="32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22CA3F0" w14:textId="77777777" w:rsidR="00020CA4" w:rsidRDefault="004A3259">
            <w:r>
              <w:rPr>
                <w:b/>
                <w:bCs/>
                <w:sz w:val="19"/>
                <w:szCs w:val="19"/>
              </w:rPr>
              <w:t>Construction / déploiement</w:t>
            </w:r>
          </w:p>
        </w:tc>
        <w:tc>
          <w:tcPr>
            <w:tcW w:w="67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59A26E6" w14:textId="77777777" w:rsidR="00020CA4" w:rsidRDefault="004A3259">
            <w:r>
              <w:rPr>
                <w:sz w:val="19"/>
                <w:szCs w:val="19"/>
              </w:rPr>
              <w:t xml:space="preserve">Maven — wildfly-maven-plugin provisionne et lance le serveur</w:t>
            </w:r>
          </w:p>
        </w:tc>
      </w:tr>
    </w:tbl>
    <w:p w14:paraId="3D405032" w14:textId="77777777" w:rsidR="00020CA4" w:rsidRDefault="004A3259">
      <w:pPr>
        <w:spacing w:after="60"/>
      </w:pPr>
      <w:r>
        <w:t xml:space="preserve">Face à la version Laravel : mêmes responsabilités par couche (API, logique métier, persistance, sécurité), implémentées avec les mécanismes standards de la plateforme Jakarta EE plutôt que ceux d'un framework applicatif comme Laravel — annotations et conteneur à la place d'un routeur et d'un ORM applicatif.</w:t>
      </w:r>
    </w:p>
    <w:p w14:paraId="67515951" w14:textId="77777777" w:rsidR="00020CA4" w:rsidRDefault="00020CA4">
      <w:pPr>
        <w:pageBreakBefore/>
      </w:pPr>
    </w:p>
    <w:p w14:paraId="36DC5962" w14:textId="77777777" w:rsidR="00020CA4" w:rsidRDefault="004A3259">
      <w:pPr>
        <w:pStyle w:val="Titre1"/>
        <w:pBdr>
          <w:bottom w:val="single" w:sz="6" w:space="6" w:color="2C4A7C"/>
        </w:pBdr>
        <w:spacing w:before="420" w:after="200"/>
      </w:pPr>
      <w:r>
        <w:rPr>
          <w:b/>
          <w:bCs/>
          <w:color w:val="1F3557"/>
          <w:sz w:val="28"/>
          <w:szCs w:val="28"/>
        </w:rPr>
        <w:t>9. État d'avancement</w:t>
      </w:r>
    </w:p>
    <w:p w14:paraId="3E5DE017" w14:textId="77777777" w:rsidR="00020CA4" w:rsidRDefault="004A3259">
      <w:pPr>
        <w:spacing w:after="160"/>
      </w:pPr>
      <w:r>
        <w:t>Contrairement à l'édition précédente de ce document (19 août 2026), où seul le backend était complet et l'interface JSF engagée par blocs, l'intégralité du périmètre fonctionnel est désormais couverte par les deux livrables : l'API REST et l'interface JSF.</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7"/>
        <w:gridCol w:w="2000"/>
      </w:tblGrid>
      <w:tr w:rsidR="00020CA4" w14:paraId="4F7CC044" w14:textId="77777777">
        <w:trPr>
          <w:tblHeader/>
        </w:trPr>
        <w:tc>
          <w:tcPr>
            <w:tcW w:w="7907"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326AA3E1" w14:textId="77777777" w:rsidR="00020CA4" w:rsidRDefault="004A3259">
            <w:r>
              <w:rPr>
                <w:b/>
                <w:bCs/>
                <w:color w:val="FFFFFF"/>
                <w:sz w:val="19"/>
                <w:szCs w:val="19"/>
              </w:rPr>
              <w:t>Bloc</w:t>
            </w:r>
          </w:p>
        </w:tc>
        <w:tc>
          <w:tcPr>
            <w:tcW w:w="2000" w:type="dxa"/>
            <w:tcBorders>
              <w:top w:val="single" w:sz="4" w:space="0" w:color="1F3557"/>
              <w:left w:val="single" w:sz="4" w:space="0" w:color="1F3557"/>
              <w:bottom w:val="single" w:sz="4" w:space="0" w:color="1F3557"/>
              <w:right w:val="single" w:sz="4" w:space="0" w:color="1F3557"/>
            </w:tcBorders>
            <w:shd w:val="clear" w:color="auto" w:fill="1F3557"/>
            <w:tcMar>
              <w:top w:w="100" w:type="dxa"/>
              <w:left w:w="120" w:type="dxa"/>
              <w:bottom w:w="100" w:type="dxa"/>
              <w:right w:w="120" w:type="dxa"/>
            </w:tcMar>
            <w:vAlign w:val="center"/>
          </w:tcPr>
          <w:p w14:paraId="401DBA31" w14:textId="77777777" w:rsidR="00020CA4" w:rsidRDefault="004A3259">
            <w:r>
              <w:rPr>
                <w:b/>
                <w:bCs/>
                <w:color w:val="FFFFFF"/>
                <w:sz w:val="19"/>
                <w:szCs w:val="19"/>
              </w:rPr>
              <w:t>État</w:t>
            </w:r>
          </w:p>
        </w:tc>
      </w:tr>
      <w:tr w:rsidR="00020CA4" w14:paraId="383714AE"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FE8E211" w14:textId="77777777" w:rsidR="00020CA4" w:rsidRPr="00D2321D" w:rsidRDefault="004A3259">
            <w:pPr>
              <w:rPr>
                <w:lang w:val="en-US"/>
              </w:rPr>
            </w:pPr>
            <w:r>
              <w:rPr>
                <w:b/>
                <w:bCs/>
                <w:sz w:val="19"/>
                <w:szCs w:val="19"/>
                <w:lang w:val="en-US"/>
              </w:rPr>
              <w:t xml:space="preserve">Projet Maven, WildFly, base dédiée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24359F90" w14:textId="77777777" w:rsidR="00020CA4" w:rsidRDefault="004A3259">
            <w:r>
              <w:rPr>
                <w:sz w:val="19"/>
                <w:szCs w:val="19"/>
              </w:rPr>
              <w:t>Fait</w:t>
            </w:r>
          </w:p>
        </w:tc>
      </w:tr>
      <w:tr w:rsidR="00020CA4" w14:paraId="7F859C4F"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42127FC" w14:textId="77777777" w:rsidR="00020CA4" w:rsidRDefault="004A3259">
            <w:r>
              <w:rPr>
                <w:b/>
                <w:bCs/>
                <w:sz w:val="19"/>
                <w:szCs w:val="19"/>
              </w:rPr>
              <w:t>Modèle de données (16 entités JPA)</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707C10A" w14:textId="77777777" w:rsidR="00020CA4" w:rsidRDefault="004A3259">
            <w:r>
              <w:rPr>
                <w:sz w:val="19"/>
                <w:szCs w:val="19"/>
              </w:rPr>
              <w:t>Fait</w:t>
            </w:r>
          </w:p>
        </w:tc>
      </w:tr>
      <w:tr w:rsidR="00020CA4" w14:paraId="6B9F2A3B"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3CA7052" w14:textId="77777777" w:rsidR="00020CA4" w:rsidRDefault="004A3259">
            <w:r>
              <w:rPr>
                <w:b/>
                <w:bCs/>
                <w:sz w:val="19"/>
                <w:szCs w:val="19"/>
              </w:rPr>
              <w:t>Authentification par jeton + intercepteur de rôle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843C9BD" w14:textId="77777777" w:rsidR="00020CA4" w:rsidRDefault="004A3259">
            <w:r>
              <w:rPr>
                <w:sz w:val="19"/>
                <w:szCs w:val="19"/>
              </w:rPr>
              <w:t>Fait</w:t>
            </w:r>
          </w:p>
        </w:tc>
      </w:tr>
      <w:tr w:rsidR="00020CA4" w14:paraId="5B8DAF4D"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423F9B7" w14:textId="77777777" w:rsidR="00020CA4" w:rsidRDefault="004A3259">
            <w:r>
              <w:rPr>
                <w:b/>
                <w:bCs/>
                <w:sz w:val="19"/>
                <w:szCs w:val="19"/>
              </w:rPr>
              <w:t xml:space="preserve">Comptes / rôles / environnements initiaux (seed au démarrage)</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032FCB0F" w14:textId="77777777" w:rsidR="00020CA4" w:rsidRDefault="004A3259">
            <w:r>
              <w:rPr>
                <w:sz w:val="19"/>
                <w:szCs w:val="19"/>
              </w:rPr>
              <w:t>Fait</w:t>
            </w:r>
          </w:p>
        </w:tc>
      </w:tr>
      <w:tr w:rsidR="00020CA4" w14:paraId="254D5E6E"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58B074C" w14:textId="77777777" w:rsidR="00020CA4" w:rsidRDefault="004A3259">
            <w:r>
              <w:rPr>
                <w:b/>
                <w:bCs/>
                <w:sz w:val="19"/>
                <w:szCs w:val="19"/>
              </w:rPr>
              <w:t>Projets, équipes, environnements, paramètres (CRUD admin)</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21A3D5CA" w14:textId="77777777" w:rsidR="00020CA4" w:rsidRDefault="004A3259">
            <w:r>
              <w:rPr>
                <w:sz w:val="19"/>
                <w:szCs w:val="19"/>
              </w:rPr>
              <w:t>Fait</w:t>
            </w:r>
          </w:p>
        </w:tc>
      </w:tr>
      <w:tr w:rsidR="00020CA4" w14:paraId="2866F944"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242C76B5" w14:textId="77777777" w:rsidR="00020CA4" w:rsidRDefault="004A3259">
            <w:r>
              <w:rPr>
                <w:b/>
                <w:bCs/>
                <w:sz w:val="19"/>
                <w:szCs w:val="19"/>
              </w:rPr>
              <w:t>Campagnes, tests, exécutions</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8D2C1F0" w14:textId="77777777" w:rsidR="00020CA4" w:rsidRDefault="004A3259">
            <w:r>
              <w:rPr>
                <w:sz w:val="19"/>
                <w:szCs w:val="19"/>
              </w:rPr>
              <w:t>Fait</w:t>
            </w:r>
          </w:p>
        </w:tc>
      </w:tr>
      <w:tr w:rsidR="00020CA4" w14:paraId="7CA15826"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117580D2" w14:textId="77777777" w:rsidR="00020CA4" w:rsidRDefault="004A3259">
            <w:r>
              <w:rPr>
                <w:b/>
                <w:bCs/>
                <w:sz w:val="19"/>
                <w:szCs w:val="19"/>
              </w:rPr>
              <w:t>Anomalies + historique + pièces jointes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3DBA6F8" w14:textId="77777777" w:rsidR="00020CA4" w:rsidRDefault="004A3259">
            <w:r>
              <w:rPr>
                <w:sz w:val="19"/>
                <w:szCs w:val="19"/>
              </w:rPr>
              <w:t>Fait</w:t>
            </w:r>
          </w:p>
        </w:tc>
      </w:tr>
      <w:tr w:rsidR="00020CA4" w14:paraId="1B146DF9"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4BFA4C3" w14:textId="77777777" w:rsidR="00020CA4" w:rsidRDefault="004A3259">
            <w:r>
              <w:rPr>
                <w:b/>
                <w:bCs/>
                <w:sz w:val="19"/>
                <w:szCs w:val="19"/>
              </w:rPr>
              <w:t>Activités + règle métier des compteurs</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5720A986" w14:textId="77777777" w:rsidR="00020CA4" w:rsidRDefault="004A3259">
            <w:r>
              <w:rPr>
                <w:sz w:val="19"/>
                <w:szCs w:val="19"/>
              </w:rPr>
              <w:t>Fait</w:t>
            </w:r>
          </w:p>
        </w:tc>
      </w:tr>
      <w:tr w:rsidR="00020CA4" w14:paraId="5DAC5CEC"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9CB9955" w14:textId="77777777" w:rsidR="00020CA4" w:rsidRDefault="004A3259">
            <w:r>
              <w:rPr>
                <w:b/>
                <w:bCs/>
                <w:sz w:val="19"/>
                <w:szCs w:val="19"/>
              </w:rPr>
              <w:t xml:space="preserve">Reporting / KPI (dashboard, journalier, hebdomadaire, mensuel)</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12C654B5" w14:textId="77777777" w:rsidR="00020CA4" w:rsidRDefault="004A3259">
            <w:r>
              <w:rPr>
                <w:sz w:val="19"/>
                <w:szCs w:val="19"/>
              </w:rPr>
              <w:t>Fait</w:t>
            </w:r>
          </w:p>
        </w:tc>
      </w:tr>
      <w:tr w:rsidR="00020CA4" w14:paraId="72F9D729"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3875BA47" w14:textId="77777777" w:rsidR="00020CA4" w:rsidRDefault="004A3259">
            <w:r>
              <w:rPr>
                <w:b/>
                <w:bCs/>
                <w:sz w:val="19"/>
                <w:szCs w:val="19"/>
              </w:rPr>
              <w:t>Notifications</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177808E4" w14:textId="77777777" w:rsidR="00020CA4" w:rsidRDefault="004A3259">
            <w:r>
              <w:rPr>
                <w:sz w:val="19"/>
                <w:szCs w:val="19"/>
              </w:rPr>
              <w:t>Fait</w:t>
            </w:r>
          </w:p>
        </w:tc>
      </w:tr>
      <w:tr w:rsidR="00020CA4" w14:paraId="385A68B1"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5C032E8" w14:textId="77777777" w:rsidR="00020CA4" w:rsidRDefault="004A3259">
            <w:r>
              <w:rPr>
                <w:b/>
                <w:bCs/>
                <w:sz w:val="19"/>
                <w:szCs w:val="19"/>
              </w:rPr>
              <w:t>Exports CSV / Excel</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696DE797" w14:textId="77777777" w:rsidR="00020CA4" w:rsidRDefault="004A3259">
            <w:r>
              <w:rPr>
                <w:sz w:val="19"/>
                <w:szCs w:val="19"/>
              </w:rPr>
              <w:t>Fait</w:t>
            </w:r>
          </w:p>
        </w:tc>
      </w:tr>
      <w:tr w:rsidR="00020CA4" w14:paraId="3D06D043"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F6F2A29" w14:textId="77777777" w:rsidR="00020CA4" w:rsidRDefault="004A3259">
            <w:r>
              <w:rPr>
                <w:b/>
                <w:bCs/>
                <w:sz w:val="19"/>
                <w:szCs w:val="19"/>
              </w:rPr>
              <w:t xml:space="preserve">Tests automatisés JUnit (48 tests)</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66B15B42" w14:textId="77777777" w:rsidR="00020CA4" w:rsidRDefault="004A3259">
            <w:r>
              <w:rPr>
                <w:sz w:val="19"/>
                <w:szCs w:val="19"/>
              </w:rPr>
              <w:t>Fait</w:t>
            </w:r>
          </w:p>
        </w:tc>
      </w:tr>
      <w:tr w:rsidR="00020CA4" w14:paraId="0B4BED03" w14:textId="77777777">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497079A6" w14:textId="77777777" w:rsidR="00020CA4" w:rsidRDefault="004A3259">
            <w:r>
              <w:rPr>
                <w:b/>
                <w:bCs/>
                <w:sz w:val="19"/>
                <w:szCs w:val="19"/>
              </w:rPr>
              <w:t xml:space="preserve">Interface JSF — 29 pages, intégralité du périmètre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14:paraId="7AF7B0F0" w14:textId="77777777" w:rsidR="00020CA4" w:rsidRDefault="004A3259">
            <w:r>
              <w:rPr>
                <w:sz w:val="19"/>
                <w:szCs w:val="19"/>
              </w:rPr>
              <w:t>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Droits et portée des données vérifiés dans l'interface JSF</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Journal d'audit (écriture systématique + écran admin)</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Pièces jointes et anomalie depuis un test en échec (interface)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Rapports journalier / hebdomadaire / mensuel à l'écran</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Interface bilingue français / anglais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Validation de l'activité par le QA Lead</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Rappel quotidien de saisie (timer EJB)</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Cycle de vie complet des anomalies (en cours, à revérifier, fermeture motivée)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Campagnes figées hors exécution ; assignation limitée à l'équipe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Recherche et pagination des listes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Jeu de données et scénario de démonstration</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Durcissement de la sécurité (mots de passe, connexion, sessions, jetons, HTTPS, en-têtes)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Sauvegarde automatique de la base et des pièces jointes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Testeurs affectés à plusieurs projets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Verrou optimiste (modifications simultanées)</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Pagination en base et indicateurs calculés par la base</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Mot de passe oublié par e-mail</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tc>
          <w:tcPr>
            <w:tcW w:w="7907"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b/>
                <w:bCs/>
                <w:sz w:val="19"/>
                <w:szCs w:val="19"/>
              </w:rPr>
              <w:t xml:space="preserve">Migrations de schéma versionnées (Flyway)</w:t>
            </w:r>
          </w:p>
        </w:tc>
        <w:tc>
          <w:tcPr>
            <w:tcW w:w="2000" w:type="dxa"/>
            <w:tcBorders>
              <w:top w:val="single" w:sz="4" w:space="0" w:color="D8DCE3"/>
              <w:left w:val="single" w:sz="4" w:space="0" w:color="D8DCE3"/>
              <w:bottom w:val="single" w:sz="4" w:space="0" w:color="D8DCE3"/>
              <w:right w:val="single" w:sz="4" w:space="0" w:color="D8DCE3"/>
            </w:tcBorders>
            <w:tcMar>
              <w:top w:w="90" w:type="dxa"/>
              <w:left w:w="120" w:type="dxa"/>
              <w:bottom w:w="90" w:type="dxa"/>
              <w:right w:w="120" w:type="dxa"/>
            </w:tcMar>
            <w:vAlign w:val="center"/>
          </w:tcPr>
          <w:p w:rsidR="00020CA4" w:rsidRDefault="004A3259">
            <w:r>
              <w:rPr>
                <w:sz w:val="19"/>
                <w:szCs w:val="19"/>
              </w:rPr>
              <w:t xml:space="preserve">Fait</w:t>
            </w:r>
          </w:p>
        </w:tc>
      </w:tr>
      <w:tr w:rsidR="00020CA4" w14:paraId="16C333B2" w14:textId="77777777">
        <w:tc>
          <w:tcPr>
            <w:tcW w:w="7907"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7AD04F72" w14:textId="77777777" w:rsidR="00020CA4" w:rsidRDefault="004A3259">
            <w:r>
              <w:rPr>
                <w:b/>
                <w:bCs/>
                <w:sz w:val="19"/>
                <w:szCs w:val="19"/>
              </w:rPr>
              <w:t>Vérification de bout en bout (build, déploiement, API, IHM)</w:t>
            </w:r>
          </w:p>
        </w:tc>
        <w:tc>
          <w:tcPr>
            <w:tcW w:w="2000" w:type="dxa"/>
            <w:tcBorders>
              <w:top w:val="single" w:sz="4" w:space="0" w:color="D8DCE3"/>
              <w:left w:val="single" w:sz="4" w:space="0" w:color="D8DCE3"/>
              <w:bottom w:val="single" w:sz="4" w:space="0" w:color="D8DCE3"/>
              <w:right w:val="single" w:sz="4" w:space="0" w:color="D8DCE3"/>
            </w:tcBorders>
            <w:shd w:val="clear" w:color="auto" w:fill="F7F8FA"/>
            <w:tcMar>
              <w:top w:w="90" w:type="dxa"/>
              <w:left w:w="120" w:type="dxa"/>
              <w:bottom w:w="90" w:type="dxa"/>
              <w:right w:w="120" w:type="dxa"/>
            </w:tcMar>
            <w:vAlign w:val="center"/>
          </w:tcPr>
          <w:p w14:paraId="2484D3EF" w14:textId="77777777" w:rsidR="00020CA4" w:rsidRDefault="004A3259">
            <w:r>
              <w:rPr>
                <w:sz w:val="19"/>
                <w:szCs w:val="19"/>
              </w:rPr>
              <w:t>Fait</w:t>
            </w:r>
          </w:p>
        </w:tc>
      </w:tr>
    </w:tbl>
    <w:p w14:paraId="59A2EC29" w14:textId="77777777" w:rsidR="00020CA4" w:rsidRDefault="004A3259">
      <w:pPr>
        <w:pStyle w:val="Titre1"/>
        <w:pBdr>
          <w:bottom w:val="single" w:sz="6" w:space="6" w:color="2C4A7C"/>
        </w:pBdr>
        <w:spacing w:before="420" w:after="200"/>
      </w:pPr>
      <w:r>
        <w:rPr>
          <w:b/>
          <w:bCs/>
          <w:color w:val="1F3557"/>
          <w:sz w:val="28"/>
          <w:szCs w:val="28"/>
        </w:rPr>
        <w:t>10. Évolutions possibles</w:t>
      </w:r>
    </w:p>
    <w:p w14:paraId="5A4AB915" w14:textId="77777777" w:rsidR="00020CA4" w:rsidRDefault="004A3259">
      <w:pPr>
        <w:spacing w:after="160"/>
      </w:pPr>
      <w:r>
        <w:t xml:space="preserve">Le périmètre fonctionnel défini au chapitre 2 est couvert, et les limites relevées par la revue métier de la V2.1 ont été corrigées en V2.2. Les pistes suivantes restent pertinentes pour une suite éventuelle du projet :</w:t>
      </w:r>
    </w:p>
    <w:p w14:paraId="7FAB52CF" w14:textId="77777777" w:rsidR="00020CA4" w:rsidRDefault="004A3259">
      <w:pPr>
        <w:pStyle w:val="Paragraphedeliste"/>
        <w:numPr>
          <w:ilvl w:val="0"/>
          <w:numId w:val="3"/>
        </w:numPr>
        <w:spacing w:after="100"/>
      </w:pPr>
      <w:r>
        <w:t>Export PDF des rapports, en complément des exports CSV / Excel déjà disponibles.</w:t>
      </w:r>
    </w:p>
    <w:p w14:paraId="6A94DCE3" w14:textId="77777777" w:rsidR="00020CA4" w:rsidRDefault="004A3259">
      <w:pPr>
        <w:pStyle w:val="Paragraphedeliste"/>
        <w:numPr>
          <w:ilvl w:val="0"/>
          <w:numId w:val="3"/>
        </w:numPr>
        <w:spacing w:after="100"/>
      </w:pPr>
      <w:r>
        <w:t>Notifications en temps réel (WebSocket) plutôt qu'en consultation manuelle.</w:t>
      </w:r>
    </w:p>
    <w:p w14:paraId="6BEADCE2" w14:textId="77777777" w:rsidR="00020CA4" w:rsidRDefault="004A3259">
      <w:pPr>
        <w:pStyle w:val="Paragraphedeliste"/>
        <w:numPr>
          <w:ilvl w:val="0"/>
          <w:numId w:val="3"/>
        </w:numPr>
        <w:spacing w:after="100"/>
      </w:pPr>
      <w:r>
        <w:t xml:space="preserve">Envoi d'e-mails pour les événements métier (assignation, rappels d'activité) ; la réinitialisation du mot de passe envoie déjà un e-mail.</w:t>
      </w:r>
    </w:p>
    <w:p w14:paraId="2C28C3F0" w14:textId="77777777" w:rsidR="00020CA4" w:rsidRDefault="004A3259">
      <w:pPr>
        <w:pStyle w:val="Paragraphedeliste"/>
        <w:numPr>
          <w:ilvl w:val="0"/>
          <w:numId w:val="3"/>
        </w:numPr>
        <w:spacing w:after="100"/>
      </w:pPr>
      <w:r>
        <w:t>Intégration à un outil tiers de suivi (Jira, Slack…).</w:t>
      </w:r>
    </w:p>
    <w:p w14:paraId="32F18F27" w14:textId="77777777" w:rsidR="00020CA4" w:rsidRDefault="004A3259">
      <w:pPr>
        <w:pStyle w:val="Paragraphedeliste"/>
        <w:numPr>
          <w:ilvl w:val="0"/>
          <w:numId w:val="3"/>
        </w:numPr>
        <w:spacing w:after="100"/>
      </w:pPr>
      <w:r>
        <w:t>Extension de la couverture de tests automatisés aux couches ressource (REST) et vues (JSF).</w:t>
      </w:r>
    </w:p>
    <w:p w:rsidR="00020CA4" w:rsidRDefault="004A3259">
      <w:pPr>
        <w:pStyle w:val="Paragraphedeliste"/>
        <w:numPr>
          <w:ilvl w:val="0"/>
          <w:numId w:val="3"/>
        </w:numPr>
        <w:spacing w:after="100"/>
      </w:pPr>
      <w:r>
        <w:t xml:space="preserve">Rappel quotidien également envoyé par e-mail (aujourd'hui : notification dans l'application).</w:t>
      </w:r>
    </w:p>
    <w:p w:rsidR="00020CA4" w:rsidRDefault="004A3259">
      <w:pPr>
        <w:pStyle w:val="Paragraphedeliste"/>
        <w:numPr>
          <w:ilvl w:val="0"/>
          <w:numId w:val="3"/>
        </w:numPr>
        <w:spacing w:after="100"/>
      </w:pPr>
      <w:r>
        <w:t xml:space="preserve">Connexion avec les comptes de l'entreprise (SSO : Active Directory, Microsoft, Google).</w:t>
      </w:r>
    </w:p>
    <w:p w14:paraId="780D9126" w14:textId="77777777" w:rsidR="00020CA4" w:rsidRDefault="004A3259">
      <w:pPr>
        <w:pStyle w:val="Titre1"/>
        <w:pBdr>
          <w:bottom w:val="single" w:sz="6" w:space="6" w:color="2C4A7C"/>
        </w:pBdr>
        <w:spacing w:before="420" w:after="200"/>
      </w:pPr>
      <w:r>
        <w:rPr>
          <w:b/>
          <w:bCs/>
          <w:color w:val="1F3557"/>
          <w:sz w:val="28"/>
          <w:szCs w:val="28"/>
        </w:rPr>
        <w:t>11. Glossaire des statuts</w:t>
      </w:r>
    </w:p>
    <w:p w14:paraId="3B8651AC" w14:textId="77777777" w:rsidR="00020CA4" w:rsidRDefault="004A3259">
      <w:pPr>
        <w:pStyle w:val="Titre3"/>
        <w:spacing w:before="200" w:after="100"/>
      </w:pPr>
      <w:r>
        <w:rPr>
          <w:b/>
          <w:bCs/>
          <w:color w:val="1A2233"/>
          <w:sz w:val="21"/>
          <w:szCs w:val="21"/>
        </w:rPr>
        <w:t>Résultat d'un test</w:t>
      </w:r>
    </w:p>
    <w:p w14:paraId="2AF7F87F" w14:textId="77777777" w:rsidR="00020CA4" w:rsidRPr="00D2321D" w:rsidRDefault="004A3259">
      <w:pPr>
        <w:spacing w:after="160"/>
        <w:rPr>
          <w:lang w:val="en-US"/>
        </w:rPr>
      </w:pPr>
      <w:r>
        <w:rPr>
          <w:rFonts w:ascii="Consolas" w:eastAsia="Consolas" w:hAnsi="Consolas" w:cs="Consolas"/>
          <w:sz w:val="20"/>
          <w:szCs w:val="20"/>
          <w:lang w:val="en-US"/>
        </w:rPr>
        <w:t xml:space="preserve">not_run  →  passed / failed / blocked</w:t>
      </w:r>
    </w:p>
    <w:p w14:paraId="0604DEC8" w14:textId="77777777" w:rsidR="00020CA4" w:rsidRPr="00D2321D" w:rsidRDefault="004A3259">
      <w:pPr>
        <w:pStyle w:val="Titre3"/>
        <w:spacing w:before="200" w:after="100"/>
        <w:rPr>
          <w:lang w:val="en-US"/>
        </w:rPr>
      </w:pPr>
      <w:r>
        <w:rPr>
          <w:b/>
          <w:bCs/>
          <w:color w:val="1A2233"/>
          <w:sz w:val="21"/>
          <w:szCs w:val="21"/>
          <w:lang w:val="en-US"/>
        </w:rPr>
        <w:t xml:space="preserve">Cycle de vie d'une anomalie</w:t>
      </w:r>
    </w:p>
    <w:p w14:paraId="03E34C71" w14:textId="77777777" w:rsidR="00020CA4" w:rsidRPr="00D2321D" w:rsidRDefault="004A3259">
      <w:pPr>
        <w:spacing w:after="160"/>
        <w:rPr>
          <w:lang w:val="en-US"/>
        </w:rPr>
      </w:pPr>
      <w:r>
        <w:rPr>
          <w:rFonts w:ascii="Consolas" w:eastAsia="Consolas" w:hAnsi="Consolas" w:cs="Consolas"/>
          <w:sz w:val="20"/>
          <w:szCs w:val="20"/>
          <w:lang w:val="en-US"/>
        </w:rPr>
        <w:t xml:space="preserve">open  →  in_progress  →  fixed  →  retest  →  closed (revérification réussie) ou reopened (revérification échouée) — fermeture directe possible avec un motif</w:t>
      </w:r>
    </w:p>
    <w:p w14:paraId="41F83DDA" w14:textId="77777777" w:rsidR="00020CA4" w:rsidRDefault="004A3259">
      <w:pPr>
        <w:pStyle w:val="Titre3"/>
        <w:spacing w:before="200" w:after="100"/>
      </w:pPr>
      <w:r>
        <w:rPr>
          <w:b/>
          <w:bCs/>
          <w:color w:val="1A2233"/>
          <w:sz w:val="21"/>
          <w:szCs w:val="21"/>
        </w:rPr>
        <w:lastRenderedPageBreak/>
        <w:t>Cycle de vie d'une campagne</w:t>
      </w:r>
    </w:p>
    <w:p w14:paraId="6B69B3E0" w14:textId="77777777" w:rsidR="00020CA4" w:rsidRDefault="004A3259">
      <w:pPr>
        <w:spacing w:after="160"/>
      </w:pPr>
      <w:r>
        <w:rPr>
          <w:rFonts w:ascii="Consolas" w:eastAsia="Consolas" w:hAnsi="Consolas" w:cs="Consolas"/>
          <w:sz w:val="20"/>
          <w:szCs w:val="20"/>
        </w:rPr>
        <w:t xml:space="preserve">planned  →  in_progress  →  completed (ou blocked) — les tests ne s'exécutent qu'en in_progress</w:t>
      </w:r>
    </w:p>
    <w:p w14:paraId="512696DA" w14:textId="77777777" w:rsidR="00020CA4" w:rsidRDefault="004A3259">
      <w:pPr>
        <w:pBdr>
          <w:top w:val="single" w:sz="4" w:space="8" w:color="D8DCE3"/>
        </w:pBdr>
        <w:spacing w:before="400"/>
      </w:pPr>
      <w:r>
        <w:rPr>
          <w:i/>
          <w:iCs/>
          <w:color w:val="98A1AE"/>
          <w:sz w:val="18"/>
          <w:szCs w:val="18"/>
        </w:rPr>
        <w:t xml:space="preserve">Cahier des charges — QA Reporting, édition J2EE — exercice académique, document de référence final au terme du développement.</w:t>
      </w:r>
    </w:p>
    <w:sectPr w:rsidR="00020CA4">
      <w:headerReference w:type="default" r:id="rId7"/>
      <w:footerReference w:type="default" r:id="rId8"/>
      <w:pgSz w:w="11907" w:h="16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881B0" w14:textId="77777777" w:rsidR="00EF358B" w:rsidRDefault="00EF358B">
      <w:r>
        <w:separator/>
      </w:r>
    </w:p>
  </w:endnote>
  <w:endnote w:type="continuationSeparator" w:id="0">
    <w:p w14:paraId="341149E9" w14:textId="77777777" w:rsidR="00EF358B" w:rsidRDefault="00EF3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88E98" w14:textId="77777777" w:rsidR="00020CA4" w:rsidRDefault="004A3259">
    <w:pPr>
      <w:tabs>
        <w:tab w:val="right" w:pos="9026"/>
      </w:tabs>
    </w:pPr>
    <w:r>
      <w:rPr>
        <w:color w:val="98A1AE"/>
        <w:sz w:val="15"/>
        <w:szCs w:val="15"/>
      </w:rPr>
      <w:t>Mame Codou Diouf — 27 septembre 2026</w:t>
    </w:r>
    <w:r>
      <w:rPr>
        <w:color w:val="98A1AE"/>
        <w:sz w:val="15"/>
        <w:szCs w:val="15"/>
      </w:rPr>
      <w:tab/>
      <w:t xml:space="preserve">Page </w:t>
    </w:r>
    <w:r>
      <w:rPr>
        <w:color w:val="98A1AE"/>
        <w:sz w:val="15"/>
        <w:szCs w:val="15"/>
      </w:rPr>
      <w:fldChar w:fldCharType="begin"/>
    </w:r>
    <w:r>
      <w:rPr>
        <w:color w:val="98A1AE"/>
        <w:sz w:val="15"/>
        <w:szCs w:val="15"/>
      </w:rPr>
      <w:instrText>PAGE</w:instrText>
    </w:r>
    <w:r>
      <w:rPr>
        <w:color w:val="98A1AE"/>
        <w:sz w:val="15"/>
        <w:szCs w:val="15"/>
      </w:rPr>
      <w:fldChar w:fldCharType="separate"/>
    </w:r>
    <w:r>
      <w:rPr>
        <w:noProof/>
        <w:color w:val="98A1AE"/>
        <w:sz w:val="15"/>
        <w:szCs w:val="15"/>
      </w:rPr>
      <w:t>1</w:t>
    </w:r>
    <w:r>
      <w:rPr>
        <w:color w:val="98A1AE"/>
        <w:sz w:val="15"/>
        <w:szCs w:val="15"/>
      </w:rPr>
      <w:fldChar w:fldCharType="end"/>
    </w:r>
    <w:r>
      <w:rPr>
        <w:color w:val="98A1AE"/>
        <w:sz w:val="15"/>
        <w:szCs w:val="15"/>
      </w:rPr>
      <w:t xml:space="preserve"> / </w:t>
    </w:r>
    <w:r>
      <w:rPr>
        <w:color w:val="98A1AE"/>
        <w:sz w:val="15"/>
        <w:szCs w:val="15"/>
      </w:rPr>
      <w:fldChar w:fldCharType="begin"/>
    </w:r>
    <w:r>
      <w:rPr>
        <w:color w:val="98A1AE"/>
        <w:sz w:val="15"/>
        <w:szCs w:val="15"/>
      </w:rPr>
      <w:instrText>NUMPAGES</w:instrText>
    </w:r>
    <w:r>
      <w:rPr>
        <w:color w:val="98A1AE"/>
        <w:sz w:val="15"/>
        <w:szCs w:val="15"/>
      </w:rPr>
      <w:fldChar w:fldCharType="separate"/>
    </w:r>
    <w:r>
      <w:rPr>
        <w:noProof/>
        <w:color w:val="98A1AE"/>
        <w:sz w:val="15"/>
        <w:szCs w:val="15"/>
      </w:rPr>
      <w:t>2</w:t>
    </w:r>
    <w:r>
      <w:rPr>
        <w:color w:val="98A1A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2B6C1" w14:textId="77777777" w:rsidR="00EF358B" w:rsidRDefault="00EF358B">
      <w:r>
        <w:separator/>
      </w:r>
    </w:p>
  </w:footnote>
  <w:footnote w:type="continuationSeparator" w:id="0">
    <w:p w14:paraId="5529E4CE" w14:textId="77777777" w:rsidR="00EF358B" w:rsidRDefault="00EF3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B5601" w14:textId="77777777" w:rsidR="00020CA4" w:rsidRDefault="004A3259">
    <w:pPr>
      <w:pBdr>
        <w:bottom w:val="single" w:sz="4" w:space="4" w:color="D8DCE3"/>
      </w:pBdr>
      <w:tabs>
        <w:tab w:val="right" w:pos="9026"/>
      </w:tabs>
    </w:pPr>
    <w:r>
      <w:rPr>
        <w:b/>
        <w:bCs/>
        <w:color w:val="5B6472"/>
        <w:sz w:val="15"/>
        <w:szCs w:val="15"/>
      </w:rPr>
      <w:t>QA REPORTING — ÉDITION J2EE</w:t>
    </w:r>
    <w:r>
      <w:rPr>
        <w:color w:val="98A1AE"/>
        <w:sz w:val="15"/>
        <w:szCs w:val="15"/>
      </w:rPr>
      <w:tab/>
      <w:t>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C5839"/>
    <w:multiLevelType w:val="hybridMultilevel"/>
    <w:tmpl w:val="B0FAEF34"/>
    <w:lvl w:ilvl="0" w:tplc="411AE6A0">
      <w:start w:val="1"/>
      <w:numFmt w:val="bullet"/>
      <w:lvlText w:val="—"/>
      <w:lvlJc w:val="left"/>
      <w:pPr>
        <w:ind w:left="420" w:hanging="260"/>
      </w:pPr>
    </w:lvl>
    <w:lvl w:ilvl="1" w:tplc="10C6B896">
      <w:numFmt w:val="decimal"/>
      <w:lvlText w:val=""/>
      <w:lvlJc w:val="left"/>
    </w:lvl>
    <w:lvl w:ilvl="2" w:tplc="F9A621BA">
      <w:numFmt w:val="decimal"/>
      <w:lvlText w:val=""/>
      <w:lvlJc w:val="left"/>
    </w:lvl>
    <w:lvl w:ilvl="3" w:tplc="5DB435D0">
      <w:numFmt w:val="decimal"/>
      <w:lvlText w:val=""/>
      <w:lvlJc w:val="left"/>
    </w:lvl>
    <w:lvl w:ilvl="4" w:tplc="F13E77B6">
      <w:numFmt w:val="decimal"/>
      <w:lvlText w:val=""/>
      <w:lvlJc w:val="left"/>
    </w:lvl>
    <w:lvl w:ilvl="5" w:tplc="10A04816">
      <w:numFmt w:val="decimal"/>
      <w:lvlText w:val=""/>
      <w:lvlJc w:val="left"/>
    </w:lvl>
    <w:lvl w:ilvl="6" w:tplc="069AC110">
      <w:numFmt w:val="decimal"/>
      <w:lvlText w:val=""/>
      <w:lvlJc w:val="left"/>
    </w:lvl>
    <w:lvl w:ilvl="7" w:tplc="3C141EE8">
      <w:numFmt w:val="decimal"/>
      <w:lvlText w:val=""/>
      <w:lvlJc w:val="left"/>
    </w:lvl>
    <w:lvl w:ilvl="8" w:tplc="F79CB97E">
      <w:numFmt w:val="decimal"/>
      <w:lvlText w:val=""/>
      <w:lvlJc w:val="left"/>
    </w:lvl>
  </w:abstractNum>
  <w:abstractNum w:abstractNumId="1" w15:restartNumberingAfterBreak="0">
    <w:nsid w:val="23727D64"/>
    <w:multiLevelType w:val="hybridMultilevel"/>
    <w:tmpl w:val="919807C2"/>
    <w:lvl w:ilvl="0" w:tplc="E95C2862">
      <w:start w:val="1"/>
      <w:numFmt w:val="decimal"/>
      <w:lvlText w:val="%1."/>
      <w:lvlJc w:val="left"/>
      <w:pPr>
        <w:ind w:left="420" w:hanging="260"/>
      </w:pPr>
    </w:lvl>
    <w:lvl w:ilvl="1" w:tplc="A32436D6">
      <w:numFmt w:val="decimal"/>
      <w:lvlText w:val=""/>
      <w:lvlJc w:val="left"/>
    </w:lvl>
    <w:lvl w:ilvl="2" w:tplc="FC2014F8">
      <w:numFmt w:val="decimal"/>
      <w:lvlText w:val=""/>
      <w:lvlJc w:val="left"/>
    </w:lvl>
    <w:lvl w:ilvl="3" w:tplc="CCFEB7F6">
      <w:numFmt w:val="decimal"/>
      <w:lvlText w:val=""/>
      <w:lvlJc w:val="left"/>
    </w:lvl>
    <w:lvl w:ilvl="4" w:tplc="049C21E8">
      <w:numFmt w:val="decimal"/>
      <w:lvlText w:val=""/>
      <w:lvlJc w:val="left"/>
    </w:lvl>
    <w:lvl w:ilvl="5" w:tplc="11902F2A">
      <w:numFmt w:val="decimal"/>
      <w:lvlText w:val=""/>
      <w:lvlJc w:val="left"/>
    </w:lvl>
    <w:lvl w:ilvl="6" w:tplc="EBACDDB2">
      <w:numFmt w:val="decimal"/>
      <w:lvlText w:val=""/>
      <w:lvlJc w:val="left"/>
    </w:lvl>
    <w:lvl w:ilvl="7" w:tplc="925A0F9A">
      <w:numFmt w:val="decimal"/>
      <w:lvlText w:val=""/>
      <w:lvlJc w:val="left"/>
    </w:lvl>
    <w:lvl w:ilvl="8" w:tplc="F3324D60">
      <w:numFmt w:val="decimal"/>
      <w:lvlText w:val=""/>
      <w:lvlJc w:val="left"/>
    </w:lvl>
  </w:abstractNum>
  <w:abstractNum w:abstractNumId="2" w15:restartNumberingAfterBreak="0">
    <w:nsid w:val="41534C71"/>
    <w:multiLevelType w:val="hybridMultilevel"/>
    <w:tmpl w:val="BD061CD6"/>
    <w:lvl w:ilvl="0" w:tplc="B0D2E266">
      <w:start w:val="1"/>
      <w:numFmt w:val="bullet"/>
      <w:lvlText w:val="●"/>
      <w:lvlJc w:val="left"/>
      <w:pPr>
        <w:ind w:left="720" w:hanging="360"/>
      </w:pPr>
    </w:lvl>
    <w:lvl w:ilvl="1" w:tplc="1AC43030">
      <w:start w:val="1"/>
      <w:numFmt w:val="bullet"/>
      <w:lvlText w:val="○"/>
      <w:lvlJc w:val="left"/>
      <w:pPr>
        <w:ind w:left="1440" w:hanging="360"/>
      </w:pPr>
    </w:lvl>
    <w:lvl w:ilvl="2" w:tplc="322646EA">
      <w:start w:val="1"/>
      <w:numFmt w:val="bullet"/>
      <w:lvlText w:val="■"/>
      <w:lvlJc w:val="left"/>
      <w:pPr>
        <w:ind w:left="2160" w:hanging="360"/>
      </w:pPr>
    </w:lvl>
    <w:lvl w:ilvl="3" w:tplc="114CF966">
      <w:start w:val="1"/>
      <w:numFmt w:val="bullet"/>
      <w:lvlText w:val="●"/>
      <w:lvlJc w:val="left"/>
      <w:pPr>
        <w:ind w:left="2880" w:hanging="360"/>
      </w:pPr>
    </w:lvl>
    <w:lvl w:ilvl="4" w:tplc="5BF07768">
      <w:start w:val="1"/>
      <w:numFmt w:val="bullet"/>
      <w:lvlText w:val="○"/>
      <w:lvlJc w:val="left"/>
      <w:pPr>
        <w:ind w:left="3600" w:hanging="360"/>
      </w:pPr>
    </w:lvl>
    <w:lvl w:ilvl="5" w:tplc="30046C1E">
      <w:start w:val="1"/>
      <w:numFmt w:val="bullet"/>
      <w:lvlText w:val="■"/>
      <w:lvlJc w:val="left"/>
      <w:pPr>
        <w:ind w:left="4320" w:hanging="360"/>
      </w:pPr>
    </w:lvl>
    <w:lvl w:ilvl="6" w:tplc="5A1AEDDC">
      <w:start w:val="1"/>
      <w:numFmt w:val="bullet"/>
      <w:lvlText w:val="●"/>
      <w:lvlJc w:val="left"/>
      <w:pPr>
        <w:ind w:left="5040" w:hanging="360"/>
      </w:pPr>
    </w:lvl>
    <w:lvl w:ilvl="7" w:tplc="8F96048C">
      <w:start w:val="1"/>
      <w:numFmt w:val="bullet"/>
      <w:lvlText w:val="●"/>
      <w:lvlJc w:val="left"/>
      <w:pPr>
        <w:ind w:left="5760" w:hanging="360"/>
      </w:pPr>
    </w:lvl>
    <w:lvl w:ilvl="8" w:tplc="F2A8D462">
      <w:start w:val="1"/>
      <w:numFmt w:val="bullet"/>
      <w:lvlText w:val="●"/>
      <w:lvlJc w:val="left"/>
      <w:pPr>
        <w:ind w:left="6480" w:hanging="360"/>
      </w:pPr>
    </w:lvl>
  </w:abstractNum>
  <w:num w:numId="1" w16cid:durableId="274213774">
    <w:abstractNumId w:val="2"/>
    <w:lvlOverride w:ilvl="0">
      <w:startOverride w:val="1"/>
    </w:lvlOverride>
  </w:num>
  <w:num w:numId="2" w16cid:durableId="232667990">
    <w:abstractNumId w:val="0"/>
    <w:lvlOverride w:ilvl="0">
      <w:startOverride w:val="1"/>
    </w:lvlOverride>
  </w:num>
  <w:num w:numId="3" w16cid:durableId="1096096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CA4"/>
    <w:rsid w:val="00020CA4"/>
    <w:rsid w:val="00254936"/>
    <w:rsid w:val="004A3259"/>
    <w:rsid w:val="00D2321D"/>
    <w:rsid w:val="00EF35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BD2E"/>
  <w15:docId w15:val="{C8CE7767-24F6-46E7-92D9-6273096B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233"/>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2063</Words>
  <Characters>11347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Mame Codou DIOUF 88976 [SNT DSI/DIF/MSD]</cp:lastModifiedBy>
  <cp:revision>4</cp:revision>
  <cp:lastPrinted>2026-09-21T10:44:00Z</cp:lastPrinted>
  <dcterms:created xsi:type="dcterms:W3CDTF">2026-09-21T10:44:00Z</dcterms:created>
  <dcterms:modified xsi:type="dcterms:W3CDTF">2026-09-21T15:41:00Z</dcterms:modified>
</cp:coreProperties>
</file>