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CFA" w:rsidRDefault="00402CFA" w:rsidP="00B2072B">
      <w:pPr>
        <w:tabs>
          <w:tab w:val="num" w:pos="720"/>
        </w:tabs>
        <w:spacing w:before="100" w:beforeAutospacing="1" w:after="100" w:afterAutospacing="1" w:line="240" w:lineRule="auto"/>
        <w:ind w:left="375" w:hanging="360"/>
      </w:pPr>
      <w:r>
        <w:t>Target: Vantage Credit Union</w:t>
      </w:r>
    </w:p>
    <w:p w:rsidR="00B2072B" w:rsidRPr="00B2072B" w:rsidRDefault="00B2072B" w:rsidP="00B2072B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B2072B">
        <w:rPr>
          <w:rFonts w:ascii="&amp;quot" w:eastAsia="Times New Roman" w:hAnsi="&amp;quot" w:cs="Times New Roman"/>
          <w:color w:val="2D3B45"/>
          <w:sz w:val="24"/>
          <w:szCs w:val="24"/>
        </w:rPr>
        <w:t>Active</w:t>
      </w:r>
    </w:p>
    <w:p w:rsidR="00B2072B" w:rsidRDefault="00B2072B" w:rsidP="00B2072B">
      <w:pPr>
        <w:numPr>
          <w:ilvl w:val="1"/>
          <w:numId w:val="1"/>
        </w:numPr>
        <w:spacing w:before="100" w:beforeAutospacing="1" w:after="100" w:afterAutospacing="1" w:line="240" w:lineRule="auto"/>
        <w:ind w:left="75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B2072B">
        <w:rPr>
          <w:rFonts w:ascii="&amp;quot" w:eastAsia="Times New Roman" w:hAnsi="&amp;quot" w:cs="Times New Roman"/>
          <w:color w:val="2D3B45"/>
          <w:sz w:val="24"/>
          <w:szCs w:val="24"/>
        </w:rPr>
        <w:t>Port Based</w:t>
      </w:r>
      <w:r w:rsidR="00402CFA">
        <w:rPr>
          <w:rFonts w:ascii="&amp;quot" w:eastAsia="Times New Roman" w:hAnsi="&amp;quot" w:cs="Times New Roman"/>
          <w:color w:val="2D3B45"/>
          <w:sz w:val="24"/>
          <w:szCs w:val="24"/>
        </w:rPr>
        <w:t>/Service/Banner Grabbing</w:t>
      </w:r>
    </w:p>
    <w:p w:rsidR="00B2072B" w:rsidRDefault="00B2072B" w:rsidP="00B2072B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drawing>
          <wp:inline distT="0" distB="0" distL="0" distR="0">
            <wp:extent cx="5943600" cy="5196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ulasm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2B" w:rsidRDefault="00B2072B" w:rsidP="00B2072B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4486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ulscan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2B" w:rsidRDefault="00B2072B" w:rsidP="00B2072B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drawing>
          <wp:inline distT="0" distB="0" distL="0" distR="0">
            <wp:extent cx="5943600" cy="3450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ulscan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2B" w:rsidRDefault="00B2072B" w:rsidP="00B2072B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ulscan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2B" w:rsidRPr="00B2072B" w:rsidRDefault="00B2072B" w:rsidP="00B2072B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3491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ulscan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drawing>
          <wp:inline distT="0" distB="0" distL="0" distR="0">
            <wp:extent cx="594360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ulscan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2B" w:rsidRDefault="00B2072B" w:rsidP="00B2072B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B2072B">
        <w:rPr>
          <w:rFonts w:ascii="&amp;quot" w:eastAsia="Times New Roman" w:hAnsi="&amp;quot" w:cs="Times New Roman"/>
          <w:color w:val="2D3B45"/>
          <w:sz w:val="24"/>
          <w:szCs w:val="24"/>
        </w:rPr>
        <w:t>Web Server Version</w:t>
      </w:r>
    </w:p>
    <w:p w:rsidR="00B2072B" w:rsidRDefault="00B2072B" w:rsidP="00B2072B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4283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scan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4342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scan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2B" w:rsidRDefault="00B2072B" w:rsidP="00B2072B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4596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scan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4552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scan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2B" w:rsidRDefault="00B2072B" w:rsidP="00B2072B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4262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scan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2B" w:rsidRDefault="00B2072B" w:rsidP="00747191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4305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scan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lastRenderedPageBreak/>
        <w:drawing>
          <wp:inline distT="0" distB="0" distL="0" distR="0">
            <wp:extent cx="5943600" cy="3945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bscan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&amp;quot" w:eastAsia="Times New Roman" w:hAnsi="&amp;quot" w:cs="Times New Roman"/>
          <w:noProof/>
          <w:color w:val="2D3B45"/>
          <w:sz w:val="24"/>
          <w:szCs w:val="24"/>
        </w:rPr>
        <w:drawing>
          <wp:inline distT="0" distB="0" distL="0" distR="0">
            <wp:extent cx="5943600" cy="4168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bscan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FA" w:rsidRPr="00402CFA" w:rsidRDefault="00402CFA" w:rsidP="00402CFA">
      <w:pPr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lastRenderedPageBreak/>
        <w:t xml:space="preserve">The target client is Vantage Credit Union. </w:t>
      </w:r>
    </w:p>
    <w:p w:rsidR="00402CFA" w:rsidRPr="00402CFA" w:rsidRDefault="00402CFA" w:rsidP="00402CFA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For the active port scanning, vulnerability and banner grab tests, I used a variety of different programs. </w:t>
      </w:r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>First,</w:t>
      </w:r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 used Sparta, and I scanned the IP address of vantage credit union. I’ve included the results in the document. The scanner scanned active ports </w:t>
      </w:r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>and</w:t>
      </w:r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revealed any vulnerabilities on those ports. I also used </w:t>
      </w:r>
      <w:proofErr w:type="spellStart"/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>zenmpap</w:t>
      </w:r>
      <w:proofErr w:type="spellEnd"/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for a second scan and to get banner results. The same two ports 80 and 443 were showing the results. </w:t>
      </w:r>
    </w:p>
    <w:p w:rsidR="00747191" w:rsidRPr="00402CFA" w:rsidRDefault="00402CFA" w:rsidP="00402CFA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Next, I ran a web scan on the URL using </w:t>
      </w:r>
      <w:proofErr w:type="spellStart"/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>owa</w:t>
      </w:r>
      <w:proofErr w:type="spellEnd"/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. This web scanner ran an in-depth analysis on all of the websites links </w:t>
      </w:r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>sub links</w:t>
      </w:r>
      <w:bookmarkStart w:id="0" w:name="_GoBack"/>
      <w:bookmarkEnd w:id="0"/>
      <w:r w:rsidRPr="00402CFA">
        <w:rPr>
          <w:rFonts w:ascii="Times New Roman" w:eastAsia="Times New Roman" w:hAnsi="Times New Roman" w:cs="Times New Roman"/>
          <w:color w:val="2D3B45"/>
          <w:sz w:val="24"/>
          <w:szCs w:val="24"/>
        </w:rPr>
        <w:t>, and directories. The results alerted me to bumper abilities concerning different links. I also was able to save a report detailing the results of the scan.</w:t>
      </w:r>
    </w:p>
    <w:sectPr w:rsidR="00747191" w:rsidRPr="00402CFA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919" w:rsidRDefault="00FE6919" w:rsidP="00B2072B">
      <w:pPr>
        <w:spacing w:after="0" w:line="240" w:lineRule="auto"/>
      </w:pPr>
      <w:r>
        <w:separator/>
      </w:r>
    </w:p>
  </w:endnote>
  <w:endnote w:type="continuationSeparator" w:id="0">
    <w:p w:rsidR="00FE6919" w:rsidRDefault="00FE6919" w:rsidP="00B20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919" w:rsidRDefault="00FE6919" w:rsidP="00B2072B">
      <w:pPr>
        <w:spacing w:after="0" w:line="240" w:lineRule="auto"/>
      </w:pPr>
      <w:r>
        <w:separator/>
      </w:r>
    </w:p>
  </w:footnote>
  <w:footnote w:type="continuationSeparator" w:id="0">
    <w:p w:rsidR="00FE6919" w:rsidRDefault="00FE6919" w:rsidP="00B20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CFA" w:rsidRDefault="00402CFA">
    <w:pPr>
      <w:pStyle w:val="Header"/>
    </w:pPr>
    <w:r>
      <w:t>Kiauna Newman</w:t>
    </w:r>
    <w:r>
      <w:ptab w:relativeTo="margin" w:alignment="center" w:leader="none"/>
    </w:r>
    <w:r>
      <w:t>Adv Ethical Hacking</w:t>
    </w:r>
    <w:r>
      <w:ptab w:relativeTo="margin" w:alignment="right" w:leader="none"/>
    </w:r>
    <w:r>
      <w:t>04/14/19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97A4E"/>
    <w:multiLevelType w:val="multilevel"/>
    <w:tmpl w:val="ACB2A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72B"/>
    <w:rsid w:val="00402CFA"/>
    <w:rsid w:val="00747191"/>
    <w:rsid w:val="00B2072B"/>
    <w:rsid w:val="00FE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2F55"/>
  <w15:chartTrackingRefBased/>
  <w15:docId w15:val="{5B1ED338-9F4B-412B-9290-F2978EC7E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0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72B"/>
  </w:style>
  <w:style w:type="paragraph" w:styleId="Footer">
    <w:name w:val="footer"/>
    <w:basedOn w:val="Normal"/>
    <w:link w:val="FooterChar"/>
    <w:uiPriority w:val="99"/>
    <w:unhideWhenUsed/>
    <w:rsid w:val="00B20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72B"/>
  </w:style>
  <w:style w:type="character" w:styleId="Hyperlink">
    <w:name w:val="Hyperlink"/>
    <w:basedOn w:val="DefaultParagraphFont"/>
    <w:uiPriority w:val="99"/>
    <w:semiHidden/>
    <w:unhideWhenUsed/>
    <w:rsid w:val="00B2072B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B20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2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Kiauna Newman</dc:creator>
  <cp:keywords/>
  <dc:description/>
  <cp:lastModifiedBy>Kiauna Newman</cp:lastModifiedBy>
  <cp:revision>1</cp:revision>
  <dcterms:created xsi:type="dcterms:W3CDTF">2019-04-15T01:17:00Z</dcterms:created>
  <dcterms:modified xsi:type="dcterms:W3CDTF">2019-04-15T03:50:00Z</dcterms:modified>
</cp:coreProperties>
</file>