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62" w:rsidRPr="00577562" w:rsidRDefault="00577562" w:rsidP="00577562">
      <w:pPr>
        <w:pStyle w:val="HTMLPreformatted"/>
        <w:shd w:val="clear" w:color="auto" w:fill="FFFFFF"/>
        <w:rPr>
          <w:rFonts w:ascii="inherit" w:hAnsi="inherit"/>
          <w:color w:val="212121"/>
          <w:sz w:val="32"/>
          <w:szCs w:val="32"/>
        </w:rPr>
      </w:pPr>
      <w:r w:rsidRPr="00577562">
        <w:rPr>
          <w:sz w:val="32"/>
          <w:szCs w:val="32"/>
        </w:rPr>
        <w:tab/>
      </w:r>
      <w:r w:rsidRPr="00577562">
        <w:rPr>
          <w:sz w:val="32"/>
          <w:szCs w:val="32"/>
        </w:rPr>
        <w:tab/>
      </w:r>
      <w:bookmarkStart w:id="0" w:name="_GoBack"/>
      <w:r w:rsidRPr="00577562">
        <w:rPr>
          <w:rFonts w:ascii="inherit" w:hAnsi="inherit"/>
          <w:color w:val="212121"/>
          <w:sz w:val="32"/>
          <w:szCs w:val="32"/>
          <w:lang w:val="ro-RO"/>
        </w:rPr>
        <w:t>Monitorizare meteo bazată pe colaborări colective</w:t>
      </w:r>
      <w:bookmarkEnd w:id="0"/>
    </w:p>
    <w:p w:rsidR="007E5462" w:rsidRDefault="00A9231A">
      <w:pPr>
        <w:rPr>
          <w:sz w:val="32"/>
          <w:szCs w:val="32"/>
        </w:rPr>
      </w:pPr>
    </w:p>
    <w:p w:rsidR="00577562" w:rsidRDefault="00577562">
      <w:pPr>
        <w:rPr>
          <w:sz w:val="32"/>
          <w:szCs w:val="32"/>
        </w:rPr>
      </w:pPr>
    </w:p>
    <w:p w:rsidR="00577562" w:rsidRPr="00577562" w:rsidRDefault="00577562" w:rsidP="00577562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     </w:t>
      </w:r>
      <w:r>
        <w:rPr>
          <w:rFonts w:ascii="Arial" w:hAnsi="Arial" w:cs="Arial"/>
          <w:color w:val="212121"/>
          <w:shd w:val="clear" w:color="auto" w:fill="FFFFFF"/>
        </w:rPr>
        <w:tab/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Utilizarea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observațiilor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GNSS de la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stațiile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de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referință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pentru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derivarea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sistemului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integrat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Vaporii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de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apă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și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asimilați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în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modelele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de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predicție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meteorologică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numerică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au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fost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demonstrat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și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este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utilizat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pentru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predicția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meteo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Odată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cu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apariția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multiconstelației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și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GNSS cu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mai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multe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frecvențe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posibilitățile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de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predicție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meteo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cu GNSS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sunt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în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>creștere</w:t>
      </w:r>
      <w:proofErr w:type="spellEnd"/>
      <w:r w:rsidRPr="00577562">
        <w:rPr>
          <w:rFonts w:cstheme="minorHAnsi"/>
          <w:color w:val="212121"/>
          <w:sz w:val="28"/>
          <w:szCs w:val="28"/>
          <w:shd w:val="clear" w:color="auto" w:fill="FFFFFF"/>
        </w:rPr>
        <w:t xml:space="preserve"> dramatic.</w:t>
      </w:r>
    </w:p>
    <w:p w:rsidR="00577562" w:rsidRPr="00577562" w:rsidRDefault="00577562" w:rsidP="0057756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lang w:val="ro-RO"/>
        </w:rPr>
      </w:pPr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ab/>
      </w:r>
      <w:r w:rsidRPr="00577562">
        <w:rPr>
          <w:rFonts w:asciiTheme="minorHAnsi" w:hAnsiTheme="minorHAnsi" w:cstheme="minorHAnsi"/>
          <w:color w:val="212121"/>
          <w:sz w:val="28"/>
          <w:szCs w:val="28"/>
          <w:lang w:val="ro-RO"/>
        </w:rPr>
        <w:t>Mai mult, odată cu apariția unor receptoare GNSS puternice, cu frecvență multifrecvată</w:t>
      </w:r>
    </w:p>
    <w:p w:rsidR="00577562" w:rsidRPr="00577562" w:rsidRDefault="00577562" w:rsidP="0057756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lang w:val="ro-RO"/>
        </w:rPr>
      </w:pPr>
      <w:r w:rsidRPr="00577562">
        <w:rPr>
          <w:rFonts w:asciiTheme="minorHAnsi" w:hAnsiTheme="minorHAnsi" w:cstheme="minorHAnsi"/>
          <w:color w:val="212121"/>
          <w:sz w:val="28"/>
          <w:szCs w:val="28"/>
          <w:lang w:val="ro-RO"/>
        </w:rPr>
        <w:t>capacitatea și accesul atât la observațiile codului, cât și la faza operatorie,</w:t>
      </w:r>
    </w:p>
    <w:p w:rsidR="00577562" w:rsidRPr="00577562" w:rsidRDefault="00577562" w:rsidP="0057756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lang w:val="ro-RO"/>
        </w:rPr>
      </w:pPr>
      <w:r w:rsidRPr="00577562">
        <w:rPr>
          <w:rFonts w:asciiTheme="minorHAnsi" w:hAnsiTheme="minorHAnsi" w:cstheme="minorHAnsi"/>
          <w:color w:val="212121"/>
          <w:sz w:val="28"/>
          <w:szCs w:val="28"/>
          <w:lang w:val="ro-RO"/>
        </w:rPr>
        <w:t>posibilitatea de monitorizare a vremii GNSS cu colaborări agresive este</w:t>
      </w:r>
    </w:p>
    <w:p w:rsidR="00577562" w:rsidRDefault="00577562" w:rsidP="0057756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lang w:val="ro-RO"/>
        </w:rPr>
      </w:pPr>
      <w:r w:rsidRPr="00577562">
        <w:rPr>
          <w:rFonts w:asciiTheme="minorHAnsi" w:hAnsiTheme="minorHAnsi" w:cstheme="minorHAnsi"/>
          <w:color w:val="212121"/>
          <w:sz w:val="28"/>
          <w:szCs w:val="28"/>
          <w:lang w:val="ro-RO"/>
        </w:rPr>
        <w:t>devenind un domeniu foarte promițător.</w:t>
      </w:r>
    </w:p>
    <w:p w:rsidR="00577562" w:rsidRPr="00577562" w:rsidRDefault="00577562" w:rsidP="0057756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lang w:val="ro-RO"/>
        </w:rPr>
      </w:pPr>
      <w:r>
        <w:rPr>
          <w:rFonts w:asciiTheme="minorHAnsi" w:hAnsiTheme="minorHAnsi" w:cstheme="minorHAnsi"/>
          <w:color w:val="212121"/>
          <w:sz w:val="28"/>
          <w:szCs w:val="28"/>
          <w:lang w:val="ro-RO"/>
        </w:rPr>
        <w:tab/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ab/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Prin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urmare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această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activitate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este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necesară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pentru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a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evalua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utilizarea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fazei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de transport GNSS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și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a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localizarea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mai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multor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senzori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în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smartphone-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uri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și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dispozitive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similare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pentru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monitorizarea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condițiilor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climatice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extreme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și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prognoză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meteorologică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. Mai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mult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dezvoltarea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și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testarea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unui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demonstrator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complet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de la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capăt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la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celălalt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al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acestui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concept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inovator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a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propus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să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demonstreze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>acest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  <w:shd w:val="clear" w:color="auto" w:fill="FFFFFF"/>
        </w:rPr>
        <w:t xml:space="preserve"> concept.</w:t>
      </w:r>
    </w:p>
    <w:p w:rsidR="00577562" w:rsidRDefault="00577562" w:rsidP="00577562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577562" w:rsidRDefault="00577562" w:rsidP="0057756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lang w:val="ro-RO"/>
        </w:rPr>
      </w:pPr>
      <w:r>
        <w:rPr>
          <w:sz w:val="32"/>
          <w:szCs w:val="32"/>
        </w:rPr>
        <w:tab/>
      </w:r>
      <w:r w:rsidRPr="00577562">
        <w:rPr>
          <w:rFonts w:asciiTheme="minorHAnsi" w:hAnsiTheme="minorHAnsi" w:cstheme="minorHAnsi"/>
          <w:color w:val="212121"/>
          <w:sz w:val="28"/>
          <w:szCs w:val="28"/>
          <w:lang w:val="ro-RO"/>
        </w:rPr>
        <w:t>Unele dintre aspectele legate de inovare propuse sunt următoarele:</w:t>
      </w:r>
    </w:p>
    <w:p w:rsidR="00577562" w:rsidRDefault="00577562" w:rsidP="0057756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  <w:lang w:val="ro-RO"/>
        </w:rPr>
      </w:pPr>
    </w:p>
    <w:p w:rsidR="00577562" w:rsidRDefault="00577562" w:rsidP="0057756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utilizarea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senzorilor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de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calitate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scăzută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(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și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anume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montați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în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dispozitive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portabile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),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dar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într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-o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foarte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mare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măsură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număr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mare,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permițând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o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mostră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foarte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mare de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observații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și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spațiu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acuratețea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rezoluției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>;</w:t>
      </w:r>
    </w:p>
    <w:p w:rsidR="00577562" w:rsidRDefault="00577562" w:rsidP="0057756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</w:rPr>
      </w:pPr>
    </w:p>
    <w:p w:rsidR="00577562" w:rsidRDefault="00577562" w:rsidP="0057756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maximizarea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exploatării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datelor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GNSS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pentru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prognoza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meteo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,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în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în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special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utilizarea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de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coduri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și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observabile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în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faza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operatorului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(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viitoarele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chipset-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uri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vor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oferă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aceste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noi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observabile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pentru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multi-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constelație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,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conduse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de Android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versiunea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furnizând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aceleași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date)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și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, de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preferință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, o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frecvență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dublă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(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caracteristică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nouă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pentru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receptoare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portabile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),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în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special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pentru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derivarea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vaporilor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integrați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de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apă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(IWV)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pentru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asimilarea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în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modelele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de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prognoză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meteo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(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acest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lucru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necesită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o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abordare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de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procesare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de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înaltă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lastRenderedPageBreak/>
        <w:t>precizie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).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Folosirea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acestui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observabil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are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încă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nu au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fost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exploatate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deoarece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nu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erau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disponibile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decât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foarte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recent.</w:t>
      </w:r>
    </w:p>
    <w:p w:rsidR="00577562" w:rsidRDefault="00577562" w:rsidP="00577562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212121"/>
          <w:sz w:val="28"/>
          <w:szCs w:val="28"/>
        </w:rPr>
      </w:pPr>
    </w:p>
    <w:p w:rsidR="00577562" w:rsidRDefault="00577562" w:rsidP="00577562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212121"/>
          <w:sz w:val="28"/>
          <w:szCs w:val="28"/>
        </w:rPr>
      </w:pPr>
    </w:p>
    <w:p w:rsidR="00577562" w:rsidRDefault="00577562" w:rsidP="00577562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212121"/>
          <w:sz w:val="28"/>
          <w:szCs w:val="28"/>
          <w:lang w:val="ro-RO"/>
        </w:rPr>
      </w:pPr>
      <w:r>
        <w:rPr>
          <w:rFonts w:asciiTheme="minorHAnsi" w:eastAsiaTheme="minorHAnsi" w:hAnsiTheme="minorHAnsi" w:cstheme="minorHAnsi"/>
          <w:color w:val="212121"/>
          <w:sz w:val="28"/>
          <w:szCs w:val="28"/>
        </w:rPr>
        <w:tab/>
      </w:r>
      <w:r w:rsidRPr="00577562">
        <w:rPr>
          <w:rFonts w:asciiTheme="minorHAnsi" w:eastAsiaTheme="minorHAnsi" w:hAnsiTheme="minorHAnsi" w:cstheme="minorHAnsi"/>
          <w:color w:val="212121"/>
          <w:sz w:val="28"/>
          <w:szCs w:val="28"/>
          <w:lang w:val="ro-RO"/>
        </w:rPr>
        <w:t>Sarcinile care trebuie îndeplinite vor include:</w:t>
      </w:r>
    </w:p>
    <w:p w:rsidR="00577562" w:rsidRPr="00577562" w:rsidRDefault="00577562" w:rsidP="00577562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212121"/>
          <w:sz w:val="28"/>
          <w:szCs w:val="28"/>
        </w:rPr>
      </w:pPr>
    </w:p>
    <w:p w:rsidR="00577562" w:rsidRPr="00577562" w:rsidRDefault="00577562" w:rsidP="0057756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12121"/>
          <w:sz w:val="28"/>
          <w:szCs w:val="28"/>
        </w:rPr>
      </w:pPr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o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evaluare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aprofundată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a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tuturor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tehnologiilor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GNSS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existente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și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a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datelor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GNSS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procesarea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în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sprijinul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acestei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monitorizări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meteorologice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propuse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(de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exemplu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,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determinarea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conținutul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de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vapori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 xml:space="preserve"> de </w:t>
      </w:r>
      <w:proofErr w:type="spellStart"/>
      <w:r w:rsidRPr="00577562">
        <w:rPr>
          <w:rFonts w:asciiTheme="minorHAnsi" w:hAnsiTheme="minorHAnsi" w:cstheme="minorHAnsi"/>
          <w:color w:val="212121"/>
          <w:sz w:val="28"/>
          <w:szCs w:val="28"/>
        </w:rPr>
        <w:t>apă</w:t>
      </w:r>
      <w:proofErr w:type="spellEnd"/>
      <w:r w:rsidRPr="00577562">
        <w:rPr>
          <w:rFonts w:asciiTheme="minorHAnsi" w:hAnsiTheme="minorHAnsi" w:cstheme="minorHAnsi"/>
          <w:color w:val="212121"/>
          <w:sz w:val="28"/>
          <w:szCs w:val="28"/>
        </w:rPr>
        <w:t>);</w:t>
      </w:r>
    </w:p>
    <w:p w:rsidR="00577562" w:rsidRDefault="00577562" w:rsidP="00577562">
      <w:pPr>
        <w:rPr>
          <w:rFonts w:cstheme="minorHAnsi"/>
          <w:sz w:val="28"/>
          <w:szCs w:val="28"/>
        </w:rPr>
      </w:pPr>
    </w:p>
    <w:p w:rsidR="00577562" w:rsidRDefault="00577562" w:rsidP="0057756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577562">
        <w:rPr>
          <w:rFonts w:cstheme="minorHAnsi"/>
          <w:sz w:val="28"/>
          <w:szCs w:val="28"/>
        </w:rPr>
        <w:t>înțelegerea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potențialului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altor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senzori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sensibili</w:t>
      </w:r>
      <w:proofErr w:type="spellEnd"/>
      <w:r w:rsidRPr="00577562">
        <w:rPr>
          <w:rFonts w:cstheme="minorHAnsi"/>
          <w:sz w:val="28"/>
          <w:szCs w:val="28"/>
        </w:rPr>
        <w:t xml:space="preserve"> la </w:t>
      </w:r>
      <w:proofErr w:type="spellStart"/>
      <w:r w:rsidRPr="00577562">
        <w:rPr>
          <w:rFonts w:cstheme="minorHAnsi"/>
          <w:sz w:val="28"/>
          <w:szCs w:val="28"/>
        </w:rPr>
        <w:t>condițiile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meteorologice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telefoanele</w:t>
      </w:r>
      <w:proofErr w:type="spellEnd"/>
      <w:r w:rsidRPr="00577562">
        <w:rPr>
          <w:rFonts w:cstheme="minorHAnsi"/>
          <w:sz w:val="28"/>
          <w:szCs w:val="28"/>
        </w:rPr>
        <w:t xml:space="preserve"> mobile (</w:t>
      </w:r>
      <w:proofErr w:type="spellStart"/>
      <w:r w:rsidRPr="00577562">
        <w:rPr>
          <w:rFonts w:cstheme="minorHAnsi"/>
          <w:sz w:val="28"/>
          <w:szCs w:val="28"/>
        </w:rPr>
        <w:t>existente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sau</w:t>
      </w:r>
      <w:proofErr w:type="spellEnd"/>
      <w:r w:rsidRPr="00577562">
        <w:rPr>
          <w:rFonts w:cstheme="minorHAnsi"/>
          <w:sz w:val="28"/>
          <w:szCs w:val="28"/>
        </w:rPr>
        <w:t xml:space="preserve"> care </w:t>
      </w:r>
      <w:proofErr w:type="spellStart"/>
      <w:r w:rsidRPr="00577562">
        <w:rPr>
          <w:rFonts w:cstheme="minorHAnsi"/>
          <w:sz w:val="28"/>
          <w:szCs w:val="28"/>
        </w:rPr>
        <w:t>ar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putea</w:t>
      </w:r>
      <w:proofErr w:type="spellEnd"/>
      <w:r w:rsidRPr="00577562">
        <w:rPr>
          <w:rFonts w:cstheme="minorHAnsi"/>
          <w:sz w:val="28"/>
          <w:szCs w:val="28"/>
        </w:rPr>
        <w:t xml:space="preserve"> fi integrate); </w:t>
      </w:r>
    </w:p>
    <w:p w:rsidR="00577562" w:rsidRPr="00577562" w:rsidRDefault="00577562" w:rsidP="00577562">
      <w:pPr>
        <w:pStyle w:val="ListParagraph"/>
        <w:rPr>
          <w:rFonts w:cstheme="minorHAnsi"/>
          <w:sz w:val="28"/>
          <w:szCs w:val="28"/>
        </w:rPr>
      </w:pPr>
    </w:p>
    <w:p w:rsidR="00A9231A" w:rsidRDefault="00577562" w:rsidP="0057756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evaluarea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exploatării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localizării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geografice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sensibile</w:t>
      </w:r>
      <w:proofErr w:type="spellEnd"/>
      <w:r w:rsidRPr="00577562">
        <w:rPr>
          <w:rFonts w:cstheme="minorHAnsi"/>
          <w:sz w:val="28"/>
          <w:szCs w:val="28"/>
        </w:rPr>
        <w:t xml:space="preserve"> la </w:t>
      </w:r>
      <w:proofErr w:type="spellStart"/>
      <w:r w:rsidRPr="00577562">
        <w:rPr>
          <w:rFonts w:cstheme="minorHAnsi"/>
          <w:sz w:val="28"/>
          <w:szCs w:val="28"/>
        </w:rPr>
        <w:t>condițiile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meteorologice</w:t>
      </w:r>
      <w:proofErr w:type="spellEnd"/>
      <w:r w:rsidRPr="00577562">
        <w:rPr>
          <w:rFonts w:cstheme="minorHAnsi"/>
          <w:sz w:val="28"/>
          <w:szCs w:val="28"/>
        </w:rPr>
        <w:t xml:space="preserve"> mobile;</w:t>
      </w:r>
    </w:p>
    <w:p w:rsidR="00A9231A" w:rsidRPr="00A9231A" w:rsidRDefault="00A9231A" w:rsidP="00A9231A">
      <w:pPr>
        <w:pStyle w:val="ListParagraph"/>
        <w:rPr>
          <w:rFonts w:cstheme="minorHAnsi"/>
          <w:sz w:val="28"/>
          <w:szCs w:val="28"/>
        </w:rPr>
      </w:pPr>
    </w:p>
    <w:p w:rsidR="00A9231A" w:rsidRDefault="00577562" w:rsidP="0057756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colaborarea</w:t>
      </w:r>
      <w:proofErr w:type="spellEnd"/>
      <w:r w:rsidRPr="00577562">
        <w:rPr>
          <w:rFonts w:cstheme="minorHAnsi"/>
          <w:sz w:val="28"/>
          <w:szCs w:val="28"/>
        </w:rPr>
        <w:t xml:space="preserve"> cu </w:t>
      </w:r>
      <w:proofErr w:type="spellStart"/>
      <w:r w:rsidRPr="00577562">
        <w:rPr>
          <w:rFonts w:cstheme="minorHAnsi"/>
          <w:sz w:val="28"/>
          <w:szCs w:val="28"/>
        </w:rPr>
        <w:t>colegii</w:t>
      </w:r>
      <w:proofErr w:type="spellEnd"/>
      <w:r w:rsidRPr="00577562">
        <w:rPr>
          <w:rFonts w:cstheme="minorHAnsi"/>
          <w:sz w:val="28"/>
          <w:szCs w:val="28"/>
        </w:rPr>
        <w:t xml:space="preserve"> de </w:t>
      </w:r>
      <w:proofErr w:type="spellStart"/>
      <w:r w:rsidRPr="00577562">
        <w:rPr>
          <w:rFonts w:cstheme="minorHAnsi"/>
          <w:sz w:val="28"/>
          <w:szCs w:val="28"/>
        </w:rPr>
        <w:t>servicii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pentru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monitorizarea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și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prognoza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meteo</w:t>
      </w:r>
      <w:proofErr w:type="spellEnd"/>
      <w:r w:rsidRPr="00577562">
        <w:rPr>
          <w:rFonts w:cstheme="minorHAnsi"/>
          <w:sz w:val="28"/>
          <w:szCs w:val="28"/>
        </w:rPr>
        <w:t>;</w:t>
      </w:r>
    </w:p>
    <w:p w:rsidR="00A9231A" w:rsidRPr="00A9231A" w:rsidRDefault="00A9231A" w:rsidP="00A9231A">
      <w:pPr>
        <w:pStyle w:val="ListParagraph"/>
        <w:rPr>
          <w:rFonts w:cstheme="minorHAnsi"/>
          <w:sz w:val="28"/>
          <w:szCs w:val="28"/>
        </w:rPr>
      </w:pPr>
    </w:p>
    <w:p w:rsidR="00577562" w:rsidRDefault="00577562" w:rsidP="0057756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77562">
        <w:rPr>
          <w:rFonts w:cstheme="minorHAnsi"/>
          <w:sz w:val="28"/>
          <w:szCs w:val="28"/>
        </w:rPr>
        <w:t xml:space="preserve"> un </w:t>
      </w:r>
      <w:proofErr w:type="spellStart"/>
      <w:r w:rsidRPr="00577562">
        <w:rPr>
          <w:rFonts w:cstheme="minorHAnsi"/>
          <w:sz w:val="28"/>
          <w:szCs w:val="28"/>
        </w:rPr>
        <w:t>demonstrant</w:t>
      </w:r>
      <w:proofErr w:type="spellEnd"/>
      <w:r w:rsidRPr="00577562">
        <w:rPr>
          <w:rFonts w:cstheme="minorHAnsi"/>
          <w:sz w:val="28"/>
          <w:szCs w:val="28"/>
        </w:rPr>
        <w:t xml:space="preserve"> </w:t>
      </w:r>
      <w:proofErr w:type="spellStart"/>
      <w:r w:rsidRPr="00577562">
        <w:rPr>
          <w:rFonts w:cstheme="minorHAnsi"/>
          <w:sz w:val="28"/>
          <w:szCs w:val="28"/>
        </w:rPr>
        <w:t>reprezentativ</w:t>
      </w:r>
      <w:proofErr w:type="spellEnd"/>
      <w:r w:rsidRPr="00577562">
        <w:rPr>
          <w:rFonts w:cstheme="minorHAnsi"/>
          <w:sz w:val="28"/>
          <w:szCs w:val="28"/>
        </w:rPr>
        <w:t>.</w:t>
      </w:r>
    </w:p>
    <w:p w:rsidR="00A9231A" w:rsidRDefault="00A9231A" w:rsidP="00A9231A">
      <w:pPr>
        <w:ind w:left="360"/>
        <w:rPr>
          <w:rFonts w:cstheme="minorHAnsi"/>
          <w:sz w:val="28"/>
          <w:szCs w:val="28"/>
        </w:rPr>
      </w:pPr>
    </w:p>
    <w:p w:rsidR="00A9231A" w:rsidRPr="00A9231A" w:rsidRDefault="00A9231A" w:rsidP="00A9231A">
      <w:pPr>
        <w:ind w:left="360"/>
        <w:rPr>
          <w:rFonts w:cstheme="minorHAnsi"/>
          <w:sz w:val="28"/>
          <w:szCs w:val="28"/>
        </w:rPr>
      </w:pPr>
    </w:p>
    <w:p w:rsidR="00A9231A" w:rsidRPr="00A9231A" w:rsidRDefault="00A9231A" w:rsidP="00A9231A">
      <w:pPr>
        <w:ind w:left="360"/>
        <w:rPr>
          <w:rFonts w:cstheme="minorHAnsi"/>
          <w:sz w:val="28"/>
          <w:szCs w:val="28"/>
        </w:rPr>
      </w:pPr>
      <w:r w:rsidRPr="00A9231A">
        <w:rPr>
          <w:rFonts w:cstheme="minorHAnsi"/>
          <w:sz w:val="28"/>
          <w:szCs w:val="28"/>
        </w:rPr>
        <w:t xml:space="preserve">O </w:t>
      </w:r>
      <w:proofErr w:type="spellStart"/>
      <w:r w:rsidRPr="00A9231A">
        <w:rPr>
          <w:rFonts w:cstheme="minorHAnsi"/>
          <w:sz w:val="28"/>
          <w:szCs w:val="28"/>
        </w:rPr>
        <w:t>continuare</w:t>
      </w:r>
      <w:proofErr w:type="spellEnd"/>
      <w:r w:rsidRPr="00A9231A">
        <w:rPr>
          <w:rFonts w:cstheme="minorHAnsi"/>
          <w:sz w:val="28"/>
          <w:szCs w:val="28"/>
        </w:rPr>
        <w:t xml:space="preserve"> </w:t>
      </w:r>
      <w:proofErr w:type="spellStart"/>
      <w:r w:rsidRPr="00A9231A">
        <w:rPr>
          <w:rFonts w:cstheme="minorHAnsi"/>
          <w:sz w:val="28"/>
          <w:szCs w:val="28"/>
        </w:rPr>
        <w:t>naturală</w:t>
      </w:r>
      <w:proofErr w:type="spellEnd"/>
      <w:r w:rsidRPr="00A9231A">
        <w:rPr>
          <w:rFonts w:cstheme="minorHAnsi"/>
          <w:sz w:val="28"/>
          <w:szCs w:val="28"/>
        </w:rPr>
        <w:t xml:space="preserve"> a </w:t>
      </w:r>
      <w:proofErr w:type="spellStart"/>
      <w:r w:rsidRPr="00A9231A">
        <w:rPr>
          <w:rFonts w:cstheme="minorHAnsi"/>
          <w:sz w:val="28"/>
          <w:szCs w:val="28"/>
        </w:rPr>
        <w:t>acestei</w:t>
      </w:r>
      <w:proofErr w:type="spellEnd"/>
      <w:r w:rsidRPr="00A9231A">
        <w:rPr>
          <w:rFonts w:cstheme="minorHAnsi"/>
          <w:sz w:val="28"/>
          <w:szCs w:val="28"/>
        </w:rPr>
        <w:t xml:space="preserve"> </w:t>
      </w:r>
      <w:proofErr w:type="spellStart"/>
      <w:r w:rsidRPr="00A9231A">
        <w:rPr>
          <w:rFonts w:cstheme="minorHAnsi"/>
          <w:sz w:val="28"/>
          <w:szCs w:val="28"/>
        </w:rPr>
        <w:t>activități</w:t>
      </w:r>
      <w:proofErr w:type="spellEnd"/>
      <w:r w:rsidRPr="00A9231A">
        <w:rPr>
          <w:rFonts w:cstheme="minorHAnsi"/>
          <w:sz w:val="28"/>
          <w:szCs w:val="28"/>
        </w:rPr>
        <w:t xml:space="preserve"> </w:t>
      </w:r>
      <w:proofErr w:type="spellStart"/>
      <w:r w:rsidRPr="00A9231A">
        <w:rPr>
          <w:rFonts w:cstheme="minorHAnsi"/>
          <w:sz w:val="28"/>
          <w:szCs w:val="28"/>
        </w:rPr>
        <w:t>ar</w:t>
      </w:r>
      <w:proofErr w:type="spellEnd"/>
      <w:r w:rsidRPr="00A9231A">
        <w:rPr>
          <w:rFonts w:cstheme="minorHAnsi"/>
          <w:sz w:val="28"/>
          <w:szCs w:val="28"/>
        </w:rPr>
        <w:t xml:space="preserve"> </w:t>
      </w:r>
      <w:proofErr w:type="spellStart"/>
      <w:r w:rsidRPr="00A9231A">
        <w:rPr>
          <w:rFonts w:cstheme="minorHAnsi"/>
          <w:sz w:val="28"/>
          <w:szCs w:val="28"/>
        </w:rPr>
        <w:t>putea</w:t>
      </w:r>
      <w:proofErr w:type="spellEnd"/>
      <w:r w:rsidRPr="00A9231A">
        <w:rPr>
          <w:rFonts w:cstheme="minorHAnsi"/>
          <w:sz w:val="28"/>
          <w:szCs w:val="28"/>
        </w:rPr>
        <w:t xml:space="preserve"> include </w:t>
      </w:r>
      <w:proofErr w:type="spellStart"/>
      <w:r w:rsidRPr="00A9231A">
        <w:rPr>
          <w:rFonts w:cstheme="minorHAnsi"/>
          <w:sz w:val="28"/>
          <w:szCs w:val="28"/>
        </w:rPr>
        <w:t>înființarea</w:t>
      </w:r>
      <w:proofErr w:type="spellEnd"/>
      <w:r w:rsidRPr="00A9231A">
        <w:rPr>
          <w:rFonts w:cstheme="minorHAnsi"/>
          <w:sz w:val="28"/>
          <w:szCs w:val="28"/>
        </w:rPr>
        <w:t xml:space="preserve"> </w:t>
      </w:r>
      <w:proofErr w:type="spellStart"/>
      <w:r w:rsidRPr="00A9231A">
        <w:rPr>
          <w:rFonts w:cstheme="minorHAnsi"/>
          <w:sz w:val="28"/>
          <w:szCs w:val="28"/>
        </w:rPr>
        <w:t>unui</w:t>
      </w:r>
      <w:proofErr w:type="spellEnd"/>
      <w:r w:rsidRPr="00A9231A">
        <w:rPr>
          <w:rFonts w:cstheme="minorHAnsi"/>
          <w:sz w:val="28"/>
          <w:szCs w:val="28"/>
        </w:rPr>
        <w:t xml:space="preserve"> </w:t>
      </w:r>
      <w:proofErr w:type="spellStart"/>
      <w:r w:rsidRPr="00A9231A">
        <w:rPr>
          <w:rFonts w:cstheme="minorHAnsi"/>
          <w:sz w:val="28"/>
          <w:szCs w:val="28"/>
        </w:rPr>
        <w:t>serviciu</w:t>
      </w:r>
      <w:proofErr w:type="spellEnd"/>
      <w:r w:rsidRPr="00A9231A">
        <w:rPr>
          <w:rFonts w:cstheme="minorHAnsi"/>
          <w:sz w:val="28"/>
          <w:szCs w:val="28"/>
        </w:rPr>
        <w:t xml:space="preserve"> </w:t>
      </w:r>
      <w:proofErr w:type="spellStart"/>
      <w:r w:rsidRPr="00A9231A">
        <w:rPr>
          <w:rFonts w:cstheme="minorHAnsi"/>
          <w:sz w:val="28"/>
          <w:szCs w:val="28"/>
        </w:rPr>
        <w:t>operațional</w:t>
      </w:r>
      <w:proofErr w:type="spellEnd"/>
    </w:p>
    <w:p w:rsidR="00A9231A" w:rsidRPr="00A9231A" w:rsidRDefault="00A9231A" w:rsidP="00A9231A">
      <w:pPr>
        <w:ind w:left="360"/>
        <w:rPr>
          <w:rFonts w:cstheme="minorHAnsi"/>
          <w:sz w:val="28"/>
          <w:szCs w:val="28"/>
        </w:rPr>
      </w:pPr>
      <w:proofErr w:type="spellStart"/>
      <w:r w:rsidRPr="00A9231A">
        <w:rPr>
          <w:rFonts w:cstheme="minorHAnsi"/>
          <w:sz w:val="28"/>
          <w:szCs w:val="28"/>
        </w:rPr>
        <w:t>versiunea</w:t>
      </w:r>
      <w:proofErr w:type="spellEnd"/>
      <w:r w:rsidRPr="00A9231A">
        <w:rPr>
          <w:rFonts w:cstheme="minorHAnsi"/>
          <w:sz w:val="28"/>
          <w:szCs w:val="28"/>
        </w:rPr>
        <w:t xml:space="preserve"> </w:t>
      </w:r>
      <w:proofErr w:type="spellStart"/>
      <w:r w:rsidRPr="00A9231A">
        <w:rPr>
          <w:rFonts w:cstheme="minorHAnsi"/>
          <w:sz w:val="28"/>
          <w:szCs w:val="28"/>
        </w:rPr>
        <w:t>serviciului</w:t>
      </w:r>
      <w:proofErr w:type="spellEnd"/>
      <w:r w:rsidRPr="00A9231A">
        <w:rPr>
          <w:rFonts w:cstheme="minorHAnsi"/>
          <w:sz w:val="28"/>
          <w:szCs w:val="28"/>
        </w:rPr>
        <w:t xml:space="preserve"> </w:t>
      </w:r>
      <w:proofErr w:type="spellStart"/>
      <w:r w:rsidRPr="00A9231A">
        <w:rPr>
          <w:rFonts w:cstheme="minorHAnsi"/>
          <w:sz w:val="28"/>
          <w:szCs w:val="28"/>
        </w:rPr>
        <w:t>propus</w:t>
      </w:r>
      <w:proofErr w:type="spellEnd"/>
      <w:r w:rsidRPr="00A9231A">
        <w:rPr>
          <w:rFonts w:cstheme="minorHAnsi"/>
          <w:sz w:val="28"/>
          <w:szCs w:val="28"/>
        </w:rPr>
        <w:t xml:space="preserve"> de </w:t>
      </w:r>
      <w:proofErr w:type="spellStart"/>
      <w:r w:rsidRPr="00A9231A">
        <w:rPr>
          <w:rFonts w:cstheme="minorHAnsi"/>
          <w:sz w:val="28"/>
          <w:szCs w:val="28"/>
        </w:rPr>
        <w:t>monitorizare</w:t>
      </w:r>
      <w:proofErr w:type="spellEnd"/>
      <w:r w:rsidRPr="00A9231A">
        <w:rPr>
          <w:rFonts w:cstheme="minorHAnsi"/>
          <w:sz w:val="28"/>
          <w:szCs w:val="28"/>
        </w:rPr>
        <w:t xml:space="preserve"> a </w:t>
      </w:r>
      <w:proofErr w:type="spellStart"/>
      <w:r w:rsidRPr="00A9231A">
        <w:rPr>
          <w:rFonts w:cstheme="minorHAnsi"/>
          <w:sz w:val="28"/>
          <w:szCs w:val="28"/>
        </w:rPr>
        <w:t>vremii</w:t>
      </w:r>
      <w:proofErr w:type="spellEnd"/>
      <w:r w:rsidRPr="00A9231A">
        <w:rPr>
          <w:rFonts w:cstheme="minorHAnsi"/>
          <w:sz w:val="28"/>
          <w:szCs w:val="28"/>
        </w:rPr>
        <w:t xml:space="preserve"> </w:t>
      </w:r>
      <w:proofErr w:type="spellStart"/>
      <w:r w:rsidRPr="00A9231A">
        <w:rPr>
          <w:rFonts w:cstheme="minorHAnsi"/>
          <w:sz w:val="28"/>
          <w:szCs w:val="28"/>
        </w:rPr>
        <w:t>și</w:t>
      </w:r>
      <w:proofErr w:type="spellEnd"/>
      <w:r w:rsidRPr="00A9231A">
        <w:rPr>
          <w:rFonts w:cstheme="minorHAnsi"/>
          <w:sz w:val="28"/>
          <w:szCs w:val="28"/>
        </w:rPr>
        <w:t xml:space="preserve"> </w:t>
      </w:r>
      <w:proofErr w:type="spellStart"/>
      <w:r w:rsidRPr="00A9231A">
        <w:rPr>
          <w:rFonts w:cstheme="minorHAnsi"/>
          <w:sz w:val="28"/>
          <w:szCs w:val="28"/>
        </w:rPr>
        <w:t>comercializarea</w:t>
      </w:r>
      <w:proofErr w:type="spellEnd"/>
      <w:r w:rsidRPr="00A9231A">
        <w:rPr>
          <w:rFonts w:cstheme="minorHAnsi"/>
          <w:sz w:val="28"/>
          <w:szCs w:val="28"/>
        </w:rPr>
        <w:t xml:space="preserve"> </w:t>
      </w:r>
      <w:proofErr w:type="spellStart"/>
      <w:r w:rsidRPr="00A9231A">
        <w:rPr>
          <w:rFonts w:cstheme="minorHAnsi"/>
          <w:sz w:val="28"/>
          <w:szCs w:val="28"/>
        </w:rPr>
        <w:t>reală</w:t>
      </w:r>
      <w:proofErr w:type="spellEnd"/>
      <w:r w:rsidRPr="00A9231A">
        <w:rPr>
          <w:rFonts w:cstheme="minorHAnsi"/>
          <w:sz w:val="28"/>
          <w:szCs w:val="28"/>
        </w:rPr>
        <w:t xml:space="preserve"> a </w:t>
      </w:r>
      <w:proofErr w:type="spellStart"/>
      <w:r w:rsidRPr="00A9231A">
        <w:rPr>
          <w:rFonts w:cstheme="minorHAnsi"/>
          <w:sz w:val="28"/>
          <w:szCs w:val="28"/>
        </w:rPr>
        <w:t>acestuia</w:t>
      </w:r>
      <w:proofErr w:type="spellEnd"/>
      <w:r w:rsidRPr="00A9231A">
        <w:rPr>
          <w:rFonts w:cstheme="minorHAnsi"/>
          <w:sz w:val="28"/>
          <w:szCs w:val="28"/>
        </w:rPr>
        <w:t>.</w:t>
      </w:r>
    </w:p>
    <w:p w:rsidR="00A9231A" w:rsidRPr="00A9231A" w:rsidRDefault="00A9231A" w:rsidP="00A9231A">
      <w:pPr>
        <w:rPr>
          <w:rFonts w:cstheme="minorHAnsi"/>
          <w:sz w:val="28"/>
          <w:szCs w:val="28"/>
        </w:rPr>
      </w:pPr>
    </w:p>
    <w:sectPr w:rsidR="00A9231A" w:rsidRPr="00A9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EEB"/>
    <w:multiLevelType w:val="hybridMultilevel"/>
    <w:tmpl w:val="B4C689E8"/>
    <w:lvl w:ilvl="0" w:tplc="E3863C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B7"/>
    <w:rsid w:val="00577562"/>
    <w:rsid w:val="007952BD"/>
    <w:rsid w:val="00A9231A"/>
    <w:rsid w:val="00E051B7"/>
    <w:rsid w:val="00E8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67BF"/>
  <w15:chartTrackingRefBased/>
  <w15:docId w15:val="{EFCCC7D4-1B72-4C1A-8489-E5E1A7F5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5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Chelemen, Codrut-Andrei</dc:creator>
  <cp:keywords/>
  <dc:description/>
  <cp:lastModifiedBy>Chelemen, Codrut-Andrei</cp:lastModifiedBy>
  <cp:revision>2</cp:revision>
  <dcterms:created xsi:type="dcterms:W3CDTF">2017-11-02T10:36:00Z</dcterms:created>
  <dcterms:modified xsi:type="dcterms:W3CDTF">2017-11-02T10:51:00Z</dcterms:modified>
</cp:coreProperties>
</file>