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8DE7" w14:textId="15E6AFCD" w:rsidR="00FA63E7" w:rsidRDefault="00310931" w:rsidP="00310931">
      <w:pPr>
        <w:jc w:val="center"/>
        <w:rPr>
          <w:sz w:val="32"/>
          <w:szCs w:val="32"/>
          <w:u w:val="single"/>
        </w:rPr>
      </w:pPr>
      <w:r w:rsidRPr="00310931">
        <w:rPr>
          <w:sz w:val="32"/>
          <w:szCs w:val="32"/>
          <w:u w:val="single"/>
        </w:rPr>
        <w:t>ESPNow</w:t>
      </w:r>
    </w:p>
    <w:p w14:paraId="115011FB" w14:textId="716122A2" w:rsidR="0072505B" w:rsidRPr="0072505B" w:rsidRDefault="0072505B" w:rsidP="00310931">
      <w:pPr>
        <w:rPr>
          <w:sz w:val="24"/>
          <w:szCs w:val="24"/>
          <w:u w:val="single"/>
        </w:rPr>
      </w:pPr>
      <w:r w:rsidRPr="0072505B">
        <w:rPr>
          <w:sz w:val="24"/>
          <w:szCs w:val="24"/>
          <w:u w:val="single"/>
        </w:rPr>
        <w:t>Overview:</w:t>
      </w:r>
    </w:p>
    <w:p w14:paraId="6FA6B2DD" w14:textId="6F156582" w:rsidR="00B93742" w:rsidRDefault="0072505B" w:rsidP="00310931">
      <w:pPr>
        <w:rPr>
          <w:sz w:val="24"/>
          <w:szCs w:val="24"/>
        </w:rPr>
      </w:pPr>
      <w:r>
        <w:rPr>
          <w:sz w:val="24"/>
          <w:szCs w:val="24"/>
        </w:rPr>
        <w:t xml:space="preserve">ESPNow is a simple Wi-Fi based, connectionless, point to point communication protocol supported by a number of </w:t>
      </w:r>
      <w:r w:rsidR="0017505A">
        <w:rPr>
          <w:sz w:val="24"/>
          <w:szCs w:val="24"/>
        </w:rPr>
        <w:t>ESP</w:t>
      </w:r>
      <w:r>
        <w:rPr>
          <w:sz w:val="24"/>
          <w:szCs w:val="24"/>
        </w:rPr>
        <w:t xml:space="preserve"> devices (this document will focus on the </w:t>
      </w:r>
      <w:r w:rsidR="0017505A">
        <w:rPr>
          <w:sz w:val="24"/>
          <w:szCs w:val="24"/>
        </w:rPr>
        <w:t>ESP</w:t>
      </w:r>
      <w:r>
        <w:rPr>
          <w:sz w:val="24"/>
          <w:szCs w:val="24"/>
        </w:rPr>
        <w:t>32)</w:t>
      </w:r>
      <w:r w:rsidR="00B93742">
        <w:rPr>
          <w:sz w:val="24"/>
          <w:szCs w:val="24"/>
        </w:rPr>
        <w:t xml:space="preserve">. </w:t>
      </w:r>
      <w:r w:rsidR="00331033">
        <w:rPr>
          <w:sz w:val="24"/>
          <w:szCs w:val="24"/>
        </w:rPr>
        <w:t>ESPNow uses mac addresses as the devices network interfaces</w:t>
      </w:r>
      <w:r w:rsidR="00F803DA">
        <w:rPr>
          <w:sz w:val="24"/>
          <w:szCs w:val="24"/>
        </w:rPr>
        <w:t xml:space="preserve"> and has support for a basic level of security through a simple encryption key system</w:t>
      </w:r>
      <w:r w:rsidR="00B93742">
        <w:rPr>
          <w:sz w:val="24"/>
          <w:szCs w:val="24"/>
        </w:rPr>
        <w:t>.</w:t>
      </w:r>
      <w:r w:rsidR="00331033">
        <w:rPr>
          <w:sz w:val="24"/>
          <w:szCs w:val="24"/>
        </w:rPr>
        <w:t xml:space="preserve">  </w:t>
      </w:r>
    </w:p>
    <w:p w14:paraId="5B2D65EA" w14:textId="543C83B1" w:rsidR="00B93742" w:rsidRDefault="00B93742" w:rsidP="00310931">
      <w:pPr>
        <w:rPr>
          <w:sz w:val="24"/>
          <w:szCs w:val="24"/>
        </w:rPr>
      </w:pPr>
    </w:p>
    <w:p w14:paraId="3094ED7A" w14:textId="61765BCF" w:rsidR="00B93742" w:rsidRDefault="00B93742" w:rsidP="00310931">
      <w:pPr>
        <w:rPr>
          <w:sz w:val="24"/>
          <w:szCs w:val="24"/>
        </w:rPr>
      </w:pPr>
      <w:r>
        <w:rPr>
          <w:sz w:val="24"/>
          <w:szCs w:val="24"/>
        </w:rPr>
        <w:t>Advantages:</w:t>
      </w:r>
    </w:p>
    <w:p w14:paraId="14AD0EEF" w14:textId="4CEAE899" w:rsidR="00B93742" w:rsidRDefault="00B93742" w:rsidP="00B93742">
      <w:pPr>
        <w:pStyle w:val="ListParagraph"/>
        <w:numPr>
          <w:ilvl w:val="0"/>
          <w:numId w:val="2"/>
        </w:numPr>
        <w:rPr>
          <w:sz w:val="24"/>
          <w:szCs w:val="24"/>
        </w:rPr>
      </w:pPr>
      <w:r>
        <w:rPr>
          <w:sz w:val="24"/>
          <w:szCs w:val="24"/>
        </w:rPr>
        <w:t>Lightweight, does not use much system resources</w:t>
      </w:r>
      <w:r w:rsidR="00794EF6">
        <w:rPr>
          <w:sz w:val="24"/>
          <w:szCs w:val="24"/>
        </w:rPr>
        <w:t>.</w:t>
      </w:r>
    </w:p>
    <w:p w14:paraId="190D1AA1" w14:textId="5360FD95" w:rsidR="00B93742" w:rsidRDefault="00B93742" w:rsidP="00B93742">
      <w:pPr>
        <w:pStyle w:val="ListParagraph"/>
        <w:numPr>
          <w:ilvl w:val="0"/>
          <w:numId w:val="2"/>
        </w:numPr>
        <w:rPr>
          <w:sz w:val="24"/>
          <w:szCs w:val="24"/>
        </w:rPr>
      </w:pPr>
      <w:r>
        <w:rPr>
          <w:sz w:val="24"/>
          <w:szCs w:val="24"/>
        </w:rPr>
        <w:t>Provides simple security through the CCMP method</w:t>
      </w:r>
      <w:r w:rsidR="00794EF6">
        <w:rPr>
          <w:sz w:val="24"/>
          <w:szCs w:val="24"/>
        </w:rPr>
        <w:t>.</w:t>
      </w:r>
    </w:p>
    <w:p w14:paraId="1DCA0345" w14:textId="1B3ED30D" w:rsidR="00B93742" w:rsidRDefault="00B93742" w:rsidP="00B93742">
      <w:pPr>
        <w:pStyle w:val="ListParagraph"/>
        <w:numPr>
          <w:ilvl w:val="0"/>
          <w:numId w:val="2"/>
        </w:numPr>
        <w:rPr>
          <w:sz w:val="24"/>
          <w:szCs w:val="24"/>
        </w:rPr>
      </w:pPr>
      <w:r>
        <w:rPr>
          <w:sz w:val="24"/>
          <w:szCs w:val="24"/>
        </w:rPr>
        <w:t>Can be used in either station or softap mode (Although all devices must be using the same mode)</w:t>
      </w:r>
      <w:r w:rsidR="00794EF6">
        <w:rPr>
          <w:sz w:val="24"/>
          <w:szCs w:val="24"/>
        </w:rPr>
        <w:t>.</w:t>
      </w:r>
    </w:p>
    <w:p w14:paraId="46ED61A5" w14:textId="078737FC" w:rsidR="00B93742" w:rsidRPr="00B93742" w:rsidRDefault="00331033" w:rsidP="00B93742">
      <w:pPr>
        <w:pStyle w:val="ListParagraph"/>
        <w:numPr>
          <w:ilvl w:val="0"/>
          <w:numId w:val="2"/>
        </w:numPr>
        <w:rPr>
          <w:sz w:val="24"/>
          <w:szCs w:val="24"/>
        </w:rPr>
      </w:pPr>
      <w:r>
        <w:rPr>
          <w:sz w:val="24"/>
          <w:szCs w:val="24"/>
        </w:rPr>
        <w:t xml:space="preserve">Able to broadcast to all nearby devices (however </w:t>
      </w:r>
      <w:r w:rsidR="001F6B2C">
        <w:rPr>
          <w:sz w:val="24"/>
          <w:szCs w:val="24"/>
        </w:rPr>
        <w:t>the receivers must be configured to receive broadcast messages</w:t>
      </w:r>
      <w:r>
        <w:rPr>
          <w:sz w:val="24"/>
          <w:szCs w:val="24"/>
        </w:rPr>
        <w:t>)</w:t>
      </w:r>
      <w:r w:rsidR="00794EF6">
        <w:rPr>
          <w:sz w:val="24"/>
          <w:szCs w:val="24"/>
        </w:rPr>
        <w:t>.</w:t>
      </w:r>
    </w:p>
    <w:p w14:paraId="0EBA37AB" w14:textId="44E1C1EE" w:rsidR="00B93742" w:rsidRDefault="00B93742" w:rsidP="00310931">
      <w:pPr>
        <w:rPr>
          <w:sz w:val="24"/>
          <w:szCs w:val="24"/>
        </w:rPr>
      </w:pPr>
      <w:r>
        <w:rPr>
          <w:sz w:val="24"/>
          <w:szCs w:val="24"/>
        </w:rPr>
        <w:t>Limitations:</w:t>
      </w:r>
    </w:p>
    <w:p w14:paraId="23D9B41C" w14:textId="1BC7E0AB" w:rsidR="00B93742" w:rsidRDefault="00B93742" w:rsidP="00B93742">
      <w:pPr>
        <w:pStyle w:val="ListParagraph"/>
        <w:numPr>
          <w:ilvl w:val="0"/>
          <w:numId w:val="1"/>
        </w:numPr>
        <w:rPr>
          <w:sz w:val="24"/>
          <w:szCs w:val="24"/>
        </w:rPr>
      </w:pPr>
      <w:r>
        <w:rPr>
          <w:sz w:val="24"/>
          <w:szCs w:val="24"/>
        </w:rPr>
        <w:t>Does not guarantee recipient received message, if that is required must create custom acknowledgment system.</w:t>
      </w:r>
    </w:p>
    <w:p w14:paraId="55D823E6" w14:textId="3314F1B1" w:rsidR="00331033" w:rsidRDefault="00331033" w:rsidP="00331033">
      <w:pPr>
        <w:pStyle w:val="ListParagraph"/>
        <w:numPr>
          <w:ilvl w:val="0"/>
          <w:numId w:val="1"/>
        </w:numPr>
        <w:rPr>
          <w:sz w:val="24"/>
          <w:szCs w:val="24"/>
        </w:rPr>
      </w:pPr>
      <w:r>
        <w:rPr>
          <w:sz w:val="24"/>
          <w:szCs w:val="24"/>
        </w:rPr>
        <w:t>Each peer the device needs to communicate</w:t>
      </w:r>
      <w:r w:rsidR="001F6B2C">
        <w:rPr>
          <w:sz w:val="24"/>
          <w:szCs w:val="24"/>
        </w:rPr>
        <w:t xml:space="preserve"> with</w:t>
      </w:r>
      <w:r>
        <w:rPr>
          <w:sz w:val="24"/>
          <w:szCs w:val="24"/>
        </w:rPr>
        <w:t xml:space="preserve"> must have their </w:t>
      </w:r>
      <w:r w:rsidR="001F6B2C">
        <w:rPr>
          <w:sz w:val="24"/>
          <w:szCs w:val="24"/>
        </w:rPr>
        <w:t>MAC address</w:t>
      </w:r>
      <w:r>
        <w:rPr>
          <w:sz w:val="24"/>
          <w:szCs w:val="24"/>
        </w:rPr>
        <w:t xml:space="preserve"> added to a whitelist in order to enable communication (max 20 devices at once). This can be avoided to some extent with the broadcast function.</w:t>
      </w:r>
    </w:p>
    <w:p w14:paraId="3880FE6F" w14:textId="05B39A4E" w:rsidR="00794EF6" w:rsidRPr="00331033" w:rsidRDefault="00794EF6" w:rsidP="00331033">
      <w:pPr>
        <w:pStyle w:val="ListParagraph"/>
        <w:numPr>
          <w:ilvl w:val="0"/>
          <w:numId w:val="1"/>
        </w:numPr>
        <w:rPr>
          <w:sz w:val="24"/>
          <w:szCs w:val="24"/>
        </w:rPr>
      </w:pPr>
      <w:r>
        <w:rPr>
          <w:sz w:val="24"/>
          <w:szCs w:val="24"/>
        </w:rPr>
        <w:t>Can only send 250 bytes at a time.</w:t>
      </w:r>
    </w:p>
    <w:p w14:paraId="367A94D7" w14:textId="49DC9423" w:rsidR="0072505B" w:rsidRPr="0072505B" w:rsidRDefault="0072505B" w:rsidP="00310931">
      <w:pPr>
        <w:rPr>
          <w:sz w:val="24"/>
          <w:szCs w:val="24"/>
        </w:rPr>
      </w:pPr>
      <w:r>
        <w:rPr>
          <w:sz w:val="24"/>
          <w:szCs w:val="24"/>
        </w:rPr>
        <w:t xml:space="preserve"> </w:t>
      </w:r>
    </w:p>
    <w:p w14:paraId="5A275200" w14:textId="1D15B874" w:rsidR="0072505B" w:rsidRDefault="00F803DA" w:rsidP="00310931">
      <w:pPr>
        <w:rPr>
          <w:sz w:val="24"/>
          <w:szCs w:val="24"/>
          <w:u w:val="single"/>
        </w:rPr>
      </w:pPr>
      <w:r>
        <w:rPr>
          <w:sz w:val="24"/>
          <w:szCs w:val="24"/>
          <w:u w:val="single"/>
        </w:rPr>
        <w:t>Brief Setup Overview:</w:t>
      </w:r>
    </w:p>
    <w:p w14:paraId="6552036B" w14:textId="0595B9EB" w:rsidR="00F803DA" w:rsidRDefault="00F803DA" w:rsidP="00F803DA">
      <w:pPr>
        <w:pStyle w:val="ListParagraph"/>
        <w:numPr>
          <w:ilvl w:val="0"/>
          <w:numId w:val="3"/>
        </w:numPr>
        <w:rPr>
          <w:sz w:val="24"/>
          <w:szCs w:val="24"/>
        </w:rPr>
      </w:pPr>
      <w:r>
        <w:rPr>
          <w:sz w:val="24"/>
          <w:szCs w:val="24"/>
        </w:rPr>
        <w:t xml:space="preserve">Initialise and start Wi-Fi module (do not need to give SSID info). </w:t>
      </w:r>
    </w:p>
    <w:p w14:paraId="01B0D1CA" w14:textId="7DC3E082" w:rsidR="00F803DA" w:rsidRDefault="00F803DA" w:rsidP="00F803DA">
      <w:pPr>
        <w:pStyle w:val="ListParagraph"/>
        <w:numPr>
          <w:ilvl w:val="0"/>
          <w:numId w:val="3"/>
        </w:numPr>
        <w:rPr>
          <w:sz w:val="24"/>
          <w:szCs w:val="24"/>
        </w:rPr>
      </w:pPr>
      <w:r>
        <w:rPr>
          <w:sz w:val="24"/>
          <w:szCs w:val="24"/>
        </w:rPr>
        <w:t xml:space="preserve">Initialise ESPNow (with </w:t>
      </w:r>
      <w:r w:rsidRPr="00F803DA">
        <w:rPr>
          <w:sz w:val="24"/>
          <w:szCs w:val="24"/>
        </w:rPr>
        <w:t>esp_now_init</w:t>
      </w:r>
      <w:r>
        <w:rPr>
          <w:sz w:val="24"/>
          <w:szCs w:val="24"/>
        </w:rPr>
        <w:t xml:space="preserve">). This is also a good time to set the send and receive call backs as well as the primary master key (with </w:t>
      </w:r>
      <w:r w:rsidRPr="00F803DA">
        <w:rPr>
          <w:sz w:val="24"/>
          <w:szCs w:val="24"/>
        </w:rPr>
        <w:t>esp_now_register_send_cb</w:t>
      </w:r>
      <w:r>
        <w:rPr>
          <w:sz w:val="24"/>
          <w:szCs w:val="24"/>
        </w:rPr>
        <w:t>,</w:t>
      </w:r>
      <w:r w:rsidRPr="00F803DA">
        <w:t xml:space="preserve"> </w:t>
      </w:r>
      <w:r w:rsidRPr="00F803DA">
        <w:rPr>
          <w:sz w:val="24"/>
          <w:szCs w:val="24"/>
        </w:rPr>
        <w:t>esp_now_register_recv_cb</w:t>
      </w:r>
      <w:r>
        <w:rPr>
          <w:sz w:val="24"/>
          <w:szCs w:val="24"/>
        </w:rPr>
        <w:t xml:space="preserve"> </w:t>
      </w:r>
      <w:r w:rsidR="00794EF6">
        <w:rPr>
          <w:sz w:val="24"/>
          <w:szCs w:val="24"/>
        </w:rPr>
        <w:t>and esp</w:t>
      </w:r>
      <w:r w:rsidRPr="00F803DA">
        <w:rPr>
          <w:sz w:val="24"/>
          <w:szCs w:val="24"/>
        </w:rPr>
        <w:t>_now_set_pmk</w:t>
      </w:r>
      <w:r>
        <w:rPr>
          <w:sz w:val="24"/>
          <w:szCs w:val="24"/>
        </w:rPr>
        <w:t xml:space="preserve"> respectably)</w:t>
      </w:r>
      <w:r w:rsidR="00794EF6">
        <w:rPr>
          <w:sz w:val="24"/>
          <w:szCs w:val="24"/>
        </w:rPr>
        <w:t>.</w:t>
      </w:r>
    </w:p>
    <w:p w14:paraId="320FE341" w14:textId="49B08D3A" w:rsidR="00F803DA" w:rsidRDefault="00F803DA" w:rsidP="00F803DA">
      <w:pPr>
        <w:pStyle w:val="ListParagraph"/>
        <w:numPr>
          <w:ilvl w:val="0"/>
          <w:numId w:val="3"/>
        </w:numPr>
        <w:rPr>
          <w:sz w:val="24"/>
          <w:szCs w:val="24"/>
        </w:rPr>
      </w:pPr>
      <w:r>
        <w:rPr>
          <w:sz w:val="24"/>
          <w:szCs w:val="24"/>
        </w:rPr>
        <w:t xml:space="preserve">Add peers to the peer list (with </w:t>
      </w:r>
      <w:r w:rsidRPr="00F803DA">
        <w:rPr>
          <w:sz w:val="24"/>
          <w:szCs w:val="24"/>
        </w:rPr>
        <w:t>esp_now_add_peer</w:t>
      </w:r>
      <w:r>
        <w:rPr>
          <w:sz w:val="24"/>
          <w:szCs w:val="24"/>
        </w:rPr>
        <w:t>). Note peers must be in the same mode (station or softap), however they can have different channels</w:t>
      </w:r>
      <w:r w:rsidR="00794EF6">
        <w:rPr>
          <w:sz w:val="24"/>
          <w:szCs w:val="24"/>
        </w:rPr>
        <w:t>.</w:t>
      </w:r>
    </w:p>
    <w:p w14:paraId="1526B48D" w14:textId="25DED4ED" w:rsidR="00794EF6" w:rsidRDefault="00794EF6" w:rsidP="00F803DA">
      <w:pPr>
        <w:pStyle w:val="ListParagraph"/>
        <w:numPr>
          <w:ilvl w:val="0"/>
          <w:numId w:val="3"/>
        </w:numPr>
        <w:rPr>
          <w:sz w:val="24"/>
          <w:szCs w:val="24"/>
        </w:rPr>
      </w:pPr>
      <w:r>
        <w:rPr>
          <w:sz w:val="24"/>
          <w:szCs w:val="24"/>
        </w:rPr>
        <w:t xml:space="preserve">Send data (with </w:t>
      </w:r>
      <w:r w:rsidRPr="00794EF6">
        <w:rPr>
          <w:sz w:val="24"/>
          <w:szCs w:val="24"/>
        </w:rPr>
        <w:t>esp_now_send</w:t>
      </w:r>
      <w:r>
        <w:rPr>
          <w:sz w:val="24"/>
          <w:szCs w:val="24"/>
        </w:rPr>
        <w:t xml:space="preserve">). The send </w:t>
      </w:r>
      <w:r w:rsidR="008B161A">
        <w:rPr>
          <w:sz w:val="24"/>
          <w:szCs w:val="24"/>
        </w:rPr>
        <w:t>call-back</w:t>
      </w:r>
      <w:r>
        <w:rPr>
          <w:sz w:val="24"/>
          <w:szCs w:val="24"/>
        </w:rPr>
        <w:t xml:space="preserve"> will be called once the send is complete (should wait till then before sending again). It will indicate success if the frame made it to the target device, however it does not guarantee the data made it to the application layer of the receiver. Note the device must be set to the same channel as the target device (can change channel with </w:t>
      </w:r>
      <w:r w:rsidRPr="00794EF6">
        <w:rPr>
          <w:sz w:val="24"/>
          <w:szCs w:val="24"/>
        </w:rPr>
        <w:t>esp_wifi_set_channel</w:t>
      </w:r>
      <w:r>
        <w:rPr>
          <w:sz w:val="24"/>
          <w:szCs w:val="24"/>
        </w:rPr>
        <w:t>).</w:t>
      </w:r>
    </w:p>
    <w:p w14:paraId="2DA5B64A" w14:textId="77777777" w:rsidR="001F6B2C" w:rsidRDefault="001F6B2C" w:rsidP="00794EF6">
      <w:pPr>
        <w:rPr>
          <w:sz w:val="24"/>
          <w:szCs w:val="24"/>
          <w:u w:val="single"/>
        </w:rPr>
      </w:pPr>
    </w:p>
    <w:p w14:paraId="78F4A0E0" w14:textId="77777777" w:rsidR="001F6B2C" w:rsidRDefault="001F6B2C" w:rsidP="00794EF6">
      <w:pPr>
        <w:rPr>
          <w:sz w:val="24"/>
          <w:szCs w:val="24"/>
          <w:u w:val="single"/>
        </w:rPr>
      </w:pPr>
    </w:p>
    <w:p w14:paraId="3175475D" w14:textId="494F0EB9" w:rsidR="00794EF6" w:rsidRDefault="00794EF6" w:rsidP="00794EF6">
      <w:pPr>
        <w:rPr>
          <w:sz w:val="24"/>
          <w:szCs w:val="24"/>
          <w:u w:val="single"/>
        </w:rPr>
      </w:pPr>
      <w:r w:rsidRPr="00794EF6">
        <w:rPr>
          <w:sz w:val="24"/>
          <w:szCs w:val="24"/>
          <w:u w:val="single"/>
        </w:rPr>
        <w:lastRenderedPageBreak/>
        <w:t>Security</w:t>
      </w:r>
      <w:r>
        <w:rPr>
          <w:sz w:val="24"/>
          <w:szCs w:val="24"/>
          <w:u w:val="single"/>
        </w:rPr>
        <w:t>:</w:t>
      </w:r>
    </w:p>
    <w:p w14:paraId="0163FD9B" w14:textId="58346961" w:rsidR="00415C98" w:rsidRPr="00415C98" w:rsidRDefault="00415C98" w:rsidP="00794EF6">
      <w:pPr>
        <w:rPr>
          <w:sz w:val="24"/>
          <w:szCs w:val="24"/>
        </w:rPr>
      </w:pPr>
      <w:r>
        <w:rPr>
          <w:sz w:val="24"/>
          <w:szCs w:val="24"/>
        </w:rPr>
        <w:t xml:space="preserve">ESPNow makes use of the CCMP method, as described by </w:t>
      </w:r>
      <w:r w:rsidRPr="00B93742">
        <w:rPr>
          <w:sz w:val="24"/>
          <w:szCs w:val="24"/>
        </w:rPr>
        <w:t>IEEE Std. 802.11-2012</w:t>
      </w:r>
      <w:r>
        <w:rPr>
          <w:sz w:val="24"/>
          <w:szCs w:val="24"/>
        </w:rPr>
        <w:t>. This requires each device to have a master key and a local key for each device it connects to. All devices</w:t>
      </w:r>
      <w:r w:rsidR="0010757F">
        <w:rPr>
          <w:sz w:val="24"/>
          <w:szCs w:val="24"/>
        </w:rPr>
        <w:t xml:space="preserve"> that intend to communicate</w:t>
      </w:r>
      <w:r>
        <w:rPr>
          <w:sz w:val="24"/>
          <w:szCs w:val="24"/>
        </w:rPr>
        <w:t xml:space="preserve"> must have the same master key.</w:t>
      </w:r>
      <w:r w:rsidR="0010757F">
        <w:rPr>
          <w:sz w:val="24"/>
          <w:szCs w:val="24"/>
        </w:rPr>
        <w:t xml:space="preserve"> A local key can be set for each peer</w:t>
      </w:r>
      <w:r w:rsidR="008A0CC2">
        <w:rPr>
          <w:sz w:val="24"/>
          <w:szCs w:val="24"/>
        </w:rPr>
        <w:t>. Each device pair must ensure they use the same local key when configuring peer information for the other.</w:t>
      </w:r>
    </w:p>
    <w:p w14:paraId="4CE5198C" w14:textId="2C29844B" w:rsidR="00794EF6" w:rsidRDefault="00794EF6" w:rsidP="00794EF6">
      <w:pPr>
        <w:rPr>
          <w:sz w:val="24"/>
          <w:szCs w:val="24"/>
          <w:u w:val="single"/>
        </w:rPr>
      </w:pPr>
      <w:r>
        <w:rPr>
          <w:sz w:val="24"/>
          <w:szCs w:val="24"/>
          <w:u w:val="single"/>
        </w:rPr>
        <w:t>Range testing:</w:t>
      </w:r>
    </w:p>
    <w:p w14:paraId="668F3131" w14:textId="23AE7B64" w:rsidR="0089284E" w:rsidRDefault="00794EF6" w:rsidP="00794EF6">
      <w:pPr>
        <w:rPr>
          <w:noProof/>
          <w:sz w:val="24"/>
          <w:szCs w:val="24"/>
        </w:rPr>
      </w:pPr>
      <w:r>
        <w:rPr>
          <w:sz w:val="24"/>
          <w:szCs w:val="24"/>
        </w:rPr>
        <w:t>ESPNow appears to work well up until about 20m, at which packet dropping becomes noticeable. However, it was still able to send/receive packets up until 30m (potentially further).</w:t>
      </w:r>
    </w:p>
    <w:p w14:paraId="0723FE47" w14:textId="533B081F" w:rsidR="00415C98" w:rsidRDefault="00415C98" w:rsidP="00794EF6">
      <w:pPr>
        <w:rPr>
          <w:noProof/>
          <w:sz w:val="24"/>
          <w:szCs w:val="24"/>
        </w:rPr>
      </w:pPr>
      <w:r>
        <w:rPr>
          <w:noProof/>
          <w:sz w:val="24"/>
          <w:szCs w:val="24"/>
        </w:rPr>
        <w:t>Test 1 data:</w:t>
      </w:r>
    </w:p>
    <w:p w14:paraId="767DC243" w14:textId="2F5308AE" w:rsidR="00415C98" w:rsidRDefault="00415C98" w:rsidP="00794EF6">
      <w:pPr>
        <w:rPr>
          <w:noProof/>
          <w:sz w:val="24"/>
          <w:szCs w:val="24"/>
        </w:rPr>
      </w:pPr>
      <w:r>
        <w:rPr>
          <w:noProof/>
        </w:rPr>
        <w:drawing>
          <wp:inline distT="0" distB="0" distL="0" distR="0" wp14:anchorId="60EBD610" wp14:editId="3B63ECD2">
            <wp:extent cx="5731510" cy="2884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4805"/>
                    </a:xfrm>
                    <a:prstGeom prst="rect">
                      <a:avLst/>
                    </a:prstGeom>
                  </pic:spPr>
                </pic:pic>
              </a:graphicData>
            </a:graphic>
          </wp:inline>
        </w:drawing>
      </w:r>
    </w:p>
    <w:p w14:paraId="2C9512E8" w14:textId="77777777" w:rsidR="000A1D4B" w:rsidRDefault="000A1D4B" w:rsidP="00794EF6">
      <w:pPr>
        <w:rPr>
          <w:noProof/>
          <w:sz w:val="24"/>
          <w:szCs w:val="24"/>
        </w:rPr>
      </w:pPr>
      <w:r>
        <w:rPr>
          <w:noProof/>
          <w:sz w:val="24"/>
          <w:szCs w:val="24"/>
        </w:rPr>
        <w:t>(No Packet loss)</w:t>
      </w:r>
    </w:p>
    <w:p w14:paraId="07BFDA9D" w14:textId="77777777" w:rsidR="000A1D4B" w:rsidRDefault="000A1D4B" w:rsidP="00794EF6">
      <w:pPr>
        <w:rPr>
          <w:noProof/>
          <w:sz w:val="24"/>
          <w:szCs w:val="24"/>
        </w:rPr>
      </w:pPr>
    </w:p>
    <w:p w14:paraId="375730D0" w14:textId="77777777" w:rsidR="000A1D4B" w:rsidRDefault="000A1D4B" w:rsidP="00794EF6">
      <w:pPr>
        <w:rPr>
          <w:noProof/>
          <w:sz w:val="24"/>
          <w:szCs w:val="24"/>
        </w:rPr>
      </w:pPr>
    </w:p>
    <w:p w14:paraId="2654EFBA" w14:textId="77777777" w:rsidR="000A1D4B" w:rsidRDefault="000A1D4B" w:rsidP="00794EF6">
      <w:pPr>
        <w:rPr>
          <w:noProof/>
          <w:sz w:val="24"/>
          <w:szCs w:val="24"/>
        </w:rPr>
      </w:pPr>
    </w:p>
    <w:p w14:paraId="20F97B68" w14:textId="77777777" w:rsidR="000A1D4B" w:rsidRDefault="000A1D4B" w:rsidP="00794EF6">
      <w:pPr>
        <w:rPr>
          <w:noProof/>
          <w:sz w:val="24"/>
          <w:szCs w:val="24"/>
        </w:rPr>
      </w:pPr>
    </w:p>
    <w:p w14:paraId="03536614" w14:textId="77777777" w:rsidR="000A1D4B" w:rsidRDefault="000A1D4B" w:rsidP="00794EF6">
      <w:pPr>
        <w:rPr>
          <w:noProof/>
          <w:sz w:val="24"/>
          <w:szCs w:val="24"/>
        </w:rPr>
      </w:pPr>
    </w:p>
    <w:p w14:paraId="0DBE82F1" w14:textId="77777777" w:rsidR="000A1D4B" w:rsidRDefault="000A1D4B" w:rsidP="00794EF6">
      <w:pPr>
        <w:rPr>
          <w:noProof/>
          <w:sz w:val="24"/>
          <w:szCs w:val="24"/>
        </w:rPr>
      </w:pPr>
    </w:p>
    <w:p w14:paraId="2A2FB3C7" w14:textId="77777777" w:rsidR="000A1D4B" w:rsidRDefault="000A1D4B" w:rsidP="00794EF6">
      <w:pPr>
        <w:rPr>
          <w:noProof/>
          <w:sz w:val="24"/>
          <w:szCs w:val="24"/>
        </w:rPr>
      </w:pPr>
    </w:p>
    <w:p w14:paraId="2DCCC98A" w14:textId="77777777" w:rsidR="000A1D4B" w:rsidRDefault="000A1D4B" w:rsidP="00794EF6">
      <w:pPr>
        <w:rPr>
          <w:noProof/>
          <w:sz w:val="24"/>
          <w:szCs w:val="24"/>
        </w:rPr>
      </w:pPr>
    </w:p>
    <w:p w14:paraId="0D3479A9" w14:textId="77777777" w:rsidR="000A1D4B" w:rsidRDefault="000A1D4B" w:rsidP="00794EF6">
      <w:pPr>
        <w:rPr>
          <w:noProof/>
          <w:sz w:val="24"/>
          <w:szCs w:val="24"/>
        </w:rPr>
      </w:pPr>
    </w:p>
    <w:p w14:paraId="1F80C9F7" w14:textId="245C8A5B" w:rsidR="00415C98" w:rsidRDefault="00415C98" w:rsidP="00794EF6">
      <w:pPr>
        <w:rPr>
          <w:noProof/>
          <w:sz w:val="24"/>
          <w:szCs w:val="24"/>
        </w:rPr>
      </w:pPr>
      <w:bookmarkStart w:id="0" w:name="_GoBack"/>
      <w:bookmarkEnd w:id="0"/>
      <w:r>
        <w:rPr>
          <w:noProof/>
          <w:sz w:val="24"/>
          <w:szCs w:val="24"/>
        </w:rPr>
        <w:lastRenderedPageBreak/>
        <w:t>Test 2 data:</w:t>
      </w:r>
    </w:p>
    <w:p w14:paraId="4FC4E997" w14:textId="013A2B8C" w:rsidR="00794EF6" w:rsidRDefault="00415C98" w:rsidP="00794EF6">
      <w:pPr>
        <w:rPr>
          <w:sz w:val="24"/>
          <w:szCs w:val="24"/>
        </w:rPr>
      </w:pPr>
      <w:r>
        <w:rPr>
          <w:noProof/>
        </w:rPr>
        <w:drawing>
          <wp:inline distT="0" distB="0" distL="0" distR="0" wp14:anchorId="71518EDF" wp14:editId="6DC99EE2">
            <wp:extent cx="5731510" cy="287674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6749"/>
                    </a:xfrm>
                    <a:prstGeom prst="rect">
                      <a:avLst/>
                    </a:prstGeom>
                  </pic:spPr>
                </pic:pic>
              </a:graphicData>
            </a:graphic>
          </wp:inline>
        </w:drawing>
      </w:r>
    </w:p>
    <w:p w14:paraId="5C7AEA1E" w14:textId="261CC7B9" w:rsidR="001D7F45" w:rsidRDefault="004F0C4C" w:rsidP="00794EF6">
      <w:pPr>
        <w:rPr>
          <w:sz w:val="24"/>
          <w:szCs w:val="24"/>
        </w:rPr>
      </w:pPr>
      <w:r>
        <w:rPr>
          <w:sz w:val="24"/>
          <w:szCs w:val="24"/>
        </w:rPr>
        <w:t>Packet Loss:</w:t>
      </w:r>
    </w:p>
    <w:tbl>
      <w:tblPr>
        <w:tblStyle w:val="TableGrid"/>
        <w:tblW w:w="0" w:type="auto"/>
        <w:tblLook w:val="04A0" w:firstRow="1" w:lastRow="0" w:firstColumn="1" w:lastColumn="0" w:noHBand="0" w:noVBand="1"/>
      </w:tblPr>
      <w:tblGrid>
        <w:gridCol w:w="1252"/>
        <w:gridCol w:w="830"/>
        <w:gridCol w:w="830"/>
        <w:gridCol w:w="831"/>
        <w:gridCol w:w="866"/>
        <w:gridCol w:w="852"/>
        <w:gridCol w:w="852"/>
        <w:gridCol w:w="894"/>
        <w:gridCol w:w="873"/>
        <w:gridCol w:w="936"/>
      </w:tblGrid>
      <w:tr w:rsidR="004F0C4C" w14:paraId="66DB2DA8" w14:textId="77777777" w:rsidTr="004F0C4C">
        <w:tc>
          <w:tcPr>
            <w:tcW w:w="831" w:type="dxa"/>
          </w:tcPr>
          <w:p w14:paraId="1C679F86" w14:textId="49062F51" w:rsidR="004F0C4C" w:rsidRDefault="004F0C4C" w:rsidP="00794EF6">
            <w:pPr>
              <w:rPr>
                <w:sz w:val="24"/>
                <w:szCs w:val="24"/>
              </w:rPr>
            </w:pPr>
            <w:r>
              <w:rPr>
                <w:sz w:val="24"/>
                <w:szCs w:val="24"/>
              </w:rPr>
              <w:t>Ranges(m)</w:t>
            </w:r>
          </w:p>
        </w:tc>
        <w:tc>
          <w:tcPr>
            <w:tcW w:w="894" w:type="dxa"/>
          </w:tcPr>
          <w:p w14:paraId="722F2D83" w14:textId="718392A8" w:rsidR="004F0C4C" w:rsidRDefault="004F0C4C" w:rsidP="00794EF6">
            <w:pPr>
              <w:rPr>
                <w:sz w:val="24"/>
                <w:szCs w:val="24"/>
              </w:rPr>
            </w:pPr>
            <w:r>
              <w:rPr>
                <w:sz w:val="24"/>
                <w:szCs w:val="24"/>
              </w:rPr>
              <w:t>0 to 2.5</w:t>
            </w:r>
          </w:p>
        </w:tc>
        <w:tc>
          <w:tcPr>
            <w:tcW w:w="894" w:type="dxa"/>
          </w:tcPr>
          <w:p w14:paraId="16F1DF4C" w14:textId="24B913B9" w:rsidR="004F0C4C" w:rsidRDefault="004F0C4C" w:rsidP="00794EF6">
            <w:pPr>
              <w:rPr>
                <w:sz w:val="24"/>
                <w:szCs w:val="24"/>
              </w:rPr>
            </w:pPr>
            <w:r>
              <w:rPr>
                <w:sz w:val="24"/>
                <w:szCs w:val="24"/>
              </w:rPr>
              <w:t>2.5 to 5</w:t>
            </w:r>
          </w:p>
        </w:tc>
        <w:tc>
          <w:tcPr>
            <w:tcW w:w="895" w:type="dxa"/>
          </w:tcPr>
          <w:p w14:paraId="58101EE1" w14:textId="1A16A41E" w:rsidR="004F0C4C" w:rsidRDefault="004F0C4C" w:rsidP="00794EF6">
            <w:pPr>
              <w:rPr>
                <w:sz w:val="24"/>
                <w:szCs w:val="24"/>
              </w:rPr>
            </w:pPr>
            <w:r>
              <w:rPr>
                <w:sz w:val="24"/>
                <w:szCs w:val="24"/>
              </w:rPr>
              <w:t>5 to 7.5</w:t>
            </w:r>
          </w:p>
        </w:tc>
        <w:tc>
          <w:tcPr>
            <w:tcW w:w="895" w:type="dxa"/>
          </w:tcPr>
          <w:p w14:paraId="7D7D8762" w14:textId="3A4AE2D0" w:rsidR="004F0C4C" w:rsidRDefault="004F0C4C" w:rsidP="00794EF6">
            <w:pPr>
              <w:rPr>
                <w:sz w:val="24"/>
                <w:szCs w:val="24"/>
              </w:rPr>
            </w:pPr>
            <w:r>
              <w:rPr>
                <w:sz w:val="24"/>
                <w:szCs w:val="24"/>
              </w:rPr>
              <w:t>7.5to 10</w:t>
            </w:r>
          </w:p>
        </w:tc>
        <w:tc>
          <w:tcPr>
            <w:tcW w:w="895" w:type="dxa"/>
          </w:tcPr>
          <w:p w14:paraId="53BFBF26" w14:textId="4A90AB94" w:rsidR="004F0C4C" w:rsidRDefault="004F0C4C" w:rsidP="00794EF6">
            <w:pPr>
              <w:rPr>
                <w:sz w:val="24"/>
                <w:szCs w:val="24"/>
              </w:rPr>
            </w:pPr>
            <w:r>
              <w:rPr>
                <w:sz w:val="24"/>
                <w:szCs w:val="24"/>
              </w:rPr>
              <w:t>10 to 12.5</w:t>
            </w:r>
          </w:p>
        </w:tc>
        <w:tc>
          <w:tcPr>
            <w:tcW w:w="895" w:type="dxa"/>
          </w:tcPr>
          <w:p w14:paraId="7E14FB14" w14:textId="3EF66E58" w:rsidR="004F0C4C" w:rsidRDefault="004F0C4C" w:rsidP="00794EF6">
            <w:pPr>
              <w:rPr>
                <w:sz w:val="24"/>
                <w:szCs w:val="24"/>
              </w:rPr>
            </w:pPr>
            <w:r>
              <w:rPr>
                <w:sz w:val="24"/>
                <w:szCs w:val="24"/>
              </w:rPr>
              <w:t>12.5 to 15</w:t>
            </w:r>
          </w:p>
        </w:tc>
        <w:tc>
          <w:tcPr>
            <w:tcW w:w="935" w:type="dxa"/>
          </w:tcPr>
          <w:p w14:paraId="05F12C26" w14:textId="60562E63" w:rsidR="004F0C4C" w:rsidRDefault="004F0C4C" w:rsidP="00794EF6">
            <w:pPr>
              <w:rPr>
                <w:sz w:val="24"/>
                <w:szCs w:val="24"/>
              </w:rPr>
            </w:pPr>
            <w:r>
              <w:rPr>
                <w:sz w:val="24"/>
                <w:szCs w:val="24"/>
              </w:rPr>
              <w:t>17.5 to 20</w:t>
            </w:r>
          </w:p>
        </w:tc>
        <w:tc>
          <w:tcPr>
            <w:tcW w:w="921" w:type="dxa"/>
          </w:tcPr>
          <w:p w14:paraId="10376747" w14:textId="6DC10991" w:rsidR="004F0C4C" w:rsidRDefault="004F0C4C" w:rsidP="00794EF6">
            <w:pPr>
              <w:rPr>
                <w:sz w:val="24"/>
                <w:szCs w:val="24"/>
              </w:rPr>
            </w:pPr>
            <w:r>
              <w:rPr>
                <w:sz w:val="24"/>
                <w:szCs w:val="24"/>
              </w:rPr>
              <w:t>20 to 22.5</w:t>
            </w:r>
          </w:p>
        </w:tc>
        <w:tc>
          <w:tcPr>
            <w:tcW w:w="961" w:type="dxa"/>
          </w:tcPr>
          <w:p w14:paraId="3881CE7C" w14:textId="0A297ED6" w:rsidR="004F0C4C" w:rsidRDefault="004F0C4C" w:rsidP="00794EF6">
            <w:pPr>
              <w:rPr>
                <w:sz w:val="24"/>
                <w:szCs w:val="24"/>
              </w:rPr>
            </w:pPr>
            <w:r>
              <w:rPr>
                <w:sz w:val="24"/>
                <w:szCs w:val="24"/>
              </w:rPr>
              <w:t>22.5 to 27.5</w:t>
            </w:r>
          </w:p>
        </w:tc>
      </w:tr>
      <w:tr w:rsidR="004F0C4C" w14:paraId="71F714AB" w14:textId="77777777" w:rsidTr="004F0C4C">
        <w:tc>
          <w:tcPr>
            <w:tcW w:w="831" w:type="dxa"/>
          </w:tcPr>
          <w:p w14:paraId="432526CC" w14:textId="2B0C0D45" w:rsidR="004F0C4C" w:rsidRDefault="004F0C4C" w:rsidP="00794EF6">
            <w:pPr>
              <w:rPr>
                <w:sz w:val="24"/>
                <w:szCs w:val="24"/>
              </w:rPr>
            </w:pPr>
            <w:r>
              <w:rPr>
                <w:sz w:val="24"/>
                <w:szCs w:val="24"/>
              </w:rPr>
              <w:t>Packets Dropped (%)</w:t>
            </w:r>
          </w:p>
        </w:tc>
        <w:tc>
          <w:tcPr>
            <w:tcW w:w="894" w:type="dxa"/>
          </w:tcPr>
          <w:p w14:paraId="0173723B" w14:textId="4E5F9006" w:rsidR="004F0C4C" w:rsidRDefault="004F0C4C" w:rsidP="00794EF6">
            <w:pPr>
              <w:rPr>
                <w:sz w:val="24"/>
                <w:szCs w:val="24"/>
              </w:rPr>
            </w:pPr>
            <w:r>
              <w:rPr>
                <w:sz w:val="24"/>
                <w:szCs w:val="24"/>
              </w:rPr>
              <w:t>0%</w:t>
            </w:r>
          </w:p>
        </w:tc>
        <w:tc>
          <w:tcPr>
            <w:tcW w:w="894" w:type="dxa"/>
          </w:tcPr>
          <w:p w14:paraId="44F20000" w14:textId="14473E3B" w:rsidR="004F0C4C" w:rsidRDefault="004F0C4C" w:rsidP="00794EF6">
            <w:pPr>
              <w:rPr>
                <w:sz w:val="24"/>
                <w:szCs w:val="24"/>
              </w:rPr>
            </w:pPr>
            <w:r>
              <w:rPr>
                <w:sz w:val="24"/>
                <w:szCs w:val="24"/>
              </w:rPr>
              <w:t>0%</w:t>
            </w:r>
          </w:p>
        </w:tc>
        <w:tc>
          <w:tcPr>
            <w:tcW w:w="895" w:type="dxa"/>
          </w:tcPr>
          <w:p w14:paraId="12F6CD2E" w14:textId="41D1C315" w:rsidR="004F0C4C" w:rsidRDefault="004F0C4C" w:rsidP="00794EF6">
            <w:pPr>
              <w:rPr>
                <w:sz w:val="24"/>
                <w:szCs w:val="24"/>
              </w:rPr>
            </w:pPr>
            <w:r>
              <w:rPr>
                <w:sz w:val="24"/>
                <w:szCs w:val="24"/>
              </w:rPr>
              <w:t>0%</w:t>
            </w:r>
          </w:p>
        </w:tc>
        <w:tc>
          <w:tcPr>
            <w:tcW w:w="895" w:type="dxa"/>
          </w:tcPr>
          <w:p w14:paraId="212A201A" w14:textId="14A89472" w:rsidR="004F0C4C" w:rsidRDefault="004F0C4C" w:rsidP="00794EF6">
            <w:pPr>
              <w:rPr>
                <w:sz w:val="24"/>
                <w:szCs w:val="24"/>
              </w:rPr>
            </w:pPr>
            <w:r>
              <w:rPr>
                <w:sz w:val="24"/>
                <w:szCs w:val="24"/>
              </w:rPr>
              <w:t>0%</w:t>
            </w:r>
          </w:p>
        </w:tc>
        <w:tc>
          <w:tcPr>
            <w:tcW w:w="895" w:type="dxa"/>
          </w:tcPr>
          <w:p w14:paraId="681E365F" w14:textId="7A7BF68F" w:rsidR="004F0C4C" w:rsidRDefault="004F0C4C" w:rsidP="00794EF6">
            <w:pPr>
              <w:rPr>
                <w:sz w:val="24"/>
                <w:szCs w:val="24"/>
              </w:rPr>
            </w:pPr>
            <w:r>
              <w:rPr>
                <w:sz w:val="24"/>
                <w:szCs w:val="24"/>
              </w:rPr>
              <w:t>0%</w:t>
            </w:r>
          </w:p>
        </w:tc>
        <w:tc>
          <w:tcPr>
            <w:tcW w:w="895" w:type="dxa"/>
          </w:tcPr>
          <w:p w14:paraId="6A18CBCD" w14:textId="4945CF18" w:rsidR="004F0C4C" w:rsidRDefault="004F0C4C" w:rsidP="00794EF6">
            <w:pPr>
              <w:rPr>
                <w:sz w:val="24"/>
                <w:szCs w:val="24"/>
              </w:rPr>
            </w:pPr>
            <w:r>
              <w:rPr>
                <w:sz w:val="24"/>
                <w:szCs w:val="24"/>
              </w:rPr>
              <w:t>0%</w:t>
            </w:r>
          </w:p>
        </w:tc>
        <w:tc>
          <w:tcPr>
            <w:tcW w:w="935" w:type="dxa"/>
          </w:tcPr>
          <w:p w14:paraId="544F69E3" w14:textId="0BCD213B" w:rsidR="004F0C4C" w:rsidRDefault="004F0C4C" w:rsidP="00794EF6">
            <w:pPr>
              <w:rPr>
                <w:sz w:val="24"/>
                <w:szCs w:val="24"/>
              </w:rPr>
            </w:pPr>
            <w:r>
              <w:rPr>
                <w:sz w:val="24"/>
                <w:szCs w:val="24"/>
              </w:rPr>
              <w:t>8.3%</w:t>
            </w:r>
          </w:p>
        </w:tc>
        <w:tc>
          <w:tcPr>
            <w:tcW w:w="921" w:type="dxa"/>
          </w:tcPr>
          <w:p w14:paraId="059E1152" w14:textId="36BF6E3C" w:rsidR="004F0C4C" w:rsidRDefault="004F0C4C" w:rsidP="00794EF6">
            <w:pPr>
              <w:rPr>
                <w:sz w:val="24"/>
                <w:szCs w:val="24"/>
              </w:rPr>
            </w:pPr>
            <w:r>
              <w:rPr>
                <w:sz w:val="24"/>
                <w:szCs w:val="24"/>
              </w:rPr>
              <w:t>25%</w:t>
            </w:r>
          </w:p>
        </w:tc>
        <w:tc>
          <w:tcPr>
            <w:tcW w:w="961" w:type="dxa"/>
          </w:tcPr>
          <w:p w14:paraId="1C0B20D4" w14:textId="63353770" w:rsidR="004F0C4C" w:rsidRDefault="004F0C4C" w:rsidP="00794EF6">
            <w:pPr>
              <w:rPr>
                <w:sz w:val="24"/>
                <w:szCs w:val="24"/>
              </w:rPr>
            </w:pPr>
            <w:r>
              <w:rPr>
                <w:sz w:val="24"/>
                <w:szCs w:val="24"/>
              </w:rPr>
              <w:t>45.5%</w:t>
            </w:r>
          </w:p>
        </w:tc>
      </w:tr>
    </w:tbl>
    <w:p w14:paraId="3926D85A" w14:textId="77777777" w:rsidR="004F0C4C" w:rsidRDefault="004F0C4C" w:rsidP="00794EF6">
      <w:pPr>
        <w:rPr>
          <w:sz w:val="24"/>
          <w:szCs w:val="24"/>
        </w:rPr>
      </w:pPr>
    </w:p>
    <w:p w14:paraId="45559137" w14:textId="7EB0C45E" w:rsidR="004F0C4C" w:rsidRDefault="004F0C4C" w:rsidP="00794EF6">
      <w:pPr>
        <w:rPr>
          <w:sz w:val="24"/>
          <w:szCs w:val="24"/>
        </w:rPr>
      </w:pPr>
    </w:p>
    <w:p w14:paraId="5E6A3EBC" w14:textId="77777777" w:rsidR="004F0C4C" w:rsidRDefault="004F0C4C" w:rsidP="00794EF6">
      <w:pPr>
        <w:rPr>
          <w:sz w:val="24"/>
          <w:szCs w:val="24"/>
        </w:rPr>
      </w:pPr>
    </w:p>
    <w:p w14:paraId="2FA53DE7" w14:textId="5C4BA161" w:rsidR="00415C98" w:rsidRDefault="00415C98" w:rsidP="00794EF6">
      <w:pPr>
        <w:rPr>
          <w:sz w:val="24"/>
          <w:szCs w:val="24"/>
        </w:rPr>
      </w:pPr>
      <w:r>
        <w:rPr>
          <w:sz w:val="24"/>
          <w:szCs w:val="24"/>
        </w:rPr>
        <w:t>Test 3 data:</w:t>
      </w:r>
    </w:p>
    <w:p w14:paraId="27536446" w14:textId="6AE1316B" w:rsidR="00794EF6" w:rsidRDefault="00415C98" w:rsidP="00794EF6">
      <w:pPr>
        <w:rPr>
          <w:sz w:val="24"/>
          <w:szCs w:val="24"/>
        </w:rPr>
      </w:pPr>
      <w:r>
        <w:rPr>
          <w:noProof/>
        </w:rPr>
        <w:drawing>
          <wp:inline distT="0" distB="0" distL="0" distR="0" wp14:anchorId="3155C151" wp14:editId="5F4FC1BA">
            <wp:extent cx="5731510" cy="2917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7190"/>
                    </a:xfrm>
                    <a:prstGeom prst="rect">
                      <a:avLst/>
                    </a:prstGeom>
                  </pic:spPr>
                </pic:pic>
              </a:graphicData>
            </a:graphic>
          </wp:inline>
        </w:drawing>
      </w:r>
    </w:p>
    <w:p w14:paraId="5C31D6AC" w14:textId="4E1590F3" w:rsidR="00E656D4" w:rsidRDefault="00E656D4" w:rsidP="00794EF6">
      <w:pPr>
        <w:rPr>
          <w:sz w:val="24"/>
          <w:szCs w:val="24"/>
        </w:rPr>
      </w:pPr>
      <w:r>
        <w:rPr>
          <w:sz w:val="24"/>
          <w:szCs w:val="24"/>
        </w:rPr>
        <w:lastRenderedPageBreak/>
        <w:t>Packet Loss:</w:t>
      </w:r>
    </w:p>
    <w:tbl>
      <w:tblPr>
        <w:tblStyle w:val="TableGrid"/>
        <w:tblW w:w="0" w:type="auto"/>
        <w:tblLook w:val="04A0" w:firstRow="1" w:lastRow="0" w:firstColumn="1" w:lastColumn="0" w:noHBand="0" w:noVBand="1"/>
      </w:tblPr>
      <w:tblGrid>
        <w:gridCol w:w="1251"/>
        <w:gridCol w:w="832"/>
        <w:gridCol w:w="832"/>
        <w:gridCol w:w="832"/>
        <w:gridCol w:w="867"/>
        <w:gridCol w:w="853"/>
        <w:gridCol w:w="881"/>
        <w:gridCol w:w="886"/>
      </w:tblGrid>
      <w:tr w:rsidR="00E656D4" w14:paraId="4E0EBC83" w14:textId="77777777" w:rsidTr="00E656D4">
        <w:tc>
          <w:tcPr>
            <w:tcW w:w="1251" w:type="dxa"/>
          </w:tcPr>
          <w:p w14:paraId="01B08776" w14:textId="77777777" w:rsidR="00E656D4" w:rsidRDefault="00E656D4" w:rsidP="00EB2667">
            <w:pPr>
              <w:rPr>
                <w:sz w:val="24"/>
                <w:szCs w:val="24"/>
              </w:rPr>
            </w:pPr>
            <w:r>
              <w:rPr>
                <w:sz w:val="24"/>
                <w:szCs w:val="24"/>
              </w:rPr>
              <w:t>Ranges(m)</w:t>
            </w:r>
          </w:p>
        </w:tc>
        <w:tc>
          <w:tcPr>
            <w:tcW w:w="832" w:type="dxa"/>
          </w:tcPr>
          <w:p w14:paraId="6C497C1A" w14:textId="77777777" w:rsidR="00E656D4" w:rsidRDefault="00E656D4" w:rsidP="00EB2667">
            <w:pPr>
              <w:rPr>
                <w:sz w:val="24"/>
                <w:szCs w:val="24"/>
              </w:rPr>
            </w:pPr>
            <w:r>
              <w:rPr>
                <w:sz w:val="24"/>
                <w:szCs w:val="24"/>
              </w:rPr>
              <w:t>0 to 2.5</w:t>
            </w:r>
          </w:p>
        </w:tc>
        <w:tc>
          <w:tcPr>
            <w:tcW w:w="832" w:type="dxa"/>
          </w:tcPr>
          <w:p w14:paraId="5A2AE12A" w14:textId="77777777" w:rsidR="00E656D4" w:rsidRDefault="00E656D4" w:rsidP="00EB2667">
            <w:pPr>
              <w:rPr>
                <w:sz w:val="24"/>
                <w:szCs w:val="24"/>
              </w:rPr>
            </w:pPr>
            <w:r>
              <w:rPr>
                <w:sz w:val="24"/>
                <w:szCs w:val="24"/>
              </w:rPr>
              <w:t>2.5 to 5</w:t>
            </w:r>
          </w:p>
        </w:tc>
        <w:tc>
          <w:tcPr>
            <w:tcW w:w="832" w:type="dxa"/>
          </w:tcPr>
          <w:p w14:paraId="3A0CF26F" w14:textId="77777777" w:rsidR="00E656D4" w:rsidRDefault="00E656D4" w:rsidP="00EB2667">
            <w:pPr>
              <w:rPr>
                <w:sz w:val="24"/>
                <w:szCs w:val="24"/>
              </w:rPr>
            </w:pPr>
            <w:r>
              <w:rPr>
                <w:sz w:val="24"/>
                <w:szCs w:val="24"/>
              </w:rPr>
              <w:t>5 to 7.5</w:t>
            </w:r>
          </w:p>
        </w:tc>
        <w:tc>
          <w:tcPr>
            <w:tcW w:w="867" w:type="dxa"/>
          </w:tcPr>
          <w:p w14:paraId="1DBD4E90" w14:textId="77777777" w:rsidR="00E656D4" w:rsidRDefault="00E656D4" w:rsidP="00EB2667">
            <w:pPr>
              <w:rPr>
                <w:sz w:val="24"/>
                <w:szCs w:val="24"/>
              </w:rPr>
            </w:pPr>
            <w:r>
              <w:rPr>
                <w:sz w:val="24"/>
                <w:szCs w:val="24"/>
              </w:rPr>
              <w:t>7.5to 10</w:t>
            </w:r>
          </w:p>
        </w:tc>
        <w:tc>
          <w:tcPr>
            <w:tcW w:w="853" w:type="dxa"/>
          </w:tcPr>
          <w:p w14:paraId="027BB3AC" w14:textId="77777777" w:rsidR="00E656D4" w:rsidRDefault="00E656D4" w:rsidP="00EB2667">
            <w:pPr>
              <w:rPr>
                <w:sz w:val="24"/>
                <w:szCs w:val="24"/>
              </w:rPr>
            </w:pPr>
            <w:r>
              <w:rPr>
                <w:sz w:val="24"/>
                <w:szCs w:val="24"/>
              </w:rPr>
              <w:t>10 to 12.5</w:t>
            </w:r>
          </w:p>
        </w:tc>
        <w:tc>
          <w:tcPr>
            <w:tcW w:w="881" w:type="dxa"/>
          </w:tcPr>
          <w:p w14:paraId="5EA87A4A" w14:textId="77777777" w:rsidR="00E656D4" w:rsidRDefault="00E656D4" w:rsidP="00EB2667">
            <w:pPr>
              <w:rPr>
                <w:sz w:val="24"/>
                <w:szCs w:val="24"/>
              </w:rPr>
            </w:pPr>
            <w:r>
              <w:rPr>
                <w:sz w:val="24"/>
                <w:szCs w:val="24"/>
              </w:rPr>
              <w:t>12.5 to 15</w:t>
            </w:r>
          </w:p>
        </w:tc>
        <w:tc>
          <w:tcPr>
            <w:tcW w:w="886" w:type="dxa"/>
          </w:tcPr>
          <w:p w14:paraId="00685A8E" w14:textId="7EEE27F3" w:rsidR="00E656D4" w:rsidRDefault="00E656D4" w:rsidP="00EB2667">
            <w:pPr>
              <w:rPr>
                <w:sz w:val="24"/>
                <w:szCs w:val="24"/>
              </w:rPr>
            </w:pPr>
            <w:r>
              <w:rPr>
                <w:sz w:val="24"/>
                <w:szCs w:val="24"/>
              </w:rPr>
              <w:t>15</w:t>
            </w:r>
            <w:r>
              <w:rPr>
                <w:sz w:val="24"/>
                <w:szCs w:val="24"/>
              </w:rPr>
              <w:t xml:space="preserve"> to </w:t>
            </w:r>
            <w:r>
              <w:rPr>
                <w:sz w:val="24"/>
                <w:szCs w:val="24"/>
              </w:rPr>
              <w:t>17.5</w:t>
            </w:r>
          </w:p>
        </w:tc>
      </w:tr>
      <w:tr w:rsidR="00E656D4" w14:paraId="17A81B5A" w14:textId="77777777" w:rsidTr="00E656D4">
        <w:tc>
          <w:tcPr>
            <w:tcW w:w="1251" w:type="dxa"/>
          </w:tcPr>
          <w:p w14:paraId="2662D37F" w14:textId="77777777" w:rsidR="00E656D4" w:rsidRDefault="00E656D4" w:rsidP="00EB2667">
            <w:pPr>
              <w:rPr>
                <w:sz w:val="24"/>
                <w:szCs w:val="24"/>
              </w:rPr>
            </w:pPr>
            <w:r>
              <w:rPr>
                <w:sz w:val="24"/>
                <w:szCs w:val="24"/>
              </w:rPr>
              <w:t>Packets Dropped (%)</w:t>
            </w:r>
          </w:p>
        </w:tc>
        <w:tc>
          <w:tcPr>
            <w:tcW w:w="832" w:type="dxa"/>
          </w:tcPr>
          <w:p w14:paraId="385863D0" w14:textId="77777777" w:rsidR="00E656D4" w:rsidRDefault="00E656D4" w:rsidP="00EB2667">
            <w:pPr>
              <w:rPr>
                <w:sz w:val="24"/>
                <w:szCs w:val="24"/>
              </w:rPr>
            </w:pPr>
            <w:r>
              <w:rPr>
                <w:sz w:val="24"/>
                <w:szCs w:val="24"/>
              </w:rPr>
              <w:t>0%</w:t>
            </w:r>
          </w:p>
        </w:tc>
        <w:tc>
          <w:tcPr>
            <w:tcW w:w="832" w:type="dxa"/>
          </w:tcPr>
          <w:p w14:paraId="31F9F0A4" w14:textId="77777777" w:rsidR="00E656D4" w:rsidRDefault="00E656D4" w:rsidP="00EB2667">
            <w:pPr>
              <w:rPr>
                <w:sz w:val="24"/>
                <w:szCs w:val="24"/>
              </w:rPr>
            </w:pPr>
            <w:r>
              <w:rPr>
                <w:sz w:val="24"/>
                <w:szCs w:val="24"/>
              </w:rPr>
              <w:t>0%</w:t>
            </w:r>
          </w:p>
        </w:tc>
        <w:tc>
          <w:tcPr>
            <w:tcW w:w="832" w:type="dxa"/>
          </w:tcPr>
          <w:p w14:paraId="5C918164" w14:textId="77777777" w:rsidR="00E656D4" w:rsidRDefault="00E656D4" w:rsidP="00EB2667">
            <w:pPr>
              <w:rPr>
                <w:sz w:val="24"/>
                <w:szCs w:val="24"/>
              </w:rPr>
            </w:pPr>
            <w:r>
              <w:rPr>
                <w:sz w:val="24"/>
                <w:szCs w:val="24"/>
              </w:rPr>
              <w:t>0%</w:t>
            </w:r>
          </w:p>
        </w:tc>
        <w:tc>
          <w:tcPr>
            <w:tcW w:w="867" w:type="dxa"/>
          </w:tcPr>
          <w:p w14:paraId="551DD3E9" w14:textId="77777777" w:rsidR="00E656D4" w:rsidRDefault="00E656D4" w:rsidP="00EB2667">
            <w:pPr>
              <w:rPr>
                <w:sz w:val="24"/>
                <w:szCs w:val="24"/>
              </w:rPr>
            </w:pPr>
            <w:r>
              <w:rPr>
                <w:sz w:val="24"/>
                <w:szCs w:val="24"/>
              </w:rPr>
              <w:t>0%</w:t>
            </w:r>
          </w:p>
        </w:tc>
        <w:tc>
          <w:tcPr>
            <w:tcW w:w="853" w:type="dxa"/>
          </w:tcPr>
          <w:p w14:paraId="745771C6" w14:textId="77777777" w:rsidR="00E656D4" w:rsidRDefault="00E656D4" w:rsidP="00EB2667">
            <w:pPr>
              <w:rPr>
                <w:sz w:val="24"/>
                <w:szCs w:val="24"/>
              </w:rPr>
            </w:pPr>
            <w:r>
              <w:rPr>
                <w:sz w:val="24"/>
                <w:szCs w:val="24"/>
              </w:rPr>
              <w:t>0%</w:t>
            </w:r>
          </w:p>
        </w:tc>
        <w:tc>
          <w:tcPr>
            <w:tcW w:w="881" w:type="dxa"/>
          </w:tcPr>
          <w:p w14:paraId="59B4BADB" w14:textId="3FBDC08E" w:rsidR="00E656D4" w:rsidRDefault="00E656D4" w:rsidP="00EB2667">
            <w:pPr>
              <w:rPr>
                <w:sz w:val="24"/>
                <w:szCs w:val="24"/>
              </w:rPr>
            </w:pPr>
            <w:r w:rsidRPr="00E656D4">
              <w:rPr>
                <w:sz w:val="24"/>
                <w:szCs w:val="24"/>
              </w:rPr>
              <w:t>16</w:t>
            </w:r>
            <w:r>
              <w:rPr>
                <w:sz w:val="24"/>
                <w:szCs w:val="24"/>
              </w:rPr>
              <w:t>.6</w:t>
            </w:r>
            <w:r>
              <w:rPr>
                <w:sz w:val="24"/>
                <w:szCs w:val="24"/>
              </w:rPr>
              <w:t>%</w:t>
            </w:r>
          </w:p>
        </w:tc>
        <w:tc>
          <w:tcPr>
            <w:tcW w:w="886" w:type="dxa"/>
          </w:tcPr>
          <w:p w14:paraId="05713C34" w14:textId="117F8599" w:rsidR="00E656D4" w:rsidRDefault="00E656D4" w:rsidP="00EB2667">
            <w:pPr>
              <w:rPr>
                <w:sz w:val="24"/>
                <w:szCs w:val="24"/>
              </w:rPr>
            </w:pPr>
            <w:r>
              <w:rPr>
                <w:sz w:val="24"/>
                <w:szCs w:val="24"/>
              </w:rPr>
              <w:t>0%</w:t>
            </w:r>
          </w:p>
        </w:tc>
      </w:tr>
    </w:tbl>
    <w:p w14:paraId="2C668F53" w14:textId="77777777" w:rsidR="00E656D4" w:rsidRDefault="00E656D4" w:rsidP="00794EF6">
      <w:pPr>
        <w:rPr>
          <w:sz w:val="24"/>
          <w:szCs w:val="24"/>
        </w:rPr>
      </w:pPr>
    </w:p>
    <w:p w14:paraId="3F5E936E" w14:textId="71D732BE" w:rsidR="00415C98" w:rsidRDefault="00415C98" w:rsidP="00794EF6">
      <w:pPr>
        <w:rPr>
          <w:sz w:val="24"/>
          <w:szCs w:val="24"/>
        </w:rPr>
      </w:pPr>
    </w:p>
    <w:p w14:paraId="67C296EF" w14:textId="77777777" w:rsidR="004F0C4C" w:rsidRPr="00794EF6" w:rsidRDefault="004F0C4C" w:rsidP="00794EF6">
      <w:pPr>
        <w:rPr>
          <w:sz w:val="24"/>
          <w:szCs w:val="24"/>
        </w:rPr>
      </w:pPr>
    </w:p>
    <w:sectPr w:rsidR="004F0C4C" w:rsidRPr="0079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1881"/>
    <w:multiLevelType w:val="hybridMultilevel"/>
    <w:tmpl w:val="A6C45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22238E"/>
    <w:multiLevelType w:val="hybridMultilevel"/>
    <w:tmpl w:val="53405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BA7CB9"/>
    <w:multiLevelType w:val="hybridMultilevel"/>
    <w:tmpl w:val="17C8A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31"/>
    <w:rsid w:val="000A1D4B"/>
    <w:rsid w:val="000C0A4B"/>
    <w:rsid w:val="000E4F58"/>
    <w:rsid w:val="0010757F"/>
    <w:rsid w:val="0017505A"/>
    <w:rsid w:val="001D7F45"/>
    <w:rsid w:val="001F6B2C"/>
    <w:rsid w:val="00310931"/>
    <w:rsid w:val="00331033"/>
    <w:rsid w:val="003927CF"/>
    <w:rsid w:val="00415C98"/>
    <w:rsid w:val="004F0C4C"/>
    <w:rsid w:val="0058595A"/>
    <w:rsid w:val="00626579"/>
    <w:rsid w:val="006D3360"/>
    <w:rsid w:val="00702BE1"/>
    <w:rsid w:val="0072505B"/>
    <w:rsid w:val="00794EF6"/>
    <w:rsid w:val="00860968"/>
    <w:rsid w:val="0089284E"/>
    <w:rsid w:val="008A0CC2"/>
    <w:rsid w:val="008B161A"/>
    <w:rsid w:val="00B93742"/>
    <w:rsid w:val="00BA69EF"/>
    <w:rsid w:val="00BF1040"/>
    <w:rsid w:val="00E656D4"/>
    <w:rsid w:val="00F12CAB"/>
    <w:rsid w:val="00F803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6412"/>
  <w15:chartTrackingRefBased/>
  <w15:docId w15:val="{5EC15E40-4C2B-4E93-8F7B-A75E6A1D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42"/>
    <w:pPr>
      <w:ind w:left="720"/>
      <w:contextualSpacing/>
    </w:pPr>
  </w:style>
  <w:style w:type="table" w:styleId="TableGrid">
    <w:name w:val="Table Grid"/>
    <w:basedOn w:val="TableNormal"/>
    <w:uiPriority w:val="39"/>
    <w:rsid w:val="004F0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92037">
      <w:bodyDiv w:val="1"/>
      <w:marLeft w:val="0"/>
      <w:marRight w:val="0"/>
      <w:marTop w:val="0"/>
      <w:marBottom w:val="0"/>
      <w:divBdr>
        <w:top w:val="none" w:sz="0" w:space="0" w:color="auto"/>
        <w:left w:val="none" w:sz="0" w:space="0" w:color="auto"/>
        <w:bottom w:val="none" w:sz="0" w:space="0" w:color="auto"/>
        <w:right w:val="none" w:sz="0" w:space="0" w:color="auto"/>
      </w:divBdr>
      <w:divsChild>
        <w:div w:id="2114350681">
          <w:marLeft w:val="0"/>
          <w:marRight w:val="0"/>
          <w:marTop w:val="0"/>
          <w:marBottom w:val="0"/>
          <w:divBdr>
            <w:top w:val="none" w:sz="0" w:space="0" w:color="auto"/>
            <w:left w:val="none" w:sz="0" w:space="0" w:color="auto"/>
            <w:bottom w:val="none" w:sz="0" w:space="0" w:color="auto"/>
            <w:right w:val="none" w:sz="0" w:space="0" w:color="auto"/>
          </w:divBdr>
          <w:divsChild>
            <w:div w:id="175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613">
      <w:bodyDiv w:val="1"/>
      <w:marLeft w:val="0"/>
      <w:marRight w:val="0"/>
      <w:marTop w:val="0"/>
      <w:marBottom w:val="0"/>
      <w:divBdr>
        <w:top w:val="none" w:sz="0" w:space="0" w:color="auto"/>
        <w:left w:val="none" w:sz="0" w:space="0" w:color="auto"/>
        <w:bottom w:val="none" w:sz="0" w:space="0" w:color="auto"/>
        <w:right w:val="none" w:sz="0" w:space="0" w:color="auto"/>
      </w:divBdr>
      <w:divsChild>
        <w:div w:id="1184628860">
          <w:marLeft w:val="0"/>
          <w:marRight w:val="0"/>
          <w:marTop w:val="0"/>
          <w:marBottom w:val="0"/>
          <w:divBdr>
            <w:top w:val="none" w:sz="0" w:space="0" w:color="auto"/>
            <w:left w:val="none" w:sz="0" w:space="0" w:color="auto"/>
            <w:bottom w:val="none" w:sz="0" w:space="0" w:color="auto"/>
            <w:right w:val="none" w:sz="0" w:space="0" w:color="auto"/>
          </w:divBdr>
          <w:divsChild>
            <w:div w:id="3536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417">
      <w:bodyDiv w:val="1"/>
      <w:marLeft w:val="0"/>
      <w:marRight w:val="0"/>
      <w:marTop w:val="0"/>
      <w:marBottom w:val="0"/>
      <w:divBdr>
        <w:top w:val="none" w:sz="0" w:space="0" w:color="auto"/>
        <w:left w:val="none" w:sz="0" w:space="0" w:color="auto"/>
        <w:bottom w:val="none" w:sz="0" w:space="0" w:color="auto"/>
        <w:right w:val="none" w:sz="0" w:space="0" w:color="auto"/>
      </w:divBdr>
      <w:divsChild>
        <w:div w:id="1199659174">
          <w:marLeft w:val="0"/>
          <w:marRight w:val="0"/>
          <w:marTop w:val="0"/>
          <w:marBottom w:val="0"/>
          <w:divBdr>
            <w:top w:val="none" w:sz="0" w:space="0" w:color="auto"/>
            <w:left w:val="none" w:sz="0" w:space="0" w:color="auto"/>
            <w:bottom w:val="none" w:sz="0" w:space="0" w:color="auto"/>
            <w:right w:val="none" w:sz="0" w:space="0" w:color="auto"/>
          </w:divBdr>
          <w:divsChild>
            <w:div w:id="15522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anderson</dc:creator>
  <cp:keywords/>
  <dc:description/>
  <cp:lastModifiedBy>cody anderson</cp:lastModifiedBy>
  <cp:revision>16</cp:revision>
  <dcterms:created xsi:type="dcterms:W3CDTF">2019-06-27T01:25:00Z</dcterms:created>
  <dcterms:modified xsi:type="dcterms:W3CDTF">2019-06-27T05:34:00Z</dcterms:modified>
</cp:coreProperties>
</file>