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  <w:u w:val="single"/>
        </w:rPr>
        <w:t>Using JXTreeTable to display grouped data</w:t>
      </w:r>
    </w:p>
    <w:p>
      <w:pPr>
        <w:pStyle w:val="style0"/>
      </w:pPr>
      <w:r>
        <w:rPr/>
      </w:r>
    </w:p>
    <w:p>
      <w:pPr>
        <w:pStyle w:val="style0"/>
      </w:pPr>
      <w:r>
        <w:rPr/>
        <w:t>Let me start by ranting about Swing. Its a lame duck. It could never really take off. But we can't live with it, can't live without it. Especially if the application is a legacy Swing application written 10 years ago.</w:t>
      </w:r>
    </w:p>
    <w:p>
      <w:pPr>
        <w:pStyle w:val="style0"/>
      </w:pPr>
      <w:r>
        <w:rPr/>
      </w:r>
    </w:p>
    <w:p>
      <w:pPr>
        <w:pStyle w:val="style0"/>
      </w:pPr>
      <w:r>
        <w:rPr/>
        <w:t>So, when I had the prospect of displaying simple grouped data, the fear of writing my custom JTree absolutely seized me. That is when i thought about the SwingX project. In its present form, it buggy, unusable, messed up etc. It took me close to an hour to figure out a stable release from the quagmire of broken links that Google came up with. At last, the Maven Central came to my rescue in the form of the following 3 magical lines: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dependency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groupId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000000"/>
          <w:sz w:val="20"/>
          <w:szCs w:val="20"/>
        </w:rPr>
        <w:t>org.swinglabs.swingx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groupId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artifactId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000000"/>
          <w:sz w:val="20"/>
          <w:szCs w:val="20"/>
        </w:rPr>
        <w:t>swingx-all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artifactId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version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000000"/>
          <w:sz w:val="20"/>
          <w:szCs w:val="20"/>
        </w:rPr>
        <w:t>1.6.4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version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dependency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</w:rPr>
        <w:t>The First 90%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After being associated with Swing for a good part of my life, I have come to believe that 90% of your job is done if you can create a good Model, especially for unwieldy components like JTable and JTree. So, I do the same for this as well. In this case, I represent grouped data with a </w:t>
      </w:r>
      <w:r>
        <w:rPr>
          <w:rFonts w:ascii="Monospace" w:cs="Monospace" w:eastAsia="Monospace" w:hAnsi="Monospace"/>
          <w:color w:val="000000"/>
          <w:sz w:val="20"/>
          <w:szCs w:val="20"/>
        </w:rPr>
        <w:t>Map&lt;String, List&lt;BankDetail&gt;&gt;</w:t>
      </w:r>
      <w:r>
        <w:rPr/>
        <w:t>. All I want is to display the groups as nodes and the Lists under these nodes. This is how I model it:</w:t>
      </w:r>
    </w:p>
    <w:p>
      <w:pPr>
        <w:pStyle w:val="style0"/>
      </w:pPr>
      <w:r>
        <w:rPr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BankDetailTreeTableModel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extends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AbstractTreeTableModel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final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String[] 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COLUMN_NAMES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String[] { </w:t>
      </w:r>
      <w:r>
        <w:rPr>
          <w:rFonts w:ascii="Monospace" w:cs="Monospace" w:eastAsia="Monospace" w:hAnsi="Monospace"/>
          <w:color w:val="2A00FF"/>
          <w:sz w:val="20"/>
          <w:szCs w:val="20"/>
        </w:rPr>
        <w:t>"id"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2A00FF"/>
          <w:sz w:val="20"/>
          <w:szCs w:val="20"/>
        </w:rPr>
        <w:t>"age"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2A00FF"/>
          <w:sz w:val="20"/>
          <w:szCs w:val="20"/>
        </w:rPr>
        <w:t>"job"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2A00FF"/>
          <w:sz w:val="20"/>
          <w:szCs w:val="20"/>
        </w:rPr>
        <w:t>"marital"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2A00FF"/>
          <w:sz w:val="20"/>
          <w:szCs w:val="20"/>
        </w:rPr>
        <w:t>"education"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2A00FF"/>
          <w:sz w:val="20"/>
          <w:szCs w:val="20"/>
        </w:rPr>
        <w:t>"default"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2A00FF"/>
          <w:sz w:val="20"/>
          <w:szCs w:val="20"/>
        </w:rPr>
        <w:t>"balance"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};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final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 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ROOT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2A00FF"/>
          <w:sz w:val="20"/>
          <w:szCs w:val="20"/>
        </w:rPr>
        <w:t>"_ROOT_"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final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Map&lt;String, List&lt;BankDetail&gt;&gt; </w:t>
      </w:r>
      <w:r>
        <w:rPr>
          <w:rFonts w:ascii="Monospace" w:cs="Monospace" w:eastAsia="Monospace" w:hAnsi="Monospace"/>
          <w:color w:val="0000C0"/>
          <w:sz w:val="20"/>
          <w:szCs w:val="20"/>
        </w:rPr>
        <w:t>groupedBankDetails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final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List&lt;String&gt; </w:t>
      </w:r>
      <w:r>
        <w:rPr>
          <w:rFonts w:ascii="Monospace" w:cs="Monospace" w:eastAsia="Monospace" w:hAnsi="Monospace"/>
          <w:color w:val="0000C0"/>
          <w:sz w:val="20"/>
          <w:szCs w:val="20"/>
        </w:rPr>
        <w:t>groups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BankDetailTreeTableModel(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 xml:space="preserve">Map&lt;String, List&lt;BankDetail&gt;&gt; </w:t>
      </w:r>
      <w:r>
        <w:rPr>
          <w:rFonts w:ascii="Monospace" w:cs="Monospace" w:eastAsia="Monospace" w:hAnsi="Monospace"/>
          <w:color w:val="6A3E3E"/>
          <w:sz w:val="20"/>
          <w:szCs w:val="20"/>
        </w:rPr>
        <w:t>groupedBankDetails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super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ROOT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groupedBankDetails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groupedBankDetails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groups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getGroups(</w:t>
      </w:r>
      <w:r>
        <w:rPr>
          <w:rFonts w:ascii="Monospace" w:cs="Monospace" w:eastAsia="Monospace" w:hAnsi="Monospace"/>
          <w:color w:val="6A3E3E"/>
          <w:sz w:val="20"/>
          <w:szCs w:val="20"/>
        </w:rPr>
        <w:t>groupedBankDetails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getColumnCount()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COLUMN_NAMES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length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+ 1;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 getColumnName(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column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column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== 0)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2A00FF"/>
          <w:sz w:val="20"/>
          <w:szCs w:val="20"/>
        </w:rPr>
        <w:t>"Group"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COLUMN_NAMES</w:t>
      </w:r>
      <w:r>
        <w:rPr>
          <w:rFonts w:ascii="Monospace" w:cs="Monospace" w:eastAsia="Monospace" w:hAnsi="Monospace"/>
          <w:color w:val="000000"/>
          <w:sz w:val="20"/>
          <w:szCs w:val="20"/>
        </w:rPr>
        <w:t>[</w:t>
      </w:r>
      <w:r>
        <w:rPr>
          <w:rFonts w:ascii="Monospace" w:cs="Monospace" w:eastAsia="Monospace" w:hAnsi="Monospace"/>
          <w:color w:val="6A3E3E"/>
          <w:sz w:val="20"/>
          <w:szCs w:val="20"/>
        </w:rPr>
        <w:t>column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- 1];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Object getValueAt(Object </w:t>
      </w:r>
      <w:r>
        <w:rPr>
          <w:rFonts w:ascii="Monospace" w:cs="Monospace" w:eastAsia="Monospace" w:hAnsi="Monospace"/>
          <w:color w:val="6A3E3E"/>
          <w:sz w:val="20"/>
          <w:szCs w:val="20"/>
        </w:rPr>
        <w:t>node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column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node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instanceof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column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== 0)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node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COLUMN_NAMES</w:t>
      </w:r>
      <w:r>
        <w:rPr>
          <w:rFonts w:ascii="Monospace" w:cs="Monospace" w:eastAsia="Monospace" w:hAnsi="Monospace"/>
          <w:color w:val="000000"/>
          <w:sz w:val="20"/>
          <w:szCs w:val="20"/>
        </w:rPr>
        <w:t>[</w:t>
      </w:r>
      <w:r>
        <w:rPr>
          <w:rFonts w:ascii="Monospace" w:cs="Monospace" w:eastAsia="Monospace" w:hAnsi="Monospace"/>
          <w:color w:val="6A3E3E"/>
          <w:sz w:val="20"/>
          <w:szCs w:val="20"/>
        </w:rPr>
        <w:t>column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- 1];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}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else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node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instanceof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BankDetail)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column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== 0)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displayColumnValue((BankDetail) </w:t>
      </w:r>
      <w:r>
        <w:rPr>
          <w:rFonts w:ascii="Monospace" w:cs="Monospace" w:eastAsia="Monospace" w:hAnsi="Monospace"/>
          <w:color w:val="6A3E3E"/>
          <w:sz w:val="20"/>
          <w:szCs w:val="20"/>
        </w:rPr>
        <w:t>node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column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- 1);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Object getChild(Object 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index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ROOT</w:t>
      </w:r>
      <w:r>
        <w:rPr>
          <w:rFonts w:ascii="Monospace" w:cs="Monospace" w:eastAsia="Monospace" w:hAnsi="Monospace"/>
          <w:color w:val="000000"/>
          <w:sz w:val="20"/>
          <w:szCs w:val="20"/>
        </w:rPr>
        <w:t>.equals(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groups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.get(</w:t>
      </w:r>
      <w:r>
        <w:rPr>
          <w:rFonts w:ascii="Monospace" w:cs="Monospace" w:eastAsia="Monospace" w:hAnsi="Monospace"/>
          <w:color w:val="6A3E3E"/>
          <w:sz w:val="20"/>
          <w:szCs w:val="20"/>
        </w:rPr>
        <w:t>index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}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else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instanceof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groupedBankDetails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.get(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).get(</w:t>
      </w:r>
      <w:r>
        <w:rPr>
          <w:rFonts w:ascii="Monospace" w:cs="Monospace" w:eastAsia="Monospace" w:hAnsi="Monospace"/>
          <w:color w:val="6A3E3E"/>
          <w:sz w:val="20"/>
          <w:szCs w:val="20"/>
        </w:rPr>
        <w:t>index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getChildCount(Object 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ROOT</w:t>
      </w:r>
      <w:r>
        <w:rPr>
          <w:rFonts w:ascii="Monospace" w:cs="Monospace" w:eastAsia="Monospace" w:hAnsi="Monospace"/>
          <w:color w:val="000000"/>
          <w:sz w:val="20"/>
          <w:szCs w:val="20"/>
        </w:rPr>
        <w:t>.equals(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groups</w:t>
      </w:r>
      <w:r>
        <w:rPr>
          <w:rFonts w:ascii="Monospace" w:cs="Monospace" w:eastAsia="Monospace" w:hAnsi="Monospace"/>
          <w:color w:val="000000"/>
          <w:sz w:val="20"/>
          <w:szCs w:val="20"/>
        </w:rPr>
        <w:t>.size();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}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else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instanceof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groupedBankDetails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.get(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).size();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0;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getIndexOfChild(Object 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Object </w:t>
      </w:r>
      <w:r>
        <w:rPr>
          <w:rFonts w:ascii="Monospace" w:cs="Monospace" w:eastAsia="Monospace" w:hAnsi="Monospace"/>
          <w:color w:val="6A3E3E"/>
          <w:sz w:val="20"/>
          <w:szCs w:val="20"/>
        </w:rPr>
        <w:t>child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0;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List&lt;String&gt; getGroups(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 xml:space="preserve">Map&lt;String, List&lt;BankDetail&gt;&gt; </w:t>
      </w:r>
      <w:r>
        <w:rPr>
          <w:rFonts w:ascii="Monospace" w:cs="Monospace" w:eastAsia="Monospace" w:hAnsi="Monospace"/>
          <w:color w:val="6A3E3E"/>
          <w:sz w:val="20"/>
          <w:szCs w:val="20"/>
        </w:rPr>
        <w:t>groupedBankDetails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List&lt;String&gt; </w:t>
      </w:r>
      <w:r>
        <w:rPr>
          <w:rFonts w:ascii="Monospace" w:cs="Monospace" w:eastAsia="Monospace" w:hAnsi="Monospace"/>
          <w:color w:val="6A3E3E"/>
          <w:sz w:val="20"/>
          <w:szCs w:val="20"/>
        </w:rPr>
        <w:t>groups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ArrayList&lt;&gt;(</w:t>
      </w:r>
      <w:r>
        <w:rPr>
          <w:rFonts w:ascii="Monospace" w:cs="Monospace" w:eastAsia="Monospace" w:hAnsi="Monospace"/>
          <w:color w:val="6A3E3E"/>
          <w:sz w:val="20"/>
          <w:szCs w:val="20"/>
        </w:rPr>
        <w:t>groupedBankDetails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>.keySet());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Collections.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sort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groups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groups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 displayColumnValue(BankDetail </w:t>
      </w:r>
      <w:r>
        <w:rPr>
          <w:rFonts w:ascii="Monospace" w:cs="Monospace" w:eastAsia="Monospace" w:hAnsi="Monospace"/>
          <w:color w:val="6A3E3E"/>
          <w:sz w:val="20"/>
          <w:szCs w:val="20"/>
        </w:rPr>
        <w:t>bankDetail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columnIndex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switch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columnIndex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0: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Integer.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toString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bankDetail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.getId());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1: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Integer.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toString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bankDetail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.getAge());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2: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bankDetail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.getJob();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3: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bankDetail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.getMarital();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4: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bankDetail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.getEducation();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5: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bankDetail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.getDefaulted();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6: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bankDetail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.getBalance().toPlainString();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default</w:t>
      </w:r>
      <w:r>
        <w:rPr>
          <w:rFonts w:ascii="Monospace" w:cs="Monospace" w:eastAsia="Monospace" w:hAnsi="Monospace"/>
          <w:color w:val="000000"/>
          <w:sz w:val="20"/>
          <w:szCs w:val="20"/>
        </w:rPr>
        <w:t>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throw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IllegalArgumentException(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"columnIndex 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</w:t>
      </w:r>
      <w:r>
        <w:rPr>
          <w:rFonts w:ascii="Monospace" w:cs="Monospace" w:eastAsia="Monospace" w:hAnsi="Monospace"/>
          <w:color w:val="6A3E3E"/>
          <w:sz w:val="20"/>
          <w:szCs w:val="20"/>
        </w:rPr>
        <w:t>columnIndex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ab/>
        <w:t xml:space="preserve">+ </w:t>
      </w:r>
      <w:r>
        <w:rPr>
          <w:rFonts w:ascii="Monospace" w:cs="Monospace" w:eastAsia="Monospace" w:hAnsi="Monospace"/>
          <w:color w:val="2A00FF"/>
          <w:sz w:val="20"/>
          <w:szCs w:val="20"/>
        </w:rPr>
        <w:t>" is not handled"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</w:rPr>
        <w:t>The remaining 10%</w:t>
      </w:r>
    </w:p>
    <w:p>
      <w:pPr>
        <w:pStyle w:val="style0"/>
      </w:pPr>
      <w:r>
        <w:rPr/>
      </w:r>
    </w:p>
    <w:p>
      <w:pPr>
        <w:pStyle w:val="style0"/>
      </w:pPr>
      <w:r>
        <w:rPr/>
        <w:t>The tying up the model to the JXTreeTable is the simplest thing on the earth:</w:t>
      </w:r>
    </w:p>
    <w:p>
      <w:pPr>
        <w:pStyle w:val="style0"/>
      </w:pPr>
      <w:r>
        <w:rPr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 xml:space="preserve">Map&lt;String, List&lt;BankDetail&gt;&gt; </w:t>
      </w:r>
      <w:r>
        <w:rPr>
          <w:rFonts w:ascii="Monospace" w:cs="Monospace" w:eastAsia="Monospace" w:hAnsi="Monospace"/>
          <w:color w:val="6A3E3E"/>
          <w:sz w:val="20"/>
          <w:szCs w:val="20"/>
        </w:rPr>
        <w:t>groupedBankDetails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bankDetailServiceToUse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ab/>
        <w:t>.getBankDetails(</w:t>
      </w:r>
      <w:r>
        <w:rPr>
          <w:rFonts w:ascii="Monospace" w:cs="Monospace" w:eastAsia="Monospace" w:hAnsi="Monospace"/>
          <w:color w:val="6A3E3E"/>
          <w:sz w:val="20"/>
          <w:szCs w:val="20"/>
        </w:rPr>
        <w:t>selectedGroup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treeTblBankDetails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>.setTreeTableModel(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BankDetailTreeTableModel(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groupedBankDetails</w:t>
      </w:r>
      <w:r>
        <w:rPr>
          <w:rFonts w:ascii="Monospace" w:cs="Monospace" w:eastAsia="Monospace" w:hAnsi="Monospace"/>
          <w:color w:val="000000"/>
          <w:sz w:val="20"/>
          <w:szCs w:val="20"/>
        </w:rPr>
        <w:t>));</w:t>
      </w:r>
    </w:p>
    <w:p>
      <w:pPr>
        <w:pStyle w:val="style0"/>
      </w:pPr>
      <w:r>
        <w:rPr/>
      </w:r>
    </w:p>
    <w:p>
      <w:pPr>
        <w:pStyle w:val="style0"/>
      </w:pPr>
      <w:r>
        <w:rPr/>
        <w:t>The source code can be found here:</w:t>
      </w:r>
    </w:p>
    <w:p>
      <w:pPr>
        <w:pStyle w:val="style0"/>
      </w:pPr>
      <w:hyperlink r:id="rId2">
        <w:r>
          <w:rPr>
            <w:rStyle w:val="style15"/>
          </w:rPr>
          <w:t>https://github.com/paawak/blog/tree/master/code/lambda-demo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 main class to run is: </w:t>
      </w:r>
      <w:r>
        <w:rPr>
          <w:rFonts w:ascii="Monospace" w:cs="Monospace" w:eastAsia="Monospace" w:hAnsi="Monospace"/>
          <w:color w:val="000000"/>
          <w:sz w:val="20"/>
          <w:szCs w:val="20"/>
        </w:rPr>
        <w:t>GroupingDemoFrame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>I found the following post very useful in my efforts:</w:t>
      </w:r>
    </w:p>
    <w:p>
      <w:pPr>
        <w:pStyle w:val="style0"/>
      </w:pPr>
      <w:hyperlink r:id="rId3">
        <w:r>
          <w:rPr>
            <w:rStyle w:val="style15"/>
          </w:rPr>
          <w:t>http://javanbswing.blogspot.com/2013/08/swing-treetable-example-using.html</w:t>
        </w:r>
      </w:hyperlink>
      <w:r>
        <w:rPr/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awak/blog/tree/master/code/lambda-demo" TargetMode="External"/><Relationship Id="rId3" Type="http://schemas.openxmlformats.org/officeDocument/2006/relationships/hyperlink" Target="http://javanbswing.blogspot.com/2013/08/swing-treetable-example-using.html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2014-12-25T02:03:28.00Z</dcterms:created>
  <cp:revision>0</cp:revision>
</cp:coreProperties>
</file>