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图记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7"/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  <w:bookmarkStart w:id="17" w:name="_GoBack"/>
      <w:bookmarkEnd w:id="17"/>
    </w:p>
    <w:p>
      <w:pPr>
        <w:pStyle w:val="29"/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&lt;无&gt;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陈昭航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_Toc393891156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_Toc393891157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_Toc393891158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_Toc393891159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1.4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_Toc393891160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1.5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_Toc393891161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_Toc393891162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功能测试</w:t>
      </w:r>
      <w:r>
        <w:tab/>
      </w:r>
      <w:r>
        <w:fldChar w:fldCharType="begin"/>
      </w:r>
      <w:r>
        <w:instrText xml:space="preserve"> PAGEREF _Toc393891163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非功能测试</w:t>
      </w:r>
      <w:r>
        <w:tab/>
      </w:r>
      <w:r>
        <w:fldChar w:fldCharType="begin"/>
      </w:r>
      <w:r>
        <w:instrText xml:space="preserve"> PAGEREF _Toc393891164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393891156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393891157"/>
      <w:r>
        <w:rPr>
          <w:rFonts w:hint="eastAsia"/>
        </w:rPr>
        <w:t>目的</w:t>
      </w:r>
      <w:bookmarkEnd w:id="4"/>
      <w:bookmarkEnd w:id="5"/>
    </w:p>
    <w:p>
      <w:pPr>
        <w:pStyle w:val="14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测试“图记”软件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而编制的一组测试输入、执行条件以及预期结果，以便测试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图记”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是否满足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其预期的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需求。</w:t>
      </w:r>
    </w:p>
    <w:p>
      <w:pPr>
        <w:pStyle w:val="3"/>
      </w:pPr>
      <w:bookmarkStart w:id="6" w:name="_Toc498761762"/>
      <w:bookmarkStart w:id="7" w:name="_Toc393891158"/>
      <w:r>
        <w:rPr>
          <w:rFonts w:hint="eastAsia"/>
        </w:rPr>
        <w:t>范围</w:t>
      </w:r>
      <w:bookmarkEnd w:id="6"/>
      <w:bookmarkEnd w:id="7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此测试用例所涉及的项目为“图记”。</w:t>
      </w:r>
    </w:p>
    <w:p>
      <w:pPr>
        <w:pStyle w:val="3"/>
        <w:rPr>
          <w:lang w:eastAsia="zh-CN"/>
        </w:rPr>
      </w:pPr>
      <w:bookmarkStart w:id="8" w:name="_Toc498761763"/>
      <w:bookmarkStart w:id="9" w:name="_Toc393891159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bookmarkStart w:id="10" w:name="_Toc498761764"/>
      <w:bookmarkStart w:id="11" w:name="_Toc393891160"/>
      <w:r>
        <w:rPr>
          <w:rFonts w:hint="eastAsia"/>
        </w:rPr>
        <w:t>参考资料</w:t>
      </w:r>
      <w:bookmarkEnd w:id="10"/>
      <w:bookmarkEnd w:id="11"/>
    </w:p>
    <w:p>
      <w:pPr>
        <w:pStyle w:val="14"/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图记软件需求规约</w:t>
      </w:r>
      <w:r>
        <w:rPr>
          <w:rFonts w:hint="eastAsia"/>
          <w:lang w:eastAsia="zh-CN"/>
        </w:rPr>
        <w:t>》</w:t>
      </w:r>
    </w:p>
    <w:bookmarkEnd w:id="2"/>
    <w:bookmarkEnd w:id="3"/>
    <w:p>
      <w:pPr>
        <w:pStyle w:val="3"/>
      </w:pPr>
      <w:bookmarkStart w:id="12" w:name="_Toc498761765"/>
      <w:bookmarkStart w:id="13" w:name="_Toc393891161"/>
      <w:r>
        <w:rPr>
          <w:rFonts w:hint="eastAsia"/>
        </w:rPr>
        <w:t>概述</w:t>
      </w:r>
      <w:bookmarkEnd w:id="12"/>
      <w:bookmarkEnd w:id="13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此测试用例还包括功能测试、非功能测试。</w:t>
      </w:r>
    </w:p>
    <w:p>
      <w:pPr>
        <w:pStyle w:val="2"/>
        <w:rPr>
          <w:lang w:eastAsia="zh-CN"/>
        </w:rPr>
      </w:pPr>
      <w:bookmarkStart w:id="14" w:name="_Toc393891162"/>
      <w:r>
        <w:rPr>
          <w:rFonts w:hint="eastAsia"/>
          <w:lang w:eastAsia="zh-CN"/>
        </w:rPr>
        <w:t>测试用例</w:t>
      </w:r>
      <w:bookmarkEnd w:id="14"/>
    </w:p>
    <w:p>
      <w:pPr>
        <w:pStyle w:val="3"/>
        <w:rPr>
          <w:lang w:eastAsia="zh-CN"/>
        </w:rPr>
      </w:pPr>
      <w:bookmarkStart w:id="15" w:name="_Toc393891163"/>
      <w:r>
        <w:rPr>
          <w:rFonts w:hint="eastAsia"/>
          <w:lang w:eastAsia="zh-CN"/>
        </w:rPr>
        <w:t>功能测试</w:t>
      </w:r>
      <w:bookmarkEnd w:id="15"/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1 功能测试测试用例列表</w:t>
      </w:r>
    </w:p>
    <w:p>
      <w:pPr>
        <w:rPr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276"/>
        <w:gridCol w:w="1275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功能点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Tc-001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用户注册登陆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用户注册登陆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输入用户名和密码进行注册，到邮箱验证，使用注册账户进行登陆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注册、登陆成功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Tc-002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编辑、增删笔记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对笔记的增删改查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登陆成功后，添加笔记，修改内容，删除笔记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能正确处理笔记的增删改查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Tc-003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图片处理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识别图片文本信息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创建笔记后，向其中插入图片笔记，把图片转化成文本信息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图片成功转化成文本信息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Tc-004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云端笔记处理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云端的笔记处理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创建笔记后，将笔记同步到服务器，设置共享程度，搜索云端笔记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云端能正确处理所有请求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Tc-005</w:t>
            </w:r>
          </w:p>
        </w:tc>
        <w:tc>
          <w:tcPr>
            <w:tcW w:w="1276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社交功能处理</w:t>
            </w:r>
          </w:p>
        </w:tc>
        <w:tc>
          <w:tcPr>
            <w:tcW w:w="1275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笔记社交化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关注其他用户，评论笔记，分享笔记到社交网络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能获取其他用户的信息，能评论笔记，能分享自己的笔记到社交平台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表中各项内容说明如下</w:t>
      </w:r>
      <w:r>
        <w:rPr>
          <w:rFonts w:hint="eastAsia"/>
          <w:lang w:eastAsia="zh-CN"/>
        </w:rPr>
        <w:t>：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>
      <w:pPr>
        <w:pStyle w:val="48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功能点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>
      <w:pPr>
        <w:pStyle w:val="48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>
      <w:pPr>
        <w:pStyle w:val="3"/>
        <w:rPr>
          <w:lang w:eastAsia="zh-CN"/>
        </w:rPr>
      </w:pPr>
      <w:bookmarkStart w:id="16" w:name="_Toc393891164"/>
      <w:r>
        <w:rPr>
          <w:rFonts w:hint="eastAsia"/>
          <w:lang w:eastAsia="zh-CN"/>
        </w:rPr>
        <w:t>非功能测试</w:t>
      </w:r>
      <w:bookmarkEnd w:id="16"/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2 非功能测试测试用例列表</w:t>
      </w:r>
    </w:p>
    <w:p>
      <w:pPr>
        <w:rPr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134"/>
        <w:gridCol w:w="1417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文字识别速度与准确率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对一张有大约200字文本的图片进行识别，对从开始到结束的时间进行计时，对识别结果与原图进行比对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计时时间少于5秒，识别正确率达到80%以上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Tc-002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新手上手时间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根据图记小组成员提供的安装说明进行图记软件的使用，体验每个功能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每个功能的上手不超过两分钟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Tc-003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测试正确运行时间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每天都图记保持一定的使用时间，记录总使用时间和故障时间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故障时间应占总使用时间的1%以下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Tc-004</w:t>
            </w:r>
          </w:p>
        </w:tc>
        <w:tc>
          <w:tcPr>
            <w:tcW w:w="1134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兼容性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兼容性测试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在不同版本的安卓手机上进行图记软件的安装和使用，记录正常使用图记的安卓版本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图记在android 2.3及以上版本能够正常使用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表中各项内容说明如下</w:t>
      </w:r>
      <w:r>
        <w:rPr>
          <w:rFonts w:hint="eastAsia"/>
          <w:lang w:eastAsia="zh-CN"/>
        </w:rPr>
        <w:t>：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>
      <w:pPr>
        <w:pStyle w:val="48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测试项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>
      <w:pPr>
        <w:pStyle w:val="48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>
      <w:pPr>
        <w:pStyle w:val="48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预期结果</w:t>
      </w:r>
    </w:p>
    <w:p>
      <w:pPr>
        <w:rPr>
          <w:rFonts w:hint="eastAsia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4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图记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06</w:t>
          </w:r>
          <w:r>
            <w:t>/</w:t>
          </w:r>
          <w:r>
            <w:rPr>
              <w:rFonts w:hint="eastAsia"/>
              <w:lang w:val="en-US" w:eastAsia="zh-CN"/>
            </w:rPr>
            <w:t>08</w:t>
          </w:r>
          <w:r>
            <w:t>/</w:t>
          </w:r>
          <w:r>
            <w:rPr>
              <w:rFonts w:hint="eastAsia"/>
              <w:lang w:val="en-US" w:eastAsia="zh-CN"/>
            </w:rPr>
            <w:t>2015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&lt;文档ID&gt;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66392608">
    <w:nsid w:val="57676020"/>
    <w:multiLevelType w:val="multilevel"/>
    <w:tmpl w:val="57676020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0669818">
    <w:nsid w:val="639465FA"/>
    <w:multiLevelType w:val="multilevel"/>
    <w:tmpl w:val="639465F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044872052"/>
  </w:num>
  <w:num w:numId="3">
    <w:abstractNumId w:val="1670669818"/>
  </w:num>
  <w:num w:numId="4">
    <w:abstractNumId w:val="1466392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1029"/>
    <w:rsid w:val="001B0401"/>
    <w:rsid w:val="002A1D1F"/>
    <w:rsid w:val="002B2D7B"/>
    <w:rsid w:val="0032567A"/>
    <w:rsid w:val="00342E2E"/>
    <w:rsid w:val="0037181D"/>
    <w:rsid w:val="00382609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931251"/>
    <w:rsid w:val="00991E80"/>
    <w:rsid w:val="00A4683D"/>
    <w:rsid w:val="00A76958"/>
    <w:rsid w:val="00AF1201"/>
    <w:rsid w:val="00B55FA5"/>
    <w:rsid w:val="00B64610"/>
    <w:rsid w:val="00C75A10"/>
    <w:rsid w:val="00C979D6"/>
    <w:rsid w:val="00CA0CE8"/>
    <w:rsid w:val="00E2168C"/>
    <w:rsid w:val="00F449B6"/>
    <w:rsid w:val="00F82265"/>
    <w:rsid w:val="00FA3AC0"/>
    <w:rsid w:val="0CB35563"/>
    <w:rsid w:val="11F0547A"/>
    <w:rsid w:val="124E5814"/>
    <w:rsid w:val="12B25538"/>
    <w:rsid w:val="1A2A7A3C"/>
    <w:rsid w:val="25DA4C26"/>
    <w:rsid w:val="276D75BB"/>
    <w:rsid w:val="276F2ABE"/>
    <w:rsid w:val="29D06DA5"/>
    <w:rsid w:val="389A0168"/>
    <w:rsid w:val="3A2C2AFD"/>
    <w:rsid w:val="3A904DA0"/>
    <w:rsid w:val="3AF75A49"/>
    <w:rsid w:val="42C41468"/>
    <w:rsid w:val="46F224F1"/>
    <w:rsid w:val="50E955CA"/>
    <w:rsid w:val="547D09A9"/>
    <w:rsid w:val="60D657EB"/>
    <w:rsid w:val="60DC5176"/>
    <w:rsid w:val="673A09E8"/>
    <w:rsid w:val="6D344536"/>
    <w:rsid w:val="6DA01667"/>
    <w:rsid w:val="6FA06BAE"/>
    <w:rsid w:val="70C95397"/>
    <w:rsid w:val="72CD12E4"/>
    <w:rsid w:val="7CC75342"/>
    <w:rsid w:val="7E6076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298</Words>
  <Characters>1701</Characters>
  <Lines>14</Lines>
  <Paragraphs>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campusCoach</dc:creator>
  <cp:lastModifiedBy>myc</cp:lastModifiedBy>
  <cp:revision/>
  <cp:lastPrinted>2411-12-31T16:00:00Z</cp:lastPrinted>
  <dcterms:created xsi:type="dcterms:W3CDTF">2014-07-17T11:46:00Z</dcterms:created>
  <dcterms:modified xsi:type="dcterms:W3CDTF">2015-08-08T02:31:44Z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