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A0AD" w14:textId="269FE76A" w:rsidR="006A33D8" w:rsidRDefault="0008497A" w:rsidP="009869C7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Brief</w:t>
      </w:r>
    </w:p>
    <w:p w14:paraId="49A02636" w14:textId="77777777" w:rsidR="009869C7" w:rsidRDefault="009869C7" w:rsidP="009869C7">
      <w:pPr>
        <w:jc w:val="center"/>
        <w:rPr>
          <w:b/>
          <w:smallCaps/>
          <w:sz w:val="36"/>
          <w:szCs w:val="36"/>
        </w:rPr>
      </w:pPr>
    </w:p>
    <w:p w14:paraId="66D7568B" w14:textId="77777777" w:rsidR="009869C7" w:rsidRDefault="009869C7" w:rsidP="009869C7">
      <w:pPr>
        <w:jc w:val="center"/>
        <w:rPr>
          <w:b/>
          <w:smallCaps/>
          <w:sz w:val="36"/>
          <w:szCs w:val="36"/>
        </w:rPr>
      </w:pPr>
    </w:p>
    <w:p w14:paraId="069876C5" w14:textId="3786B52E" w:rsidR="00A41ECE" w:rsidRPr="009869C7" w:rsidRDefault="009869C7" w:rsidP="00A41ECE">
      <w:pPr>
        <w:jc w:val="center"/>
        <w:rPr>
          <w:b/>
          <w:smallCaps/>
          <w:sz w:val="52"/>
          <w:szCs w:val="52"/>
        </w:rPr>
      </w:pPr>
      <w:r w:rsidRPr="009869C7">
        <w:rPr>
          <w:b/>
          <w:smallCaps/>
          <w:color w:val="2F5496" w:themeColor="accent1" w:themeShade="BF"/>
          <w:sz w:val="52"/>
          <w:szCs w:val="52"/>
        </w:rPr>
        <w:t>ACC BCC Expansion Project</w:t>
      </w:r>
    </w:p>
    <w:p w14:paraId="74270348" w14:textId="77777777" w:rsidR="004357D9" w:rsidRPr="006663BA" w:rsidRDefault="004357D9" w:rsidP="00A41ECE">
      <w:pPr>
        <w:rPr>
          <w:b/>
          <w:smallCaps/>
          <w:sz w:val="28"/>
          <w:szCs w:val="28"/>
        </w:rPr>
      </w:pP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5E144858" w14:textId="70CCE350" w:rsidR="00A41ECE" w:rsidRDefault="009869C7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American Chemet Corporation</w:t>
      </w:r>
    </w:p>
    <w:p w14:paraId="57AD2337" w14:textId="58CA7173" w:rsidR="009869C7" w:rsidRDefault="009869C7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145 Highway 282</w:t>
      </w:r>
    </w:p>
    <w:p w14:paraId="67731A5D" w14:textId="0AD34997" w:rsidR="009869C7" w:rsidRPr="009E5190" w:rsidRDefault="009869C7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East Helena, MT 59635</w:t>
      </w:r>
    </w:p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58BE284C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76288EED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588D8741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085EFB23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11B4C2FC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12B49F09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3022B9D8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22D1425A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6AEE326F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791C85FF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75D746A4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3ABBC2F4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491B4F62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0DBF4FA1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67612F6D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4B559370" w14:textId="77777777" w:rsidR="009869C7" w:rsidRDefault="009869C7" w:rsidP="006A33D8">
      <w:pPr>
        <w:jc w:val="center"/>
        <w:rPr>
          <w:b/>
          <w:smallCaps/>
          <w:sz w:val="28"/>
          <w:szCs w:val="28"/>
        </w:rPr>
      </w:pPr>
    </w:p>
    <w:p w14:paraId="068BE9BB" w14:textId="77777777" w:rsidR="009869C7" w:rsidRPr="006663BA" w:rsidRDefault="009869C7" w:rsidP="006A33D8">
      <w:pPr>
        <w:jc w:val="center"/>
        <w:rPr>
          <w:b/>
          <w:smallCaps/>
          <w:sz w:val="28"/>
          <w:szCs w:val="28"/>
        </w:rPr>
      </w:pPr>
    </w:p>
    <w:p w14:paraId="5F31506B" w14:textId="2B9AFC0F" w:rsidR="006A33D8" w:rsidRPr="00276AD4" w:rsidRDefault="009869C7" w:rsidP="00276AD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May/02/2025</w:t>
      </w:r>
    </w:p>
    <w:p w14:paraId="5F130DC0" w14:textId="77777777" w:rsidR="00890110" w:rsidRDefault="00890110" w:rsidP="00301519">
      <w:pPr>
        <w:jc w:val="center"/>
        <w:rPr>
          <w:b/>
          <w:smallCaps/>
          <w:sz w:val="28"/>
          <w:szCs w:val="28"/>
        </w:rPr>
        <w:sectPr w:rsidR="00890110" w:rsidSect="00F91F23">
          <w:headerReference w:type="default" r:id="rId10"/>
          <w:footerReference w:type="default" r:id="rId11"/>
          <w:pgSz w:w="12240" w:h="15840" w:code="1"/>
          <w:pgMar w:top="2606" w:right="1440" w:bottom="1440" w:left="1440" w:header="144" w:footer="720" w:gutter="0"/>
          <w:cols w:space="720"/>
          <w:docGrid w:linePitch="360"/>
        </w:sectPr>
      </w:pPr>
    </w:p>
    <w:p w14:paraId="303B71A2" w14:textId="73BD2057" w:rsidR="007E63B8" w:rsidRPr="00397A13" w:rsidRDefault="0008497A" w:rsidP="003015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Project Brief</w:t>
      </w:r>
    </w:p>
    <w:p w14:paraId="567073BA" w14:textId="42805453" w:rsidR="0008497A" w:rsidRDefault="0008497A" w:rsidP="0008497A">
      <w:r w:rsidRPr="0008497A">
        <w:rPr>
          <w:rFonts w:eastAsiaTheme="minorEastAsia"/>
          <w:bCs/>
          <w:color w:val="008000"/>
          <w:sz w:val="20"/>
          <w:szCs w:val="20"/>
          <w:lang w:eastAsia="zh-CN"/>
        </w:rPr>
        <w:t xml:space="preserve"> 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25"/>
        <w:gridCol w:w="2565"/>
        <w:gridCol w:w="1080"/>
        <w:gridCol w:w="4770"/>
      </w:tblGrid>
      <w:tr w:rsidR="0008497A" w14:paraId="6AC7A7C2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33148E7F" w14:textId="77777777" w:rsidR="0008497A" w:rsidRDefault="0008497A" w:rsidP="00DD360E">
            <w:r>
              <w:t>PROJECT NAME</w:t>
            </w:r>
          </w:p>
        </w:tc>
        <w:tc>
          <w:tcPr>
            <w:tcW w:w="8415" w:type="dxa"/>
            <w:gridSpan w:val="3"/>
          </w:tcPr>
          <w:p w14:paraId="36AB7581" w14:textId="1672B9DC" w:rsidR="0008497A" w:rsidRPr="00C60FE2" w:rsidRDefault="009719FC" w:rsidP="00DD360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 BCC Expansion Project</w:t>
            </w:r>
          </w:p>
        </w:tc>
      </w:tr>
      <w:tr w:rsidR="0008497A" w14:paraId="1A01E074" w14:textId="77777777" w:rsidTr="00DE01E3">
        <w:tc>
          <w:tcPr>
            <w:tcW w:w="292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87BABC6" w14:textId="77777777" w:rsidR="0008497A" w:rsidRDefault="0008497A" w:rsidP="00DD360E">
            <w:r>
              <w:t>PROJECT MANAGER</w:t>
            </w:r>
          </w:p>
        </w:tc>
        <w:tc>
          <w:tcPr>
            <w:tcW w:w="2565" w:type="dxa"/>
          </w:tcPr>
          <w:p w14:paraId="511B149F" w14:textId="53DCC5BB" w:rsidR="007C5C2C" w:rsidRDefault="009719FC" w:rsidP="00DD360E">
            <w:r>
              <w:t>Cody Cusey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16F2FF8A" w14:textId="77777777" w:rsidR="0008497A" w:rsidRDefault="0008497A" w:rsidP="00DD360E">
            <w:r>
              <w:t>EMAIL</w:t>
            </w:r>
          </w:p>
        </w:tc>
        <w:tc>
          <w:tcPr>
            <w:tcW w:w="4770" w:type="dxa"/>
          </w:tcPr>
          <w:p w14:paraId="03421A91" w14:textId="6C55606D" w:rsidR="0008497A" w:rsidRDefault="009719FC" w:rsidP="00DD360E">
            <w:r>
              <w:t>cody</w:t>
            </w:r>
            <w:r w:rsidR="00C60FE2">
              <w:t>.</w:t>
            </w:r>
            <w:r>
              <w:t>cusey</w:t>
            </w:r>
            <w:r w:rsidR="00C60FE2">
              <w:t>@mail.helenacollege.edu</w:t>
            </w:r>
          </w:p>
        </w:tc>
      </w:tr>
      <w:tr w:rsidR="0008497A" w14:paraId="06D74BF8" w14:textId="77777777" w:rsidTr="00DE01E3">
        <w:tc>
          <w:tcPr>
            <w:tcW w:w="292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50C8953" w14:textId="77777777" w:rsidR="0008497A" w:rsidRDefault="0008497A" w:rsidP="00DD360E">
            <w:r>
              <w:t>START DATE</w:t>
            </w:r>
          </w:p>
          <w:p w14:paraId="5CFD150F" w14:textId="77777777" w:rsidR="0008497A" w:rsidRDefault="0008497A" w:rsidP="00DD360E">
            <w:r>
              <w:t>END DATE</w:t>
            </w:r>
          </w:p>
        </w:tc>
        <w:tc>
          <w:tcPr>
            <w:tcW w:w="2565" w:type="dxa"/>
          </w:tcPr>
          <w:p w14:paraId="72A31AAC" w14:textId="2116768B" w:rsidR="0008497A" w:rsidRDefault="009719FC" w:rsidP="00DD360E">
            <w:r>
              <w:t>12</w:t>
            </w:r>
            <w:r w:rsidR="00D57D6C">
              <w:t>/01/2024</w:t>
            </w:r>
          </w:p>
          <w:p w14:paraId="36605973" w14:textId="3B241710" w:rsidR="00D57D6C" w:rsidRDefault="009719FC" w:rsidP="00DD360E">
            <w:r>
              <w:t>Dec</w:t>
            </w:r>
            <w:r w:rsidR="00D57D6C">
              <w:t>/</w:t>
            </w:r>
            <w:r>
              <w:t>31</w:t>
            </w:r>
            <w:r w:rsidR="00D57D6C">
              <w:t>/202</w:t>
            </w:r>
            <w:r>
              <w:t>6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9545723" w14:textId="77777777" w:rsidR="0008497A" w:rsidRDefault="0008497A" w:rsidP="00DD360E">
            <w:r>
              <w:t>BUDGET</w:t>
            </w:r>
          </w:p>
        </w:tc>
        <w:tc>
          <w:tcPr>
            <w:tcW w:w="4770" w:type="dxa"/>
          </w:tcPr>
          <w:p w14:paraId="239FA2B2" w14:textId="3EED8586" w:rsidR="0008497A" w:rsidRDefault="00D57D6C" w:rsidP="00DD360E">
            <w:r>
              <w:t>$</w:t>
            </w:r>
            <w:r w:rsidR="009719FC">
              <w:t>10,00</w:t>
            </w:r>
            <w:r>
              <w:t>0,000</w:t>
            </w:r>
          </w:p>
          <w:p w14:paraId="3E315D5B" w14:textId="73118D65" w:rsidR="0008497A" w:rsidRDefault="0008497A" w:rsidP="00DD360E"/>
        </w:tc>
      </w:tr>
      <w:tr w:rsidR="0008497A" w14:paraId="16B4A985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0C8A2FC1" w14:textId="77777777" w:rsidR="0008497A" w:rsidRDefault="0008497A" w:rsidP="00DD360E">
            <w:r>
              <w:t>PROJECT OVERVIEW</w:t>
            </w:r>
          </w:p>
        </w:tc>
        <w:tc>
          <w:tcPr>
            <w:tcW w:w="8415" w:type="dxa"/>
            <w:gridSpan w:val="3"/>
          </w:tcPr>
          <w:p w14:paraId="2C56BD9B" w14:textId="14E8D746" w:rsidR="0008497A" w:rsidRDefault="009564B9" w:rsidP="00DD360E">
            <w:r w:rsidRPr="009564B9">
              <w:t xml:space="preserve">The </w:t>
            </w:r>
            <w:r w:rsidR="00E42A11">
              <w:t>ACC BCC Expansion</w:t>
            </w:r>
            <w:r w:rsidRPr="009564B9">
              <w:t xml:space="preserve"> </w:t>
            </w:r>
            <w:r w:rsidR="00E42A11">
              <w:t>P</w:t>
            </w:r>
            <w:r w:rsidRPr="009564B9">
              <w:t xml:space="preserve">roject aims to address the pressing business issues of </w:t>
            </w:r>
            <w:r w:rsidR="00AA03C5">
              <w:t>market opportunity,</w:t>
            </w:r>
            <w:r w:rsidRPr="009564B9">
              <w:t xml:space="preserve"> sales, innovation, and </w:t>
            </w:r>
            <w:r w:rsidR="00AA03C5">
              <w:t>increased</w:t>
            </w:r>
            <w:r w:rsidRPr="009564B9">
              <w:t xml:space="preserve"> customer satisfaction by introducing a new </w:t>
            </w:r>
            <w:r w:rsidR="00AA03C5">
              <w:t>production plant to produce Basic Copper Carbonate</w:t>
            </w:r>
            <w:r w:rsidRPr="009564B9">
              <w:t xml:space="preserve"> product. The primary objective is to create a </w:t>
            </w:r>
            <w:r w:rsidR="00DE01E3">
              <w:t>fully</w:t>
            </w:r>
            <w:r w:rsidR="006D0952">
              <w:t xml:space="preserve"> functioning production plant, capable of producing at least twice as much product as the current plant</w:t>
            </w:r>
            <w:r w:rsidR="00510FEA">
              <w:t>, while maintaining the same high level of quality.</w:t>
            </w:r>
          </w:p>
        </w:tc>
      </w:tr>
      <w:tr w:rsidR="0008497A" w14:paraId="3AC27FB3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2BD80E5D" w14:textId="77777777" w:rsidR="0008497A" w:rsidRDefault="0008497A" w:rsidP="00DD360E">
            <w:r>
              <w:t>OBJECTIVES</w:t>
            </w:r>
          </w:p>
        </w:tc>
        <w:tc>
          <w:tcPr>
            <w:tcW w:w="8415" w:type="dxa"/>
            <w:gridSpan w:val="3"/>
          </w:tcPr>
          <w:p w14:paraId="34750E40" w14:textId="47087F5C" w:rsidR="0008497A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510FEA">
              <w:t>Design, procure, and build out an entire production facility from the ground up.</w:t>
            </w:r>
          </w:p>
          <w:p w14:paraId="320A9246" w14:textId="3AFC089F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Increase sales revenue and market share by meeting the evolving needs of customers</w:t>
            </w:r>
            <w:r w:rsidR="00510FEA">
              <w:t xml:space="preserve"> and market.</w:t>
            </w:r>
          </w:p>
          <w:p w14:paraId="61209A0B" w14:textId="78A14680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 xml:space="preserve">Enhance customer satisfaction and </w:t>
            </w:r>
            <w:r w:rsidR="00672057">
              <w:t>demand needs and deadlines due to increased domestic production capacity.</w:t>
            </w:r>
          </w:p>
        </w:tc>
      </w:tr>
      <w:tr w:rsidR="0008497A" w14:paraId="22709A4B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52A9B87D" w14:textId="77777777" w:rsidR="0008497A" w:rsidRDefault="0008497A" w:rsidP="00DD360E">
            <w:r>
              <w:t>SCOPE</w:t>
            </w:r>
          </w:p>
        </w:tc>
        <w:tc>
          <w:tcPr>
            <w:tcW w:w="8415" w:type="dxa"/>
            <w:gridSpan w:val="3"/>
          </w:tcPr>
          <w:p w14:paraId="03CF6675" w14:textId="14C1D741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>Conducting market research and customer needs assessment.</w:t>
            </w:r>
          </w:p>
          <w:p w14:paraId="2B8B2972" w14:textId="5D649277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 w:rsidR="00672057">
              <w:t xml:space="preserve"> </w:t>
            </w:r>
            <w:r w:rsidRPr="00BB5E63">
              <w:t xml:space="preserve">Selecting and integrating third-party </w:t>
            </w:r>
            <w:r w:rsidR="00672057">
              <w:t xml:space="preserve">contractors to assist in </w:t>
            </w:r>
            <w:r w:rsidR="00F71602">
              <w:t>building</w:t>
            </w:r>
            <w:r w:rsidR="00672057">
              <w:t xml:space="preserve"> out.</w:t>
            </w:r>
          </w:p>
          <w:p w14:paraId="2870EFB8" w14:textId="7A9D3072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 xml:space="preserve">Developing, testing, and deploying the new </w:t>
            </w:r>
            <w:r w:rsidR="00F71602">
              <w:t>production facility</w:t>
            </w:r>
            <w:r w:rsidRPr="00BB5E63">
              <w:t>.</w:t>
            </w:r>
          </w:p>
          <w:p w14:paraId="0FA92E74" w14:textId="4799B0D7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>Creating comprehensive documentation, training materials, and marketing collateral.</w:t>
            </w:r>
          </w:p>
          <w:p w14:paraId="541771AB" w14:textId="6E2209E2" w:rsidR="0008497A" w:rsidRDefault="00BB5E63" w:rsidP="00BB5E63">
            <w:pPr>
              <w:ind w:left="210" w:hanging="210"/>
            </w:pPr>
            <w:r w:rsidRPr="007C5C2C">
              <w:t>•</w:t>
            </w:r>
            <w:r w:rsidRPr="00BB5E63">
              <w:t>Providing post-deployment support and monitoring feedback for continuous improvement.</w:t>
            </w:r>
          </w:p>
        </w:tc>
      </w:tr>
      <w:tr w:rsidR="0008497A" w14:paraId="272FBE1F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54DBFBAC" w14:textId="77777777" w:rsidR="0008497A" w:rsidRDefault="0008497A" w:rsidP="00DD360E">
            <w:r>
              <w:t>DELIVERABLES</w:t>
            </w:r>
          </w:p>
        </w:tc>
        <w:tc>
          <w:tcPr>
            <w:tcW w:w="8415" w:type="dxa"/>
            <w:gridSpan w:val="3"/>
          </w:tcPr>
          <w:p w14:paraId="0923A796" w14:textId="438C884A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 xml:space="preserve">New </w:t>
            </w:r>
            <w:r w:rsidR="00F71602">
              <w:t>production plant producing quality material at high rates.</w:t>
            </w:r>
          </w:p>
          <w:p w14:paraId="49D35E0A" w14:textId="3F81B2E5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Design specifications, documentation package, and training materials.</w:t>
            </w:r>
          </w:p>
          <w:p w14:paraId="4CCB7D39" w14:textId="3CA9B05B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Quality assurance reports and deployment plan.</w:t>
            </w:r>
          </w:p>
          <w:p w14:paraId="0AE8FC9D" w14:textId="2F9D3291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Feedback mechanism for gathering customer feedback.</w:t>
            </w:r>
          </w:p>
        </w:tc>
      </w:tr>
      <w:tr w:rsidR="0008497A" w14:paraId="3DC85D86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6D9D6FBE" w14:textId="77777777" w:rsidR="0008497A" w:rsidRDefault="0008497A" w:rsidP="00DD360E">
            <w:r>
              <w:t>SUCCESS CRITERIA</w:t>
            </w:r>
          </w:p>
        </w:tc>
        <w:tc>
          <w:tcPr>
            <w:tcW w:w="8415" w:type="dxa"/>
            <w:gridSpan w:val="3"/>
          </w:tcPr>
          <w:p w14:paraId="25CC3ADF" w14:textId="10E567F5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 xml:space="preserve">Successful launch of the new </w:t>
            </w:r>
            <w:r w:rsidR="00F71602">
              <w:t>production plant</w:t>
            </w:r>
            <w:r w:rsidRPr="00421907">
              <w:t xml:space="preserve"> within the specified timeline and budget.</w:t>
            </w:r>
          </w:p>
          <w:p w14:paraId="26FB3E80" w14:textId="0DF8DCC1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Positive feedback and adoption rates from customers and stakeholders.</w:t>
            </w:r>
          </w:p>
          <w:p w14:paraId="0F9984E7" w14:textId="7C32E47E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Increase in sales revenue and market share.</w:t>
            </w:r>
          </w:p>
          <w:p w14:paraId="4BD4CCFA" w14:textId="6EA11877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Enhanced customer satisfaction and engagement metrics.</w:t>
            </w:r>
          </w:p>
        </w:tc>
      </w:tr>
      <w:tr w:rsidR="0008497A" w14:paraId="3B631322" w14:textId="77777777" w:rsidTr="00DE01E3">
        <w:tc>
          <w:tcPr>
            <w:tcW w:w="2925" w:type="dxa"/>
            <w:shd w:val="clear" w:color="auto" w:fill="DEEAF6" w:themeFill="accent5" w:themeFillTint="33"/>
          </w:tcPr>
          <w:p w14:paraId="4AB8BB31" w14:textId="77777777" w:rsidR="0008497A" w:rsidRDefault="0008497A" w:rsidP="00DD360E">
            <w:r>
              <w:t>TARGET AUDIENCE</w:t>
            </w:r>
          </w:p>
        </w:tc>
        <w:tc>
          <w:tcPr>
            <w:tcW w:w="8415" w:type="dxa"/>
            <w:gridSpan w:val="3"/>
          </w:tcPr>
          <w:p w14:paraId="010F19F2" w14:textId="69D6229F" w:rsidR="0008497A" w:rsidRPr="00A81AF0" w:rsidRDefault="00421907" w:rsidP="00DD360E">
            <w:pPr>
              <w:rPr>
                <w:b/>
                <w:bCs/>
              </w:rPr>
            </w:pPr>
            <w:r w:rsidRPr="00A81AF0">
              <w:rPr>
                <w:b/>
                <w:bCs/>
              </w:rPr>
              <w:t xml:space="preserve">Existing and potential customers of </w:t>
            </w:r>
            <w:r w:rsidR="00F71602">
              <w:rPr>
                <w:b/>
                <w:bCs/>
              </w:rPr>
              <w:t>ACC</w:t>
            </w:r>
            <w:r w:rsidRPr="00A81AF0">
              <w:rPr>
                <w:b/>
                <w:bCs/>
              </w:rPr>
              <w:t xml:space="preserve"> </w:t>
            </w:r>
            <w:r w:rsidR="00DE01E3">
              <w:rPr>
                <w:b/>
                <w:bCs/>
              </w:rPr>
              <w:t>products</w:t>
            </w:r>
            <w:r w:rsidRPr="00A81AF0">
              <w:rPr>
                <w:b/>
                <w:bCs/>
              </w:rPr>
              <w:t xml:space="preserve">, as well as stakeholders involved in the development, deployment, and support of the new </w:t>
            </w:r>
            <w:r w:rsidR="00DE01E3">
              <w:rPr>
                <w:b/>
                <w:bCs/>
              </w:rPr>
              <w:t>plant’s production</w:t>
            </w:r>
            <w:r w:rsidRPr="00A81AF0">
              <w:rPr>
                <w:b/>
                <w:bCs/>
              </w:rPr>
              <w:t>.</w:t>
            </w:r>
          </w:p>
        </w:tc>
      </w:tr>
    </w:tbl>
    <w:p w14:paraId="62E1DE5C" w14:textId="77777777" w:rsidR="0008497A" w:rsidRDefault="0008497A" w:rsidP="0008497A"/>
    <w:p w14:paraId="308AD79A" w14:textId="597DF6A7" w:rsidR="0008497A" w:rsidRDefault="0008497A" w:rsidP="0008497A"/>
    <w:p w14:paraId="7ED6697F" w14:textId="77777777" w:rsidR="00301519" w:rsidRDefault="00301519" w:rsidP="007E63B8">
      <w:pPr>
        <w:rPr>
          <w:b/>
          <w:color w:val="008000"/>
        </w:rPr>
      </w:pPr>
    </w:p>
    <w:p w14:paraId="340590DC" w14:textId="77777777" w:rsidR="00301519" w:rsidRDefault="00301519" w:rsidP="007E63B8"/>
    <w:p w14:paraId="091F1FC0" w14:textId="46833E9B" w:rsidR="007E63B8" w:rsidRDefault="007E63B8" w:rsidP="007E63B8">
      <w:pPr>
        <w:rPr>
          <w:b/>
          <w:smallCaps/>
          <w:sz w:val="28"/>
          <w:szCs w:val="28"/>
        </w:rPr>
      </w:pPr>
      <w:r w:rsidRPr="00786584">
        <w:rPr>
          <w:b/>
          <w:smallCaps/>
          <w:sz w:val="28"/>
          <w:szCs w:val="28"/>
        </w:rPr>
        <w:t>Sponsor Acceptance</w:t>
      </w:r>
    </w:p>
    <w:p w14:paraId="62D8F8F7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666D4E0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2BD245A1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11912B04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738E4C12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4177BCD6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644BF61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61952BBD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6D0FB5EA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616C25C8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4716B9A9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FACD960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02087DD6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F19D110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B542315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2107DBC0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42862447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0CEE5EE0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1DE13C06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7A888651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265EB8D8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03D37D7E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0BF85AF4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2600FFE" w14:textId="77777777" w:rsidR="00DE01E3" w:rsidRDefault="00DE01E3" w:rsidP="007E63B8">
      <w:pPr>
        <w:rPr>
          <w:b/>
          <w:smallCaps/>
          <w:sz w:val="28"/>
          <w:szCs w:val="28"/>
        </w:rPr>
      </w:pPr>
    </w:p>
    <w:p w14:paraId="3C5DF6CF" w14:textId="77777777" w:rsidR="00DE01E3" w:rsidRDefault="00DE01E3" w:rsidP="007E63B8"/>
    <w:p w14:paraId="0A11BD81" w14:textId="77777777" w:rsidR="007E63B8" w:rsidRDefault="007E63B8" w:rsidP="007E63B8"/>
    <w:p w14:paraId="659FAC8B" w14:textId="77777777" w:rsidR="007E63B8" w:rsidRDefault="007E63B8" w:rsidP="007E63B8">
      <w:r>
        <w:t>Approved by the Project Sponsor:</w:t>
      </w:r>
    </w:p>
    <w:p w14:paraId="39AB308E" w14:textId="77777777" w:rsidR="007E63B8" w:rsidRDefault="007E63B8" w:rsidP="007E63B8"/>
    <w:p w14:paraId="77728C2D" w14:textId="63F02EA9" w:rsidR="007E63B8" w:rsidRPr="00BE7E22" w:rsidRDefault="00BE7E22" w:rsidP="007E63B8">
      <w:pPr>
        <w:pStyle w:val="Header"/>
      </w:pPr>
      <w:r>
        <w:rPr>
          <w:i/>
          <w:iCs/>
        </w:rPr>
        <w:tab/>
        <w:t xml:space="preserve">                                                                                   </w:t>
      </w:r>
    </w:p>
    <w:p w14:paraId="00789D54" w14:textId="77777777" w:rsidR="007E63B8" w:rsidRDefault="007E63B8" w:rsidP="007E63B8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FC4AE13" w14:textId="226E3596" w:rsidR="00DE01E3" w:rsidRDefault="00DE01E3" w:rsidP="00421907">
      <w:pPr>
        <w:rPr>
          <w:rFonts w:cstheme="minorHAnsi"/>
        </w:rPr>
      </w:pPr>
      <w:r>
        <w:rPr>
          <w:rFonts w:cstheme="minorHAnsi"/>
        </w:rPr>
        <w:t>Bill H. S.</w:t>
      </w:r>
    </w:p>
    <w:p w14:paraId="24F03C7C" w14:textId="3EEFF689" w:rsidR="00DE01E3" w:rsidRPr="007E63B8" w:rsidRDefault="00DE01E3" w:rsidP="00421907">
      <w:pPr>
        <w:rPr>
          <w:rFonts w:cstheme="minorHAnsi"/>
        </w:rPr>
      </w:pPr>
      <w:r>
        <w:rPr>
          <w:rFonts w:cstheme="minorHAnsi"/>
        </w:rPr>
        <w:t>President and CEO</w:t>
      </w:r>
    </w:p>
    <w:sectPr w:rsidR="00DE01E3" w:rsidRPr="007E63B8" w:rsidSect="00BE350A"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4AEE2" w14:textId="77777777" w:rsidR="00BE350A" w:rsidRDefault="00BE350A" w:rsidP="00005A27">
      <w:r>
        <w:separator/>
      </w:r>
    </w:p>
  </w:endnote>
  <w:endnote w:type="continuationSeparator" w:id="0">
    <w:p w14:paraId="616DCA08" w14:textId="77777777" w:rsidR="00BE350A" w:rsidRDefault="00BE350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10343440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15627" w14:textId="77777777" w:rsidR="00BE350A" w:rsidRDefault="00BE350A" w:rsidP="00005A27">
      <w:r>
        <w:separator/>
      </w:r>
    </w:p>
  </w:footnote>
  <w:footnote w:type="continuationSeparator" w:id="0">
    <w:p w14:paraId="0442D512" w14:textId="77777777" w:rsidR="00BE350A" w:rsidRDefault="00BE350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193B391F" w:rsidR="00005A27" w:rsidRPr="00A10DCA" w:rsidRDefault="00103866">
    <w:pPr>
      <w:pStyle w:val="Header"/>
      <w:rPr>
        <w:rFonts w:ascii="Boxed Book" w:hAnsi="Boxed Book" w:cs="Apple Chancery"/>
      </w:rPr>
    </w:pPr>
    <w:r>
      <w:rPr>
        <w:rFonts w:ascii="Boxed Book" w:hAnsi="Boxed Book" w:cs="Apple Chancery"/>
        <w:noProof/>
      </w:rPr>
      <w:drawing>
        <wp:inline distT="0" distB="0" distL="0" distR="0" wp14:anchorId="100B142F" wp14:editId="05E87C70">
          <wp:extent cx="1828800" cy="914400"/>
          <wp:effectExtent l="0" t="0" r="0" b="0"/>
          <wp:docPr id="1314218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21843" name="Picture 1314218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33E"/>
    <w:multiLevelType w:val="hybridMultilevel"/>
    <w:tmpl w:val="1ED8CD3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013562">
    <w:abstractNumId w:val="0"/>
  </w:num>
  <w:num w:numId="2" w16cid:durableId="8679788">
    <w:abstractNumId w:val="3"/>
  </w:num>
  <w:num w:numId="3" w16cid:durableId="2140221919">
    <w:abstractNumId w:val="2"/>
  </w:num>
  <w:num w:numId="4" w16cid:durableId="131729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3F3"/>
    <w:rsid w:val="00005A27"/>
    <w:rsid w:val="00020138"/>
    <w:rsid w:val="0008497A"/>
    <w:rsid w:val="000970B6"/>
    <w:rsid w:val="000C5903"/>
    <w:rsid w:val="00100D9E"/>
    <w:rsid w:val="00103866"/>
    <w:rsid w:val="001B7D1C"/>
    <w:rsid w:val="001F619C"/>
    <w:rsid w:val="0025063F"/>
    <w:rsid w:val="00276AD4"/>
    <w:rsid w:val="00301519"/>
    <w:rsid w:val="003726D2"/>
    <w:rsid w:val="003B60A8"/>
    <w:rsid w:val="00421907"/>
    <w:rsid w:val="004357D9"/>
    <w:rsid w:val="00442F54"/>
    <w:rsid w:val="004900DC"/>
    <w:rsid w:val="004B77FF"/>
    <w:rsid w:val="004D2B22"/>
    <w:rsid w:val="00510FEA"/>
    <w:rsid w:val="00537378"/>
    <w:rsid w:val="0056499A"/>
    <w:rsid w:val="00580131"/>
    <w:rsid w:val="005B449F"/>
    <w:rsid w:val="00672057"/>
    <w:rsid w:val="006720DB"/>
    <w:rsid w:val="006A33D8"/>
    <w:rsid w:val="006D0952"/>
    <w:rsid w:val="007217EC"/>
    <w:rsid w:val="007C5C2C"/>
    <w:rsid w:val="007E63B8"/>
    <w:rsid w:val="00836268"/>
    <w:rsid w:val="00837427"/>
    <w:rsid w:val="00884FE0"/>
    <w:rsid w:val="00890110"/>
    <w:rsid w:val="009171D5"/>
    <w:rsid w:val="009564B9"/>
    <w:rsid w:val="009719FC"/>
    <w:rsid w:val="009869C7"/>
    <w:rsid w:val="00992D3E"/>
    <w:rsid w:val="00A10DCA"/>
    <w:rsid w:val="00A1753E"/>
    <w:rsid w:val="00A41ECE"/>
    <w:rsid w:val="00A53D9F"/>
    <w:rsid w:val="00A81AF0"/>
    <w:rsid w:val="00AA03C5"/>
    <w:rsid w:val="00AD5237"/>
    <w:rsid w:val="00AD69F5"/>
    <w:rsid w:val="00BB5E63"/>
    <w:rsid w:val="00BD7BEC"/>
    <w:rsid w:val="00BE350A"/>
    <w:rsid w:val="00BE7E22"/>
    <w:rsid w:val="00C05E16"/>
    <w:rsid w:val="00C20A51"/>
    <w:rsid w:val="00C509B5"/>
    <w:rsid w:val="00C60FE2"/>
    <w:rsid w:val="00C8641B"/>
    <w:rsid w:val="00D01BC1"/>
    <w:rsid w:val="00D20E9F"/>
    <w:rsid w:val="00D451AA"/>
    <w:rsid w:val="00D57D6C"/>
    <w:rsid w:val="00D62690"/>
    <w:rsid w:val="00DE01E3"/>
    <w:rsid w:val="00E42A11"/>
    <w:rsid w:val="00EB4755"/>
    <w:rsid w:val="00EE4AF3"/>
    <w:rsid w:val="00F027A7"/>
    <w:rsid w:val="00F03224"/>
    <w:rsid w:val="00F71602"/>
    <w:rsid w:val="00F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B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01519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97A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6e64c5-6280-4e1f-9237-04dc7c7b4640" xsi:nil="true"/>
    <lcf76f155ced4ddcb4097134ff3c332f xmlns="da3b788b-8eed-43eb-a37b-136c1bb77ed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92CEE1B79845904FC81479065038" ma:contentTypeVersion="14" ma:contentTypeDescription="Create a new document." ma:contentTypeScope="" ma:versionID="5aa828bdf1839f0075e900a0922d13d2">
  <xsd:schema xmlns:xsd="http://www.w3.org/2001/XMLSchema" xmlns:xs="http://www.w3.org/2001/XMLSchema" xmlns:p="http://schemas.microsoft.com/office/2006/metadata/properties" xmlns:ns2="da3b788b-8eed-43eb-a37b-136c1bb77ed7" xmlns:ns3="af6e64c5-6280-4e1f-9237-04dc7c7b4640" targetNamespace="http://schemas.microsoft.com/office/2006/metadata/properties" ma:root="true" ma:fieldsID="603cd2271ba050070f52ab17ec7e59f6" ns2:_="" ns3:_="">
    <xsd:import namespace="da3b788b-8eed-43eb-a37b-136c1bb77ed7"/>
    <xsd:import namespace="af6e64c5-6280-4e1f-9237-04dc7c7b4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788b-8eed-43eb-a37b-136c1bb77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8819abc-1181-408a-829c-01c4531c4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64c5-6280-4e1f-9237-04dc7c7b46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ef5f13-0835-43b7-af42-e3f719894aa1}" ma:internalName="TaxCatchAll" ma:showField="CatchAllData" ma:web="af6e64c5-6280-4e1f-9237-04dc7c7b4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DB4FA-2B2C-4C10-BB3D-F07A994FF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9F40C-EFD2-4706-BABB-C2A18BD503E8}">
  <ds:schemaRefs>
    <ds:schemaRef ds:uri="http://schemas.microsoft.com/office/2006/metadata/properties"/>
    <ds:schemaRef ds:uri="http://schemas.microsoft.com/office/infopath/2007/PartnerControls"/>
    <ds:schemaRef ds:uri="af6e64c5-6280-4e1f-9237-04dc7c7b4640"/>
    <ds:schemaRef ds:uri="da3b788b-8eed-43eb-a37b-136c1bb77ed7"/>
  </ds:schemaRefs>
</ds:datastoreItem>
</file>

<file path=customXml/itemProps3.xml><?xml version="1.0" encoding="utf-8"?>
<ds:datastoreItem xmlns:ds="http://schemas.openxmlformats.org/officeDocument/2006/customXml" ds:itemID="{1A9BC3AE-B7E0-4552-B75B-25D8EAD51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b788b-8eed-43eb-a37b-136c1bb77ed7"/>
    <ds:schemaRef ds:uri="af6e64c5-6280-4e1f-9237-04dc7c7b4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Cody Cusey</cp:lastModifiedBy>
  <cp:revision>19</cp:revision>
  <dcterms:created xsi:type="dcterms:W3CDTF">2024-04-18T15:53:00Z</dcterms:created>
  <dcterms:modified xsi:type="dcterms:W3CDTF">2025-04-30T04:03:00Z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0x010100049492CEE1B79845904FC81479065038</vt:lpwstr>
  </property>
</Properties>
</file>