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2C657" w14:textId="7BD9B9B6" w:rsidR="629BF55A" w:rsidRPr="00724CF6" w:rsidRDefault="629BF55A" w:rsidP="00776C86">
      <w:pPr>
        <w:spacing w:line="480" w:lineRule="auto"/>
        <w:jc w:val="center"/>
        <w:rPr>
          <w:rFonts w:ascii="Calibri" w:eastAsia="Calibri" w:hAnsi="Calibri" w:cs="Calibri"/>
          <w:b/>
          <w:sz w:val="28"/>
          <w:szCs w:val="28"/>
        </w:rPr>
      </w:pPr>
      <w:r w:rsidRPr="00724CF6">
        <w:rPr>
          <w:rFonts w:ascii="Calibri" w:eastAsia="Calibri" w:hAnsi="Calibri" w:cs="Calibri"/>
          <w:b/>
          <w:sz w:val="28"/>
          <w:szCs w:val="28"/>
        </w:rPr>
        <w:t>Walmart 02 Seasonal Space</w:t>
      </w:r>
    </w:p>
    <w:p w14:paraId="05A6E543" w14:textId="295ADDE0" w:rsidR="629BF55A" w:rsidRPr="00B43CCD" w:rsidRDefault="629BF55A" w:rsidP="00776C86">
      <w:pPr>
        <w:spacing w:line="480" w:lineRule="auto"/>
        <w:jc w:val="center"/>
        <w:rPr>
          <w:rFonts w:ascii="Calibri" w:hAnsi="Calibri" w:cs="Calibri"/>
        </w:rPr>
      </w:pPr>
      <w:r w:rsidRPr="00B43CCD">
        <w:rPr>
          <w:rFonts w:ascii="Calibri" w:eastAsia="Calibri" w:hAnsi="Calibri" w:cs="Calibri"/>
          <w:b/>
          <w:bCs/>
        </w:rPr>
        <w:t xml:space="preserve"> </w:t>
      </w:r>
    </w:p>
    <w:p w14:paraId="01670E05" w14:textId="11ABAF5D" w:rsidR="629BF55A" w:rsidRPr="00B43CCD" w:rsidRDefault="629BF55A" w:rsidP="00776C86">
      <w:pPr>
        <w:spacing w:line="480" w:lineRule="auto"/>
        <w:jc w:val="center"/>
        <w:rPr>
          <w:rFonts w:ascii="Calibri" w:hAnsi="Calibri" w:cs="Calibri"/>
        </w:rPr>
      </w:pPr>
      <w:r w:rsidRPr="00B43CCD">
        <w:rPr>
          <w:rFonts w:ascii="Calibri" w:eastAsia="Calibri" w:hAnsi="Calibri" w:cs="Calibri"/>
        </w:rPr>
        <w:t xml:space="preserve">A report submitted in partial fulfillment of the requirements for </w:t>
      </w:r>
    </w:p>
    <w:p w14:paraId="3D888DEE" w14:textId="74E07FA5" w:rsidR="629BF55A" w:rsidRPr="00B43CCD" w:rsidRDefault="629BF55A" w:rsidP="00776C86">
      <w:pPr>
        <w:spacing w:line="480" w:lineRule="auto"/>
        <w:jc w:val="center"/>
        <w:rPr>
          <w:rFonts w:ascii="Calibri" w:hAnsi="Calibri" w:cs="Calibri"/>
        </w:rPr>
      </w:pPr>
      <w:r w:rsidRPr="00B43CCD">
        <w:rPr>
          <w:rFonts w:ascii="Calibri" w:eastAsia="Calibri" w:hAnsi="Calibri" w:cs="Calibri"/>
        </w:rPr>
        <w:t xml:space="preserve">DASC 48902/489H2 Data Science Practicum I </w:t>
      </w:r>
    </w:p>
    <w:p w14:paraId="641B63EE" w14:textId="095FCC56" w:rsidR="629BF55A" w:rsidRPr="00B43CCD" w:rsidRDefault="629BF55A" w:rsidP="00776C86">
      <w:pPr>
        <w:spacing w:line="480" w:lineRule="auto"/>
        <w:jc w:val="center"/>
        <w:rPr>
          <w:rFonts w:ascii="Calibri" w:hAnsi="Calibri" w:cs="Calibri"/>
        </w:rPr>
      </w:pPr>
      <w:r w:rsidRPr="00B43CCD">
        <w:rPr>
          <w:rFonts w:ascii="Calibri" w:eastAsia="Calibri" w:hAnsi="Calibri" w:cs="Calibri"/>
        </w:rPr>
        <w:t xml:space="preserve">and </w:t>
      </w:r>
    </w:p>
    <w:p w14:paraId="35A35021" w14:textId="21731041" w:rsidR="629BF55A" w:rsidRPr="00B43CCD" w:rsidRDefault="629BF55A" w:rsidP="00776C86">
      <w:pPr>
        <w:spacing w:line="480" w:lineRule="auto"/>
        <w:jc w:val="center"/>
        <w:rPr>
          <w:rFonts w:ascii="Calibri" w:hAnsi="Calibri" w:cs="Calibri"/>
        </w:rPr>
      </w:pPr>
      <w:r w:rsidRPr="00B43CCD">
        <w:rPr>
          <w:rFonts w:ascii="Calibri" w:eastAsia="Calibri" w:hAnsi="Calibri" w:cs="Calibri"/>
        </w:rPr>
        <w:t>DASC 49903/499H3 Data Science Practicum II</w:t>
      </w:r>
    </w:p>
    <w:p w14:paraId="24FAD4D2" w14:textId="1832E96E" w:rsidR="629BF55A" w:rsidRPr="00B43CCD" w:rsidRDefault="629BF55A" w:rsidP="00776C86">
      <w:pPr>
        <w:spacing w:line="480" w:lineRule="auto"/>
        <w:jc w:val="center"/>
        <w:rPr>
          <w:rFonts w:ascii="Calibri" w:hAnsi="Calibri" w:cs="Calibri"/>
        </w:rPr>
      </w:pPr>
      <w:r w:rsidRPr="00B43CCD">
        <w:rPr>
          <w:rFonts w:ascii="Calibri" w:eastAsia="Calibri" w:hAnsi="Calibri" w:cs="Calibri"/>
        </w:rPr>
        <w:t xml:space="preserve"> </w:t>
      </w:r>
    </w:p>
    <w:p w14:paraId="64C241BA" w14:textId="6A9C7954" w:rsidR="629BF55A" w:rsidRPr="00B43CCD" w:rsidRDefault="629BF55A" w:rsidP="00776C86">
      <w:pPr>
        <w:spacing w:line="480" w:lineRule="auto"/>
        <w:jc w:val="center"/>
        <w:rPr>
          <w:rFonts w:ascii="Calibri" w:hAnsi="Calibri" w:cs="Calibri"/>
        </w:rPr>
      </w:pPr>
      <w:r w:rsidRPr="00B43CCD">
        <w:rPr>
          <w:rFonts w:ascii="Calibri" w:eastAsia="Calibri" w:hAnsi="Calibri" w:cs="Calibri"/>
        </w:rPr>
        <w:t>By</w:t>
      </w:r>
    </w:p>
    <w:p w14:paraId="3A9EEC73" w14:textId="049B8A18" w:rsidR="629BF55A" w:rsidRPr="00B43CCD" w:rsidRDefault="629BF55A" w:rsidP="00776C86">
      <w:pPr>
        <w:spacing w:line="480" w:lineRule="auto"/>
        <w:jc w:val="center"/>
        <w:rPr>
          <w:rFonts w:ascii="Calibri" w:hAnsi="Calibri" w:cs="Calibri"/>
        </w:rPr>
      </w:pPr>
      <w:r w:rsidRPr="00B43CCD">
        <w:rPr>
          <w:rFonts w:ascii="Calibri" w:eastAsia="Calibri" w:hAnsi="Calibri" w:cs="Calibri"/>
        </w:rPr>
        <w:t xml:space="preserve">Team 6, Stella Shipman, Conrad Haslauer, Cody Uhl </w:t>
      </w:r>
    </w:p>
    <w:p w14:paraId="281AB311" w14:textId="6024AE89" w:rsidR="629BF55A" w:rsidRPr="00B43CCD" w:rsidRDefault="629BF55A" w:rsidP="00776C86">
      <w:pPr>
        <w:spacing w:line="480" w:lineRule="auto"/>
        <w:jc w:val="center"/>
        <w:rPr>
          <w:rFonts w:ascii="Calibri" w:hAnsi="Calibri" w:cs="Calibri"/>
        </w:rPr>
      </w:pPr>
      <w:r w:rsidRPr="00B43CCD">
        <w:rPr>
          <w:rFonts w:ascii="Calibri" w:eastAsia="Calibri" w:hAnsi="Calibri" w:cs="Calibri"/>
        </w:rPr>
        <w:t>Data Science Program</w:t>
      </w:r>
    </w:p>
    <w:p w14:paraId="07A4FCF8" w14:textId="6CEA120D" w:rsidR="629BF55A" w:rsidRPr="00B43CCD" w:rsidRDefault="629BF55A" w:rsidP="00776C86">
      <w:pPr>
        <w:spacing w:line="480" w:lineRule="auto"/>
        <w:jc w:val="center"/>
        <w:rPr>
          <w:rFonts w:ascii="Calibri" w:hAnsi="Calibri" w:cs="Calibri"/>
        </w:rPr>
      </w:pPr>
      <w:r w:rsidRPr="00B43CCD">
        <w:rPr>
          <w:rFonts w:ascii="Calibri" w:eastAsia="Calibri" w:hAnsi="Calibri" w:cs="Calibri"/>
        </w:rPr>
        <w:t xml:space="preserve">University of Arkansas </w:t>
      </w:r>
    </w:p>
    <w:p w14:paraId="2672769E" w14:textId="15CB7ABD" w:rsidR="629BF55A" w:rsidRPr="00B43CCD" w:rsidRDefault="00F677E3" w:rsidP="00776C86">
      <w:pPr>
        <w:spacing w:line="480" w:lineRule="auto"/>
        <w:jc w:val="center"/>
        <w:rPr>
          <w:rFonts w:ascii="Calibri" w:hAnsi="Calibri" w:cs="Calibri"/>
        </w:rPr>
      </w:pPr>
      <w:r>
        <w:rPr>
          <w:rFonts w:ascii="Calibri" w:eastAsia="Calibri" w:hAnsi="Calibri" w:cs="Calibri"/>
        </w:rPr>
        <w:t>Spring</w:t>
      </w:r>
      <w:r w:rsidR="629BF55A" w:rsidRPr="00B43CCD">
        <w:rPr>
          <w:rFonts w:ascii="Calibri" w:eastAsia="Calibri" w:hAnsi="Calibri" w:cs="Calibri"/>
        </w:rPr>
        <w:t xml:space="preserve"> 202</w:t>
      </w:r>
      <w:r>
        <w:rPr>
          <w:rFonts w:ascii="Calibri" w:eastAsia="Calibri" w:hAnsi="Calibri" w:cs="Calibri"/>
        </w:rPr>
        <w:t>6</w:t>
      </w:r>
    </w:p>
    <w:p w14:paraId="3F4DA30C" w14:textId="4556112B" w:rsidR="5EB2A5B6" w:rsidRPr="00B43CCD" w:rsidRDefault="5EB2A5B6" w:rsidP="00776C86">
      <w:pPr>
        <w:spacing w:line="480" w:lineRule="auto"/>
        <w:jc w:val="center"/>
        <w:rPr>
          <w:rFonts w:ascii="Calibri" w:hAnsi="Calibri" w:cs="Calibri"/>
          <w:b/>
          <w:bCs/>
        </w:rPr>
      </w:pPr>
    </w:p>
    <w:p w14:paraId="558150FE" w14:textId="2F05B5C3" w:rsidR="11A3E53E" w:rsidRPr="00B43CCD" w:rsidRDefault="11A3E53E" w:rsidP="00776C86">
      <w:pPr>
        <w:spacing w:line="480" w:lineRule="auto"/>
        <w:jc w:val="center"/>
        <w:rPr>
          <w:rFonts w:ascii="Calibri" w:hAnsi="Calibri" w:cs="Calibri"/>
          <w:b/>
          <w:bCs/>
        </w:rPr>
      </w:pPr>
    </w:p>
    <w:p w14:paraId="227DC797" w14:textId="0EB33058" w:rsidR="11A3E53E" w:rsidRPr="00B43CCD" w:rsidRDefault="11A3E53E" w:rsidP="00776C86">
      <w:pPr>
        <w:spacing w:line="480" w:lineRule="auto"/>
        <w:rPr>
          <w:rFonts w:ascii="Calibri" w:hAnsi="Calibri" w:cs="Calibri"/>
        </w:rPr>
      </w:pPr>
      <w:r w:rsidRPr="00B43CCD">
        <w:rPr>
          <w:rFonts w:ascii="Calibri" w:hAnsi="Calibri" w:cs="Calibri"/>
        </w:rPr>
        <w:br w:type="page"/>
      </w:r>
    </w:p>
    <w:p w14:paraId="0D21FF04" w14:textId="58C855A1" w:rsidR="4E4896E3" w:rsidRPr="00597C2E" w:rsidRDefault="4E4896E3" w:rsidP="00776C86">
      <w:pPr>
        <w:pStyle w:val="Heading1"/>
        <w:spacing w:line="480" w:lineRule="auto"/>
        <w:jc w:val="center"/>
        <w:rPr>
          <w:rFonts w:ascii="Calibri" w:hAnsi="Calibri" w:cs="Calibri"/>
          <w:b/>
          <w:color w:val="000000" w:themeColor="text1"/>
          <w:sz w:val="28"/>
          <w:szCs w:val="28"/>
        </w:rPr>
      </w:pPr>
      <w:r w:rsidRPr="00597C2E">
        <w:rPr>
          <w:rFonts w:ascii="Calibri" w:eastAsia="Calibri" w:hAnsi="Calibri" w:cs="Calibri"/>
          <w:b/>
          <w:color w:val="000000" w:themeColor="text1"/>
          <w:sz w:val="28"/>
          <w:szCs w:val="28"/>
        </w:rPr>
        <w:t>Signature Page</w:t>
      </w:r>
    </w:p>
    <w:p w14:paraId="68244E58" w14:textId="7A80806C" w:rsidR="4E4896E3" w:rsidRPr="00B43CCD" w:rsidRDefault="4E4896E3" w:rsidP="00A037F6">
      <w:pPr>
        <w:spacing w:after="0" w:line="480" w:lineRule="auto"/>
        <w:rPr>
          <w:rFonts w:ascii="Calibri" w:hAnsi="Calibri" w:cs="Calibri"/>
        </w:rPr>
      </w:pPr>
      <w:r w:rsidRPr="00B43CCD">
        <w:rPr>
          <w:rFonts w:ascii="Calibri" w:eastAsia="Calibri" w:hAnsi="Calibri" w:cs="Calibri"/>
        </w:rPr>
        <w:t xml:space="preserve"> Dr. Karl D. Schubert</w:t>
      </w:r>
    </w:p>
    <w:p w14:paraId="6E97281F" w14:textId="286A4A2F" w:rsidR="4E4896E3" w:rsidRPr="00B43CCD" w:rsidRDefault="4E4896E3" w:rsidP="00776C86">
      <w:pPr>
        <w:spacing w:after="0" w:line="480" w:lineRule="auto"/>
        <w:rPr>
          <w:rFonts w:ascii="Calibri" w:hAnsi="Calibri" w:cs="Calibri"/>
        </w:rPr>
      </w:pPr>
      <w:hyperlink r:id="rId11">
        <w:r w:rsidRPr="00B43CCD">
          <w:rPr>
            <w:rStyle w:val="Hyperlink"/>
            <w:rFonts w:ascii="Calibri" w:eastAsia="Lato" w:hAnsi="Calibri" w:cs="Calibri"/>
            <w:color w:val="AA0000"/>
            <w:sz w:val="22"/>
            <w:szCs w:val="22"/>
          </w:rPr>
          <w:t>schubert@uark.edu</w:t>
        </w:r>
      </w:hyperlink>
    </w:p>
    <w:p w14:paraId="60AB2A89" w14:textId="0337DE0C" w:rsidR="4E4896E3" w:rsidRPr="00B43CCD" w:rsidRDefault="4E4896E3" w:rsidP="00776C86">
      <w:pPr>
        <w:spacing w:after="0" w:line="480" w:lineRule="auto"/>
        <w:rPr>
          <w:rFonts w:ascii="Calibri" w:hAnsi="Calibri" w:cs="Calibri"/>
        </w:rPr>
      </w:pPr>
      <w:r w:rsidRPr="00B43CCD">
        <w:rPr>
          <w:rFonts w:ascii="Calibri" w:eastAsia="Calibri" w:hAnsi="Calibri" w:cs="Calibri"/>
          <w:sz w:val="22"/>
          <w:szCs w:val="22"/>
        </w:rPr>
        <w:t>Professor of Practice</w:t>
      </w:r>
    </w:p>
    <w:p w14:paraId="1633E7A3" w14:textId="40BDB28D" w:rsidR="4E4896E3" w:rsidRPr="00B43CCD" w:rsidRDefault="4E4896E3" w:rsidP="00776C86">
      <w:pPr>
        <w:spacing w:after="0" w:line="480" w:lineRule="auto"/>
        <w:rPr>
          <w:rFonts w:ascii="Calibri" w:hAnsi="Calibri" w:cs="Calibri"/>
        </w:rPr>
      </w:pPr>
      <w:r w:rsidRPr="00B43CCD">
        <w:rPr>
          <w:rFonts w:ascii="Calibri" w:eastAsia="Calibri" w:hAnsi="Calibri" w:cs="Calibri"/>
          <w:sz w:val="22"/>
          <w:szCs w:val="22"/>
        </w:rPr>
        <w:t>Associate Director, Data Science Program</w:t>
      </w:r>
    </w:p>
    <w:p w14:paraId="455F4B38" w14:textId="31021EED" w:rsidR="4E4896E3" w:rsidRPr="00B43CCD" w:rsidRDefault="4E4896E3" w:rsidP="00776C86">
      <w:pPr>
        <w:spacing w:after="0" w:line="480" w:lineRule="auto"/>
        <w:rPr>
          <w:rFonts w:ascii="Calibri" w:hAnsi="Calibri" w:cs="Calibri"/>
        </w:rPr>
      </w:pPr>
      <w:r w:rsidRPr="00B43CCD">
        <w:rPr>
          <w:rFonts w:ascii="Calibri" w:eastAsia="Calibri" w:hAnsi="Calibri" w:cs="Calibri"/>
          <w:sz w:val="22"/>
          <w:szCs w:val="22"/>
        </w:rPr>
        <w:t>Honors Director, Data Science Program</w:t>
      </w:r>
    </w:p>
    <w:p w14:paraId="51787CBA" w14:textId="556A6680" w:rsidR="4E4896E3" w:rsidRPr="00B43CCD" w:rsidRDefault="4E4896E3" w:rsidP="00776C86">
      <w:pPr>
        <w:spacing w:after="0" w:line="480" w:lineRule="auto"/>
        <w:rPr>
          <w:rFonts w:ascii="Calibri" w:hAnsi="Calibri" w:cs="Calibri"/>
        </w:rPr>
      </w:pPr>
      <w:r w:rsidRPr="00B43CCD">
        <w:rPr>
          <w:rFonts w:ascii="Calibri" w:eastAsia="Calibri" w:hAnsi="Calibri" w:cs="Calibri"/>
        </w:rPr>
        <w:t xml:space="preserve"> </w:t>
      </w:r>
    </w:p>
    <w:p w14:paraId="6FF4EEB2" w14:textId="612B14E2" w:rsidR="5EB2A5B6" w:rsidRPr="00B43CCD" w:rsidRDefault="5EB2A5B6" w:rsidP="00776C86">
      <w:pPr>
        <w:spacing w:after="0" w:line="480" w:lineRule="auto"/>
        <w:rPr>
          <w:rFonts w:ascii="Calibri" w:eastAsia="Calibri" w:hAnsi="Calibri" w:cs="Calibri"/>
        </w:rPr>
      </w:pPr>
    </w:p>
    <w:p w14:paraId="05C58A01" w14:textId="079F5D1D" w:rsidR="4E4896E3" w:rsidRPr="00B43CCD" w:rsidRDefault="4E4896E3" w:rsidP="00776C86">
      <w:pPr>
        <w:spacing w:after="0" w:line="480" w:lineRule="auto"/>
        <w:rPr>
          <w:rFonts w:ascii="Calibri" w:hAnsi="Calibri" w:cs="Calibri"/>
        </w:rPr>
      </w:pPr>
      <w:r w:rsidRPr="00B43CCD">
        <w:rPr>
          <w:rFonts w:ascii="Calibri" w:eastAsia="Calibri" w:hAnsi="Calibri" w:cs="Calibri"/>
        </w:rPr>
        <w:t xml:space="preserve"> </w:t>
      </w:r>
    </w:p>
    <w:p w14:paraId="5AC60A37" w14:textId="2145F7E8" w:rsidR="6C596C07" w:rsidRPr="00B43CCD" w:rsidRDefault="6C596C07" w:rsidP="00776C86">
      <w:pPr>
        <w:spacing w:after="0" w:line="480" w:lineRule="auto"/>
        <w:rPr>
          <w:rFonts w:ascii="Calibri" w:eastAsia="Calibri" w:hAnsi="Calibri" w:cs="Calibri"/>
        </w:rPr>
      </w:pPr>
      <w:r w:rsidRPr="00B43CCD">
        <w:rPr>
          <w:rFonts w:ascii="Calibri" w:eastAsia="Calibri" w:hAnsi="Calibri" w:cs="Calibri"/>
        </w:rPr>
        <w:t>Christopher Rainey</w:t>
      </w:r>
    </w:p>
    <w:p w14:paraId="2267DD49" w14:textId="73478BAE" w:rsidR="6C596C07" w:rsidRPr="00B43CCD" w:rsidRDefault="6C596C07" w:rsidP="00776C86">
      <w:pPr>
        <w:spacing w:after="0" w:line="480" w:lineRule="auto"/>
        <w:rPr>
          <w:rFonts w:ascii="Calibri" w:eastAsia="Lato" w:hAnsi="Calibri" w:cs="Calibri"/>
          <w:color w:val="AA0000"/>
          <w:sz w:val="22"/>
          <w:szCs w:val="22"/>
          <w:u w:val="single"/>
        </w:rPr>
      </w:pPr>
      <w:r w:rsidRPr="00B43CCD">
        <w:rPr>
          <w:rFonts w:ascii="Calibri" w:eastAsia="Lato" w:hAnsi="Calibri" w:cs="Calibri"/>
          <w:color w:val="AA0000"/>
          <w:sz w:val="22"/>
          <w:szCs w:val="22"/>
          <w:u w:val="single"/>
        </w:rPr>
        <w:t>Christopher.Rainey@walmart.com</w:t>
      </w:r>
    </w:p>
    <w:p w14:paraId="3D2A6B39" w14:textId="744B203A" w:rsidR="35A60660" w:rsidRPr="00B43CCD" w:rsidRDefault="35A60660" w:rsidP="00776C86">
      <w:pPr>
        <w:spacing w:after="0" w:line="480" w:lineRule="auto"/>
        <w:rPr>
          <w:rFonts w:ascii="Calibri" w:eastAsia="Calibri" w:hAnsi="Calibri" w:cs="Calibri"/>
          <w:sz w:val="22"/>
          <w:szCs w:val="22"/>
        </w:rPr>
      </w:pPr>
      <w:r w:rsidRPr="00B43CCD">
        <w:rPr>
          <w:rFonts w:ascii="Calibri" w:eastAsia="Calibri" w:hAnsi="Calibri" w:cs="Calibri"/>
          <w:sz w:val="22"/>
          <w:szCs w:val="22"/>
        </w:rPr>
        <w:t>S</w:t>
      </w:r>
      <w:r w:rsidR="003151EB">
        <w:rPr>
          <w:rFonts w:ascii="Calibri" w:eastAsia="Calibri" w:hAnsi="Calibri" w:cs="Calibri"/>
          <w:sz w:val="22"/>
          <w:szCs w:val="22"/>
        </w:rPr>
        <w:t>enior</w:t>
      </w:r>
      <w:r w:rsidRPr="00B43CCD">
        <w:rPr>
          <w:rFonts w:ascii="Calibri" w:eastAsia="Calibri" w:hAnsi="Calibri" w:cs="Calibri"/>
          <w:sz w:val="22"/>
          <w:szCs w:val="22"/>
        </w:rPr>
        <w:t xml:space="preserve"> Manager, A</w:t>
      </w:r>
      <w:r w:rsidR="1D2ED412" w:rsidRPr="00B43CCD">
        <w:rPr>
          <w:rFonts w:ascii="Calibri" w:eastAsia="Calibri" w:hAnsi="Calibri" w:cs="Calibri"/>
          <w:sz w:val="22"/>
          <w:szCs w:val="22"/>
        </w:rPr>
        <w:t xml:space="preserve">dvanced Analytics </w:t>
      </w:r>
    </w:p>
    <w:p w14:paraId="39D2A1F8" w14:textId="2F0A06D3" w:rsidR="6BE9590D" w:rsidRPr="00B43CCD" w:rsidRDefault="6BE9590D" w:rsidP="00776C86">
      <w:pPr>
        <w:spacing w:after="0" w:line="480" w:lineRule="auto"/>
        <w:rPr>
          <w:rFonts w:ascii="Calibri" w:hAnsi="Calibri" w:cs="Calibri"/>
        </w:rPr>
      </w:pPr>
      <w:r w:rsidRPr="00B43CCD">
        <w:rPr>
          <w:rFonts w:ascii="Calibri" w:eastAsia="Calibri" w:hAnsi="Calibri" w:cs="Calibri"/>
          <w:sz w:val="22"/>
          <w:szCs w:val="22"/>
        </w:rPr>
        <w:t>Walmart</w:t>
      </w:r>
    </w:p>
    <w:p w14:paraId="743082E8" w14:textId="6D92E2F1" w:rsidR="5EB2A5B6" w:rsidRPr="00B43CCD" w:rsidRDefault="5EB2A5B6" w:rsidP="00776C86">
      <w:pPr>
        <w:spacing w:after="0" w:line="480" w:lineRule="auto"/>
        <w:rPr>
          <w:rFonts w:ascii="Calibri" w:eastAsia="Calibri" w:hAnsi="Calibri" w:cs="Calibri"/>
          <w:sz w:val="22"/>
          <w:szCs w:val="22"/>
        </w:rPr>
      </w:pPr>
    </w:p>
    <w:p w14:paraId="348BC8DB" w14:textId="44D57A24" w:rsidR="5EB2A5B6" w:rsidRPr="00B43CCD" w:rsidRDefault="5EB2A5B6" w:rsidP="00776C86">
      <w:pPr>
        <w:spacing w:after="0" w:line="480" w:lineRule="auto"/>
        <w:rPr>
          <w:rFonts w:ascii="Calibri" w:eastAsia="Calibri" w:hAnsi="Calibri" w:cs="Calibri"/>
          <w:sz w:val="22"/>
          <w:szCs w:val="22"/>
        </w:rPr>
      </w:pPr>
    </w:p>
    <w:p w14:paraId="32449F0C" w14:textId="7117E002" w:rsidR="5EB2A5B6" w:rsidRPr="00B43CCD" w:rsidRDefault="5EB2A5B6" w:rsidP="00776C86">
      <w:pPr>
        <w:spacing w:after="0" w:line="480" w:lineRule="auto"/>
        <w:rPr>
          <w:rFonts w:ascii="Calibri" w:eastAsia="Calibri" w:hAnsi="Calibri" w:cs="Calibri"/>
          <w:sz w:val="22"/>
          <w:szCs w:val="22"/>
        </w:rPr>
      </w:pPr>
    </w:p>
    <w:p w14:paraId="2C7363D9" w14:textId="628D2446" w:rsidR="2CB29B6A" w:rsidRPr="00B43CCD" w:rsidRDefault="2CB29B6A" w:rsidP="00776C86">
      <w:pPr>
        <w:spacing w:after="0" w:line="480" w:lineRule="auto"/>
        <w:rPr>
          <w:rFonts w:ascii="Calibri" w:hAnsi="Calibri" w:cs="Calibri"/>
        </w:rPr>
      </w:pPr>
      <w:r w:rsidRPr="00B43CCD">
        <w:rPr>
          <w:rFonts w:ascii="Calibri" w:eastAsia="Calibri" w:hAnsi="Calibri" w:cs="Calibri"/>
        </w:rPr>
        <w:t>Thomas Carter</w:t>
      </w:r>
    </w:p>
    <w:p w14:paraId="6E746E3B" w14:textId="06BC2625" w:rsidR="2CB29B6A" w:rsidRPr="00B43CCD" w:rsidRDefault="2CB29B6A" w:rsidP="00776C86">
      <w:pPr>
        <w:spacing w:after="0" w:line="480" w:lineRule="auto"/>
        <w:rPr>
          <w:rFonts w:ascii="Calibri" w:hAnsi="Calibri" w:cs="Calibri"/>
        </w:rPr>
      </w:pPr>
      <w:r w:rsidRPr="00B43CCD">
        <w:rPr>
          <w:rFonts w:ascii="Calibri" w:eastAsia="Lato" w:hAnsi="Calibri" w:cs="Calibri"/>
          <w:color w:val="AA0000"/>
          <w:sz w:val="22"/>
          <w:szCs w:val="22"/>
          <w:u w:val="single"/>
        </w:rPr>
        <w:t>Thomas.Carter@walmart.com</w:t>
      </w:r>
    </w:p>
    <w:p w14:paraId="5E86480A" w14:textId="3411DF90" w:rsidR="4DEAAC99" w:rsidRPr="00B43CCD" w:rsidRDefault="00CF3122" w:rsidP="00776C86">
      <w:pPr>
        <w:spacing w:after="0" w:line="480" w:lineRule="auto"/>
        <w:rPr>
          <w:rFonts w:ascii="Calibri" w:eastAsia="Calibri" w:hAnsi="Calibri" w:cs="Calibri"/>
          <w:sz w:val="22"/>
          <w:szCs w:val="22"/>
        </w:rPr>
      </w:pPr>
      <w:r>
        <w:rPr>
          <w:rFonts w:ascii="Calibri" w:eastAsia="Calibri" w:hAnsi="Calibri" w:cs="Calibri"/>
          <w:sz w:val="22"/>
          <w:szCs w:val="22"/>
        </w:rPr>
        <w:t xml:space="preserve">Senior </w:t>
      </w:r>
      <w:r w:rsidR="4DEAAC99" w:rsidRPr="00B43CCD">
        <w:rPr>
          <w:rFonts w:ascii="Calibri" w:eastAsia="Calibri" w:hAnsi="Calibri" w:cs="Calibri"/>
          <w:sz w:val="22"/>
          <w:szCs w:val="22"/>
        </w:rPr>
        <w:t xml:space="preserve">Manager, Assortment Analytics </w:t>
      </w:r>
    </w:p>
    <w:p w14:paraId="26809CFE" w14:textId="436E11BC" w:rsidR="0AB4897A" w:rsidRPr="00B43CCD" w:rsidRDefault="0AB4897A" w:rsidP="00776C86">
      <w:pPr>
        <w:spacing w:after="0" w:line="480" w:lineRule="auto"/>
        <w:rPr>
          <w:rFonts w:ascii="Calibri" w:hAnsi="Calibri" w:cs="Calibri"/>
        </w:rPr>
      </w:pPr>
      <w:r w:rsidRPr="00B43CCD">
        <w:rPr>
          <w:rFonts w:ascii="Calibri" w:eastAsia="Calibri" w:hAnsi="Calibri" w:cs="Calibri"/>
          <w:sz w:val="22"/>
          <w:szCs w:val="22"/>
        </w:rPr>
        <w:t>Walmart</w:t>
      </w:r>
    </w:p>
    <w:p w14:paraId="5C75062D" w14:textId="4BED0B0D" w:rsidR="5EB2A5B6" w:rsidRPr="00B43CCD" w:rsidRDefault="5EB2A5B6" w:rsidP="00776C86">
      <w:pPr>
        <w:spacing w:after="0" w:line="480" w:lineRule="auto"/>
        <w:rPr>
          <w:rFonts w:ascii="Calibri" w:eastAsia="Calibri" w:hAnsi="Calibri" w:cs="Calibri"/>
          <w:sz w:val="22"/>
          <w:szCs w:val="22"/>
        </w:rPr>
      </w:pPr>
    </w:p>
    <w:p w14:paraId="4F8965D3" w14:textId="600814EC" w:rsidR="5EB2A5B6" w:rsidRPr="00B43CCD" w:rsidRDefault="5EB2A5B6" w:rsidP="00776C86">
      <w:pPr>
        <w:spacing w:line="480" w:lineRule="auto"/>
        <w:rPr>
          <w:rFonts w:ascii="Calibri" w:hAnsi="Calibri" w:cs="Calibri"/>
        </w:rPr>
      </w:pPr>
    </w:p>
    <w:p w14:paraId="6ABD461F" w14:textId="3D49D4B9" w:rsidR="379917B9" w:rsidRPr="0086096D" w:rsidRDefault="379917B9" w:rsidP="00BD5FFC">
      <w:pPr>
        <w:pStyle w:val="Heading1"/>
        <w:spacing w:before="0" w:after="120" w:line="480" w:lineRule="auto"/>
        <w:jc w:val="center"/>
        <w:rPr>
          <w:rFonts w:ascii="Calibri" w:eastAsia="Calibri" w:hAnsi="Calibri" w:cs="Calibri"/>
          <w:b/>
          <w:bCs/>
          <w:color w:val="000000" w:themeColor="text1"/>
          <w:sz w:val="28"/>
          <w:szCs w:val="28"/>
        </w:rPr>
      </w:pPr>
      <w:commentRangeStart w:id="0"/>
      <w:commentRangeStart w:id="1"/>
      <w:r w:rsidRPr="515462D5">
        <w:rPr>
          <w:rFonts w:ascii="Calibri" w:eastAsia="Calibri" w:hAnsi="Calibri" w:cs="Calibri"/>
          <w:b/>
          <w:bCs/>
          <w:color w:val="000000" w:themeColor="text1"/>
          <w:sz w:val="28"/>
          <w:szCs w:val="28"/>
        </w:rPr>
        <w:t>Abstract</w:t>
      </w:r>
      <w:commentRangeEnd w:id="0"/>
      <w:r w:rsidRPr="0086096D">
        <w:rPr>
          <w:rStyle w:val="CommentReference"/>
          <w:rFonts w:ascii="Calibri" w:eastAsia="Calibri" w:hAnsi="Calibri" w:cs="Calibri"/>
          <w:b/>
          <w:bCs/>
          <w:color w:val="000000" w:themeColor="text1"/>
          <w:sz w:val="28"/>
          <w:szCs w:val="28"/>
        </w:rPr>
        <w:commentReference w:id="0"/>
      </w:r>
      <w:commentRangeEnd w:id="1"/>
      <w:r w:rsidR="00FD159B" w:rsidRPr="0086096D">
        <w:rPr>
          <w:rStyle w:val="CommentReference"/>
          <w:rFonts w:ascii="Calibri" w:eastAsia="Calibri" w:hAnsi="Calibri" w:cs="Calibri"/>
          <w:b/>
          <w:bCs/>
          <w:color w:val="000000" w:themeColor="text1"/>
          <w:sz w:val="28"/>
          <w:szCs w:val="28"/>
        </w:rPr>
        <w:commentReference w:id="1"/>
      </w:r>
    </w:p>
    <w:p w14:paraId="575B19EC" w14:textId="77777777" w:rsidR="00DF233C" w:rsidRPr="00DF233C" w:rsidRDefault="00DF233C" w:rsidP="00FD159B">
      <w:pPr>
        <w:spacing w:after="0" w:line="480" w:lineRule="auto"/>
        <w:ind w:firstLine="720"/>
        <w:rPr>
          <w:rFonts w:ascii="Calibri" w:eastAsia="Aptos" w:hAnsi="Calibri" w:cs="Calibri"/>
          <w:sz w:val="22"/>
          <w:szCs w:val="22"/>
        </w:rPr>
      </w:pPr>
      <w:r w:rsidRPr="00DF233C">
        <w:rPr>
          <w:rFonts w:ascii="Calibri" w:eastAsia="Aptos" w:hAnsi="Calibri" w:cs="Calibri"/>
          <w:sz w:val="22"/>
          <w:szCs w:val="22"/>
        </w:rPr>
        <w:t>Walmart stores must balance limited retail space between seasonal merchandise and year-round categories to ensure customers can consistently find the products they expect while maximizing fixture efficiency. Seasonal items can drive strong sales during peak periods, but over-allocation may reduce space available for core categories that require consistent year-round placement. This practicum project focuses on determining how fixture space should be allocated to seasonal and year-round product categories within the men’s and women’s fashion departments across Walmart stores, using fixture count as the primary measure of retail space.</w:t>
      </w:r>
    </w:p>
    <w:p w14:paraId="5CFE4647" w14:textId="45AAE006" w:rsidR="00DF233C" w:rsidRPr="00DF233C" w:rsidRDefault="00DF233C" w:rsidP="00FD159B">
      <w:pPr>
        <w:spacing w:after="0" w:line="480" w:lineRule="auto"/>
        <w:ind w:firstLine="720"/>
        <w:rPr>
          <w:rFonts w:ascii="Calibri" w:eastAsia="Aptos" w:hAnsi="Calibri" w:cs="Calibri"/>
          <w:sz w:val="22"/>
          <w:szCs w:val="22"/>
        </w:rPr>
      </w:pPr>
      <w:r w:rsidRPr="00DF233C">
        <w:rPr>
          <w:rFonts w:ascii="Calibri" w:eastAsia="Aptos" w:hAnsi="Calibri" w:cs="Calibri"/>
          <w:sz w:val="22"/>
          <w:szCs w:val="22"/>
        </w:rPr>
        <w:t xml:space="preserve">The project began with extensive data preparation and exploratory analysis </w:t>
      </w:r>
      <w:r w:rsidR="00383B5A">
        <w:rPr>
          <w:rFonts w:ascii="Calibri" w:eastAsia="Aptos" w:hAnsi="Calibri" w:cs="Calibri"/>
          <w:sz w:val="22"/>
          <w:szCs w:val="22"/>
        </w:rPr>
        <w:t>of</w:t>
      </w:r>
      <w:r w:rsidRPr="00DF233C">
        <w:rPr>
          <w:rFonts w:ascii="Calibri" w:eastAsia="Aptos" w:hAnsi="Calibri" w:cs="Calibri"/>
          <w:sz w:val="22"/>
          <w:szCs w:val="22"/>
        </w:rPr>
        <w:t xml:space="preserve"> two years of weekly merchandising data </w:t>
      </w:r>
      <w:r w:rsidR="00383B5A">
        <w:rPr>
          <w:rFonts w:ascii="Calibri" w:eastAsia="Aptos" w:hAnsi="Calibri" w:cs="Calibri"/>
          <w:sz w:val="22"/>
          <w:szCs w:val="22"/>
        </w:rPr>
        <w:t>from</w:t>
      </w:r>
      <w:r w:rsidRPr="00DF233C">
        <w:rPr>
          <w:rFonts w:ascii="Calibri" w:eastAsia="Aptos" w:hAnsi="Calibri" w:cs="Calibri"/>
          <w:sz w:val="22"/>
          <w:szCs w:val="22"/>
        </w:rPr>
        <w:t xml:space="preserve"> approximately 1,200 stores </w:t>
      </w:r>
      <w:r w:rsidR="00383B5A">
        <w:rPr>
          <w:rFonts w:ascii="Calibri" w:eastAsia="Aptos" w:hAnsi="Calibri" w:cs="Calibri"/>
          <w:sz w:val="22"/>
          <w:szCs w:val="22"/>
        </w:rPr>
        <w:t>across</w:t>
      </w:r>
      <w:r w:rsidRPr="00DF233C">
        <w:rPr>
          <w:rFonts w:ascii="Calibri" w:eastAsia="Aptos" w:hAnsi="Calibri" w:cs="Calibri"/>
          <w:sz w:val="22"/>
          <w:szCs w:val="22"/>
        </w:rPr>
        <w:t xml:space="preserve"> 35 states. These datasets included sales, inventory, category labels, and fixture allocation information for men’s and women’s apparel departments. Early analysis revealed significant data quality challenges, including missing fixture values, structural shifts in merchandising data, and limitations in Walmart’s existing seasonal category labels </w:t>
      </w:r>
      <w:r w:rsidR="007020E4">
        <w:rPr>
          <w:rFonts w:ascii="Calibri" w:eastAsia="Aptos" w:hAnsi="Calibri" w:cs="Calibri"/>
          <w:sz w:val="22"/>
          <w:szCs w:val="22"/>
        </w:rPr>
        <w:t>that</w:t>
      </w:r>
      <w:r w:rsidRPr="00DF233C">
        <w:rPr>
          <w:rFonts w:ascii="Calibri" w:eastAsia="Aptos" w:hAnsi="Calibri" w:cs="Calibri"/>
          <w:sz w:val="22"/>
          <w:szCs w:val="22"/>
        </w:rPr>
        <w:t xml:space="preserve"> did not accurately reflect </w:t>
      </w:r>
      <w:r w:rsidR="007020E4">
        <w:rPr>
          <w:rFonts w:ascii="Calibri" w:eastAsia="Aptos" w:hAnsi="Calibri" w:cs="Calibri"/>
          <w:sz w:val="22"/>
          <w:szCs w:val="22"/>
        </w:rPr>
        <w:t>actual</w:t>
      </w:r>
      <w:r w:rsidRPr="00DF233C">
        <w:rPr>
          <w:rFonts w:ascii="Calibri" w:eastAsia="Aptos" w:hAnsi="Calibri" w:cs="Calibri"/>
          <w:sz w:val="22"/>
          <w:szCs w:val="22"/>
        </w:rPr>
        <w:t xml:space="preserve"> allocation behavior.</w:t>
      </w:r>
    </w:p>
    <w:p w14:paraId="21DAFFF1" w14:textId="5649A555" w:rsidR="00DF233C" w:rsidRPr="00DF233C" w:rsidRDefault="00DF233C" w:rsidP="00FD159B">
      <w:pPr>
        <w:spacing w:after="0" w:line="480" w:lineRule="auto"/>
        <w:ind w:firstLine="720"/>
        <w:rPr>
          <w:rFonts w:ascii="Calibri" w:eastAsia="Aptos" w:hAnsi="Calibri" w:cs="Calibri"/>
          <w:sz w:val="22"/>
          <w:szCs w:val="22"/>
        </w:rPr>
      </w:pPr>
      <w:r w:rsidRPr="00DF233C">
        <w:rPr>
          <w:rFonts w:ascii="Calibri" w:eastAsia="Aptos" w:hAnsi="Calibri" w:cs="Calibri"/>
          <w:sz w:val="22"/>
          <w:szCs w:val="22"/>
        </w:rPr>
        <w:t xml:space="preserve">To address this, the team developed a modeling framework that combines descriptive, predictive, and prescriptive analytics. A subcategory-level classification framework was created using fixture presence and volatility to better identify stable, moderate, and seasonal allocation patterns across stores. In parallel, a </w:t>
      </w:r>
      <w:r w:rsidR="000A639C">
        <w:rPr>
          <w:rFonts w:ascii="Calibri" w:eastAsia="Aptos" w:hAnsi="Calibri" w:cs="Calibri"/>
          <w:sz w:val="22"/>
          <w:szCs w:val="22"/>
        </w:rPr>
        <w:t xml:space="preserve">machine-learning </w:t>
      </w:r>
      <w:r w:rsidRPr="00DF233C">
        <w:rPr>
          <w:rFonts w:ascii="Calibri" w:eastAsia="Aptos" w:hAnsi="Calibri" w:cs="Calibri"/>
          <w:sz w:val="22"/>
          <w:szCs w:val="22"/>
        </w:rPr>
        <w:t>demand model was developed to estimate unconstrained customer demand at the store × subcategory × week level, helping distinguish true customer demand from inventory-limited sales performance.</w:t>
      </w:r>
    </w:p>
    <w:p w14:paraId="69997479" w14:textId="77777777" w:rsidR="00DF233C" w:rsidRPr="00DF233C" w:rsidRDefault="00DF233C" w:rsidP="00FD159B">
      <w:pPr>
        <w:spacing w:after="0" w:line="480" w:lineRule="auto"/>
        <w:ind w:firstLine="720"/>
        <w:rPr>
          <w:rFonts w:ascii="Calibri" w:eastAsia="Aptos" w:hAnsi="Calibri" w:cs="Calibri"/>
          <w:sz w:val="22"/>
          <w:szCs w:val="22"/>
        </w:rPr>
      </w:pPr>
      <w:r w:rsidRPr="00DF233C">
        <w:rPr>
          <w:rFonts w:ascii="Calibri" w:eastAsia="Aptos" w:hAnsi="Calibri" w:cs="Calibri"/>
          <w:sz w:val="22"/>
          <w:szCs w:val="22"/>
        </w:rPr>
        <w:t>These outputs were then integrated into a linear optimization model that allocates stable and flexible fixture space across subcategories while respecting total store capacity, operational constraints, and department-level allocation limits. The objective was to prioritize high-demand categories while maintaining sufficient stable space for core year-round products and preserving flexibility for seasonal demand shifts.</w:t>
      </w:r>
    </w:p>
    <w:p w14:paraId="2E84F4D2" w14:textId="3F164170" w:rsidR="5B8D007C" w:rsidRPr="00EE69B2" w:rsidRDefault="00DF233C" w:rsidP="00FD159B">
      <w:pPr>
        <w:spacing w:after="0" w:line="480" w:lineRule="auto"/>
        <w:ind w:firstLine="720"/>
        <w:rPr>
          <w:rFonts w:ascii="Calibri" w:eastAsia="Calibri" w:hAnsi="Calibri" w:cs="Calibri"/>
          <w:b/>
          <w:bCs/>
          <w:color w:val="000000" w:themeColor="text1"/>
        </w:rPr>
      </w:pPr>
      <w:r w:rsidRPr="00DF233C">
        <w:rPr>
          <w:rFonts w:ascii="Calibri" w:eastAsia="Aptos" w:hAnsi="Calibri" w:cs="Calibri"/>
          <w:sz w:val="22"/>
          <w:szCs w:val="22"/>
        </w:rPr>
        <w:t>Results showed that fixture allocation is highly concentrated among a relatively small number of high-demand subcategories and that effective allocation strategies vary significantly by department. Men’s departments were more heavily dominated by stable fixture allocation, while women’s departments relied more on flexible space to respond to trend-driven demand changes. Flexible fixtures also demonstrated higher utilization across stores. These findings support a more scalable, data-driven approach to retail space planning and provide practical recommendations for improving fixture allocation decisions across Walmart’s fashion departments.</w:t>
      </w:r>
      <w:r w:rsidR="5B8D007C" w:rsidRPr="515462D5">
        <w:rPr>
          <w:rFonts w:ascii="Calibri" w:hAnsi="Calibri" w:cs="Calibri"/>
          <w:sz w:val="28"/>
          <w:szCs w:val="28"/>
        </w:rPr>
        <w:br w:type="page"/>
      </w:r>
      <w:commentRangeStart w:id="2"/>
      <w:commentRangeStart w:id="3"/>
      <w:r w:rsidR="31D227CC" w:rsidRPr="515462D5">
        <w:rPr>
          <w:rFonts w:ascii="Calibri" w:eastAsia="Calibri" w:hAnsi="Calibri" w:cs="Calibri"/>
          <w:b/>
          <w:bCs/>
          <w:color w:val="000000" w:themeColor="text1"/>
          <w:sz w:val="28"/>
          <w:szCs w:val="28"/>
        </w:rPr>
        <w:t>Table of Contents</w:t>
      </w:r>
      <w:commentRangeEnd w:id="2"/>
      <w:r w:rsidR="5B8D007C" w:rsidRPr="00EE69B2">
        <w:rPr>
          <w:rStyle w:val="CommentReference"/>
          <w:rFonts w:ascii="Calibri" w:eastAsia="Calibri" w:hAnsi="Calibri" w:cs="Calibri"/>
          <w:b/>
          <w:bCs/>
          <w:color w:val="000000" w:themeColor="text1"/>
          <w:sz w:val="24"/>
          <w:szCs w:val="24"/>
        </w:rPr>
        <w:commentReference w:id="2"/>
      </w:r>
      <w:commentRangeEnd w:id="3"/>
      <w:r w:rsidR="00527F1C" w:rsidRPr="00EE69B2">
        <w:rPr>
          <w:rStyle w:val="CommentReference"/>
          <w:rFonts w:ascii="Calibri" w:eastAsia="Calibri" w:hAnsi="Calibri" w:cs="Calibri"/>
          <w:b/>
          <w:bCs/>
          <w:color w:val="000000" w:themeColor="text1"/>
          <w:sz w:val="24"/>
          <w:szCs w:val="24"/>
        </w:rPr>
        <w:commentReference w:id="3"/>
      </w:r>
    </w:p>
    <w:p w14:paraId="6FD58E6E" w14:textId="44CAD26A" w:rsidR="5B8D007C" w:rsidRPr="00B43CCD" w:rsidRDefault="31D227CC" w:rsidP="5EB2A5B6">
      <w:pPr>
        <w:spacing w:after="0" w:line="480" w:lineRule="auto"/>
        <w:rPr>
          <w:rFonts w:ascii="Calibri" w:hAnsi="Calibri" w:cs="Calibri"/>
        </w:rPr>
      </w:pPr>
      <w:r w:rsidRPr="00B43CCD">
        <w:rPr>
          <w:rFonts w:ascii="Calibri" w:eastAsia="Calibri" w:hAnsi="Calibri" w:cs="Calibri"/>
        </w:rPr>
        <w:t>Title Page</w:t>
      </w:r>
    </w:p>
    <w:p w14:paraId="304E16B9" w14:textId="662C3F5B" w:rsidR="5B8D007C" w:rsidRPr="00B43CCD" w:rsidRDefault="31D227CC" w:rsidP="009A4A53">
      <w:pPr>
        <w:pStyle w:val="ListParagraph"/>
        <w:numPr>
          <w:ilvl w:val="0"/>
          <w:numId w:val="43"/>
        </w:numPr>
        <w:spacing w:after="0" w:line="480" w:lineRule="auto"/>
        <w:rPr>
          <w:rFonts w:ascii="Calibri" w:hAnsi="Calibri" w:cs="Calibri"/>
        </w:rPr>
      </w:pPr>
      <w:r w:rsidRPr="00B43CCD">
        <w:rPr>
          <w:rFonts w:ascii="Calibri" w:eastAsia="Calibri" w:hAnsi="Calibri" w:cs="Calibri"/>
        </w:rPr>
        <w:t>Abstract</w:t>
      </w:r>
    </w:p>
    <w:p w14:paraId="44056D7E" w14:textId="533BB4D3" w:rsidR="5B8D007C" w:rsidRPr="00B43CCD" w:rsidRDefault="31D227CC" w:rsidP="00F43186">
      <w:pPr>
        <w:pStyle w:val="ListParagraph"/>
        <w:numPr>
          <w:ilvl w:val="0"/>
          <w:numId w:val="43"/>
        </w:numPr>
        <w:spacing w:after="0" w:line="480" w:lineRule="auto"/>
        <w:rPr>
          <w:rFonts w:ascii="Calibri" w:hAnsi="Calibri" w:cs="Calibri"/>
        </w:rPr>
      </w:pPr>
      <w:r w:rsidRPr="00B43CCD">
        <w:rPr>
          <w:rFonts w:ascii="Calibri" w:eastAsia="Calibri" w:hAnsi="Calibri" w:cs="Calibri"/>
        </w:rPr>
        <w:t>Introduction</w:t>
      </w:r>
    </w:p>
    <w:p w14:paraId="3246A526" w14:textId="07898D0C" w:rsidR="5B8D007C" w:rsidRPr="00B43CCD" w:rsidRDefault="31D227CC" w:rsidP="00F43186">
      <w:pPr>
        <w:pStyle w:val="ListParagraph"/>
        <w:numPr>
          <w:ilvl w:val="0"/>
          <w:numId w:val="43"/>
        </w:numPr>
        <w:spacing w:after="0" w:line="480" w:lineRule="auto"/>
        <w:rPr>
          <w:rFonts w:ascii="Calibri" w:hAnsi="Calibri" w:cs="Calibri"/>
        </w:rPr>
      </w:pPr>
      <w:r w:rsidRPr="00B43CCD">
        <w:rPr>
          <w:rFonts w:ascii="Calibri" w:eastAsia="Calibri" w:hAnsi="Calibri" w:cs="Calibri"/>
        </w:rPr>
        <w:t>Literature Review</w:t>
      </w:r>
    </w:p>
    <w:p w14:paraId="3DBF294D" w14:textId="43793E19" w:rsidR="5B8D007C" w:rsidRPr="00B43CCD" w:rsidRDefault="31D227CC" w:rsidP="00F43186">
      <w:pPr>
        <w:pStyle w:val="ListParagraph"/>
        <w:numPr>
          <w:ilvl w:val="0"/>
          <w:numId w:val="43"/>
        </w:numPr>
        <w:spacing w:after="0" w:line="480" w:lineRule="auto"/>
        <w:rPr>
          <w:rFonts w:ascii="Calibri" w:hAnsi="Calibri" w:cs="Calibri"/>
        </w:rPr>
      </w:pPr>
      <w:r w:rsidRPr="00B43CCD">
        <w:rPr>
          <w:rFonts w:ascii="Calibri" w:eastAsia="Calibri" w:hAnsi="Calibri" w:cs="Calibri"/>
        </w:rPr>
        <w:t>Methodology</w:t>
      </w:r>
    </w:p>
    <w:p w14:paraId="296681CA" w14:textId="615DE6A7" w:rsidR="6E8D5BB8" w:rsidRPr="00B43CCD" w:rsidRDefault="00F43186" w:rsidP="7C3FC265">
      <w:pPr>
        <w:spacing w:after="0" w:line="480" w:lineRule="auto"/>
        <w:ind w:firstLine="720"/>
        <w:rPr>
          <w:rFonts w:ascii="Calibri" w:eastAsia="Calibri" w:hAnsi="Calibri" w:cs="Calibri"/>
        </w:rPr>
      </w:pPr>
      <w:r>
        <w:rPr>
          <w:rFonts w:ascii="Calibri" w:eastAsia="Calibri" w:hAnsi="Calibri" w:cs="Calibri"/>
        </w:rPr>
        <w:t xml:space="preserve">3.1 </w:t>
      </w:r>
      <w:r w:rsidR="6E8D5BB8" w:rsidRPr="00B43CCD">
        <w:rPr>
          <w:rFonts w:ascii="Calibri" w:eastAsia="Calibri" w:hAnsi="Calibri" w:cs="Calibri"/>
        </w:rPr>
        <w:t>Understand the Problem</w:t>
      </w:r>
    </w:p>
    <w:p w14:paraId="0AE0AAA5" w14:textId="12F8930A" w:rsidR="6E8D5BB8" w:rsidRPr="00B43CCD" w:rsidRDefault="00F43186" w:rsidP="431281E8">
      <w:pPr>
        <w:spacing w:after="0" w:line="480" w:lineRule="auto"/>
        <w:ind w:left="720"/>
        <w:rPr>
          <w:rFonts w:ascii="Calibri" w:eastAsia="Calibri" w:hAnsi="Calibri" w:cs="Calibri"/>
        </w:rPr>
      </w:pPr>
      <w:r>
        <w:rPr>
          <w:rFonts w:ascii="Calibri" w:eastAsia="Calibri" w:hAnsi="Calibri" w:cs="Calibri"/>
        </w:rPr>
        <w:t xml:space="preserve">3.2 </w:t>
      </w:r>
      <w:r w:rsidR="6E8D5BB8" w:rsidRPr="00B43CCD">
        <w:rPr>
          <w:rFonts w:ascii="Calibri" w:eastAsia="Calibri" w:hAnsi="Calibri" w:cs="Calibri"/>
        </w:rPr>
        <w:t>Acquiring the Data</w:t>
      </w:r>
    </w:p>
    <w:p w14:paraId="0773C72D" w14:textId="5EAD2FF4" w:rsidR="6E8D5BB8" w:rsidRPr="00B43CCD" w:rsidRDefault="00F43186" w:rsidP="7C3FC265">
      <w:pPr>
        <w:spacing w:after="0" w:line="480" w:lineRule="auto"/>
        <w:ind w:left="720"/>
        <w:rPr>
          <w:rFonts w:ascii="Calibri" w:hAnsi="Calibri" w:cs="Calibri"/>
        </w:rPr>
      </w:pPr>
      <w:r>
        <w:rPr>
          <w:rFonts w:ascii="Calibri" w:eastAsia="Calibri" w:hAnsi="Calibri" w:cs="Calibri"/>
        </w:rPr>
        <w:t xml:space="preserve">3.3 </w:t>
      </w:r>
      <w:r w:rsidR="6E8D5BB8" w:rsidRPr="00B43CCD">
        <w:rPr>
          <w:rFonts w:ascii="Calibri" w:eastAsia="Calibri" w:hAnsi="Calibri" w:cs="Calibri"/>
        </w:rPr>
        <w:t>Understand the Data</w:t>
      </w:r>
    </w:p>
    <w:p w14:paraId="52AA8723" w14:textId="3CF32D16" w:rsidR="6E8D5BB8" w:rsidRPr="00B43CCD" w:rsidRDefault="00F43186" w:rsidP="7C3FC265">
      <w:pPr>
        <w:spacing w:after="0" w:line="480" w:lineRule="auto"/>
        <w:ind w:left="720"/>
        <w:rPr>
          <w:rFonts w:ascii="Calibri" w:eastAsia="Calibri" w:hAnsi="Calibri" w:cs="Calibri"/>
        </w:rPr>
      </w:pPr>
      <w:r>
        <w:rPr>
          <w:rFonts w:ascii="Calibri" w:eastAsia="Calibri" w:hAnsi="Calibri" w:cs="Calibri"/>
        </w:rPr>
        <w:t xml:space="preserve">3.4 </w:t>
      </w:r>
      <w:r w:rsidR="6E8D5BB8" w:rsidRPr="00B43CCD">
        <w:rPr>
          <w:rFonts w:ascii="Calibri" w:eastAsia="Calibri" w:hAnsi="Calibri" w:cs="Calibri"/>
        </w:rPr>
        <w:t>Data Preparation</w:t>
      </w:r>
    </w:p>
    <w:p w14:paraId="1B075F39" w14:textId="12C2B131" w:rsidR="00B10393" w:rsidRPr="00B43CCD" w:rsidRDefault="00F43186" w:rsidP="7C3FC265">
      <w:pPr>
        <w:spacing w:after="0" w:line="480" w:lineRule="auto"/>
        <w:ind w:left="720"/>
        <w:rPr>
          <w:rFonts w:ascii="Calibri" w:eastAsia="Calibri" w:hAnsi="Calibri" w:cs="Calibri"/>
        </w:rPr>
      </w:pPr>
      <w:r>
        <w:rPr>
          <w:rFonts w:ascii="Calibri" w:eastAsia="Calibri" w:hAnsi="Calibri" w:cs="Calibri"/>
        </w:rPr>
        <w:t xml:space="preserve">3.5 </w:t>
      </w:r>
      <w:r w:rsidR="00B10393">
        <w:rPr>
          <w:rFonts w:ascii="Calibri" w:eastAsia="Calibri" w:hAnsi="Calibri" w:cs="Calibri"/>
        </w:rPr>
        <w:t>Exploratory Data Analysis (EDA)</w:t>
      </w:r>
    </w:p>
    <w:p w14:paraId="0DB529BE" w14:textId="6D8F7D1A" w:rsidR="009B17BD" w:rsidRPr="00B43CCD" w:rsidRDefault="009B17BD" w:rsidP="009B17BD">
      <w:pPr>
        <w:spacing w:after="0" w:line="480" w:lineRule="auto"/>
        <w:ind w:left="720" w:firstLine="720"/>
        <w:rPr>
          <w:rFonts w:ascii="Calibri" w:eastAsia="Calibri" w:hAnsi="Calibri" w:cs="Calibri"/>
        </w:rPr>
      </w:pPr>
      <w:r>
        <w:rPr>
          <w:rFonts w:ascii="Calibri" w:eastAsia="Calibri" w:hAnsi="Calibri" w:cs="Calibri"/>
        </w:rPr>
        <w:t>3.5.</w:t>
      </w:r>
      <w:r w:rsidR="00A43B97">
        <w:rPr>
          <w:rFonts w:ascii="Calibri" w:eastAsia="Calibri" w:hAnsi="Calibri" w:cs="Calibri"/>
        </w:rPr>
        <w:t>1</w:t>
      </w:r>
      <w:r>
        <w:rPr>
          <w:rFonts w:ascii="Calibri" w:eastAsia="Calibri" w:hAnsi="Calibri" w:cs="Calibri"/>
        </w:rPr>
        <w:t xml:space="preserve"> </w:t>
      </w:r>
      <w:r w:rsidRPr="009B17BD">
        <w:rPr>
          <w:rFonts w:ascii="Calibri" w:eastAsia="Calibri" w:hAnsi="Calibri" w:cs="Calibri"/>
        </w:rPr>
        <w:t>Seasonality EDA</w:t>
      </w:r>
    </w:p>
    <w:p w14:paraId="1D92ABF7" w14:textId="4FCFEFE3" w:rsidR="0050799D" w:rsidRPr="00B43CCD" w:rsidRDefault="0050799D" w:rsidP="009B17BD">
      <w:pPr>
        <w:spacing w:after="0" w:line="480" w:lineRule="auto"/>
        <w:ind w:left="720" w:firstLine="720"/>
        <w:rPr>
          <w:rFonts w:ascii="Calibri" w:eastAsia="Calibri" w:hAnsi="Calibri" w:cs="Calibri"/>
        </w:rPr>
      </w:pPr>
      <w:r>
        <w:rPr>
          <w:rFonts w:ascii="Calibri" w:eastAsia="Calibri" w:hAnsi="Calibri" w:cs="Calibri"/>
        </w:rPr>
        <w:t>3.5.</w:t>
      </w:r>
      <w:r w:rsidR="00A43B97">
        <w:rPr>
          <w:rFonts w:ascii="Calibri" w:eastAsia="Calibri" w:hAnsi="Calibri" w:cs="Calibri"/>
        </w:rPr>
        <w:t>2</w:t>
      </w:r>
      <w:r>
        <w:rPr>
          <w:rFonts w:ascii="Calibri" w:eastAsia="Calibri" w:hAnsi="Calibri" w:cs="Calibri"/>
        </w:rPr>
        <w:t xml:space="preserve"> </w:t>
      </w:r>
      <w:r w:rsidRPr="0050799D">
        <w:rPr>
          <w:rFonts w:ascii="Calibri" w:eastAsia="Calibri" w:hAnsi="Calibri" w:cs="Calibri"/>
        </w:rPr>
        <w:t>Fixture mix analysis</w:t>
      </w:r>
    </w:p>
    <w:p w14:paraId="0C2FE9C4" w14:textId="2C49FBAA" w:rsidR="00894549" w:rsidRDefault="00894549" w:rsidP="00894549">
      <w:pPr>
        <w:spacing w:after="0" w:line="480" w:lineRule="auto"/>
        <w:ind w:left="720" w:firstLine="720"/>
        <w:rPr>
          <w:rFonts w:ascii="Calibri" w:eastAsia="Calibri" w:hAnsi="Calibri" w:cs="Calibri"/>
        </w:rPr>
      </w:pPr>
      <w:r w:rsidRPr="00894549">
        <w:rPr>
          <w:rFonts w:ascii="Calibri" w:eastAsia="Calibri" w:hAnsi="Calibri" w:cs="Calibri"/>
        </w:rPr>
        <w:t>3.5.</w:t>
      </w:r>
      <w:r w:rsidR="00A43B97">
        <w:rPr>
          <w:rFonts w:ascii="Calibri" w:eastAsia="Calibri" w:hAnsi="Calibri" w:cs="Calibri"/>
        </w:rPr>
        <w:t>3</w:t>
      </w:r>
      <w:r w:rsidRPr="00894549">
        <w:rPr>
          <w:rFonts w:ascii="Calibri" w:eastAsia="Calibri" w:hAnsi="Calibri" w:cs="Calibri"/>
        </w:rPr>
        <w:t xml:space="preserve"> Null Data Analysis and Handling Decisions</w:t>
      </w:r>
    </w:p>
    <w:p w14:paraId="42B4FB38" w14:textId="7F877F69" w:rsidR="6E8D5BB8" w:rsidRPr="00B43CCD" w:rsidRDefault="00F43186" w:rsidP="7C3FC265">
      <w:pPr>
        <w:spacing w:after="0" w:line="480" w:lineRule="auto"/>
        <w:ind w:left="720"/>
        <w:rPr>
          <w:rFonts w:ascii="Calibri" w:eastAsia="Calibri" w:hAnsi="Calibri" w:cs="Calibri"/>
        </w:rPr>
      </w:pPr>
      <w:r>
        <w:rPr>
          <w:rFonts w:ascii="Calibri" w:eastAsia="Calibri" w:hAnsi="Calibri" w:cs="Calibri"/>
        </w:rPr>
        <w:t xml:space="preserve">3.6 </w:t>
      </w:r>
      <w:r w:rsidR="6E8D5BB8" w:rsidRPr="00B43CCD">
        <w:rPr>
          <w:rFonts w:ascii="Calibri" w:eastAsia="Calibri" w:hAnsi="Calibri" w:cs="Calibri"/>
        </w:rPr>
        <w:t xml:space="preserve">Model </w:t>
      </w:r>
      <w:r w:rsidR="00C61AB2">
        <w:rPr>
          <w:rFonts w:ascii="Calibri" w:eastAsia="Calibri" w:hAnsi="Calibri" w:cs="Calibri"/>
        </w:rPr>
        <w:t>Implementation</w:t>
      </w:r>
    </w:p>
    <w:p w14:paraId="76354D54" w14:textId="7E60883C" w:rsidR="003F7B8F" w:rsidRDefault="003F7B8F" w:rsidP="7C3FC265">
      <w:pPr>
        <w:spacing w:after="0" w:line="480" w:lineRule="auto"/>
        <w:ind w:left="720"/>
        <w:rPr>
          <w:rFonts w:ascii="Calibri" w:eastAsia="Calibri" w:hAnsi="Calibri" w:cs="Calibri"/>
        </w:rPr>
      </w:pPr>
      <w:r>
        <w:rPr>
          <w:rFonts w:ascii="Calibri" w:eastAsia="Calibri" w:hAnsi="Calibri" w:cs="Calibri"/>
        </w:rPr>
        <w:tab/>
      </w:r>
      <w:r w:rsidR="00F43186">
        <w:rPr>
          <w:rFonts w:ascii="Calibri" w:eastAsia="Calibri" w:hAnsi="Calibri" w:cs="Calibri"/>
        </w:rPr>
        <w:t>3.6.</w:t>
      </w:r>
      <w:r w:rsidR="00A43B97">
        <w:rPr>
          <w:rFonts w:ascii="Calibri" w:eastAsia="Calibri" w:hAnsi="Calibri" w:cs="Calibri"/>
        </w:rPr>
        <w:t>1</w:t>
      </w:r>
      <w:r w:rsidR="000E44C4">
        <w:rPr>
          <w:rFonts w:ascii="Calibri" w:eastAsia="Calibri" w:hAnsi="Calibri" w:cs="Calibri"/>
        </w:rPr>
        <w:t xml:space="preserve"> </w:t>
      </w:r>
      <w:r>
        <w:rPr>
          <w:rFonts w:ascii="Calibri" w:eastAsia="Calibri" w:hAnsi="Calibri" w:cs="Calibri"/>
        </w:rPr>
        <w:t>Subcategory Classification</w:t>
      </w:r>
    </w:p>
    <w:p w14:paraId="1B476771" w14:textId="40AA52DD" w:rsidR="003F7B8F" w:rsidRDefault="003F7B8F" w:rsidP="7C3FC265">
      <w:pPr>
        <w:spacing w:after="0" w:line="480" w:lineRule="auto"/>
        <w:ind w:left="720"/>
        <w:rPr>
          <w:rFonts w:ascii="Calibri" w:eastAsia="Calibri" w:hAnsi="Calibri" w:cs="Calibri"/>
        </w:rPr>
      </w:pPr>
      <w:r>
        <w:rPr>
          <w:rFonts w:ascii="Calibri" w:eastAsia="Calibri" w:hAnsi="Calibri" w:cs="Calibri"/>
        </w:rPr>
        <w:tab/>
      </w:r>
      <w:r w:rsidR="000E44C4">
        <w:rPr>
          <w:rFonts w:ascii="Calibri" w:eastAsia="Calibri" w:hAnsi="Calibri" w:cs="Calibri"/>
        </w:rPr>
        <w:t>3.6.</w:t>
      </w:r>
      <w:r w:rsidR="00A43B97">
        <w:rPr>
          <w:rFonts w:ascii="Calibri" w:eastAsia="Calibri" w:hAnsi="Calibri" w:cs="Calibri"/>
        </w:rPr>
        <w:t>2</w:t>
      </w:r>
      <w:r w:rsidR="000E44C4">
        <w:rPr>
          <w:rFonts w:ascii="Calibri" w:eastAsia="Calibri" w:hAnsi="Calibri" w:cs="Calibri"/>
        </w:rPr>
        <w:t xml:space="preserve"> </w:t>
      </w:r>
      <w:r>
        <w:rPr>
          <w:rFonts w:ascii="Calibri" w:eastAsia="Calibri" w:hAnsi="Calibri" w:cs="Calibri"/>
        </w:rPr>
        <w:t>Demand Score Model</w:t>
      </w:r>
    </w:p>
    <w:p w14:paraId="0F3A23E9" w14:textId="03734EB9" w:rsidR="003F7B8F" w:rsidRDefault="003F7B8F" w:rsidP="7C3FC265">
      <w:pPr>
        <w:spacing w:after="0" w:line="480" w:lineRule="auto"/>
        <w:ind w:left="720"/>
        <w:rPr>
          <w:rFonts w:ascii="Calibri" w:eastAsia="Calibri" w:hAnsi="Calibri" w:cs="Calibri"/>
        </w:rPr>
      </w:pPr>
      <w:r>
        <w:rPr>
          <w:rFonts w:ascii="Calibri" w:eastAsia="Calibri" w:hAnsi="Calibri" w:cs="Calibri"/>
        </w:rPr>
        <w:tab/>
      </w:r>
      <w:r w:rsidR="000E44C4">
        <w:rPr>
          <w:rFonts w:ascii="Calibri" w:eastAsia="Calibri" w:hAnsi="Calibri" w:cs="Calibri"/>
        </w:rPr>
        <w:t>3.6.</w:t>
      </w:r>
      <w:r w:rsidR="00A43B97">
        <w:rPr>
          <w:rFonts w:ascii="Calibri" w:eastAsia="Calibri" w:hAnsi="Calibri" w:cs="Calibri"/>
        </w:rPr>
        <w:t>3</w:t>
      </w:r>
      <w:r w:rsidR="000E44C4">
        <w:rPr>
          <w:rFonts w:ascii="Calibri" w:eastAsia="Calibri" w:hAnsi="Calibri" w:cs="Calibri"/>
        </w:rPr>
        <w:t xml:space="preserve"> </w:t>
      </w:r>
      <w:r>
        <w:rPr>
          <w:rFonts w:ascii="Calibri" w:eastAsia="Calibri" w:hAnsi="Calibri" w:cs="Calibri"/>
        </w:rPr>
        <w:t>Optimization Model</w:t>
      </w:r>
    </w:p>
    <w:p w14:paraId="76FF3494" w14:textId="33F51B68" w:rsidR="003F7B8F" w:rsidRPr="00B43CCD" w:rsidRDefault="003F7B8F" w:rsidP="7C3FC265">
      <w:pPr>
        <w:spacing w:after="0" w:line="480" w:lineRule="auto"/>
        <w:ind w:left="720"/>
        <w:rPr>
          <w:rFonts w:ascii="Calibri" w:eastAsia="Calibri" w:hAnsi="Calibri" w:cs="Calibri"/>
        </w:rPr>
      </w:pPr>
      <w:r>
        <w:rPr>
          <w:rFonts w:ascii="Calibri" w:eastAsia="Calibri" w:hAnsi="Calibri" w:cs="Calibri"/>
        </w:rPr>
        <w:tab/>
      </w:r>
      <w:r w:rsidR="000E44C4">
        <w:rPr>
          <w:rFonts w:ascii="Calibri" w:eastAsia="Calibri" w:hAnsi="Calibri" w:cs="Calibri"/>
        </w:rPr>
        <w:t>3.6.</w:t>
      </w:r>
      <w:r w:rsidR="00A43B97">
        <w:rPr>
          <w:rFonts w:ascii="Calibri" w:eastAsia="Calibri" w:hAnsi="Calibri" w:cs="Calibri"/>
        </w:rPr>
        <w:t>4</w:t>
      </w:r>
      <w:r w:rsidR="000E44C4">
        <w:rPr>
          <w:rFonts w:ascii="Calibri" w:eastAsia="Calibri" w:hAnsi="Calibri" w:cs="Calibri"/>
        </w:rPr>
        <w:t xml:space="preserve"> </w:t>
      </w:r>
      <w:r>
        <w:rPr>
          <w:rFonts w:ascii="Calibri" w:eastAsia="Calibri" w:hAnsi="Calibri" w:cs="Calibri"/>
        </w:rPr>
        <w:t>Model Interpretation</w:t>
      </w:r>
    </w:p>
    <w:p w14:paraId="69909AE0" w14:textId="39980687" w:rsidR="5B8D007C" w:rsidRPr="00B43CCD" w:rsidRDefault="000E44C4" w:rsidP="7C3FC265">
      <w:pPr>
        <w:spacing w:after="0" w:line="480" w:lineRule="auto"/>
        <w:ind w:firstLine="720"/>
        <w:rPr>
          <w:rFonts w:ascii="Calibri" w:hAnsi="Calibri" w:cs="Calibri"/>
        </w:rPr>
      </w:pPr>
      <w:r>
        <w:rPr>
          <w:rFonts w:ascii="Calibri" w:eastAsia="Calibri" w:hAnsi="Calibri" w:cs="Calibri"/>
        </w:rPr>
        <w:t xml:space="preserve">3.7 </w:t>
      </w:r>
      <w:r w:rsidR="31D227CC" w:rsidRPr="00B43CCD">
        <w:rPr>
          <w:rFonts w:ascii="Calibri" w:eastAsia="Calibri" w:hAnsi="Calibri" w:cs="Calibri"/>
        </w:rPr>
        <w:t xml:space="preserve">Tools and Technologies </w:t>
      </w:r>
    </w:p>
    <w:p w14:paraId="5A13B462" w14:textId="2E441E8C" w:rsidR="5B8D007C" w:rsidRPr="00B43CCD" w:rsidRDefault="000E44C4" w:rsidP="5EB2A5B6">
      <w:pPr>
        <w:spacing w:after="0" w:line="480" w:lineRule="auto"/>
        <w:rPr>
          <w:rFonts w:ascii="Calibri" w:hAnsi="Calibri" w:cs="Calibri"/>
        </w:rPr>
      </w:pPr>
      <w:r>
        <w:rPr>
          <w:rFonts w:ascii="Calibri" w:eastAsia="Calibri" w:hAnsi="Calibri" w:cs="Calibri"/>
        </w:rPr>
        <w:t xml:space="preserve">4. </w:t>
      </w:r>
      <w:r w:rsidR="009F1860">
        <w:rPr>
          <w:rFonts w:ascii="Calibri" w:eastAsia="Calibri" w:hAnsi="Calibri" w:cs="Calibri"/>
        </w:rPr>
        <w:t xml:space="preserve">Optimization </w:t>
      </w:r>
      <w:r w:rsidR="003F7B8F">
        <w:rPr>
          <w:rFonts w:ascii="Calibri" w:eastAsia="Calibri" w:hAnsi="Calibri" w:cs="Calibri"/>
        </w:rPr>
        <w:t>Results &amp; Insights</w:t>
      </w:r>
    </w:p>
    <w:p w14:paraId="550D017B" w14:textId="5EF34135" w:rsidR="00482716" w:rsidRDefault="003A22F1" w:rsidP="5EB2A5B6">
      <w:pPr>
        <w:spacing w:after="0" w:line="480" w:lineRule="auto"/>
        <w:rPr>
          <w:rFonts w:ascii="Calibri" w:eastAsia="Calibri" w:hAnsi="Calibri" w:cs="Calibri"/>
        </w:rPr>
      </w:pPr>
      <w:r>
        <w:rPr>
          <w:rFonts w:ascii="Calibri" w:eastAsia="Calibri" w:hAnsi="Calibri" w:cs="Calibri"/>
        </w:rPr>
        <w:tab/>
      </w:r>
      <w:r w:rsidR="000E44C4">
        <w:rPr>
          <w:rFonts w:ascii="Calibri" w:eastAsia="Calibri" w:hAnsi="Calibri" w:cs="Calibri"/>
        </w:rPr>
        <w:t xml:space="preserve">4.1 </w:t>
      </w:r>
      <w:r>
        <w:rPr>
          <w:rFonts w:ascii="Calibri" w:eastAsia="Calibri" w:hAnsi="Calibri" w:cs="Calibri"/>
        </w:rPr>
        <w:t>Capacity Utilization</w:t>
      </w:r>
    </w:p>
    <w:p w14:paraId="282D5F8A" w14:textId="22BB23AF" w:rsidR="003A22F1" w:rsidRDefault="003A22F1" w:rsidP="5EB2A5B6">
      <w:pPr>
        <w:spacing w:after="0" w:line="480" w:lineRule="auto"/>
        <w:rPr>
          <w:rFonts w:ascii="Calibri" w:eastAsia="Calibri" w:hAnsi="Calibri" w:cs="Calibri"/>
        </w:rPr>
      </w:pPr>
      <w:r>
        <w:rPr>
          <w:rFonts w:ascii="Calibri" w:eastAsia="Calibri" w:hAnsi="Calibri" w:cs="Calibri"/>
        </w:rPr>
        <w:tab/>
      </w:r>
      <w:r w:rsidR="000E44C4">
        <w:rPr>
          <w:rFonts w:ascii="Calibri" w:eastAsia="Calibri" w:hAnsi="Calibri" w:cs="Calibri"/>
        </w:rPr>
        <w:t xml:space="preserve">4.2 </w:t>
      </w:r>
      <w:r>
        <w:rPr>
          <w:rFonts w:ascii="Calibri" w:eastAsia="Calibri" w:hAnsi="Calibri" w:cs="Calibri"/>
        </w:rPr>
        <w:t>Allocation Concentration</w:t>
      </w:r>
    </w:p>
    <w:p w14:paraId="44FF777F" w14:textId="03DC30D8" w:rsidR="003A22F1" w:rsidRDefault="003A22F1" w:rsidP="5EB2A5B6">
      <w:pPr>
        <w:spacing w:after="0" w:line="480" w:lineRule="auto"/>
        <w:rPr>
          <w:rFonts w:ascii="Calibri" w:eastAsia="Calibri" w:hAnsi="Calibri" w:cs="Calibri"/>
        </w:rPr>
      </w:pPr>
      <w:r>
        <w:rPr>
          <w:rFonts w:ascii="Calibri" w:eastAsia="Calibri" w:hAnsi="Calibri" w:cs="Calibri"/>
        </w:rPr>
        <w:tab/>
      </w:r>
      <w:r w:rsidR="000E44C4">
        <w:rPr>
          <w:rFonts w:ascii="Calibri" w:eastAsia="Calibri" w:hAnsi="Calibri" w:cs="Calibri"/>
        </w:rPr>
        <w:t xml:space="preserve">4.3 </w:t>
      </w:r>
      <w:r>
        <w:rPr>
          <w:rFonts w:ascii="Calibri" w:eastAsia="Calibri" w:hAnsi="Calibri" w:cs="Calibri"/>
        </w:rPr>
        <w:t>Department-Level Differences</w:t>
      </w:r>
    </w:p>
    <w:p w14:paraId="178CD59D" w14:textId="50556318" w:rsidR="003A22F1" w:rsidRDefault="003A22F1" w:rsidP="5EB2A5B6">
      <w:pPr>
        <w:spacing w:after="0" w:line="480" w:lineRule="auto"/>
        <w:rPr>
          <w:rFonts w:ascii="Calibri" w:eastAsia="Calibri" w:hAnsi="Calibri" w:cs="Calibri"/>
        </w:rPr>
      </w:pPr>
      <w:r>
        <w:rPr>
          <w:rFonts w:ascii="Calibri" w:eastAsia="Calibri" w:hAnsi="Calibri" w:cs="Calibri"/>
        </w:rPr>
        <w:tab/>
      </w:r>
      <w:r w:rsidR="000E44C4">
        <w:rPr>
          <w:rFonts w:ascii="Calibri" w:eastAsia="Calibri" w:hAnsi="Calibri" w:cs="Calibri"/>
        </w:rPr>
        <w:t xml:space="preserve">4.4 </w:t>
      </w:r>
      <w:r>
        <w:rPr>
          <w:rFonts w:ascii="Calibri" w:eastAsia="Calibri" w:hAnsi="Calibri" w:cs="Calibri"/>
        </w:rPr>
        <w:t>Top Subcategory Allocations</w:t>
      </w:r>
    </w:p>
    <w:p w14:paraId="0971879E" w14:textId="67C6664E" w:rsidR="003A22F1" w:rsidRPr="00B43CCD" w:rsidRDefault="003A22F1" w:rsidP="5EB2A5B6">
      <w:pPr>
        <w:spacing w:after="0" w:line="480" w:lineRule="auto"/>
        <w:rPr>
          <w:rFonts w:ascii="Calibri" w:hAnsi="Calibri" w:cs="Calibri"/>
        </w:rPr>
      </w:pPr>
      <w:r>
        <w:rPr>
          <w:rFonts w:ascii="Calibri" w:eastAsia="Calibri" w:hAnsi="Calibri" w:cs="Calibri"/>
        </w:rPr>
        <w:tab/>
      </w:r>
      <w:r w:rsidR="000E44C4">
        <w:rPr>
          <w:rFonts w:ascii="Calibri" w:eastAsia="Calibri" w:hAnsi="Calibri" w:cs="Calibri"/>
        </w:rPr>
        <w:t xml:space="preserve">4.5 </w:t>
      </w:r>
      <w:r>
        <w:rPr>
          <w:rFonts w:ascii="Calibri" w:eastAsia="Calibri" w:hAnsi="Calibri" w:cs="Calibri"/>
        </w:rPr>
        <w:t>Example Store-Week Allocation</w:t>
      </w:r>
    </w:p>
    <w:p w14:paraId="5E075C89" w14:textId="4BB90F84" w:rsidR="5B8D007C" w:rsidRDefault="000E44C4" w:rsidP="5EB2A5B6">
      <w:pPr>
        <w:spacing w:after="0" w:line="480" w:lineRule="auto"/>
        <w:rPr>
          <w:rFonts w:ascii="Calibri" w:eastAsia="Calibri" w:hAnsi="Calibri" w:cs="Calibri"/>
        </w:rPr>
      </w:pPr>
      <w:r>
        <w:rPr>
          <w:rFonts w:ascii="Calibri" w:eastAsia="Calibri" w:hAnsi="Calibri" w:cs="Calibri"/>
        </w:rPr>
        <w:t xml:space="preserve">5. </w:t>
      </w:r>
      <w:r w:rsidR="31D227CC" w:rsidRPr="00B43CCD">
        <w:rPr>
          <w:rFonts w:ascii="Calibri" w:eastAsia="Calibri" w:hAnsi="Calibri" w:cs="Calibri"/>
        </w:rPr>
        <w:t xml:space="preserve">Discussion </w:t>
      </w:r>
      <w:r w:rsidR="00B11B65">
        <w:rPr>
          <w:rFonts w:ascii="Calibri" w:eastAsia="Calibri" w:hAnsi="Calibri" w:cs="Calibri"/>
        </w:rPr>
        <w:t>&amp; Interpretation</w:t>
      </w:r>
    </w:p>
    <w:p w14:paraId="1C739DD7" w14:textId="646A555E" w:rsidR="006423FE" w:rsidRPr="00B43CCD" w:rsidRDefault="000E44C4" w:rsidP="5EB2A5B6">
      <w:pPr>
        <w:spacing w:after="0" w:line="480" w:lineRule="auto"/>
        <w:rPr>
          <w:rFonts w:ascii="Calibri" w:hAnsi="Calibri" w:cs="Calibri"/>
        </w:rPr>
      </w:pPr>
      <w:r>
        <w:rPr>
          <w:rFonts w:ascii="Calibri" w:eastAsia="Calibri" w:hAnsi="Calibri" w:cs="Calibri"/>
        </w:rPr>
        <w:t xml:space="preserve">6. </w:t>
      </w:r>
      <w:r w:rsidR="006423FE">
        <w:rPr>
          <w:rFonts w:ascii="Calibri" w:eastAsia="Calibri" w:hAnsi="Calibri" w:cs="Calibri"/>
        </w:rPr>
        <w:t>Business Impact &amp; Recommendations</w:t>
      </w:r>
    </w:p>
    <w:p w14:paraId="34C46686" w14:textId="38390608" w:rsidR="5B8D007C" w:rsidRPr="00B43CCD" w:rsidRDefault="000E44C4" w:rsidP="5EB2A5B6">
      <w:pPr>
        <w:spacing w:after="0" w:line="480" w:lineRule="auto"/>
        <w:rPr>
          <w:rFonts w:ascii="Calibri" w:hAnsi="Calibri" w:cs="Calibri"/>
        </w:rPr>
      </w:pPr>
      <w:r>
        <w:rPr>
          <w:rFonts w:ascii="Calibri" w:eastAsia="Calibri" w:hAnsi="Calibri" w:cs="Calibri"/>
        </w:rPr>
        <w:t xml:space="preserve">7. </w:t>
      </w:r>
      <w:r w:rsidR="31D227CC" w:rsidRPr="00B43CCD">
        <w:rPr>
          <w:rFonts w:ascii="Calibri" w:eastAsia="Calibri" w:hAnsi="Calibri" w:cs="Calibri"/>
        </w:rPr>
        <w:t>Future Work &amp; Retrospective</w:t>
      </w:r>
    </w:p>
    <w:p w14:paraId="5AB4B205" w14:textId="018E3A60" w:rsidR="5B8D007C" w:rsidRPr="00B43CCD" w:rsidRDefault="000E44C4" w:rsidP="5EB2A5B6">
      <w:pPr>
        <w:spacing w:after="0" w:line="480" w:lineRule="auto"/>
        <w:rPr>
          <w:rFonts w:ascii="Calibri" w:hAnsi="Calibri" w:cs="Calibri"/>
        </w:rPr>
      </w:pPr>
      <w:r>
        <w:rPr>
          <w:rFonts w:ascii="Calibri" w:eastAsia="Calibri" w:hAnsi="Calibri" w:cs="Calibri"/>
        </w:rPr>
        <w:t xml:space="preserve">8. </w:t>
      </w:r>
      <w:r w:rsidR="31D227CC" w:rsidRPr="00B43CCD">
        <w:rPr>
          <w:rFonts w:ascii="Calibri" w:eastAsia="Calibri" w:hAnsi="Calibri" w:cs="Calibri"/>
        </w:rPr>
        <w:t xml:space="preserve">Conclusion </w:t>
      </w:r>
    </w:p>
    <w:p w14:paraId="0C01E27B" w14:textId="67E71599" w:rsidR="5B8D007C" w:rsidRPr="00B43CCD" w:rsidRDefault="009A4A53" w:rsidP="5EB2A5B6">
      <w:pPr>
        <w:spacing w:after="0" w:line="480" w:lineRule="auto"/>
        <w:rPr>
          <w:rFonts w:ascii="Calibri" w:hAnsi="Calibri" w:cs="Calibri"/>
        </w:rPr>
      </w:pPr>
      <w:r>
        <w:rPr>
          <w:rFonts w:ascii="Calibri" w:eastAsia="Calibri" w:hAnsi="Calibri" w:cs="Calibri"/>
        </w:rPr>
        <w:t xml:space="preserve">9. </w:t>
      </w:r>
      <w:r w:rsidR="31D227CC" w:rsidRPr="00B43CCD">
        <w:rPr>
          <w:rFonts w:ascii="Calibri" w:eastAsia="Calibri" w:hAnsi="Calibri" w:cs="Calibri"/>
        </w:rPr>
        <w:t xml:space="preserve">References Cited </w:t>
      </w:r>
    </w:p>
    <w:p w14:paraId="38241242" w14:textId="2A1F8D6B" w:rsidR="5B8D007C" w:rsidRPr="00B43CCD" w:rsidRDefault="009A4A53" w:rsidP="5EB2A5B6">
      <w:pPr>
        <w:spacing w:after="0" w:line="480" w:lineRule="auto"/>
        <w:rPr>
          <w:rFonts w:ascii="Calibri" w:eastAsia="Aptos" w:hAnsi="Calibri" w:cs="Calibri"/>
          <w:b/>
          <w:bCs/>
        </w:rPr>
      </w:pPr>
      <w:r>
        <w:rPr>
          <w:rFonts w:ascii="Calibri" w:eastAsia="Calibri" w:hAnsi="Calibri" w:cs="Calibri"/>
        </w:rPr>
        <w:t xml:space="preserve">10. </w:t>
      </w:r>
      <w:r w:rsidR="31D227CC" w:rsidRPr="00B43CCD">
        <w:rPr>
          <w:rFonts w:ascii="Calibri" w:eastAsia="Calibri" w:hAnsi="Calibri" w:cs="Calibri"/>
        </w:rPr>
        <w:t>Appendix</w:t>
      </w:r>
    </w:p>
    <w:p w14:paraId="5769E679" w14:textId="5EF8E122" w:rsidR="5B8D007C" w:rsidRPr="00B43CCD" w:rsidRDefault="5B8D007C" w:rsidP="60DDF22B">
      <w:pPr>
        <w:spacing w:after="0" w:line="480" w:lineRule="auto"/>
        <w:jc w:val="center"/>
        <w:rPr>
          <w:rFonts w:ascii="Calibri" w:eastAsia="Aptos" w:hAnsi="Calibri" w:cs="Calibri"/>
          <w:b/>
          <w:bCs/>
        </w:rPr>
      </w:pPr>
    </w:p>
    <w:p w14:paraId="66D49C0E" w14:textId="295ACCEB" w:rsidR="5B8D007C" w:rsidRPr="00B43CCD" w:rsidRDefault="5B8D007C" w:rsidP="00776C86">
      <w:pPr>
        <w:spacing w:before="240" w:after="240" w:line="480" w:lineRule="auto"/>
        <w:rPr>
          <w:rFonts w:ascii="Calibri" w:hAnsi="Calibri" w:cs="Calibri"/>
        </w:rPr>
      </w:pPr>
      <w:r w:rsidRPr="00B43CCD">
        <w:rPr>
          <w:rFonts w:ascii="Calibri" w:hAnsi="Calibri" w:cs="Calibri"/>
        </w:rPr>
        <w:br w:type="page"/>
      </w:r>
    </w:p>
    <w:p w14:paraId="21D6CBDE" w14:textId="3D6279B9" w:rsidR="00A1598A" w:rsidRPr="009A509E" w:rsidRDefault="13F952B7" w:rsidP="00A1598A">
      <w:pPr>
        <w:spacing w:after="0" w:line="480" w:lineRule="auto"/>
        <w:jc w:val="center"/>
        <w:rPr>
          <w:rFonts w:ascii="Calibri" w:eastAsia="Aptos" w:hAnsi="Calibri" w:cs="Calibri"/>
          <w:b/>
          <w:sz w:val="28"/>
          <w:szCs w:val="28"/>
        </w:rPr>
      </w:pPr>
      <w:r w:rsidRPr="009A509E">
        <w:rPr>
          <w:rFonts w:ascii="Calibri" w:eastAsia="Aptos" w:hAnsi="Calibri" w:cs="Calibri"/>
          <w:b/>
          <w:sz w:val="28"/>
          <w:szCs w:val="28"/>
        </w:rPr>
        <w:t>Walmart 02 – Seasonal Space</w:t>
      </w:r>
      <w:r w:rsidR="00C20F0D" w:rsidRPr="009A509E">
        <w:rPr>
          <w:rFonts w:ascii="Calibri" w:eastAsia="Aptos" w:hAnsi="Calibri" w:cs="Calibri"/>
          <w:b/>
          <w:sz w:val="28"/>
          <w:szCs w:val="28"/>
        </w:rPr>
        <w:t xml:space="preserve"> Allocation</w:t>
      </w:r>
    </w:p>
    <w:p w14:paraId="5BBD847B" w14:textId="03B4DD66" w:rsidR="00A1598A" w:rsidRPr="00123FC3" w:rsidRDefault="5B8D007C" w:rsidP="00776C86">
      <w:pPr>
        <w:pStyle w:val="Heading1"/>
        <w:spacing w:after="240" w:line="480" w:lineRule="auto"/>
        <w:rPr>
          <w:rFonts w:ascii="Calibri" w:eastAsia="Aptos" w:hAnsi="Calibri" w:cs="Calibri"/>
          <w:b/>
          <w:bCs/>
          <w:color w:val="000000" w:themeColor="text1"/>
          <w:sz w:val="24"/>
          <w:szCs w:val="24"/>
        </w:rPr>
      </w:pPr>
      <w:commentRangeStart w:id="4"/>
      <w:commentRangeStart w:id="5"/>
      <w:r w:rsidRPr="515462D5">
        <w:rPr>
          <w:rFonts w:ascii="Calibri" w:hAnsi="Calibri" w:cs="Calibri"/>
          <w:b/>
          <w:bCs/>
          <w:color w:val="000000" w:themeColor="text1"/>
          <w:sz w:val="24"/>
          <w:szCs w:val="24"/>
        </w:rPr>
        <w:t>Introduction</w:t>
      </w:r>
      <w:r w:rsidR="006E21B1" w:rsidRPr="515462D5">
        <w:rPr>
          <w:rFonts w:ascii="Calibri" w:hAnsi="Calibri" w:cs="Calibri"/>
          <w:b/>
          <w:bCs/>
          <w:color w:val="000000" w:themeColor="text1"/>
          <w:sz w:val="24"/>
          <w:szCs w:val="24"/>
        </w:rPr>
        <w:t xml:space="preserve"> </w:t>
      </w:r>
      <w:commentRangeEnd w:id="4"/>
      <w:r w:rsidRPr="00123FC3">
        <w:rPr>
          <w:rStyle w:val="CommentReference"/>
          <w:rFonts w:ascii="Calibri" w:eastAsia="Aptos" w:hAnsi="Calibri" w:cs="Calibri"/>
          <w:b/>
          <w:bCs/>
          <w:color w:val="000000" w:themeColor="text1"/>
          <w:sz w:val="24"/>
          <w:szCs w:val="24"/>
        </w:rPr>
        <w:commentReference w:id="4"/>
      </w:r>
      <w:commentRangeEnd w:id="5"/>
      <w:r w:rsidR="001C7893" w:rsidRPr="00123FC3">
        <w:rPr>
          <w:rStyle w:val="CommentReference"/>
          <w:rFonts w:ascii="Calibri" w:eastAsia="Aptos" w:hAnsi="Calibri" w:cs="Calibri"/>
          <w:b/>
          <w:bCs/>
          <w:color w:val="000000" w:themeColor="text1"/>
          <w:sz w:val="24"/>
          <w:szCs w:val="24"/>
        </w:rPr>
        <w:commentReference w:id="5"/>
      </w:r>
    </w:p>
    <w:p w14:paraId="728C1D0E" w14:textId="77777777" w:rsidR="001C7893" w:rsidRPr="001C7893" w:rsidRDefault="001C7893" w:rsidP="001C7893">
      <w:pPr>
        <w:spacing w:after="0" w:line="480" w:lineRule="auto"/>
        <w:ind w:firstLine="720"/>
        <w:rPr>
          <w:rFonts w:ascii="Calibri" w:eastAsia="Aptos" w:hAnsi="Calibri" w:cs="Calibri"/>
          <w:sz w:val="22"/>
          <w:szCs w:val="22"/>
        </w:rPr>
      </w:pPr>
      <w:r w:rsidRPr="001C7893">
        <w:rPr>
          <w:rFonts w:ascii="Calibri" w:eastAsia="Aptos" w:hAnsi="Calibri" w:cs="Calibri"/>
          <w:sz w:val="22"/>
          <w:szCs w:val="22"/>
        </w:rPr>
        <w:t>Walmart’s Fashion division relies on effective space planning to balance seasonal merchandise with year-round categories while ensuring customers can consistently find the products they expect. Seasonal items can drive strong sales during peak periods, but allocating too much space to them risks reducing visibility and performance of core categories that require consistent placement. Conversely, underutilized space during off-season periods often defaults to clearance, which may not represent the most productive use of available fixtures.</w:t>
      </w:r>
    </w:p>
    <w:p w14:paraId="0443A24B" w14:textId="77777777" w:rsidR="001C7893" w:rsidRPr="001C7893" w:rsidRDefault="001C7893" w:rsidP="001C7893">
      <w:pPr>
        <w:spacing w:after="0" w:line="480" w:lineRule="auto"/>
        <w:ind w:firstLine="720"/>
        <w:rPr>
          <w:rFonts w:ascii="Calibri" w:eastAsia="Aptos" w:hAnsi="Calibri" w:cs="Calibri"/>
          <w:sz w:val="22"/>
          <w:szCs w:val="22"/>
        </w:rPr>
      </w:pPr>
      <w:r w:rsidRPr="001C7893">
        <w:rPr>
          <w:rFonts w:ascii="Calibri" w:eastAsia="Aptos" w:hAnsi="Calibri" w:cs="Calibri"/>
          <w:sz w:val="22"/>
          <w:szCs w:val="22"/>
        </w:rPr>
        <w:t>Currently, space allocation decisions in fashion departments are often guided by merchandising strategy and business intuition rather than a standardized, data-driven framework. Fixture adjustments may be made to grow specific categories or respond to short-term trends, but these decisions do not always follow clear optimization guidelines. Additionally, Walmart’s existing seasonal category labels do not always reflect true fixture allocation behavior at the store level, creating inconsistencies in how seasonal versus year-round space is managed.</w:t>
      </w:r>
    </w:p>
    <w:p w14:paraId="31B5C2A1" w14:textId="1F78FCD2" w:rsidR="001C7893" w:rsidRPr="001C7893" w:rsidRDefault="001C7893" w:rsidP="001C7893">
      <w:pPr>
        <w:spacing w:after="0" w:line="480" w:lineRule="auto"/>
        <w:ind w:firstLine="720"/>
        <w:rPr>
          <w:rFonts w:ascii="Calibri" w:eastAsia="Aptos" w:hAnsi="Calibri" w:cs="Calibri"/>
          <w:sz w:val="22"/>
          <w:szCs w:val="22"/>
        </w:rPr>
      </w:pPr>
      <w:r w:rsidRPr="001C7893">
        <w:rPr>
          <w:rFonts w:ascii="Calibri" w:eastAsia="Aptos" w:hAnsi="Calibri" w:cs="Calibri"/>
          <w:sz w:val="22"/>
          <w:szCs w:val="22"/>
        </w:rPr>
        <w:t>Our practicum project addresses this challenge by developing a systematic framework to improve fixture</w:t>
      </w:r>
      <w:r w:rsidR="006C0864">
        <w:rPr>
          <w:rFonts w:ascii="Calibri" w:eastAsia="Aptos" w:hAnsi="Calibri" w:cs="Calibri"/>
          <w:sz w:val="22"/>
          <w:szCs w:val="22"/>
        </w:rPr>
        <w:t>-</w:t>
      </w:r>
      <w:r w:rsidRPr="001C7893">
        <w:rPr>
          <w:rFonts w:ascii="Calibri" w:eastAsia="Aptos" w:hAnsi="Calibri" w:cs="Calibri"/>
          <w:sz w:val="22"/>
          <w:szCs w:val="22"/>
        </w:rPr>
        <w:t>allocation decisions in men’s and women’s fashion departments. Using fixture count as the primary measure of retail space, the project combines subcategory-level classification, demand modeling, and optimization to determine how stable and flexible space should be allocated across stores. This approach accounts for store-level variation, seasonal demand patterns, and operational constraints, with the goal of improving fixture utilization, increasing sales productivity, and supporting more consistent merchandising decisions.</w:t>
      </w:r>
    </w:p>
    <w:p w14:paraId="3CF75C34" w14:textId="69835424" w:rsidR="004E12DC" w:rsidRPr="00550D6C" w:rsidRDefault="001C7893" w:rsidP="00550D6C">
      <w:pPr>
        <w:spacing w:after="0" w:line="480" w:lineRule="auto"/>
        <w:ind w:firstLine="720"/>
        <w:rPr>
          <w:rFonts w:ascii="Calibri" w:eastAsia="Aptos" w:hAnsi="Calibri" w:cs="Calibri"/>
        </w:rPr>
      </w:pPr>
      <w:r w:rsidRPr="001C7893">
        <w:rPr>
          <w:rFonts w:ascii="Calibri" w:eastAsia="Aptos" w:hAnsi="Calibri" w:cs="Calibri"/>
          <w:sz w:val="22"/>
          <w:szCs w:val="22"/>
        </w:rPr>
        <w:t>While the initial scope focuses on a subset of stores within Walmart’s cold-weather cluster, the methodology is designed for scalability across Walmart’s broader store network. Success is evaluated through improved fixture utilization, stronger alignment between demand and allocation decisions, and more effective use of both stable and flexible space throughout the year. The primary audience includes Assortment Analytics employees, modular planning teams, and business stakeholders seeking to optimize retail space planning in fashion departments.</w:t>
      </w:r>
    </w:p>
    <w:p w14:paraId="11B80036" w14:textId="64E193FE" w:rsidR="39741BEB" w:rsidRPr="001C7893" w:rsidRDefault="39741BEB" w:rsidP="00E57AB0">
      <w:pPr>
        <w:spacing w:before="240" w:after="0" w:line="480" w:lineRule="auto"/>
        <w:rPr>
          <w:rFonts w:ascii="Calibri" w:eastAsia="Aptos" w:hAnsi="Calibri" w:cs="Calibri"/>
          <w:b/>
          <w:bCs/>
        </w:rPr>
      </w:pPr>
      <w:commentRangeStart w:id="6"/>
      <w:commentRangeStart w:id="7"/>
      <w:r w:rsidRPr="515462D5">
        <w:rPr>
          <w:rFonts w:ascii="Calibri" w:hAnsi="Calibri" w:cs="Calibri"/>
          <w:b/>
          <w:bCs/>
          <w:color w:val="000000" w:themeColor="text1"/>
        </w:rPr>
        <w:t>Practicum Technical Contribution Objectives</w:t>
      </w:r>
      <w:r w:rsidR="0040292E" w:rsidRPr="515462D5">
        <w:rPr>
          <w:rFonts w:ascii="Calibri" w:hAnsi="Calibri" w:cs="Calibri"/>
          <w:b/>
          <w:bCs/>
          <w:color w:val="000000" w:themeColor="text1"/>
        </w:rPr>
        <w:t xml:space="preserve"> </w:t>
      </w:r>
      <w:commentRangeEnd w:id="6"/>
      <w:r w:rsidRPr="001C7893">
        <w:rPr>
          <w:rStyle w:val="CommentReference"/>
          <w:rFonts w:ascii="Calibri" w:eastAsia="Aptos" w:hAnsi="Calibri" w:cs="Calibri"/>
          <w:b/>
          <w:bCs/>
          <w:sz w:val="24"/>
          <w:szCs w:val="24"/>
        </w:rPr>
        <w:commentReference w:id="6"/>
      </w:r>
      <w:commentRangeEnd w:id="7"/>
      <w:r w:rsidR="004E12DC" w:rsidRPr="001C7893">
        <w:rPr>
          <w:rStyle w:val="CommentReference"/>
          <w:rFonts w:ascii="Calibri" w:eastAsia="Aptos" w:hAnsi="Calibri" w:cs="Calibri"/>
          <w:b/>
          <w:bCs/>
          <w:sz w:val="24"/>
          <w:szCs w:val="24"/>
        </w:rPr>
        <w:commentReference w:id="7"/>
      </w:r>
    </w:p>
    <w:p w14:paraId="54709A80" w14:textId="77777777" w:rsidR="004E12DC" w:rsidRPr="004E12DC" w:rsidRDefault="004E12DC" w:rsidP="004E12DC">
      <w:pPr>
        <w:spacing w:after="0" w:line="480" w:lineRule="auto"/>
        <w:ind w:firstLine="720"/>
        <w:rPr>
          <w:rFonts w:ascii="Calibri" w:hAnsi="Calibri" w:cs="Calibri"/>
          <w:sz w:val="22"/>
          <w:szCs w:val="22"/>
        </w:rPr>
      </w:pPr>
      <w:r w:rsidRPr="004E12DC">
        <w:rPr>
          <w:rFonts w:ascii="Calibri" w:hAnsi="Calibri" w:cs="Calibri"/>
          <w:sz w:val="22"/>
          <w:szCs w:val="22"/>
        </w:rPr>
        <w:t>Our project focuses on building a scalable, data-driven framework that helps Walmart make more informed decisions about fixture space allocation across men's and women's fashion departments. Rather than relying solely on existing seasonal labels or intuition-based merchandising decisions, the goal is to better align retail space with customer demand and operational fixture behavior. From a technical standpoint, our main objectives are:</w:t>
      </w:r>
    </w:p>
    <w:p w14:paraId="2468AFC3" w14:textId="16FAB7B2" w:rsidR="004E12DC" w:rsidRDefault="004E12DC" w:rsidP="004E12DC">
      <w:pPr>
        <w:pStyle w:val="ListParagraph"/>
        <w:numPr>
          <w:ilvl w:val="0"/>
          <w:numId w:val="42"/>
        </w:numPr>
        <w:spacing w:after="0" w:line="480" w:lineRule="auto"/>
        <w:rPr>
          <w:rFonts w:ascii="Calibri" w:hAnsi="Calibri" w:cs="Calibri"/>
          <w:sz w:val="22"/>
          <w:szCs w:val="22"/>
        </w:rPr>
      </w:pPr>
      <w:r w:rsidRPr="004E12DC">
        <w:rPr>
          <w:rFonts w:ascii="Calibri" w:hAnsi="Calibri" w:cs="Calibri"/>
          <w:b/>
          <w:bCs/>
          <w:sz w:val="22"/>
          <w:szCs w:val="22"/>
        </w:rPr>
        <w:t>Handle data challenges:</w:t>
      </w:r>
      <w:r w:rsidRPr="004E12DC">
        <w:rPr>
          <w:rFonts w:ascii="Calibri" w:hAnsi="Calibri" w:cs="Calibri"/>
          <w:sz w:val="22"/>
          <w:szCs w:val="22"/>
        </w:rPr>
        <w:t xml:space="preserve"> Clean, validate, and organize large-scale merchandising datasets </w:t>
      </w:r>
      <w:r w:rsidR="00D14CC5">
        <w:rPr>
          <w:rFonts w:ascii="Calibri" w:hAnsi="Calibri" w:cs="Calibri"/>
          <w:sz w:val="22"/>
          <w:szCs w:val="22"/>
        </w:rPr>
        <w:t>with</w:t>
      </w:r>
      <w:r w:rsidRPr="004E12DC">
        <w:rPr>
          <w:rFonts w:ascii="Calibri" w:hAnsi="Calibri" w:cs="Calibri"/>
          <w:sz w:val="22"/>
          <w:szCs w:val="22"/>
        </w:rPr>
        <w:t xml:space="preserve"> millions of rows, missing fixture values, and structural inconsistencies</w:t>
      </w:r>
      <w:r w:rsidR="00D14CC5">
        <w:rPr>
          <w:rFonts w:ascii="Calibri" w:hAnsi="Calibri" w:cs="Calibri"/>
          <w:sz w:val="22"/>
          <w:szCs w:val="22"/>
        </w:rPr>
        <w:t>,</w:t>
      </w:r>
      <w:r w:rsidRPr="004E12DC">
        <w:rPr>
          <w:rFonts w:ascii="Calibri" w:hAnsi="Calibri" w:cs="Calibri"/>
          <w:sz w:val="22"/>
          <w:szCs w:val="22"/>
        </w:rPr>
        <w:t xml:space="preserve"> </w:t>
      </w:r>
      <w:r w:rsidR="00D14CC5">
        <w:rPr>
          <w:rFonts w:ascii="Calibri" w:hAnsi="Calibri" w:cs="Calibri"/>
          <w:sz w:val="22"/>
          <w:szCs w:val="22"/>
        </w:rPr>
        <w:t>making</w:t>
      </w:r>
      <w:r w:rsidRPr="004E12DC">
        <w:rPr>
          <w:rFonts w:ascii="Calibri" w:hAnsi="Calibri" w:cs="Calibri"/>
          <w:sz w:val="22"/>
          <w:szCs w:val="22"/>
        </w:rPr>
        <w:t xml:space="preserve"> the</w:t>
      </w:r>
      <w:r w:rsidR="00D14CC5">
        <w:rPr>
          <w:rFonts w:ascii="Calibri" w:hAnsi="Calibri" w:cs="Calibri"/>
          <w:sz w:val="22"/>
          <w:szCs w:val="22"/>
        </w:rPr>
        <w:t>m</w:t>
      </w:r>
      <w:r w:rsidRPr="004E12DC">
        <w:rPr>
          <w:rFonts w:ascii="Calibri" w:hAnsi="Calibri" w:cs="Calibri"/>
          <w:sz w:val="22"/>
          <w:szCs w:val="22"/>
        </w:rPr>
        <w:t xml:space="preserve"> suitable for analysis and modeling.</w:t>
      </w:r>
    </w:p>
    <w:p w14:paraId="22774B57" w14:textId="0788BA79" w:rsidR="004E12DC" w:rsidRDefault="004E12DC" w:rsidP="004E12DC">
      <w:pPr>
        <w:pStyle w:val="ListParagraph"/>
        <w:numPr>
          <w:ilvl w:val="0"/>
          <w:numId w:val="42"/>
        </w:numPr>
        <w:spacing w:after="0" w:line="480" w:lineRule="auto"/>
        <w:rPr>
          <w:rFonts w:ascii="Calibri" w:hAnsi="Calibri" w:cs="Calibri"/>
          <w:sz w:val="22"/>
          <w:szCs w:val="22"/>
        </w:rPr>
      </w:pPr>
      <w:r w:rsidRPr="004E12DC">
        <w:rPr>
          <w:rFonts w:ascii="Calibri" w:hAnsi="Calibri" w:cs="Calibri"/>
          <w:b/>
          <w:bCs/>
          <w:sz w:val="22"/>
          <w:szCs w:val="22"/>
        </w:rPr>
        <w:t>Develop subcategory classifications:</w:t>
      </w:r>
      <w:r w:rsidRPr="004E12DC">
        <w:rPr>
          <w:rFonts w:ascii="Calibri" w:hAnsi="Calibri" w:cs="Calibri"/>
          <w:sz w:val="22"/>
          <w:szCs w:val="22"/>
        </w:rPr>
        <w:t xml:space="preserve"> Create a reliable, interpretable framework to classify store</w:t>
      </w:r>
      <w:r w:rsidR="000750FD">
        <w:rPr>
          <w:rFonts w:ascii="Calibri" w:hAnsi="Calibri" w:cs="Calibri"/>
          <w:sz w:val="22"/>
          <w:szCs w:val="22"/>
        </w:rPr>
        <w:t xml:space="preserve"> x</w:t>
      </w:r>
      <w:r w:rsidRPr="004E12DC">
        <w:rPr>
          <w:rFonts w:ascii="Calibri" w:hAnsi="Calibri" w:cs="Calibri"/>
          <w:sz w:val="22"/>
          <w:szCs w:val="22"/>
        </w:rPr>
        <w:t xml:space="preserve"> subcategory combinations into stable, moderate, and seasonal groups using fixture presence and volatility rather than relying on existing category labels alone.</w:t>
      </w:r>
    </w:p>
    <w:p w14:paraId="021CA107" w14:textId="085F023A" w:rsidR="004E12DC" w:rsidRDefault="004E12DC" w:rsidP="004E12DC">
      <w:pPr>
        <w:pStyle w:val="ListParagraph"/>
        <w:numPr>
          <w:ilvl w:val="0"/>
          <w:numId w:val="42"/>
        </w:numPr>
        <w:spacing w:after="0" w:line="480" w:lineRule="auto"/>
        <w:rPr>
          <w:rFonts w:ascii="Calibri" w:hAnsi="Calibri" w:cs="Calibri"/>
          <w:sz w:val="22"/>
          <w:szCs w:val="22"/>
        </w:rPr>
      </w:pPr>
      <w:r w:rsidRPr="004E12DC">
        <w:rPr>
          <w:rFonts w:ascii="Calibri" w:hAnsi="Calibri" w:cs="Calibri"/>
          <w:b/>
          <w:bCs/>
          <w:sz w:val="22"/>
          <w:szCs w:val="22"/>
        </w:rPr>
        <w:t>Build a demand model:</w:t>
      </w:r>
      <w:r w:rsidRPr="004E12DC">
        <w:rPr>
          <w:rFonts w:ascii="Calibri" w:hAnsi="Calibri" w:cs="Calibri"/>
          <w:sz w:val="22"/>
          <w:szCs w:val="22"/>
        </w:rPr>
        <w:t xml:space="preserve"> Develop a predictive model that estimates unconstrained customer demand at the store </w:t>
      </w:r>
      <w:r w:rsidR="00C3631D">
        <w:rPr>
          <w:rFonts w:ascii="Calibri" w:hAnsi="Calibri" w:cs="Calibri"/>
          <w:sz w:val="22"/>
          <w:szCs w:val="22"/>
        </w:rPr>
        <w:t>x</w:t>
      </w:r>
      <w:r w:rsidRPr="004E12DC">
        <w:rPr>
          <w:rFonts w:ascii="Calibri" w:hAnsi="Calibri" w:cs="Calibri"/>
          <w:sz w:val="22"/>
          <w:szCs w:val="22"/>
        </w:rPr>
        <w:t xml:space="preserve"> subcategory </w:t>
      </w:r>
      <w:r w:rsidR="00C3631D">
        <w:rPr>
          <w:rFonts w:ascii="Calibri" w:hAnsi="Calibri" w:cs="Calibri"/>
          <w:sz w:val="22"/>
          <w:szCs w:val="22"/>
        </w:rPr>
        <w:t>x</w:t>
      </w:r>
      <w:r w:rsidRPr="004E12DC">
        <w:rPr>
          <w:rFonts w:ascii="Calibri" w:hAnsi="Calibri" w:cs="Calibri"/>
          <w:sz w:val="22"/>
          <w:szCs w:val="22"/>
        </w:rPr>
        <w:t xml:space="preserve"> week level, helping distinguish true customer demand from sales limited by low inventory availability.</w:t>
      </w:r>
    </w:p>
    <w:p w14:paraId="6A264911" w14:textId="77777777" w:rsidR="004E12DC" w:rsidRDefault="004E12DC" w:rsidP="004E12DC">
      <w:pPr>
        <w:pStyle w:val="ListParagraph"/>
        <w:numPr>
          <w:ilvl w:val="0"/>
          <w:numId w:val="42"/>
        </w:numPr>
        <w:spacing w:after="0" w:line="480" w:lineRule="auto"/>
        <w:rPr>
          <w:rFonts w:ascii="Calibri" w:hAnsi="Calibri" w:cs="Calibri"/>
          <w:sz w:val="22"/>
          <w:szCs w:val="22"/>
        </w:rPr>
      </w:pPr>
      <w:r w:rsidRPr="004E12DC">
        <w:rPr>
          <w:rFonts w:ascii="Calibri" w:hAnsi="Calibri" w:cs="Calibri"/>
          <w:b/>
          <w:bCs/>
          <w:sz w:val="22"/>
          <w:szCs w:val="22"/>
        </w:rPr>
        <w:t>Develop an optimization model:</w:t>
      </w:r>
      <w:r w:rsidRPr="004E12DC">
        <w:rPr>
          <w:rFonts w:ascii="Calibri" w:hAnsi="Calibri" w:cs="Calibri"/>
          <w:sz w:val="22"/>
          <w:szCs w:val="22"/>
        </w:rPr>
        <w:t xml:space="preserve"> Use classification outputs and predicted demand scores to optimize how stable and flexible fixture space should be allocated across subcategories while respecting store-level capacity and operational constraints.</w:t>
      </w:r>
    </w:p>
    <w:p w14:paraId="7EBA2E9B" w14:textId="1D37362E" w:rsidR="004E12DC" w:rsidRPr="004E12DC" w:rsidRDefault="004E12DC" w:rsidP="004E12DC">
      <w:pPr>
        <w:pStyle w:val="ListParagraph"/>
        <w:numPr>
          <w:ilvl w:val="0"/>
          <w:numId w:val="42"/>
        </w:numPr>
        <w:spacing w:after="0" w:line="480" w:lineRule="auto"/>
        <w:rPr>
          <w:rFonts w:ascii="Calibri" w:hAnsi="Calibri" w:cs="Calibri"/>
          <w:sz w:val="22"/>
          <w:szCs w:val="22"/>
        </w:rPr>
      </w:pPr>
      <w:r w:rsidRPr="004E12DC">
        <w:rPr>
          <w:rFonts w:ascii="Calibri" w:hAnsi="Calibri" w:cs="Calibri"/>
          <w:b/>
          <w:bCs/>
          <w:sz w:val="22"/>
          <w:szCs w:val="22"/>
        </w:rPr>
        <w:t>Deliver usable outputs and code:</w:t>
      </w:r>
      <w:r w:rsidRPr="004E12DC">
        <w:rPr>
          <w:rFonts w:ascii="Calibri" w:hAnsi="Calibri" w:cs="Calibri"/>
          <w:sz w:val="22"/>
          <w:szCs w:val="22"/>
        </w:rPr>
        <w:t xml:space="preserve"> Produce well-documented, adaptable code and store-level allocation outputs that Walmart teams can use for ongoing analysis, decision-making, and future model refinement.</w:t>
      </w:r>
    </w:p>
    <w:p w14:paraId="479ADB9B" w14:textId="77777777" w:rsidR="004E12DC" w:rsidRPr="004E12DC" w:rsidRDefault="004E12DC" w:rsidP="004E12DC">
      <w:pPr>
        <w:spacing w:after="0" w:line="480" w:lineRule="auto"/>
        <w:rPr>
          <w:rFonts w:ascii="Calibri" w:hAnsi="Calibri" w:cs="Calibri"/>
          <w:sz w:val="22"/>
          <w:szCs w:val="22"/>
        </w:rPr>
      </w:pPr>
      <w:r w:rsidRPr="004E12DC">
        <w:rPr>
          <w:rFonts w:ascii="Calibri" w:hAnsi="Calibri" w:cs="Calibri"/>
          <w:sz w:val="22"/>
          <w:szCs w:val="22"/>
        </w:rPr>
        <w:t>These objectives support the transition from broad, intuition-based fixture planning toward a more consistent and scalable framework for retail space optimization.</w:t>
      </w:r>
    </w:p>
    <w:p w14:paraId="35FC89CF" w14:textId="21D84D48" w:rsidR="50D64596" w:rsidRPr="00B43CCD" w:rsidRDefault="50D64596" w:rsidP="004E12DC">
      <w:pPr>
        <w:spacing w:after="0" w:line="480" w:lineRule="auto"/>
        <w:rPr>
          <w:rFonts w:ascii="Calibri" w:hAnsi="Calibri" w:cs="Calibri"/>
        </w:rPr>
      </w:pPr>
      <w:r w:rsidRPr="00B43CCD">
        <w:rPr>
          <w:rFonts w:ascii="Calibri" w:hAnsi="Calibri" w:cs="Calibri"/>
        </w:rPr>
        <w:br w:type="page"/>
      </w:r>
    </w:p>
    <w:p w14:paraId="65DB672F" w14:textId="0314F850" w:rsidR="50D64596" w:rsidRPr="00123FC3" w:rsidRDefault="50D64596" w:rsidP="00CD7EF9">
      <w:pPr>
        <w:pStyle w:val="Heading1"/>
        <w:spacing w:line="480" w:lineRule="auto"/>
        <w:jc w:val="center"/>
        <w:rPr>
          <w:rFonts w:ascii="Calibri" w:eastAsia="Calibri" w:hAnsi="Calibri" w:cs="Calibri"/>
          <w:b/>
          <w:bCs/>
          <w:color w:val="000000" w:themeColor="text1"/>
          <w:sz w:val="28"/>
          <w:szCs w:val="28"/>
        </w:rPr>
      </w:pPr>
      <w:commentRangeStart w:id="8"/>
      <w:r w:rsidRPr="00123FC3">
        <w:rPr>
          <w:rFonts w:ascii="Calibri" w:eastAsia="Calibri" w:hAnsi="Calibri" w:cs="Calibri"/>
          <w:b/>
          <w:bCs/>
          <w:color w:val="000000" w:themeColor="text1"/>
          <w:sz w:val="28"/>
          <w:szCs w:val="28"/>
        </w:rPr>
        <w:t>Literature Review</w:t>
      </w:r>
      <w:commentRangeEnd w:id="8"/>
      <w:r w:rsidR="00237BE0" w:rsidRPr="00123FC3">
        <w:rPr>
          <w:rStyle w:val="CommentReference"/>
          <w:rFonts w:ascii="Calibri" w:eastAsia="Calibri" w:hAnsi="Calibri" w:cs="Calibri"/>
          <w:b/>
          <w:bCs/>
          <w:color w:val="000000" w:themeColor="text1"/>
          <w:sz w:val="28"/>
          <w:szCs w:val="28"/>
        </w:rPr>
        <w:commentReference w:id="8"/>
      </w:r>
    </w:p>
    <w:p w14:paraId="264023B0" w14:textId="48877236" w:rsidR="005B09B0" w:rsidRPr="005B09B0" w:rsidRDefault="005B09B0" w:rsidP="00237BE0">
      <w:pPr>
        <w:pStyle w:val="Heading2"/>
        <w:spacing w:before="0" w:beforeAutospacing="0" w:after="0" w:afterAutospacing="0" w:line="480" w:lineRule="auto"/>
        <w:ind w:firstLine="720"/>
        <w:rPr>
          <w:rFonts w:ascii="Calibri" w:eastAsiaTheme="minorEastAsia" w:hAnsi="Calibri" w:cs="Calibri"/>
          <w:b w:val="0"/>
          <w:bCs w:val="0"/>
          <w:sz w:val="22"/>
          <w:szCs w:val="22"/>
          <w:lang w:eastAsia="ja-JP"/>
        </w:rPr>
      </w:pPr>
      <w:r w:rsidRPr="005B09B0">
        <w:rPr>
          <w:rFonts w:ascii="Calibri" w:eastAsiaTheme="minorEastAsia" w:hAnsi="Calibri" w:cs="Calibri"/>
          <w:b w:val="0"/>
          <w:bCs w:val="0"/>
          <w:sz w:val="22"/>
          <w:szCs w:val="22"/>
          <w:lang w:eastAsia="ja-JP"/>
        </w:rPr>
        <w:t xml:space="preserve">The scope of our project focuses on retail fixture space optimization and how fixture allocation changes throughout seasonal demand shifts. From our research on this niche problem, we found that this exact project may not have been done before. However, there are many published studies on similar retail optimization problems within different scopes, particularly in fashion and merchandising. This research is still highly useful. Much of our literature review </w:t>
      </w:r>
      <w:r w:rsidR="00C627C5">
        <w:rPr>
          <w:rFonts w:ascii="Calibri" w:eastAsiaTheme="minorEastAsia" w:hAnsi="Calibri" w:cs="Calibri"/>
          <w:b w:val="0"/>
          <w:bCs w:val="0"/>
          <w:sz w:val="22"/>
          <w:szCs w:val="22"/>
          <w:lang w:eastAsia="ja-JP"/>
        </w:rPr>
        <w:t>examined</w:t>
      </w:r>
      <w:r w:rsidRPr="005B09B0">
        <w:rPr>
          <w:rFonts w:ascii="Calibri" w:eastAsiaTheme="minorEastAsia" w:hAnsi="Calibri" w:cs="Calibri"/>
          <w:b w:val="0"/>
          <w:bCs w:val="0"/>
          <w:sz w:val="22"/>
          <w:szCs w:val="22"/>
          <w:lang w:eastAsia="ja-JP"/>
        </w:rPr>
        <w:t xml:space="preserve"> related projects and identif</w:t>
      </w:r>
      <w:r w:rsidR="00C627C5">
        <w:rPr>
          <w:rFonts w:ascii="Calibri" w:eastAsiaTheme="minorEastAsia" w:hAnsi="Calibri" w:cs="Calibri"/>
          <w:b w:val="0"/>
          <w:bCs w:val="0"/>
          <w:sz w:val="22"/>
          <w:szCs w:val="22"/>
          <w:lang w:eastAsia="ja-JP"/>
        </w:rPr>
        <w:t>ied</w:t>
      </w:r>
      <w:r w:rsidRPr="005B09B0">
        <w:rPr>
          <w:rFonts w:ascii="Calibri" w:eastAsiaTheme="minorEastAsia" w:hAnsi="Calibri" w:cs="Calibri"/>
          <w:b w:val="0"/>
          <w:bCs w:val="0"/>
          <w:sz w:val="22"/>
          <w:szCs w:val="22"/>
          <w:lang w:eastAsia="ja-JP"/>
        </w:rPr>
        <w:t xml:space="preserve"> methods and insights that could be applied to our own methodology.</w:t>
      </w:r>
    </w:p>
    <w:p w14:paraId="05A5D91A" w14:textId="6EE04A70" w:rsidR="005B09B0" w:rsidRPr="005B09B0" w:rsidRDefault="005B09B0" w:rsidP="00237BE0">
      <w:pPr>
        <w:pStyle w:val="Heading2"/>
        <w:spacing w:before="0" w:beforeAutospacing="0" w:after="0" w:afterAutospacing="0" w:line="480" w:lineRule="auto"/>
        <w:ind w:firstLine="720"/>
        <w:rPr>
          <w:rFonts w:ascii="Calibri" w:eastAsiaTheme="minorEastAsia" w:hAnsi="Calibri" w:cs="Calibri"/>
          <w:b w:val="0"/>
          <w:bCs w:val="0"/>
          <w:sz w:val="22"/>
          <w:szCs w:val="22"/>
          <w:lang w:eastAsia="ja-JP"/>
        </w:rPr>
      </w:pPr>
      <w:r w:rsidRPr="005B09B0">
        <w:rPr>
          <w:rFonts w:ascii="Calibri" w:eastAsiaTheme="minorEastAsia" w:hAnsi="Calibri" w:cs="Calibri"/>
          <w:b w:val="0"/>
          <w:bCs w:val="0"/>
          <w:sz w:val="22"/>
          <w:szCs w:val="22"/>
          <w:lang w:eastAsia="ja-JP"/>
        </w:rPr>
        <w:t xml:space="preserve">The key insights from our literature review helped guide both our model design and its potential implementation within Walmart’s existing framework. The main difference between our project and most </w:t>
      </w:r>
      <w:r w:rsidR="00585E21">
        <w:rPr>
          <w:rFonts w:ascii="Calibri" w:eastAsiaTheme="minorEastAsia" w:hAnsi="Calibri" w:cs="Calibri"/>
          <w:b w:val="0"/>
          <w:bCs w:val="0"/>
          <w:sz w:val="22"/>
          <w:szCs w:val="22"/>
          <w:lang w:eastAsia="ja-JP"/>
        </w:rPr>
        <w:t>existing</w:t>
      </w:r>
      <w:r w:rsidRPr="005B09B0">
        <w:rPr>
          <w:rFonts w:ascii="Calibri" w:eastAsiaTheme="minorEastAsia" w:hAnsi="Calibri" w:cs="Calibri"/>
          <w:b w:val="0"/>
          <w:bCs w:val="0"/>
          <w:sz w:val="22"/>
          <w:szCs w:val="22"/>
          <w:lang w:eastAsia="ja-JP"/>
        </w:rPr>
        <w:t xml:space="preserve"> research is </w:t>
      </w:r>
      <w:r w:rsidR="00585E21">
        <w:rPr>
          <w:rFonts w:ascii="Calibri" w:eastAsiaTheme="minorEastAsia" w:hAnsi="Calibri" w:cs="Calibri"/>
          <w:b w:val="0"/>
          <w:bCs w:val="0"/>
          <w:sz w:val="22"/>
          <w:szCs w:val="22"/>
          <w:lang w:eastAsia="ja-JP"/>
        </w:rPr>
        <w:t xml:space="preserve">the use of </w:t>
      </w:r>
      <w:r w:rsidRPr="005B09B0">
        <w:rPr>
          <w:rFonts w:ascii="Calibri" w:eastAsiaTheme="minorEastAsia" w:hAnsi="Calibri" w:cs="Calibri"/>
          <w:b w:val="0"/>
          <w:bCs w:val="0"/>
          <w:sz w:val="22"/>
          <w:szCs w:val="22"/>
          <w:lang w:eastAsia="ja-JP"/>
        </w:rPr>
        <w:t xml:space="preserve">fixture-level allocation versus SKU-level shelf-space optimization. Many existing models, such as those discussed in article 1.5, focus on optimizing individual products or SKUs. SKU-level models are too granular for our context. Our project is not focused on optimizing </w:t>
      </w:r>
      <w:r w:rsidR="00273EB4">
        <w:rPr>
          <w:rFonts w:ascii="Calibri" w:eastAsiaTheme="minorEastAsia" w:hAnsi="Calibri" w:cs="Calibri"/>
          <w:b w:val="0"/>
          <w:bCs w:val="0"/>
          <w:sz w:val="22"/>
          <w:szCs w:val="22"/>
          <w:lang w:eastAsia="ja-JP"/>
        </w:rPr>
        <w:t>product</w:t>
      </w:r>
      <w:r w:rsidRPr="005B09B0">
        <w:rPr>
          <w:rFonts w:ascii="Calibri" w:eastAsiaTheme="minorEastAsia" w:hAnsi="Calibri" w:cs="Calibri"/>
          <w:b w:val="0"/>
          <w:bCs w:val="0"/>
          <w:sz w:val="22"/>
          <w:szCs w:val="22"/>
          <w:lang w:eastAsia="ja-JP"/>
        </w:rPr>
        <w:t xml:space="preserve"> arrangement on a shelf, but rather on optimizing the overall fixture allocation and floor plan within a department. However, these studies still provided valuable methodologies that can be adapted from the SKU level to the fixture-block level.</w:t>
      </w:r>
    </w:p>
    <w:p w14:paraId="46867CD5" w14:textId="69C03F88" w:rsidR="005B09B0" w:rsidRPr="005B09B0" w:rsidRDefault="005B09B0" w:rsidP="00237BE0">
      <w:pPr>
        <w:pStyle w:val="Heading2"/>
        <w:spacing w:before="0" w:beforeAutospacing="0" w:after="0" w:afterAutospacing="0" w:line="480" w:lineRule="auto"/>
        <w:ind w:firstLine="720"/>
        <w:rPr>
          <w:rFonts w:ascii="Calibri" w:eastAsiaTheme="minorEastAsia" w:hAnsi="Calibri" w:cs="Calibri"/>
          <w:b w:val="0"/>
          <w:bCs w:val="0"/>
          <w:sz w:val="22"/>
          <w:szCs w:val="22"/>
          <w:lang w:eastAsia="ja-JP"/>
        </w:rPr>
      </w:pPr>
      <w:r w:rsidRPr="005B09B0">
        <w:rPr>
          <w:rFonts w:ascii="Calibri" w:eastAsiaTheme="minorEastAsia" w:hAnsi="Calibri" w:cs="Calibri"/>
          <w:b w:val="0"/>
          <w:bCs w:val="0"/>
          <w:sz w:val="22"/>
          <w:szCs w:val="22"/>
          <w:lang w:eastAsia="ja-JP"/>
        </w:rPr>
        <w:t>Our approach centers on a capacity-constrained fixture allocation model</w:t>
      </w:r>
      <w:r w:rsidR="009F2C28">
        <w:rPr>
          <w:rFonts w:ascii="Calibri" w:eastAsiaTheme="minorEastAsia" w:hAnsi="Calibri" w:cs="Calibri"/>
          <w:b w:val="0"/>
          <w:bCs w:val="0"/>
          <w:sz w:val="22"/>
          <w:szCs w:val="22"/>
          <w:lang w:eastAsia="ja-JP"/>
        </w:rPr>
        <w:t>,</w:t>
      </w:r>
      <w:r w:rsidRPr="005B09B0">
        <w:rPr>
          <w:rFonts w:ascii="Calibri" w:eastAsiaTheme="minorEastAsia" w:hAnsi="Calibri" w:cs="Calibri"/>
          <w:b w:val="0"/>
          <w:bCs w:val="0"/>
          <w:sz w:val="22"/>
          <w:szCs w:val="22"/>
          <w:lang w:eastAsia="ja-JP"/>
        </w:rPr>
        <w:t xml:space="preserve"> while avoiding highly complex planogram-level metaheuristic searches to ensure more realistic deployment. Success for our model is measured through improved sales productivity and stronger returns on seasonal fixture space. The literature also highlighted the importance of demand behavior and allocation efficiency, which influenced our development of features related to demand patterns and fixture utilization across stores and departments.</w:t>
      </w:r>
    </w:p>
    <w:p w14:paraId="1DF5FACD" w14:textId="77777777" w:rsidR="005B09B0" w:rsidRDefault="005B09B0" w:rsidP="00237BE0">
      <w:pPr>
        <w:pStyle w:val="Heading2"/>
        <w:spacing w:before="0" w:beforeAutospacing="0" w:after="240" w:afterAutospacing="0" w:line="480" w:lineRule="auto"/>
        <w:ind w:firstLine="720"/>
        <w:rPr>
          <w:rFonts w:ascii="Calibri" w:eastAsiaTheme="minorEastAsia" w:hAnsi="Calibri" w:cs="Calibri"/>
          <w:b w:val="0"/>
          <w:bCs w:val="0"/>
          <w:sz w:val="22"/>
          <w:szCs w:val="22"/>
          <w:lang w:eastAsia="ja-JP"/>
        </w:rPr>
      </w:pPr>
      <w:r w:rsidRPr="005B09B0">
        <w:rPr>
          <w:rFonts w:ascii="Calibri" w:eastAsiaTheme="minorEastAsia" w:hAnsi="Calibri" w:cs="Calibri"/>
          <w:b w:val="0"/>
          <w:bCs w:val="0"/>
          <w:sz w:val="22"/>
          <w:szCs w:val="22"/>
          <w:lang w:eastAsia="ja-JP"/>
        </w:rPr>
        <w:t>The most valuable insight we gained from the literature review is that implementing models like the one we are building is often more difficult in practice than in theory. While data-driven optimization models can outperform intuition-based decision-making, real-world retail constraints such as branding requirements, departmental planning, and operational standards make these models more difficult to apply effectively. As we move into the modeling portion of the project, we must evaluate our outputs with a level of skepticism. Can the results of our model be implemented realistically without conflicting with Walmart’s existing operational standards? This question should remain at the forefront when presenting the final deliverable.</w:t>
      </w:r>
    </w:p>
    <w:p w14:paraId="1B2C7EB1" w14:textId="7ABB3475" w:rsidR="00FD2404" w:rsidRPr="00123FC3" w:rsidRDefault="007E30BB" w:rsidP="00AF45B8">
      <w:pPr>
        <w:pStyle w:val="Heading2"/>
        <w:spacing w:after="0" w:afterAutospacing="0" w:line="480" w:lineRule="auto"/>
        <w:rPr>
          <w:rFonts w:ascii="Calibri" w:hAnsi="Calibri" w:cs="Calibri"/>
          <w:sz w:val="24"/>
          <w:szCs w:val="24"/>
        </w:rPr>
      </w:pPr>
      <w:r>
        <w:rPr>
          <w:rFonts w:ascii="Calibri" w:hAnsi="Calibri" w:cs="Calibri"/>
          <w:sz w:val="24"/>
          <w:szCs w:val="24"/>
        </w:rPr>
        <w:t>2</w:t>
      </w:r>
      <w:r w:rsidR="00FD2404" w:rsidRPr="00123FC3">
        <w:rPr>
          <w:rFonts w:ascii="Calibri" w:hAnsi="Calibri" w:cs="Calibri"/>
          <w:sz w:val="24"/>
          <w:szCs w:val="24"/>
        </w:rPr>
        <w:t>.1 Fixture-Level Retail Space Elasticity</w:t>
      </w:r>
    </w:p>
    <w:p w14:paraId="7F2DE06C" w14:textId="31E9A84B" w:rsidR="00FD2404" w:rsidRPr="009A509E" w:rsidRDefault="00FB3C05" w:rsidP="00AF45B8">
      <w:pPr>
        <w:spacing w:after="100" w:afterAutospacing="1" w:line="480" w:lineRule="auto"/>
        <w:ind w:firstLine="720"/>
        <w:rPr>
          <w:rFonts w:ascii="Calibri" w:eastAsia="Times New Roman" w:hAnsi="Calibri" w:cs="Calibri"/>
          <w:sz w:val="22"/>
          <w:szCs w:val="22"/>
          <w:lang w:eastAsia="en-US"/>
        </w:rPr>
      </w:pPr>
      <w:r w:rsidRPr="009A509E">
        <w:rPr>
          <w:rFonts w:ascii="Calibri" w:eastAsia="Times New Roman" w:hAnsi="Calibri" w:cs="Calibri"/>
          <w:sz w:val="22"/>
          <w:szCs w:val="22"/>
          <w:lang w:eastAsia="en-US"/>
        </w:rPr>
        <w:t xml:space="preserve">Retail space allocation has been extensively analyzed </w:t>
      </w:r>
      <w:r w:rsidR="009F2C28">
        <w:rPr>
          <w:rFonts w:ascii="Calibri" w:eastAsia="Times New Roman" w:hAnsi="Calibri" w:cs="Calibri"/>
          <w:sz w:val="22"/>
          <w:szCs w:val="22"/>
          <w:lang w:eastAsia="en-US"/>
        </w:rPr>
        <w:t>using</w:t>
      </w:r>
      <w:r w:rsidRPr="009A509E">
        <w:rPr>
          <w:rFonts w:ascii="Calibri" w:eastAsia="Times New Roman" w:hAnsi="Calibri" w:cs="Calibri"/>
          <w:sz w:val="22"/>
          <w:szCs w:val="22"/>
          <w:lang w:eastAsia="en-US"/>
        </w:rPr>
        <w:t xml:space="preserve"> the concept of space elasticity, which </w:t>
      </w:r>
      <w:r w:rsidR="009F2C28">
        <w:rPr>
          <w:rFonts w:ascii="Calibri" w:eastAsia="Times New Roman" w:hAnsi="Calibri" w:cs="Calibri"/>
          <w:sz w:val="22"/>
          <w:szCs w:val="22"/>
          <w:lang w:eastAsia="en-US"/>
        </w:rPr>
        <w:t>examines</w:t>
      </w:r>
      <w:r w:rsidRPr="009A509E">
        <w:rPr>
          <w:rFonts w:ascii="Calibri" w:eastAsia="Times New Roman" w:hAnsi="Calibri" w:cs="Calibri"/>
          <w:sz w:val="22"/>
          <w:szCs w:val="22"/>
          <w:lang w:eastAsia="en-US"/>
        </w:rPr>
        <w:t xml:space="preserve"> how increases in product-facing space or fixture presence affect sales by improving visibility and boosting shopper engagement. Schaal and Hübner (2018) studied cross-space elasticity in shelf-space planning and found that although cross-item interactions occur, the main factor driving retail space performance is direct space elasticity </w:t>
      </w:r>
      <w:r w:rsidR="009F2C28">
        <w:rPr>
          <w:rFonts w:ascii="Calibri" w:eastAsia="Times New Roman" w:hAnsi="Calibri" w:cs="Calibri"/>
          <w:sz w:val="22"/>
          <w:szCs w:val="22"/>
          <w:lang w:eastAsia="en-US"/>
        </w:rPr>
        <w:t>rather than</w:t>
      </w:r>
      <w:r w:rsidRPr="009A509E">
        <w:rPr>
          <w:rFonts w:ascii="Calibri" w:eastAsia="Times New Roman" w:hAnsi="Calibri" w:cs="Calibri"/>
          <w:sz w:val="22"/>
          <w:szCs w:val="22"/>
          <w:lang w:eastAsia="en-US"/>
        </w:rPr>
        <w:t xml:space="preserve"> substitution effects between SKUs. They also suggest that modeling SKU-level interdependencies adds </w:t>
      </w:r>
      <w:r w:rsidR="001B426A">
        <w:rPr>
          <w:rFonts w:ascii="Calibri" w:eastAsia="Times New Roman" w:hAnsi="Calibri" w:cs="Calibri"/>
          <w:sz w:val="22"/>
          <w:szCs w:val="22"/>
          <w:lang w:eastAsia="en-US"/>
        </w:rPr>
        <w:t>significant</w:t>
      </w:r>
      <w:r w:rsidRPr="009A509E">
        <w:rPr>
          <w:rFonts w:ascii="Calibri" w:eastAsia="Times New Roman" w:hAnsi="Calibri" w:cs="Calibri"/>
          <w:sz w:val="22"/>
          <w:szCs w:val="22"/>
          <w:lang w:eastAsia="en-US"/>
        </w:rPr>
        <w:t xml:space="preserve"> complexity with limited added value, since profitability shifts are more heavily influenced by the amount of space allocated, category volatility, and margin profiles than </w:t>
      </w:r>
      <w:r w:rsidR="001B426A">
        <w:rPr>
          <w:rFonts w:ascii="Calibri" w:eastAsia="Times New Roman" w:hAnsi="Calibri" w:cs="Calibri"/>
          <w:sz w:val="22"/>
          <w:szCs w:val="22"/>
          <w:lang w:eastAsia="en-US"/>
        </w:rPr>
        <w:t xml:space="preserve">by </w:t>
      </w:r>
      <w:r w:rsidRPr="009A509E">
        <w:rPr>
          <w:rFonts w:ascii="Calibri" w:eastAsia="Times New Roman" w:hAnsi="Calibri" w:cs="Calibri"/>
          <w:sz w:val="22"/>
          <w:szCs w:val="22"/>
          <w:lang w:eastAsia="en-US"/>
        </w:rPr>
        <w:t xml:space="preserve">detailed product-to-product interactions (Schaal &amp; Hübner, 2018). Based on their research, our project deliberately focuses on fixture-level allocation strategies </w:t>
      </w:r>
      <w:r w:rsidR="001B426A">
        <w:rPr>
          <w:rFonts w:ascii="Calibri" w:eastAsia="Times New Roman" w:hAnsi="Calibri" w:cs="Calibri"/>
          <w:sz w:val="22"/>
          <w:szCs w:val="22"/>
          <w:lang w:eastAsia="en-US"/>
        </w:rPr>
        <w:t>rather</w:t>
      </w:r>
      <w:r w:rsidRPr="009A509E">
        <w:rPr>
          <w:rFonts w:ascii="Calibri" w:eastAsia="Times New Roman" w:hAnsi="Calibri" w:cs="Calibri"/>
          <w:sz w:val="22"/>
          <w:szCs w:val="22"/>
          <w:lang w:eastAsia="en-US"/>
        </w:rPr>
        <w:t xml:space="preserve"> </w:t>
      </w:r>
      <w:r w:rsidR="001B426A">
        <w:rPr>
          <w:rFonts w:ascii="Calibri" w:eastAsia="Times New Roman" w:hAnsi="Calibri" w:cs="Calibri"/>
          <w:sz w:val="22"/>
          <w:szCs w:val="22"/>
          <w:lang w:eastAsia="en-US"/>
        </w:rPr>
        <w:t>than</w:t>
      </w:r>
      <w:r w:rsidRPr="009A509E">
        <w:rPr>
          <w:rFonts w:ascii="Calibri" w:eastAsia="Times New Roman" w:hAnsi="Calibri" w:cs="Calibri"/>
          <w:sz w:val="22"/>
          <w:szCs w:val="22"/>
          <w:lang w:eastAsia="en-US"/>
        </w:rPr>
        <w:t xml:space="preserve"> SKU-level substitution modeling, emphasizing the incremental space productivity of seasonal fixtures </w:t>
      </w:r>
      <w:r w:rsidR="001B426A">
        <w:rPr>
          <w:rFonts w:ascii="Calibri" w:eastAsia="Times New Roman" w:hAnsi="Calibri" w:cs="Calibri"/>
          <w:sz w:val="22"/>
          <w:szCs w:val="22"/>
          <w:lang w:eastAsia="en-US"/>
        </w:rPr>
        <w:t>relative</w:t>
      </w:r>
      <w:r w:rsidRPr="009A509E">
        <w:rPr>
          <w:rFonts w:ascii="Calibri" w:eastAsia="Times New Roman" w:hAnsi="Calibri" w:cs="Calibri"/>
          <w:sz w:val="22"/>
          <w:szCs w:val="22"/>
          <w:lang w:eastAsia="en-US"/>
        </w:rPr>
        <w:t xml:space="preserve"> to core merchandise blocks.</w:t>
      </w:r>
    </w:p>
    <w:p w14:paraId="1E078E8A" w14:textId="5BA6EF4F" w:rsidR="00FD2404" w:rsidRPr="00123FC3" w:rsidRDefault="007E30BB" w:rsidP="00AF45B8">
      <w:pPr>
        <w:pStyle w:val="Heading2"/>
        <w:spacing w:after="0" w:afterAutospacing="0" w:line="480" w:lineRule="auto"/>
        <w:rPr>
          <w:rFonts w:ascii="Calibri" w:hAnsi="Calibri" w:cs="Calibri"/>
          <w:sz w:val="24"/>
          <w:szCs w:val="24"/>
        </w:rPr>
      </w:pPr>
      <w:r>
        <w:rPr>
          <w:rFonts w:ascii="Calibri" w:hAnsi="Calibri" w:cs="Calibri"/>
          <w:sz w:val="24"/>
          <w:szCs w:val="24"/>
        </w:rPr>
        <w:t>2</w:t>
      </w:r>
      <w:r w:rsidR="00FD2404" w:rsidRPr="00123FC3">
        <w:rPr>
          <w:rFonts w:ascii="Calibri" w:hAnsi="Calibri" w:cs="Calibri"/>
          <w:sz w:val="24"/>
          <w:szCs w:val="24"/>
        </w:rPr>
        <w:t>.2 Practical Constraints and Applied Optimization Gaps in Retail Space</w:t>
      </w:r>
      <w:r w:rsidR="002448FF" w:rsidRPr="00123FC3">
        <w:rPr>
          <w:rFonts w:ascii="Calibri" w:hAnsi="Calibri" w:cs="Calibri"/>
          <w:sz w:val="24"/>
          <w:szCs w:val="24"/>
        </w:rPr>
        <w:t xml:space="preserve"> </w:t>
      </w:r>
      <w:r w:rsidR="00FD2404" w:rsidRPr="00123FC3">
        <w:rPr>
          <w:rFonts w:ascii="Calibri" w:hAnsi="Calibri" w:cs="Calibri"/>
          <w:sz w:val="24"/>
          <w:szCs w:val="24"/>
        </w:rPr>
        <w:t>Planning</w:t>
      </w:r>
    </w:p>
    <w:p w14:paraId="22F40EFD" w14:textId="34F5CC92" w:rsidR="00FD2404" w:rsidRPr="009A509E" w:rsidRDefault="00FB3C05" w:rsidP="00AF45B8">
      <w:pPr>
        <w:spacing w:after="100" w:afterAutospacing="1" w:line="480" w:lineRule="auto"/>
        <w:ind w:firstLine="720"/>
        <w:rPr>
          <w:rFonts w:ascii="Calibri" w:eastAsia="Times New Roman" w:hAnsi="Calibri" w:cs="Calibri"/>
          <w:sz w:val="22"/>
          <w:szCs w:val="22"/>
          <w:lang w:eastAsia="en-US"/>
        </w:rPr>
      </w:pPr>
      <w:r w:rsidRPr="009A509E">
        <w:rPr>
          <w:rFonts w:ascii="Calibri" w:eastAsia="Times New Roman" w:hAnsi="Calibri" w:cs="Calibri"/>
          <w:sz w:val="22"/>
          <w:szCs w:val="22"/>
          <w:lang w:eastAsia="en-US"/>
        </w:rPr>
        <w:t>Düsterhöft and Hübner (2023) highlight that although academic models for retail shelf-space optimization have become more sophisticated, real-world adoption remains limited due to trade-offs in abstraction, issues with data granularity, and the gap between operational planners and mathematical models. They argue that retail environments need models that strike a balance between analytical rigor and practical simplicity, noting that many optimization frameworks assume ideal conditions</w:t>
      </w:r>
      <w:r w:rsidR="00EF6650">
        <w:rPr>
          <w:rFonts w:ascii="Calibri" w:eastAsia="Times New Roman" w:hAnsi="Calibri" w:cs="Calibri"/>
          <w:sz w:val="22"/>
          <w:szCs w:val="22"/>
          <w:lang w:eastAsia="en-US"/>
        </w:rPr>
        <w:t>,</w:t>
      </w:r>
      <w:r w:rsidRPr="009A509E">
        <w:rPr>
          <w:rFonts w:ascii="Calibri" w:eastAsia="Times New Roman" w:hAnsi="Calibri" w:cs="Calibri"/>
          <w:sz w:val="22"/>
          <w:szCs w:val="22"/>
          <w:lang w:eastAsia="en-US"/>
        </w:rPr>
        <w:t xml:space="preserve"> </w:t>
      </w:r>
      <w:r w:rsidR="00EF6650">
        <w:rPr>
          <w:rFonts w:ascii="Calibri" w:eastAsia="Times New Roman" w:hAnsi="Calibri" w:cs="Calibri"/>
          <w:sz w:val="22"/>
          <w:szCs w:val="22"/>
          <w:lang w:eastAsia="en-US"/>
        </w:rPr>
        <w:t>such as</w:t>
      </w:r>
      <w:r w:rsidRPr="009A509E">
        <w:rPr>
          <w:rFonts w:ascii="Calibri" w:eastAsia="Times New Roman" w:hAnsi="Calibri" w:cs="Calibri"/>
          <w:sz w:val="22"/>
          <w:szCs w:val="22"/>
          <w:lang w:eastAsia="en-US"/>
        </w:rPr>
        <w:t xml:space="preserve"> static assortments and perfectly measured elasticities, which are rarely found in practice (Düsterhöft &amp; Hübner, 2023). Their work stresses that retailers value interpretability and configurability over pure theoretical optimality, especially when seasonal resets are carried out by visual merchandising teams rather than data science specialists. Consistent with this perspective, our practicum intentionally avoids micro-interactions at the SKU level and instead concentrates on fixture-level allocation across departments</w:t>
      </w:r>
      <w:r w:rsidR="00DC291E">
        <w:rPr>
          <w:rFonts w:ascii="Calibri" w:eastAsia="Times New Roman" w:hAnsi="Calibri" w:cs="Calibri"/>
          <w:sz w:val="22"/>
          <w:szCs w:val="22"/>
          <w:lang w:eastAsia="en-US"/>
        </w:rPr>
        <w:t xml:space="preserve">, </w:t>
      </w:r>
      <w:r w:rsidRPr="009A509E">
        <w:rPr>
          <w:rFonts w:ascii="Calibri" w:eastAsia="Times New Roman" w:hAnsi="Calibri" w:cs="Calibri"/>
          <w:sz w:val="22"/>
          <w:szCs w:val="22"/>
          <w:lang w:eastAsia="en-US"/>
        </w:rPr>
        <w:t>an appropriate level of detail that supports planning while remaining operationally viable. Following Düsterhöft and Hübner’s advice that models should align with retailer decision-making capacity, we implement a capacity-constrained fixture allocation model, omitting high-dimensional planogram-level metaheuristic searches to ensure realistic deployment.</w:t>
      </w:r>
    </w:p>
    <w:p w14:paraId="14653040" w14:textId="068BAF04" w:rsidR="00FD2404" w:rsidRPr="00123FC3" w:rsidRDefault="007E30BB" w:rsidP="00AF45B8">
      <w:pPr>
        <w:pStyle w:val="Heading2"/>
        <w:spacing w:after="0" w:afterAutospacing="0" w:line="480" w:lineRule="auto"/>
        <w:rPr>
          <w:rFonts w:ascii="Calibri" w:hAnsi="Calibri" w:cs="Calibri"/>
          <w:sz w:val="24"/>
          <w:szCs w:val="24"/>
        </w:rPr>
      </w:pPr>
      <w:r>
        <w:rPr>
          <w:rFonts w:ascii="Calibri" w:hAnsi="Calibri" w:cs="Calibri"/>
          <w:sz w:val="24"/>
          <w:szCs w:val="24"/>
        </w:rPr>
        <w:t>2</w:t>
      </w:r>
      <w:r w:rsidR="00FD2404" w:rsidRPr="00123FC3">
        <w:rPr>
          <w:rFonts w:ascii="Calibri" w:hAnsi="Calibri" w:cs="Calibri"/>
          <w:sz w:val="24"/>
          <w:szCs w:val="24"/>
        </w:rPr>
        <w:t>.3 Seasonal Merchandise Planning as a Constrained Optimization Problem</w:t>
      </w:r>
    </w:p>
    <w:p w14:paraId="47A7B42F" w14:textId="3BEB6662" w:rsidR="00FD2404" w:rsidRPr="00993D99" w:rsidRDefault="00FB3C05" w:rsidP="00AF45B8">
      <w:pPr>
        <w:spacing w:after="100" w:afterAutospacing="1" w:line="480" w:lineRule="auto"/>
        <w:ind w:firstLine="720"/>
        <w:rPr>
          <w:rFonts w:ascii="Calibri" w:eastAsia="Times New Roman" w:hAnsi="Calibri" w:cs="Calibri"/>
          <w:sz w:val="22"/>
          <w:szCs w:val="22"/>
          <w:lang w:eastAsia="en-US"/>
        </w:rPr>
      </w:pPr>
      <w:r w:rsidRPr="009A509E">
        <w:rPr>
          <w:rFonts w:ascii="Calibri" w:eastAsia="Times New Roman" w:hAnsi="Calibri" w:cs="Calibri"/>
          <w:sz w:val="22"/>
          <w:szCs w:val="22"/>
          <w:lang w:eastAsia="en-US"/>
        </w:rPr>
        <w:t>Smith, Agrawal, and McIntyre (1998) introduce one of the earliest discrete optimization models for seasonal merchandise planning, showing that retail decision-making during high-variability periods</w:t>
      </w:r>
      <w:r w:rsidR="002C12CD">
        <w:rPr>
          <w:rFonts w:ascii="Calibri" w:eastAsia="Times New Roman" w:hAnsi="Calibri" w:cs="Calibri"/>
          <w:sz w:val="22"/>
          <w:szCs w:val="22"/>
          <w:lang w:eastAsia="en-US"/>
        </w:rPr>
        <w:t>,</w:t>
      </w:r>
      <w:r w:rsidRPr="009A509E">
        <w:rPr>
          <w:rFonts w:ascii="Calibri" w:eastAsia="Times New Roman" w:hAnsi="Calibri" w:cs="Calibri"/>
          <w:sz w:val="22"/>
          <w:szCs w:val="22"/>
          <w:lang w:eastAsia="en-US"/>
        </w:rPr>
        <w:t xml:space="preserve"> such as seasonal changeovers</w:t>
      </w:r>
      <w:r w:rsidR="002C12CD">
        <w:rPr>
          <w:rFonts w:ascii="Calibri" w:eastAsia="Times New Roman" w:hAnsi="Calibri" w:cs="Calibri"/>
          <w:sz w:val="22"/>
          <w:szCs w:val="22"/>
          <w:lang w:eastAsia="en-US"/>
        </w:rPr>
        <w:t>,</w:t>
      </w:r>
      <w:r w:rsidRPr="009A509E">
        <w:rPr>
          <w:rFonts w:ascii="Calibri" w:eastAsia="Times New Roman" w:hAnsi="Calibri" w:cs="Calibri"/>
          <w:sz w:val="22"/>
          <w:szCs w:val="22"/>
          <w:lang w:eastAsia="en-US"/>
        </w:rPr>
        <w:t xml:space="preserve"> </w:t>
      </w:r>
      <w:r w:rsidR="002C12CD">
        <w:rPr>
          <w:rFonts w:ascii="Calibri" w:eastAsia="Times New Roman" w:hAnsi="Calibri" w:cs="Calibri"/>
          <w:sz w:val="22"/>
          <w:szCs w:val="22"/>
          <w:lang w:eastAsia="en-US"/>
        </w:rPr>
        <w:t>require</w:t>
      </w:r>
      <w:r w:rsidRPr="009A509E">
        <w:rPr>
          <w:rFonts w:ascii="Calibri" w:eastAsia="Times New Roman" w:hAnsi="Calibri" w:cs="Calibri"/>
          <w:sz w:val="22"/>
          <w:szCs w:val="22"/>
          <w:lang w:eastAsia="en-US"/>
        </w:rPr>
        <w:t>s structured allocation within resource limits, including markdown budgets, advertising slots, and promotional frequency. Their research demonstrates that seasonal planning is not a continuous process but a capacity-limited episodic optimization task, driven by fixed calendar windows and limited display resources (Smith et al., 1998). While their model centers on SKU- and promotion-level scheduling, the core idea of maximizing marginal return on constrained seasonal assets directly influences our fixture allocation approach. We follow the principle that each additional seasonal resource (e.g., fixture segment, markdown slot) should be evaluated based on its incremental margin contribution. However, unlike Smith et al., we do not optimize promotional calendars or markdown timing, as these are outside the scope of our fixture capacity analysis. Instead, their work supports our framing of fixture space as a seasonal capital allocation problem.</w:t>
      </w:r>
    </w:p>
    <w:p w14:paraId="07B84B3D" w14:textId="3B7792CA" w:rsidR="00FD2404" w:rsidRPr="00123FC3" w:rsidRDefault="007E30BB" w:rsidP="00AF45B8">
      <w:pPr>
        <w:pStyle w:val="Heading2"/>
        <w:spacing w:after="0" w:afterAutospacing="0" w:line="480" w:lineRule="auto"/>
        <w:rPr>
          <w:rFonts w:ascii="Calibri" w:hAnsi="Calibri" w:cs="Calibri"/>
          <w:sz w:val="24"/>
          <w:szCs w:val="24"/>
        </w:rPr>
      </w:pPr>
      <w:r>
        <w:rPr>
          <w:rFonts w:ascii="Calibri" w:hAnsi="Calibri" w:cs="Calibri"/>
          <w:sz w:val="24"/>
          <w:szCs w:val="24"/>
        </w:rPr>
        <w:t>2</w:t>
      </w:r>
      <w:r w:rsidR="00FD2404" w:rsidRPr="00123FC3">
        <w:rPr>
          <w:rFonts w:ascii="Calibri" w:hAnsi="Calibri" w:cs="Calibri"/>
          <w:sz w:val="24"/>
          <w:szCs w:val="24"/>
        </w:rPr>
        <w:t>.4 Fixture Space as Constrained Capacity: Inventory Optimization Perspective</w:t>
      </w:r>
    </w:p>
    <w:p w14:paraId="442B26AC" w14:textId="7B037982" w:rsidR="00FD2404" w:rsidRPr="009A509E" w:rsidRDefault="00FB3C05" w:rsidP="00AF45B8">
      <w:pPr>
        <w:spacing w:after="100" w:afterAutospacing="1" w:line="480" w:lineRule="auto"/>
        <w:ind w:firstLine="720"/>
        <w:rPr>
          <w:rFonts w:ascii="Calibri" w:eastAsia="Times New Roman" w:hAnsi="Calibri" w:cs="Calibri"/>
          <w:sz w:val="22"/>
          <w:szCs w:val="22"/>
          <w:lang w:eastAsia="en-US"/>
        </w:rPr>
      </w:pPr>
      <w:r w:rsidRPr="009A509E">
        <w:rPr>
          <w:rFonts w:ascii="Calibri" w:eastAsia="Times New Roman" w:hAnsi="Calibri" w:cs="Calibri"/>
          <w:sz w:val="22"/>
          <w:szCs w:val="22"/>
          <w:lang w:eastAsia="en-US"/>
        </w:rPr>
        <w:t xml:space="preserve">Ali, Rabiu, and Ismail (2025) conceptualize inventory positioning as a constrained capacity decision, arguing that physical limitations, such as warehouse space, budget, or display area, act as resource channels that need optimization under demand uncertainty. Their inventory optimization framework highlights the importance of assessing trade-offs between over-allocation and underutilization of limited capacity, noting that excess allocation to one category naturally reduces potential benefits elsewhere (Ali et al., 2025). Applying this capacity concept to our retail context, we reinterpret fixture space as a strategic resource </w:t>
      </w:r>
      <w:r w:rsidR="00CA65ED" w:rsidRPr="009A509E">
        <w:rPr>
          <w:rFonts w:ascii="Calibri" w:eastAsia="Times New Roman" w:hAnsi="Calibri" w:cs="Calibri"/>
          <w:sz w:val="22"/>
          <w:szCs w:val="22"/>
          <w:lang w:eastAsia="en-US"/>
        </w:rPr>
        <w:t>like</w:t>
      </w:r>
      <w:r w:rsidRPr="009A509E">
        <w:rPr>
          <w:rFonts w:ascii="Calibri" w:eastAsia="Times New Roman" w:hAnsi="Calibri" w:cs="Calibri"/>
          <w:sz w:val="22"/>
          <w:szCs w:val="22"/>
          <w:lang w:eastAsia="en-US"/>
        </w:rPr>
        <w:t xml:space="preserve"> inventory capacity, where seasonal displays and core categories compete for limited physical exposure. This theoretical approach supports our decision to frame the issue </w:t>
      </w:r>
      <w:r w:rsidR="00CD5489">
        <w:rPr>
          <w:rFonts w:ascii="Calibri" w:eastAsia="Times New Roman" w:hAnsi="Calibri" w:cs="Calibri"/>
          <w:sz w:val="22"/>
          <w:szCs w:val="22"/>
          <w:lang w:eastAsia="en-US"/>
        </w:rPr>
        <w:t>in terms of</w:t>
      </w:r>
      <w:r w:rsidRPr="009A509E">
        <w:rPr>
          <w:rFonts w:ascii="Calibri" w:eastAsia="Times New Roman" w:hAnsi="Calibri" w:cs="Calibri"/>
          <w:sz w:val="22"/>
          <w:szCs w:val="22"/>
          <w:lang w:eastAsia="en-US"/>
        </w:rPr>
        <w:t xml:space="preserve"> marginal fixture productivity and regression-informed allocation limits rather than unconstrained visual merchandising heuristics. However, unlike Ali et al., we do not include reorder dynamics or safety stock models, as fixture space cannot be replenished dynamically; it must be assigned in discrete seasonal blocks, making capacity allocation </w:t>
      </w:r>
      <w:r w:rsidR="004C32A8" w:rsidRPr="009A509E">
        <w:rPr>
          <w:rFonts w:ascii="Calibri" w:eastAsia="Times New Roman" w:hAnsi="Calibri" w:cs="Calibri"/>
          <w:sz w:val="22"/>
          <w:szCs w:val="22"/>
          <w:lang w:eastAsia="en-US"/>
        </w:rPr>
        <w:t>(</w:t>
      </w:r>
      <w:r w:rsidRPr="009A509E">
        <w:rPr>
          <w:rFonts w:ascii="Calibri" w:eastAsia="Times New Roman" w:hAnsi="Calibri" w:cs="Calibri"/>
          <w:sz w:val="22"/>
          <w:szCs w:val="22"/>
          <w:lang w:eastAsia="en-US"/>
        </w:rPr>
        <w:t>not flow control</w:t>
      </w:r>
      <w:r w:rsidR="004C32A8" w:rsidRPr="009A509E">
        <w:rPr>
          <w:rFonts w:ascii="Calibri" w:eastAsia="Times New Roman" w:hAnsi="Calibri" w:cs="Calibri"/>
          <w:sz w:val="22"/>
          <w:szCs w:val="22"/>
          <w:lang w:eastAsia="en-US"/>
        </w:rPr>
        <w:t>)</w:t>
      </w:r>
      <w:r w:rsidRPr="009A509E">
        <w:rPr>
          <w:rFonts w:ascii="Calibri" w:eastAsia="Times New Roman" w:hAnsi="Calibri" w:cs="Calibri"/>
          <w:sz w:val="22"/>
          <w:szCs w:val="22"/>
          <w:lang w:eastAsia="en-US"/>
        </w:rPr>
        <w:t xml:space="preserve"> our focus.</w:t>
      </w:r>
    </w:p>
    <w:p w14:paraId="6CD92E74" w14:textId="47D6EC6E" w:rsidR="00FD2404" w:rsidRPr="00123FC3" w:rsidRDefault="007E30BB" w:rsidP="00AF45B8">
      <w:pPr>
        <w:pStyle w:val="Heading2"/>
        <w:spacing w:after="0" w:afterAutospacing="0" w:line="480" w:lineRule="auto"/>
        <w:rPr>
          <w:rFonts w:ascii="Calibri" w:hAnsi="Calibri" w:cs="Calibri"/>
          <w:sz w:val="24"/>
          <w:szCs w:val="24"/>
        </w:rPr>
      </w:pPr>
      <w:r>
        <w:rPr>
          <w:rFonts w:ascii="Calibri" w:hAnsi="Calibri" w:cs="Calibri"/>
          <w:sz w:val="24"/>
          <w:szCs w:val="24"/>
        </w:rPr>
        <w:t>2</w:t>
      </w:r>
      <w:r w:rsidR="00FD2404" w:rsidRPr="00123FC3">
        <w:rPr>
          <w:rFonts w:ascii="Calibri" w:hAnsi="Calibri" w:cs="Calibri"/>
          <w:sz w:val="24"/>
          <w:szCs w:val="24"/>
        </w:rPr>
        <w:t>.5 Optimization Techniques in Shelf-Space Allocation and Their Relevance</w:t>
      </w:r>
    </w:p>
    <w:p w14:paraId="4034DF2E" w14:textId="77777777" w:rsidR="00FD2404" w:rsidRDefault="00FB3C05" w:rsidP="00AF45B8">
      <w:pPr>
        <w:spacing w:after="100" w:afterAutospacing="1" w:line="480" w:lineRule="auto"/>
        <w:ind w:firstLine="720"/>
        <w:rPr>
          <w:rFonts w:ascii="Calibri" w:eastAsia="Times New Roman" w:hAnsi="Calibri" w:cs="Calibri"/>
          <w:sz w:val="22"/>
          <w:szCs w:val="22"/>
          <w:lang w:eastAsia="en-US"/>
        </w:rPr>
      </w:pPr>
      <w:r w:rsidRPr="00C82FF0">
        <w:rPr>
          <w:rFonts w:ascii="Calibri" w:eastAsia="Times New Roman" w:hAnsi="Calibri" w:cs="Calibri"/>
          <w:sz w:val="22"/>
          <w:szCs w:val="22"/>
          <w:lang w:eastAsia="en-US"/>
        </w:rPr>
        <w:t>Lim, Rodrigues, and Zhang (2004) and Bianchi de Aguiar (2015) demonstrate that metaheuristic and hybrid mathematical programming approaches can produce near-optimal shelf-space arrangements by considering SKU adjacency rules, facings, and merchandising guidelines. These studies confirm that advanced combinatorial optimization can enhance planogram efficiency, especially when combined with local search refinements (Lim et al., 2004; Bianchi de Aguiar, 2015). However, both also recognize that computational complexity and parameter estimation become prohibitive as real-world constraints increase, prompting many retailers to reject mathematically optimal solutions in favor of simpler, more understandable allocation methods. Unlike these high-resolution models, our approach does not attempt SKU-facing-level optimization, as that would require adjacency, elevation, and brand-family constraints beyond the available data. Instead, we follow their principle of constrained maximization but apply it at the fixture-block level, focusing on overall seasonal versus core allocation ratios rather than specific facing sequences. This aligns with the retail partner’s operational hierarchy, where fixture allocation decisions come first and guide lower-level planogram adjustments.</w:t>
      </w:r>
    </w:p>
    <w:p w14:paraId="69258BE2" w14:textId="0444A1E3" w:rsidR="00FD2404" w:rsidRPr="00123FC3" w:rsidRDefault="007E30BB" w:rsidP="00AF45B8">
      <w:pPr>
        <w:pStyle w:val="Heading2"/>
        <w:spacing w:after="0" w:afterAutospacing="0" w:line="480" w:lineRule="auto"/>
        <w:rPr>
          <w:rFonts w:ascii="Calibri" w:hAnsi="Calibri" w:cs="Calibri"/>
          <w:sz w:val="18"/>
          <w:szCs w:val="18"/>
        </w:rPr>
      </w:pPr>
      <w:r>
        <w:rPr>
          <w:rFonts w:ascii="Calibri" w:hAnsi="Calibri" w:cs="Calibri"/>
          <w:sz w:val="24"/>
          <w:szCs w:val="24"/>
        </w:rPr>
        <w:t>2</w:t>
      </w:r>
      <w:r w:rsidR="00FD2404" w:rsidRPr="00123FC3">
        <w:rPr>
          <w:rFonts w:ascii="Calibri" w:hAnsi="Calibri" w:cs="Calibri"/>
          <w:sz w:val="24"/>
          <w:szCs w:val="24"/>
        </w:rPr>
        <w:t>.6 Dynamic Space Allocation and Demand Learning Under Seasonality</w:t>
      </w:r>
    </w:p>
    <w:p w14:paraId="60744F37" w14:textId="7FB97EDC" w:rsidR="00FD2404" w:rsidRPr="00C82FF0" w:rsidRDefault="008D3844" w:rsidP="00C82FF0">
      <w:pPr>
        <w:spacing w:after="100" w:afterAutospacing="1" w:line="480" w:lineRule="auto"/>
        <w:ind w:firstLine="720"/>
        <w:rPr>
          <w:rFonts w:ascii="Calibri" w:eastAsia="Times New Roman" w:hAnsi="Calibri" w:cs="Calibri"/>
          <w:sz w:val="22"/>
          <w:szCs w:val="22"/>
          <w:lang w:eastAsia="en-US"/>
        </w:rPr>
      </w:pPr>
      <w:r w:rsidRPr="00C82FF0">
        <w:rPr>
          <w:rFonts w:ascii="Calibri" w:eastAsia="Times New Roman" w:hAnsi="Calibri" w:cs="Calibri"/>
          <w:sz w:val="22"/>
          <w:szCs w:val="22"/>
          <w:lang w:eastAsia="en-US"/>
        </w:rPr>
        <w:t xml:space="preserve">Ishichi et al. (2019) introduce a dynamic shelf-space allocation model that includes demand learning, demonstrating that continuously reallocating space based on observed sales enhances profitability in categories with non-stationary or seasonal demand patterns. Their framework emphasizes sequential adjustment of allocated space rather than one-time planning, highlighting that initial fixture assignments should anticipate expected demand shifts rather than reflect static historical averages (Ishichi et al., 2019). This aligns with our practicum’s goal of identifying fixture allocation thresholds </w:t>
      </w:r>
      <w:r w:rsidR="003E35A1">
        <w:rPr>
          <w:rFonts w:ascii="Calibri" w:eastAsia="Times New Roman" w:hAnsi="Calibri" w:cs="Calibri"/>
          <w:sz w:val="22"/>
          <w:szCs w:val="22"/>
          <w:lang w:eastAsia="en-US"/>
        </w:rPr>
        <w:t>at which</w:t>
      </w:r>
      <w:r w:rsidRPr="00C82FF0">
        <w:rPr>
          <w:rFonts w:ascii="Calibri" w:eastAsia="Times New Roman" w:hAnsi="Calibri" w:cs="Calibri"/>
          <w:sz w:val="22"/>
          <w:szCs w:val="22"/>
          <w:lang w:eastAsia="en-US"/>
        </w:rPr>
        <w:t xml:space="preserve"> incremental seasonal expansion no longer </w:t>
      </w:r>
      <w:r w:rsidR="003E35A1">
        <w:rPr>
          <w:rFonts w:ascii="Calibri" w:eastAsia="Times New Roman" w:hAnsi="Calibri" w:cs="Calibri"/>
          <w:sz w:val="22"/>
          <w:szCs w:val="22"/>
          <w:lang w:eastAsia="en-US"/>
        </w:rPr>
        <w:t>yield</w:t>
      </w:r>
      <w:r w:rsidRPr="00C82FF0">
        <w:rPr>
          <w:rFonts w:ascii="Calibri" w:eastAsia="Times New Roman" w:hAnsi="Calibri" w:cs="Calibri"/>
          <w:sz w:val="22"/>
          <w:szCs w:val="22"/>
          <w:lang w:eastAsia="en-US"/>
        </w:rPr>
        <w:t>s proportional productivity gains. However, while Ishichi et al. use week-by-week space updates, our approach adopts a single seasonal allocation recommendation per department, reflecting the operational reality that fixture changes happen during planned resets rather than ongoing adjustments. Thus, we incorporate their demand volatility perspective but do not implement real-time adaptive reallocation</w:t>
      </w:r>
      <w:r w:rsidR="003E35A1">
        <w:rPr>
          <w:rFonts w:ascii="Calibri" w:eastAsia="Times New Roman" w:hAnsi="Calibri" w:cs="Calibri"/>
          <w:sz w:val="22"/>
          <w:szCs w:val="22"/>
          <w:lang w:eastAsia="en-US"/>
        </w:rPr>
        <w:t>;</w:t>
      </w:r>
      <w:r w:rsidRPr="00C82FF0">
        <w:rPr>
          <w:rFonts w:ascii="Calibri" w:eastAsia="Times New Roman" w:hAnsi="Calibri" w:cs="Calibri"/>
          <w:sz w:val="22"/>
          <w:szCs w:val="22"/>
          <w:lang w:eastAsia="en-US"/>
        </w:rPr>
        <w:t xml:space="preserve"> instead</w:t>
      </w:r>
      <w:r w:rsidR="003E35A1">
        <w:rPr>
          <w:rFonts w:ascii="Calibri" w:eastAsia="Times New Roman" w:hAnsi="Calibri" w:cs="Calibri"/>
          <w:sz w:val="22"/>
          <w:szCs w:val="22"/>
          <w:lang w:eastAsia="en-US"/>
        </w:rPr>
        <w:t>,</w:t>
      </w:r>
      <w:r w:rsidRPr="00C82FF0">
        <w:rPr>
          <w:rFonts w:ascii="Calibri" w:eastAsia="Times New Roman" w:hAnsi="Calibri" w:cs="Calibri"/>
          <w:sz w:val="22"/>
          <w:szCs w:val="22"/>
          <w:lang w:eastAsia="en-US"/>
        </w:rPr>
        <w:t xml:space="preserve"> </w:t>
      </w:r>
      <w:r w:rsidR="003E35A1">
        <w:rPr>
          <w:rFonts w:ascii="Calibri" w:eastAsia="Times New Roman" w:hAnsi="Calibri" w:cs="Calibri"/>
          <w:sz w:val="22"/>
          <w:szCs w:val="22"/>
          <w:lang w:eastAsia="en-US"/>
        </w:rPr>
        <w:t>we focus</w:t>
      </w:r>
      <w:r w:rsidRPr="00C82FF0">
        <w:rPr>
          <w:rFonts w:ascii="Calibri" w:eastAsia="Times New Roman" w:hAnsi="Calibri" w:cs="Calibri"/>
          <w:sz w:val="22"/>
          <w:szCs w:val="22"/>
          <w:lang w:eastAsia="en-US"/>
        </w:rPr>
        <w:t xml:space="preserve"> on pre-season optimization based on expected peak versus baseline fixture efficiency.</w:t>
      </w:r>
    </w:p>
    <w:p w14:paraId="2190A1AC" w14:textId="300CF27E" w:rsidR="00FD2404" w:rsidRPr="00123FC3" w:rsidRDefault="007E30BB" w:rsidP="00AF45B8">
      <w:pPr>
        <w:pStyle w:val="Heading2"/>
        <w:spacing w:after="0" w:afterAutospacing="0" w:line="480" w:lineRule="auto"/>
        <w:rPr>
          <w:rFonts w:ascii="Calibri" w:hAnsi="Calibri" w:cs="Calibri"/>
          <w:sz w:val="24"/>
          <w:szCs w:val="24"/>
        </w:rPr>
      </w:pPr>
      <w:r>
        <w:rPr>
          <w:rFonts w:ascii="Calibri" w:hAnsi="Calibri" w:cs="Calibri"/>
          <w:sz w:val="24"/>
          <w:szCs w:val="24"/>
        </w:rPr>
        <w:t>2</w:t>
      </w:r>
      <w:r w:rsidR="00FD2404" w:rsidRPr="00123FC3">
        <w:rPr>
          <w:rFonts w:ascii="Calibri" w:hAnsi="Calibri" w:cs="Calibri"/>
          <w:sz w:val="24"/>
          <w:szCs w:val="24"/>
        </w:rPr>
        <w:t>.7 Macro Layout Optimization vs. Fixture-Level Tactical Allocation</w:t>
      </w:r>
    </w:p>
    <w:p w14:paraId="44971801" w14:textId="110F74DB" w:rsidR="00FD2404" w:rsidRPr="00C82FF0" w:rsidRDefault="006E2215" w:rsidP="00AF45B8">
      <w:pPr>
        <w:spacing w:after="100" w:afterAutospacing="1" w:line="480" w:lineRule="auto"/>
        <w:ind w:firstLine="720"/>
        <w:rPr>
          <w:rFonts w:ascii="Calibri" w:eastAsia="Times New Roman" w:hAnsi="Calibri" w:cs="Calibri"/>
          <w:sz w:val="22"/>
          <w:szCs w:val="22"/>
          <w:lang w:eastAsia="en-US"/>
        </w:rPr>
      </w:pPr>
      <w:r w:rsidRPr="00C82FF0">
        <w:rPr>
          <w:rFonts w:ascii="Calibri" w:eastAsia="Times New Roman" w:hAnsi="Calibri" w:cs="Calibri"/>
          <w:sz w:val="22"/>
          <w:szCs w:val="22"/>
          <w:lang w:eastAsia="en-US"/>
        </w:rPr>
        <w:t xml:space="preserve">Gula, Lim, and Xu (2021) propose store layout optimization models </w:t>
      </w:r>
      <w:r w:rsidR="00EF1E22">
        <w:rPr>
          <w:rFonts w:ascii="Calibri" w:eastAsia="Times New Roman" w:hAnsi="Calibri" w:cs="Calibri"/>
          <w:sz w:val="22"/>
          <w:szCs w:val="22"/>
          <w:lang w:eastAsia="en-US"/>
        </w:rPr>
        <w:t>that</w:t>
      </w:r>
      <w:r w:rsidRPr="00C82FF0">
        <w:rPr>
          <w:rFonts w:ascii="Calibri" w:eastAsia="Times New Roman" w:hAnsi="Calibri" w:cs="Calibri"/>
          <w:sz w:val="22"/>
          <w:szCs w:val="22"/>
          <w:lang w:eastAsia="en-US"/>
        </w:rPr>
        <w:t xml:space="preserve"> maximiz</w:t>
      </w:r>
      <w:r w:rsidR="00EF1E22">
        <w:rPr>
          <w:rFonts w:ascii="Calibri" w:eastAsia="Times New Roman" w:hAnsi="Calibri" w:cs="Calibri"/>
          <w:sz w:val="22"/>
          <w:szCs w:val="22"/>
          <w:lang w:eastAsia="en-US"/>
        </w:rPr>
        <w:t>e</w:t>
      </w:r>
      <w:r w:rsidRPr="00C82FF0">
        <w:rPr>
          <w:rFonts w:ascii="Calibri" w:eastAsia="Times New Roman" w:hAnsi="Calibri" w:cs="Calibri"/>
          <w:sz w:val="22"/>
          <w:szCs w:val="22"/>
          <w:lang w:eastAsia="en-US"/>
        </w:rPr>
        <w:t xml:space="preserve"> product visibility </w:t>
      </w:r>
      <w:r w:rsidR="00EF1E22">
        <w:rPr>
          <w:rFonts w:ascii="Calibri" w:eastAsia="Times New Roman" w:hAnsi="Calibri" w:cs="Calibri"/>
          <w:sz w:val="22"/>
          <w:szCs w:val="22"/>
          <w:lang w:eastAsia="en-US"/>
        </w:rPr>
        <w:t>by</w:t>
      </w:r>
      <w:r w:rsidRPr="00C82FF0">
        <w:rPr>
          <w:rFonts w:ascii="Calibri" w:eastAsia="Times New Roman" w:hAnsi="Calibri" w:cs="Calibri"/>
          <w:sz w:val="22"/>
          <w:szCs w:val="22"/>
          <w:lang w:eastAsia="en-US"/>
        </w:rPr>
        <w:t xml:space="preserve"> </w:t>
      </w:r>
      <w:r w:rsidR="00EF1E22">
        <w:rPr>
          <w:rFonts w:ascii="Calibri" w:eastAsia="Times New Roman" w:hAnsi="Calibri" w:cs="Calibri"/>
          <w:sz w:val="22"/>
          <w:szCs w:val="22"/>
          <w:lang w:eastAsia="en-US"/>
        </w:rPr>
        <w:t>improving</w:t>
      </w:r>
      <w:r w:rsidRPr="00C82FF0">
        <w:rPr>
          <w:rFonts w:ascii="Calibri" w:eastAsia="Times New Roman" w:hAnsi="Calibri" w:cs="Calibri"/>
          <w:sz w:val="22"/>
          <w:szCs w:val="22"/>
          <w:lang w:eastAsia="en-US"/>
        </w:rPr>
        <w:t xml:space="preserve"> path exposure and zonal arrangement, framing this as a Quadratic Assignment Problem </w:t>
      </w:r>
      <w:r w:rsidR="00EF1E22">
        <w:rPr>
          <w:rFonts w:ascii="Calibri" w:eastAsia="Times New Roman" w:hAnsi="Calibri" w:cs="Calibri"/>
          <w:sz w:val="22"/>
          <w:szCs w:val="22"/>
          <w:lang w:eastAsia="en-US"/>
        </w:rPr>
        <w:t>in which</w:t>
      </w:r>
      <w:r w:rsidRPr="00C82FF0">
        <w:rPr>
          <w:rFonts w:ascii="Calibri" w:eastAsia="Times New Roman" w:hAnsi="Calibri" w:cs="Calibri"/>
          <w:sz w:val="22"/>
          <w:szCs w:val="22"/>
          <w:lang w:eastAsia="en-US"/>
        </w:rPr>
        <w:t xml:space="preserve"> product families compete for high-visibility spots. Their work operates at the macro layout level, determining where categories should be placed across the store grid to influence traversal patterns (Gula et al., 2021). While their approach guides strategic layout decisions, our practicum works at a meso-level decision layer, assuming departmental locations are fixed</w:t>
      </w:r>
      <w:r w:rsidR="004C32A8" w:rsidRPr="00C82FF0">
        <w:rPr>
          <w:rFonts w:ascii="Calibri" w:eastAsia="Times New Roman" w:hAnsi="Calibri" w:cs="Calibri"/>
          <w:sz w:val="22"/>
          <w:szCs w:val="22"/>
          <w:lang w:eastAsia="en-US"/>
        </w:rPr>
        <w:t>,</w:t>
      </w:r>
      <w:r w:rsidRPr="00C82FF0">
        <w:rPr>
          <w:rFonts w:ascii="Calibri" w:eastAsia="Times New Roman" w:hAnsi="Calibri" w:cs="Calibri"/>
          <w:sz w:val="22"/>
          <w:szCs w:val="22"/>
          <w:lang w:eastAsia="en-US"/>
        </w:rPr>
        <w:t xml:space="preserve"> and the strategic layout is already set by headquarters planning. Therefore, we do not focus on store-path optimization or cross-department adjacency modeling, but we build on their idea that visibility is a limited asset, extending that logic to fixture placement within departments. Their work justifies treating fixture space not just as physical capacity but as exposure capital, reinforcing our choice to evaluate fixture allocations based on visibility-adjusted productivity rather than volume alone.</w:t>
      </w:r>
    </w:p>
    <w:p w14:paraId="2B867BCE" w14:textId="6E91108B" w:rsidR="00FD2404" w:rsidRPr="00123FC3" w:rsidRDefault="007E30BB" w:rsidP="00AF45B8">
      <w:pPr>
        <w:pStyle w:val="Heading2"/>
        <w:spacing w:after="0" w:afterAutospacing="0" w:line="480" w:lineRule="auto"/>
        <w:rPr>
          <w:rFonts w:ascii="Calibri" w:hAnsi="Calibri" w:cs="Calibri"/>
          <w:sz w:val="24"/>
          <w:szCs w:val="24"/>
        </w:rPr>
      </w:pPr>
      <w:r>
        <w:rPr>
          <w:rFonts w:ascii="Calibri" w:hAnsi="Calibri" w:cs="Calibri"/>
          <w:sz w:val="24"/>
          <w:szCs w:val="24"/>
        </w:rPr>
        <w:t>2</w:t>
      </w:r>
      <w:r w:rsidR="00FD2404" w:rsidRPr="00123FC3">
        <w:rPr>
          <w:rFonts w:ascii="Calibri" w:hAnsi="Calibri" w:cs="Calibri"/>
          <w:sz w:val="24"/>
          <w:szCs w:val="24"/>
        </w:rPr>
        <w:t>.8 Identified Gaps and Justification of Selected Modeling Strategy</w:t>
      </w:r>
    </w:p>
    <w:p w14:paraId="19F7540C" w14:textId="4F0BE7B5" w:rsidR="5FB10F75" w:rsidRPr="00AD5C90" w:rsidRDefault="00E3014D" w:rsidP="00AF45B8">
      <w:pPr>
        <w:spacing w:after="100" w:afterAutospacing="1" w:line="480" w:lineRule="auto"/>
        <w:ind w:firstLine="720"/>
        <w:rPr>
          <w:rFonts w:ascii="Calibri" w:eastAsia="Times New Roman" w:hAnsi="Calibri" w:cs="Calibri"/>
          <w:sz w:val="22"/>
          <w:szCs w:val="22"/>
          <w:lang w:eastAsia="en-US"/>
        </w:rPr>
      </w:pPr>
      <w:r w:rsidRPr="008E2980">
        <w:rPr>
          <w:rFonts w:ascii="Calibri" w:eastAsia="Times New Roman" w:hAnsi="Calibri" w:cs="Calibri"/>
          <w:sz w:val="22"/>
          <w:szCs w:val="22"/>
          <w:lang w:eastAsia="en-US"/>
        </w:rPr>
        <w:t>While existing research extensively covers shelf-space allocation, inventory optimization, and seasonal planning, most studies focus either on detailed SKU-level analysis or broad store layout strategies. These methods assume access to precise adjacency rules, continuous replenishment processes, or authority to redesign planograms at a macro level. However, such assumptions do not reflect the operational reality of apparel merchandising at Walmart, where fixture allocation decisions are made at the departmental or block level during periodic resets, not through continuous SKU-level optimization. Additionally, none of the reviewed studies directly address the proportion of fixture space to allocate to seasonal versus year-round categories, nor do they quantify the fixture productivity thresholds beyond which returns diminish. This highlights a practical disconnect between academic models and real-world decision-making needs. To address this, our practicum adopts a meso-level modeling approach, using regression-informed productivity estimates and capacity-constrained allocation logic rather than adjacency-based planogram algorithms or dynamic computation models. This strategic focus enables us to develop a solution that is both analytically sound and operationally feasible, bridging the gap between academic optimization methods and actual merchandising workflows.</w:t>
      </w:r>
    </w:p>
    <w:p w14:paraId="11234ABA" w14:textId="01B12F71" w:rsidR="3C872476" w:rsidRPr="00123FC3" w:rsidRDefault="007E30BB" w:rsidP="00AF45B8">
      <w:pPr>
        <w:pStyle w:val="Heading2"/>
        <w:spacing w:after="0" w:afterAutospacing="0" w:line="480" w:lineRule="auto"/>
        <w:rPr>
          <w:rFonts w:ascii="Calibri" w:hAnsi="Calibri" w:cs="Calibri"/>
          <w:sz w:val="24"/>
          <w:szCs w:val="24"/>
        </w:rPr>
      </w:pPr>
      <w:r>
        <w:rPr>
          <w:rFonts w:ascii="Calibri" w:hAnsi="Calibri" w:cs="Calibri"/>
          <w:sz w:val="24"/>
          <w:szCs w:val="24"/>
        </w:rPr>
        <w:t>2</w:t>
      </w:r>
      <w:r w:rsidR="3C872476" w:rsidRPr="00123FC3">
        <w:rPr>
          <w:rFonts w:ascii="Calibri" w:hAnsi="Calibri" w:cs="Calibri"/>
          <w:sz w:val="24"/>
          <w:szCs w:val="24"/>
        </w:rPr>
        <w:t>.9 RetailBoss – A-Z of Retail Terminolog</w:t>
      </w:r>
      <w:r w:rsidR="00652B74" w:rsidRPr="00123FC3">
        <w:rPr>
          <w:rFonts w:ascii="Calibri" w:hAnsi="Calibri" w:cs="Calibri"/>
          <w:sz w:val="24"/>
          <w:szCs w:val="24"/>
        </w:rPr>
        <w:t>y</w:t>
      </w:r>
    </w:p>
    <w:p w14:paraId="26134FAA" w14:textId="401FA77F" w:rsidR="3C872476" w:rsidRPr="008E2980" w:rsidRDefault="3C872476" w:rsidP="00AF45B8">
      <w:pPr>
        <w:spacing w:afterAutospacing="1" w:line="480" w:lineRule="auto"/>
        <w:ind w:firstLine="720"/>
        <w:rPr>
          <w:rFonts w:ascii="Calibri" w:eastAsia="Times New Roman" w:hAnsi="Calibri" w:cs="Calibri"/>
          <w:sz w:val="22"/>
          <w:szCs w:val="22"/>
          <w:lang w:eastAsia="en-US"/>
        </w:rPr>
      </w:pPr>
      <w:r w:rsidRPr="008E2980">
        <w:rPr>
          <w:rFonts w:ascii="Calibri" w:eastAsia="Times New Roman" w:hAnsi="Calibri" w:cs="Calibri"/>
          <w:sz w:val="22"/>
          <w:szCs w:val="22"/>
          <w:lang w:eastAsia="en-US"/>
        </w:rPr>
        <w:t>The RetailBoss glossary of retail terminology provides a comprehensive overview of key retail industry</w:t>
      </w:r>
      <w:r w:rsidR="006F619E">
        <w:rPr>
          <w:rFonts w:ascii="Calibri" w:eastAsia="Times New Roman" w:hAnsi="Calibri" w:cs="Calibri"/>
          <w:sz w:val="22"/>
          <w:szCs w:val="22"/>
          <w:lang w:eastAsia="en-US"/>
        </w:rPr>
        <w:t xml:space="preserve"> concepts</w:t>
      </w:r>
      <w:r w:rsidRPr="008E2980">
        <w:rPr>
          <w:rFonts w:ascii="Calibri" w:eastAsia="Times New Roman" w:hAnsi="Calibri" w:cs="Calibri"/>
          <w:sz w:val="22"/>
          <w:szCs w:val="22"/>
          <w:lang w:eastAsia="en-US"/>
        </w:rPr>
        <w:t xml:space="preserve">, organized alphabetically. It covers traditional terms such as anchor store, assortment planning, and audit, </w:t>
      </w:r>
      <w:r w:rsidR="006F619E">
        <w:rPr>
          <w:rFonts w:ascii="Calibri" w:eastAsia="Times New Roman" w:hAnsi="Calibri" w:cs="Calibri"/>
          <w:sz w:val="22"/>
          <w:szCs w:val="22"/>
          <w:lang w:eastAsia="en-US"/>
        </w:rPr>
        <w:t>as</w:t>
      </w:r>
      <w:r w:rsidRPr="008E2980">
        <w:rPr>
          <w:rFonts w:ascii="Calibri" w:eastAsia="Times New Roman" w:hAnsi="Calibri" w:cs="Calibri"/>
          <w:sz w:val="22"/>
          <w:szCs w:val="22"/>
          <w:lang w:eastAsia="en-US"/>
        </w:rPr>
        <w:t xml:space="preserve"> </w:t>
      </w:r>
      <w:r w:rsidR="006F619E">
        <w:rPr>
          <w:rFonts w:ascii="Calibri" w:eastAsia="Times New Roman" w:hAnsi="Calibri" w:cs="Calibri"/>
          <w:sz w:val="22"/>
          <w:szCs w:val="22"/>
          <w:lang w:eastAsia="en-US"/>
        </w:rPr>
        <w:t>well</w:t>
      </w:r>
      <w:r w:rsidRPr="008E2980">
        <w:rPr>
          <w:rFonts w:ascii="Calibri" w:eastAsia="Times New Roman" w:hAnsi="Calibri" w:cs="Calibri"/>
          <w:sz w:val="22"/>
          <w:szCs w:val="22"/>
          <w:lang w:eastAsia="en-US"/>
        </w:rPr>
        <w:t xml:space="preserve"> </w:t>
      </w:r>
      <w:r w:rsidR="006F619E">
        <w:rPr>
          <w:rFonts w:ascii="Calibri" w:eastAsia="Times New Roman" w:hAnsi="Calibri" w:cs="Calibri"/>
          <w:sz w:val="22"/>
          <w:szCs w:val="22"/>
          <w:lang w:eastAsia="en-US"/>
        </w:rPr>
        <w:t>as</w:t>
      </w:r>
      <w:r w:rsidRPr="008E2980">
        <w:rPr>
          <w:rFonts w:ascii="Calibri" w:eastAsia="Times New Roman" w:hAnsi="Calibri" w:cs="Calibri"/>
          <w:sz w:val="22"/>
          <w:szCs w:val="22"/>
          <w:lang w:eastAsia="en-US"/>
        </w:rPr>
        <w:t xml:space="preserve"> modern e-commerce language </w:t>
      </w:r>
      <w:r w:rsidR="006F619E">
        <w:rPr>
          <w:rFonts w:ascii="Calibri" w:eastAsia="Times New Roman" w:hAnsi="Calibri" w:cs="Calibri"/>
          <w:sz w:val="22"/>
          <w:szCs w:val="22"/>
          <w:lang w:eastAsia="en-US"/>
        </w:rPr>
        <w:t>such as</w:t>
      </w:r>
      <w:r w:rsidRPr="008E2980">
        <w:rPr>
          <w:rFonts w:ascii="Calibri" w:eastAsia="Times New Roman" w:hAnsi="Calibri" w:cs="Calibri"/>
          <w:sz w:val="22"/>
          <w:szCs w:val="22"/>
          <w:lang w:eastAsia="en-US"/>
        </w:rPr>
        <w:t xml:space="preserve"> abandoned cart, affiliate marketing, and customer lifetime value. This resource is designed to help professionals and newcomers alike better understand the jargon that shapes retail operations, customer engagement, and financial management. </w:t>
      </w:r>
      <w:r w:rsidR="0C8BCB2A" w:rsidRPr="008E2980">
        <w:rPr>
          <w:rFonts w:ascii="Calibri" w:eastAsia="Times New Roman" w:hAnsi="Calibri" w:cs="Calibri"/>
          <w:sz w:val="22"/>
          <w:szCs w:val="22"/>
          <w:lang w:eastAsia="en-US"/>
        </w:rPr>
        <w:t xml:space="preserve">The terminology from the retail boss article was key </w:t>
      </w:r>
      <w:r w:rsidR="00D1598B">
        <w:rPr>
          <w:rFonts w:ascii="Calibri" w:eastAsia="Times New Roman" w:hAnsi="Calibri" w:cs="Calibri"/>
          <w:sz w:val="22"/>
          <w:szCs w:val="22"/>
          <w:lang w:eastAsia="en-US"/>
        </w:rPr>
        <w:t>at</w:t>
      </w:r>
      <w:r w:rsidR="0C8BCB2A" w:rsidRPr="008E2980">
        <w:rPr>
          <w:rFonts w:ascii="Calibri" w:eastAsia="Times New Roman" w:hAnsi="Calibri" w:cs="Calibri"/>
          <w:sz w:val="22"/>
          <w:szCs w:val="22"/>
          <w:lang w:eastAsia="en-US"/>
        </w:rPr>
        <w:t xml:space="preserve"> the beginning of our </w:t>
      </w:r>
      <w:r w:rsidR="004C32A8" w:rsidRPr="008E2980">
        <w:rPr>
          <w:rFonts w:ascii="Calibri" w:eastAsia="Times New Roman" w:hAnsi="Calibri" w:cs="Calibri"/>
          <w:sz w:val="22"/>
          <w:szCs w:val="22"/>
          <w:lang w:eastAsia="en-US"/>
        </w:rPr>
        <w:t>fashion</w:t>
      </w:r>
      <w:r w:rsidR="0C8BCB2A" w:rsidRPr="008E2980">
        <w:rPr>
          <w:rFonts w:ascii="Calibri" w:eastAsia="Times New Roman" w:hAnsi="Calibri" w:cs="Calibri"/>
          <w:sz w:val="22"/>
          <w:szCs w:val="22"/>
          <w:lang w:eastAsia="en-US"/>
        </w:rPr>
        <w:t xml:space="preserve"> project because many business terms </w:t>
      </w:r>
      <w:r w:rsidR="00D30115">
        <w:rPr>
          <w:rFonts w:ascii="Calibri" w:eastAsia="Times New Roman" w:hAnsi="Calibri" w:cs="Calibri"/>
          <w:sz w:val="22"/>
          <w:szCs w:val="22"/>
          <w:lang w:eastAsia="en-US"/>
        </w:rPr>
        <w:t>wer</w:t>
      </w:r>
      <w:r w:rsidR="0C8BCB2A" w:rsidRPr="008E2980">
        <w:rPr>
          <w:rFonts w:ascii="Calibri" w:eastAsia="Times New Roman" w:hAnsi="Calibri" w:cs="Calibri"/>
          <w:sz w:val="22"/>
          <w:szCs w:val="22"/>
          <w:lang w:eastAsia="en-US"/>
        </w:rPr>
        <w:t xml:space="preserve">e </w:t>
      </w:r>
      <w:r w:rsidR="00D30115">
        <w:rPr>
          <w:rFonts w:ascii="Calibri" w:eastAsia="Times New Roman" w:hAnsi="Calibri" w:cs="Calibri"/>
          <w:sz w:val="22"/>
          <w:szCs w:val="22"/>
          <w:lang w:eastAsia="en-US"/>
        </w:rPr>
        <w:t>unfamiliar</w:t>
      </w:r>
      <w:r w:rsidR="0C8BCB2A" w:rsidRPr="008E2980">
        <w:rPr>
          <w:rFonts w:ascii="Calibri" w:eastAsia="Times New Roman" w:hAnsi="Calibri" w:cs="Calibri"/>
          <w:sz w:val="22"/>
          <w:szCs w:val="22"/>
          <w:lang w:eastAsia="en-US"/>
        </w:rPr>
        <w:t xml:space="preserve"> </w:t>
      </w:r>
      <w:r w:rsidR="00D30115">
        <w:rPr>
          <w:rFonts w:ascii="Calibri" w:eastAsia="Times New Roman" w:hAnsi="Calibri" w:cs="Calibri"/>
          <w:sz w:val="22"/>
          <w:szCs w:val="22"/>
          <w:lang w:eastAsia="en-US"/>
        </w:rPr>
        <w:t>to</w:t>
      </w:r>
      <w:r w:rsidR="0C8BCB2A" w:rsidRPr="008E2980">
        <w:rPr>
          <w:rFonts w:ascii="Calibri" w:eastAsia="Times New Roman" w:hAnsi="Calibri" w:cs="Calibri"/>
          <w:sz w:val="22"/>
          <w:szCs w:val="22"/>
          <w:lang w:eastAsia="en-US"/>
        </w:rPr>
        <w:t xml:space="preserve"> </w:t>
      </w:r>
      <w:r w:rsidR="00D30115">
        <w:rPr>
          <w:rFonts w:ascii="Calibri" w:eastAsia="Times New Roman" w:hAnsi="Calibri" w:cs="Calibri"/>
          <w:sz w:val="22"/>
          <w:szCs w:val="22"/>
          <w:lang w:eastAsia="en-US"/>
        </w:rPr>
        <w:t>the</w:t>
      </w:r>
      <w:r w:rsidR="0C8BCB2A" w:rsidRPr="008E2980">
        <w:rPr>
          <w:rFonts w:ascii="Calibri" w:eastAsia="Times New Roman" w:hAnsi="Calibri" w:cs="Calibri"/>
          <w:sz w:val="22"/>
          <w:szCs w:val="22"/>
          <w:lang w:eastAsia="en-US"/>
        </w:rPr>
        <w:t xml:space="preserve"> </w:t>
      </w:r>
      <w:r w:rsidR="00D30115">
        <w:rPr>
          <w:rFonts w:ascii="Calibri" w:eastAsia="Times New Roman" w:hAnsi="Calibri" w:cs="Calibri"/>
          <w:sz w:val="22"/>
          <w:szCs w:val="22"/>
          <w:lang w:eastAsia="en-US"/>
        </w:rPr>
        <w:t>team</w:t>
      </w:r>
      <w:r w:rsidR="0C8BCB2A" w:rsidRPr="008E2980">
        <w:rPr>
          <w:rFonts w:ascii="Calibri" w:eastAsia="Times New Roman" w:hAnsi="Calibri" w:cs="Calibri"/>
          <w:sz w:val="22"/>
          <w:szCs w:val="22"/>
          <w:lang w:eastAsia="en-US"/>
        </w:rPr>
        <w:t xml:space="preserve">. </w:t>
      </w:r>
      <w:r w:rsidR="0013173E">
        <w:rPr>
          <w:rFonts w:ascii="Calibri" w:eastAsia="Times New Roman" w:hAnsi="Calibri" w:cs="Calibri"/>
          <w:sz w:val="22"/>
          <w:szCs w:val="22"/>
          <w:lang w:eastAsia="en-US"/>
        </w:rPr>
        <w:t>M</w:t>
      </w:r>
      <w:r w:rsidR="0C8BCB2A" w:rsidRPr="008E2980">
        <w:rPr>
          <w:rFonts w:ascii="Calibri" w:eastAsia="Times New Roman" w:hAnsi="Calibri" w:cs="Calibri"/>
          <w:sz w:val="22"/>
          <w:szCs w:val="22"/>
          <w:lang w:eastAsia="en-US"/>
        </w:rPr>
        <w:t>oving into the modeling portion of the project</w:t>
      </w:r>
      <w:r w:rsidR="0013173E">
        <w:rPr>
          <w:rFonts w:ascii="Calibri" w:eastAsia="Times New Roman" w:hAnsi="Calibri" w:cs="Calibri"/>
          <w:sz w:val="22"/>
          <w:szCs w:val="22"/>
          <w:lang w:eastAsia="en-US"/>
        </w:rPr>
        <w:t>,</w:t>
      </w:r>
      <w:r w:rsidR="0C8BCB2A" w:rsidRPr="008E2980">
        <w:rPr>
          <w:rFonts w:ascii="Calibri" w:eastAsia="Times New Roman" w:hAnsi="Calibri" w:cs="Calibri"/>
          <w:sz w:val="22"/>
          <w:szCs w:val="22"/>
          <w:lang w:eastAsia="en-US"/>
        </w:rPr>
        <w:t xml:space="preserve"> this will likely be </w:t>
      </w:r>
      <w:r w:rsidR="00F54995">
        <w:rPr>
          <w:rFonts w:ascii="Calibri" w:eastAsia="Times New Roman" w:hAnsi="Calibri" w:cs="Calibri"/>
          <w:sz w:val="22"/>
          <w:szCs w:val="22"/>
          <w:lang w:eastAsia="en-US"/>
        </w:rPr>
        <w:t>les</w:t>
      </w:r>
      <w:r w:rsidR="0C8BCB2A" w:rsidRPr="008E2980">
        <w:rPr>
          <w:rFonts w:ascii="Calibri" w:eastAsia="Times New Roman" w:hAnsi="Calibri" w:cs="Calibri"/>
          <w:sz w:val="22"/>
          <w:szCs w:val="22"/>
          <w:lang w:eastAsia="en-US"/>
        </w:rPr>
        <w:t xml:space="preserve">s </w:t>
      </w:r>
      <w:r w:rsidR="004C32A8" w:rsidRPr="008E2980">
        <w:rPr>
          <w:rFonts w:ascii="Calibri" w:eastAsia="Times New Roman" w:hAnsi="Calibri" w:cs="Calibri"/>
          <w:sz w:val="22"/>
          <w:szCs w:val="22"/>
          <w:lang w:eastAsia="en-US"/>
        </w:rPr>
        <w:t>useful.</w:t>
      </w:r>
      <w:r w:rsidR="0C8BCB2A" w:rsidRPr="008E2980">
        <w:rPr>
          <w:rFonts w:ascii="Calibri" w:eastAsia="Times New Roman" w:hAnsi="Calibri" w:cs="Calibri"/>
          <w:sz w:val="22"/>
          <w:szCs w:val="22"/>
          <w:lang w:eastAsia="en-US"/>
        </w:rPr>
        <w:t xml:space="preserve"> </w:t>
      </w:r>
      <w:r w:rsidR="00BE5606">
        <w:rPr>
          <w:rFonts w:ascii="Calibri" w:eastAsia="Times New Roman" w:hAnsi="Calibri" w:cs="Calibri"/>
          <w:sz w:val="22"/>
          <w:szCs w:val="22"/>
          <w:lang w:eastAsia="en-US"/>
        </w:rPr>
        <w:t>I</w:t>
      </w:r>
      <w:r w:rsidR="0C8BCB2A" w:rsidRPr="008E2980">
        <w:rPr>
          <w:rFonts w:ascii="Calibri" w:eastAsia="Times New Roman" w:hAnsi="Calibri" w:cs="Calibri"/>
          <w:sz w:val="22"/>
          <w:szCs w:val="22"/>
          <w:lang w:eastAsia="en-US"/>
        </w:rPr>
        <w:t xml:space="preserve">t created a strong </w:t>
      </w:r>
      <w:r w:rsidR="00BE5606">
        <w:rPr>
          <w:rFonts w:ascii="Calibri" w:eastAsia="Times New Roman" w:hAnsi="Calibri" w:cs="Calibri"/>
          <w:sz w:val="22"/>
          <w:szCs w:val="22"/>
          <w:lang w:eastAsia="en-US"/>
        </w:rPr>
        <w:t>f</w:t>
      </w:r>
      <w:r w:rsidR="0C8BCB2A" w:rsidRPr="008E2980">
        <w:rPr>
          <w:rFonts w:ascii="Calibri" w:eastAsia="Times New Roman" w:hAnsi="Calibri" w:cs="Calibri"/>
          <w:sz w:val="22"/>
          <w:szCs w:val="22"/>
          <w:lang w:eastAsia="en-US"/>
        </w:rPr>
        <w:t>oundation for communication between our industry partners</w:t>
      </w:r>
      <w:r w:rsidR="00124301">
        <w:rPr>
          <w:rFonts w:ascii="Calibri" w:eastAsia="Times New Roman" w:hAnsi="Calibri" w:cs="Calibri"/>
          <w:sz w:val="22"/>
          <w:szCs w:val="22"/>
          <w:lang w:eastAsia="en-US"/>
        </w:rPr>
        <w:t xml:space="preserve"> and us.</w:t>
      </w:r>
    </w:p>
    <w:p w14:paraId="16237AAA" w14:textId="10AAA33F" w:rsidR="2F033BBF" w:rsidRPr="00123FC3" w:rsidRDefault="007E30BB" w:rsidP="00563A80">
      <w:pPr>
        <w:pStyle w:val="Heading2"/>
        <w:spacing w:after="0" w:afterAutospacing="0" w:line="480" w:lineRule="auto"/>
        <w:rPr>
          <w:rFonts w:ascii="Calibri" w:hAnsi="Calibri" w:cs="Calibri"/>
          <w:sz w:val="24"/>
          <w:szCs w:val="24"/>
        </w:rPr>
      </w:pPr>
      <w:r>
        <w:rPr>
          <w:rFonts w:ascii="Calibri" w:hAnsi="Calibri" w:cs="Calibri"/>
          <w:sz w:val="24"/>
          <w:szCs w:val="24"/>
        </w:rPr>
        <w:t>2</w:t>
      </w:r>
      <w:r w:rsidR="2F033BBF" w:rsidRPr="00123FC3">
        <w:rPr>
          <w:rFonts w:ascii="Calibri" w:hAnsi="Calibri" w:cs="Calibri"/>
          <w:sz w:val="24"/>
          <w:szCs w:val="24"/>
        </w:rPr>
        <w:t>.10 Epos Now – 60 Trending Retail Terms</w:t>
      </w:r>
    </w:p>
    <w:p w14:paraId="66862C45" w14:textId="16AF1AFB" w:rsidR="009458AA" w:rsidRPr="00AD5C90" w:rsidRDefault="3C872476" w:rsidP="00563A80">
      <w:pPr>
        <w:spacing w:afterAutospacing="1" w:line="480" w:lineRule="auto"/>
        <w:ind w:firstLine="720"/>
        <w:rPr>
          <w:rFonts w:ascii="Calibri" w:eastAsia="Times New Roman" w:hAnsi="Calibri" w:cs="Calibri"/>
          <w:sz w:val="22"/>
          <w:szCs w:val="22"/>
          <w:lang w:eastAsia="en-US"/>
        </w:rPr>
      </w:pPr>
      <w:r w:rsidRPr="008E2980">
        <w:rPr>
          <w:rFonts w:ascii="Calibri" w:eastAsia="Times New Roman" w:hAnsi="Calibri" w:cs="Calibri"/>
          <w:sz w:val="22"/>
          <w:szCs w:val="22"/>
          <w:lang w:eastAsia="en-US"/>
        </w:rPr>
        <w:t>The Epos Now glossary of 60 trending retail terms focuses on the modern and evolving aspects of retail, highlighting how technology and consumer behavior are reshaping the industry. It introduces concepts such as augmented reality, cloud POS, RFID, and omnichannel marketing, alongside behavioral trends like showrooming, webrooming, and impulse purchasing. By emphasizing digital tools and innovative strategies, this glossary serves as a guide to the future of retail, showing how businesses can adapt to new technologies and shifting customer expectations.</w:t>
      </w:r>
      <w:r w:rsidR="175491B0" w:rsidRPr="008E2980">
        <w:rPr>
          <w:rFonts w:ascii="Calibri" w:eastAsia="Times New Roman" w:hAnsi="Calibri" w:cs="Calibri"/>
          <w:sz w:val="22"/>
          <w:szCs w:val="22"/>
          <w:lang w:eastAsia="en-US"/>
        </w:rPr>
        <w:t xml:space="preserve"> </w:t>
      </w:r>
      <w:r w:rsidR="3C2CDCED" w:rsidRPr="008E2980">
        <w:rPr>
          <w:rFonts w:ascii="Calibri" w:eastAsia="Times New Roman" w:hAnsi="Calibri" w:cs="Calibri"/>
          <w:sz w:val="22"/>
          <w:szCs w:val="22"/>
          <w:lang w:eastAsia="en-US"/>
        </w:rPr>
        <w:t>The epos now article initially served the same purpose as the retail boss article, however this glossary is more focused on future terminology. We can use insights from this article to future</w:t>
      </w:r>
      <w:r w:rsidR="001000C6">
        <w:rPr>
          <w:rFonts w:ascii="Calibri" w:eastAsia="Times New Roman" w:hAnsi="Calibri" w:cs="Calibri"/>
          <w:sz w:val="22"/>
          <w:szCs w:val="22"/>
          <w:lang w:eastAsia="en-US"/>
        </w:rPr>
        <w:t>-</w:t>
      </w:r>
      <w:r w:rsidR="3C2CDCED" w:rsidRPr="008E2980">
        <w:rPr>
          <w:rFonts w:ascii="Calibri" w:eastAsia="Times New Roman" w:hAnsi="Calibri" w:cs="Calibri"/>
          <w:sz w:val="22"/>
          <w:szCs w:val="22"/>
          <w:lang w:eastAsia="en-US"/>
        </w:rPr>
        <w:t xml:space="preserve">proof the model. </w:t>
      </w:r>
      <w:r w:rsidR="001000C6">
        <w:rPr>
          <w:rFonts w:ascii="Calibri" w:eastAsia="Times New Roman" w:hAnsi="Calibri" w:cs="Calibri"/>
          <w:sz w:val="22"/>
          <w:szCs w:val="22"/>
          <w:lang w:eastAsia="en-US"/>
        </w:rPr>
        <w:t>T</w:t>
      </w:r>
      <w:r w:rsidR="3C2CDCED" w:rsidRPr="008E2980">
        <w:rPr>
          <w:rFonts w:ascii="Calibri" w:eastAsia="Times New Roman" w:hAnsi="Calibri" w:cs="Calibri"/>
          <w:sz w:val="22"/>
          <w:szCs w:val="22"/>
          <w:lang w:eastAsia="en-US"/>
        </w:rPr>
        <w:t>he fashion industry is ever</w:t>
      </w:r>
      <w:r w:rsidR="001000C6">
        <w:rPr>
          <w:rFonts w:ascii="Calibri" w:eastAsia="Times New Roman" w:hAnsi="Calibri" w:cs="Calibri"/>
          <w:sz w:val="22"/>
          <w:szCs w:val="22"/>
          <w:lang w:eastAsia="en-US"/>
        </w:rPr>
        <w:t>-</w:t>
      </w:r>
      <w:r w:rsidR="3C2CDCED" w:rsidRPr="008E2980">
        <w:rPr>
          <w:rFonts w:ascii="Calibri" w:eastAsia="Times New Roman" w:hAnsi="Calibri" w:cs="Calibri"/>
          <w:sz w:val="22"/>
          <w:szCs w:val="22"/>
          <w:lang w:eastAsia="en-US"/>
        </w:rPr>
        <w:t>changing, and this article attempts to predict future innovations. Future</w:t>
      </w:r>
      <w:r w:rsidR="001000C6">
        <w:rPr>
          <w:rFonts w:ascii="Calibri" w:eastAsia="Times New Roman" w:hAnsi="Calibri" w:cs="Calibri"/>
          <w:sz w:val="22"/>
          <w:szCs w:val="22"/>
          <w:lang w:eastAsia="en-US"/>
        </w:rPr>
        <w:t>-</w:t>
      </w:r>
      <w:r w:rsidR="3C2CDCED" w:rsidRPr="008E2980">
        <w:rPr>
          <w:rFonts w:ascii="Calibri" w:eastAsia="Times New Roman" w:hAnsi="Calibri" w:cs="Calibri"/>
          <w:sz w:val="22"/>
          <w:szCs w:val="22"/>
          <w:lang w:eastAsia="en-US"/>
        </w:rPr>
        <w:t xml:space="preserve">proofing our model might be out of scope for this practicum project, </w:t>
      </w:r>
      <w:r w:rsidR="001000C6">
        <w:rPr>
          <w:rFonts w:ascii="Calibri" w:eastAsia="Times New Roman" w:hAnsi="Calibri" w:cs="Calibri"/>
          <w:sz w:val="22"/>
          <w:szCs w:val="22"/>
          <w:lang w:eastAsia="en-US"/>
        </w:rPr>
        <w:t xml:space="preserve">but </w:t>
      </w:r>
      <w:r w:rsidR="3C2CDCED" w:rsidRPr="008E2980">
        <w:rPr>
          <w:rFonts w:ascii="Calibri" w:eastAsia="Times New Roman" w:hAnsi="Calibri" w:cs="Calibri"/>
          <w:sz w:val="22"/>
          <w:szCs w:val="22"/>
          <w:lang w:eastAsia="en-US"/>
        </w:rPr>
        <w:t>knowing our industry can help with interpretability when the model is complete.</w:t>
      </w:r>
    </w:p>
    <w:p w14:paraId="16F136A0" w14:textId="6827E9F8" w:rsidR="00652B74" w:rsidRPr="00123FC3" w:rsidRDefault="007E30BB" w:rsidP="00563A80">
      <w:pPr>
        <w:pStyle w:val="Heading2"/>
        <w:spacing w:after="0" w:afterAutospacing="0" w:line="480" w:lineRule="auto"/>
        <w:rPr>
          <w:rFonts w:ascii="Calibri" w:hAnsi="Calibri" w:cs="Calibri"/>
          <w:sz w:val="18"/>
          <w:szCs w:val="18"/>
        </w:rPr>
      </w:pPr>
      <w:r>
        <w:rPr>
          <w:rFonts w:ascii="Calibri" w:hAnsi="Calibri" w:cs="Calibri"/>
          <w:sz w:val="24"/>
          <w:szCs w:val="24"/>
        </w:rPr>
        <w:t>2</w:t>
      </w:r>
      <w:r w:rsidR="70EBCECF" w:rsidRPr="00123FC3">
        <w:rPr>
          <w:rFonts w:ascii="Calibri" w:hAnsi="Calibri" w:cs="Calibri"/>
          <w:sz w:val="24"/>
          <w:szCs w:val="24"/>
        </w:rPr>
        <w:t>.11 - Woven Insights – Seasonal Shifts: Adapt Your Fashion Strategy with Data</w:t>
      </w:r>
    </w:p>
    <w:p w14:paraId="59C95ED9" w14:textId="2665ED7F" w:rsidR="7C3FC265" w:rsidRPr="00AD5C90" w:rsidRDefault="3C872476" w:rsidP="00AD5C90">
      <w:pPr>
        <w:spacing w:after="0" w:line="480" w:lineRule="auto"/>
        <w:ind w:firstLine="720"/>
        <w:rPr>
          <w:rFonts w:ascii="Calibri" w:eastAsia="Times New Roman" w:hAnsi="Calibri" w:cs="Calibri"/>
          <w:sz w:val="21"/>
          <w:szCs w:val="21"/>
          <w:lang w:eastAsia="en-US"/>
        </w:rPr>
      </w:pPr>
      <w:r w:rsidRPr="004E4CDB">
        <w:rPr>
          <w:rFonts w:ascii="Calibri" w:eastAsia="Times New Roman" w:hAnsi="Calibri" w:cs="Calibri"/>
          <w:sz w:val="22"/>
          <w:szCs w:val="22"/>
          <w:lang w:eastAsia="en-US"/>
        </w:rPr>
        <w:t>The Woven Insights article on seasonal shifts in fashion strategy explores how retailers can use data to adapt to changing consumer demand throughout the year. It emphasizes the importance of combining historical sales data with real-time analytics, competitor benchmarking, and sentiment analysis to forecast trends and optimize inventory. The article also highlights the role of AI in demand prediction, personalized marketing, and sustainability tracking, positioning data-driven agility as essential for fashion brands to remain competitive and responsive to seasonal changes.</w:t>
      </w:r>
      <w:r w:rsidR="191D35C2" w:rsidRPr="004E4CDB">
        <w:rPr>
          <w:rFonts w:ascii="Calibri" w:eastAsia="Times New Roman" w:hAnsi="Calibri" w:cs="Calibri"/>
          <w:sz w:val="22"/>
          <w:szCs w:val="22"/>
          <w:lang w:eastAsia="en-US"/>
        </w:rPr>
        <w:t xml:space="preserve"> </w:t>
      </w:r>
      <w:r w:rsidR="7850DFE0" w:rsidRPr="004E4CDB">
        <w:rPr>
          <w:rFonts w:ascii="Calibri" w:eastAsia="Times New Roman" w:hAnsi="Calibri" w:cs="Calibri"/>
          <w:sz w:val="22"/>
          <w:szCs w:val="22"/>
          <w:lang w:eastAsia="en-US"/>
        </w:rPr>
        <w:t>The conclusion of this article is an advertisement for the woven insights platform</w:t>
      </w:r>
      <w:r w:rsidR="00502335">
        <w:rPr>
          <w:rFonts w:ascii="Calibri" w:eastAsia="Times New Roman" w:hAnsi="Calibri" w:cs="Calibri"/>
          <w:sz w:val="22"/>
          <w:szCs w:val="22"/>
          <w:lang w:eastAsia="en-US"/>
        </w:rPr>
        <w:t>,</w:t>
      </w:r>
      <w:r w:rsidR="7850DFE0" w:rsidRPr="004E4CDB">
        <w:rPr>
          <w:rFonts w:ascii="Calibri" w:eastAsia="Times New Roman" w:hAnsi="Calibri" w:cs="Calibri"/>
          <w:sz w:val="22"/>
          <w:szCs w:val="22"/>
          <w:lang w:eastAsia="en-US"/>
        </w:rPr>
        <w:t xml:space="preserve"> but </w:t>
      </w:r>
      <w:r w:rsidR="004F1D4C">
        <w:rPr>
          <w:rFonts w:ascii="Calibri" w:eastAsia="Times New Roman" w:hAnsi="Calibri" w:cs="Calibri"/>
          <w:sz w:val="22"/>
          <w:szCs w:val="22"/>
          <w:lang w:eastAsia="en-US"/>
        </w:rPr>
        <w:t>beyond</w:t>
      </w:r>
      <w:r w:rsidR="7850DFE0" w:rsidRPr="004E4CDB">
        <w:rPr>
          <w:rFonts w:ascii="Calibri" w:eastAsia="Times New Roman" w:hAnsi="Calibri" w:cs="Calibri"/>
          <w:sz w:val="22"/>
          <w:szCs w:val="22"/>
          <w:lang w:eastAsia="en-US"/>
        </w:rPr>
        <w:t xml:space="preserve"> the product</w:t>
      </w:r>
      <w:r w:rsidR="00502335">
        <w:rPr>
          <w:rFonts w:ascii="Calibri" w:eastAsia="Times New Roman" w:hAnsi="Calibri" w:cs="Calibri"/>
          <w:sz w:val="22"/>
          <w:szCs w:val="22"/>
          <w:lang w:eastAsia="en-US"/>
        </w:rPr>
        <w:t>,</w:t>
      </w:r>
      <w:r w:rsidR="7850DFE0" w:rsidRPr="004E4CDB">
        <w:rPr>
          <w:rFonts w:ascii="Calibri" w:eastAsia="Times New Roman" w:hAnsi="Calibri" w:cs="Calibri"/>
          <w:sz w:val="22"/>
          <w:szCs w:val="22"/>
          <w:lang w:eastAsia="en-US"/>
        </w:rPr>
        <w:t xml:space="preserve"> it </w:t>
      </w:r>
      <w:r w:rsidR="004F1D4C">
        <w:rPr>
          <w:rFonts w:ascii="Calibri" w:eastAsia="Times New Roman" w:hAnsi="Calibri" w:cs="Calibri"/>
          <w:sz w:val="22"/>
          <w:szCs w:val="22"/>
          <w:lang w:eastAsia="en-US"/>
        </w:rPr>
        <w:t>offer</w:t>
      </w:r>
      <w:r w:rsidR="004C32A8" w:rsidRPr="004E4CDB">
        <w:rPr>
          <w:rFonts w:ascii="Calibri" w:eastAsia="Times New Roman" w:hAnsi="Calibri" w:cs="Calibri"/>
          <w:sz w:val="22"/>
          <w:szCs w:val="22"/>
          <w:lang w:eastAsia="en-US"/>
        </w:rPr>
        <w:t>s</w:t>
      </w:r>
      <w:r w:rsidR="7850DFE0" w:rsidRPr="004E4CDB">
        <w:rPr>
          <w:rFonts w:ascii="Calibri" w:eastAsia="Times New Roman" w:hAnsi="Calibri" w:cs="Calibri"/>
          <w:sz w:val="22"/>
          <w:szCs w:val="22"/>
          <w:lang w:eastAsia="en-US"/>
        </w:rPr>
        <w:t xml:space="preserve"> some interesting insights </w:t>
      </w:r>
      <w:r w:rsidR="004F1D4C">
        <w:rPr>
          <w:rFonts w:ascii="Calibri" w:eastAsia="Times New Roman" w:hAnsi="Calibri" w:cs="Calibri"/>
          <w:sz w:val="22"/>
          <w:szCs w:val="22"/>
          <w:lang w:eastAsia="en-US"/>
        </w:rPr>
        <w:t>into</w:t>
      </w:r>
      <w:r w:rsidR="7850DFE0" w:rsidRPr="004E4CDB">
        <w:rPr>
          <w:rFonts w:ascii="Calibri" w:eastAsia="Times New Roman" w:hAnsi="Calibri" w:cs="Calibri"/>
          <w:sz w:val="22"/>
          <w:szCs w:val="22"/>
          <w:lang w:eastAsia="en-US"/>
        </w:rPr>
        <w:t xml:space="preserve"> seasonality in the fashion industry. It mentions sentiment analysis to predict seasonality. We are currently working on a system to predict seasonality ourselves</w:t>
      </w:r>
      <w:r w:rsidR="004F1D4C">
        <w:rPr>
          <w:rFonts w:ascii="Calibri" w:eastAsia="Times New Roman" w:hAnsi="Calibri" w:cs="Calibri"/>
          <w:sz w:val="22"/>
          <w:szCs w:val="22"/>
          <w:lang w:eastAsia="en-US"/>
        </w:rPr>
        <w:t>,</w:t>
      </w:r>
      <w:r w:rsidR="7850DFE0" w:rsidRPr="004E4CDB">
        <w:rPr>
          <w:rFonts w:ascii="Calibri" w:eastAsia="Times New Roman" w:hAnsi="Calibri" w:cs="Calibri"/>
          <w:sz w:val="22"/>
          <w:szCs w:val="22"/>
          <w:lang w:eastAsia="en-US"/>
        </w:rPr>
        <w:t xml:space="preserve"> and perhaps sentiment analysis could be one </w:t>
      </w:r>
      <w:r w:rsidR="006D4DE5">
        <w:rPr>
          <w:rFonts w:ascii="Calibri" w:eastAsia="Times New Roman" w:hAnsi="Calibri" w:cs="Calibri"/>
          <w:sz w:val="22"/>
          <w:szCs w:val="22"/>
          <w:lang w:eastAsia="en-US"/>
        </w:rPr>
        <w:t>way</w:t>
      </w:r>
      <w:r w:rsidR="7850DFE0" w:rsidRPr="004E4CDB">
        <w:rPr>
          <w:rFonts w:ascii="Calibri" w:eastAsia="Times New Roman" w:hAnsi="Calibri" w:cs="Calibri"/>
          <w:sz w:val="22"/>
          <w:szCs w:val="22"/>
          <w:lang w:eastAsia="en-US"/>
        </w:rPr>
        <w:t xml:space="preserve">. Something else that caught our attention was the use of competitor benchmarking. Although we do not have access to </w:t>
      </w:r>
      <w:r w:rsidR="004F1D4C">
        <w:rPr>
          <w:rFonts w:ascii="Calibri" w:eastAsia="Times New Roman" w:hAnsi="Calibri" w:cs="Calibri"/>
          <w:sz w:val="22"/>
          <w:szCs w:val="22"/>
          <w:lang w:eastAsia="en-US"/>
        </w:rPr>
        <w:t>competitors'</w:t>
      </w:r>
      <w:r w:rsidR="7850DFE0" w:rsidRPr="004E4CDB">
        <w:rPr>
          <w:rFonts w:ascii="Calibri" w:eastAsia="Times New Roman" w:hAnsi="Calibri" w:cs="Calibri"/>
          <w:sz w:val="22"/>
          <w:szCs w:val="22"/>
          <w:lang w:eastAsia="en-US"/>
        </w:rPr>
        <w:t xml:space="preserve"> </w:t>
      </w:r>
      <w:r w:rsidR="004F1D4C">
        <w:rPr>
          <w:rFonts w:ascii="Calibri" w:eastAsia="Times New Roman" w:hAnsi="Calibri" w:cs="Calibri"/>
          <w:sz w:val="22"/>
          <w:szCs w:val="22"/>
          <w:lang w:eastAsia="en-US"/>
        </w:rPr>
        <w:t>data</w:t>
      </w:r>
      <w:r w:rsidR="7850DFE0" w:rsidRPr="004E4CDB">
        <w:rPr>
          <w:rFonts w:ascii="Calibri" w:eastAsia="Times New Roman" w:hAnsi="Calibri" w:cs="Calibri"/>
          <w:sz w:val="22"/>
          <w:szCs w:val="22"/>
          <w:lang w:eastAsia="en-US"/>
        </w:rPr>
        <w:t>, we could investigate publicly available data to glea</w:t>
      </w:r>
      <w:r w:rsidR="004F1D4C">
        <w:rPr>
          <w:rFonts w:ascii="Calibri" w:eastAsia="Times New Roman" w:hAnsi="Calibri" w:cs="Calibri"/>
          <w:sz w:val="22"/>
          <w:szCs w:val="22"/>
          <w:lang w:eastAsia="en-US"/>
        </w:rPr>
        <w:t>n</w:t>
      </w:r>
      <w:r w:rsidR="7850DFE0" w:rsidRPr="004E4CDB">
        <w:rPr>
          <w:rFonts w:ascii="Calibri" w:eastAsia="Times New Roman" w:hAnsi="Calibri" w:cs="Calibri"/>
          <w:sz w:val="22"/>
          <w:szCs w:val="22"/>
          <w:lang w:eastAsia="en-US"/>
        </w:rPr>
        <w:t xml:space="preserve"> insights for our model.</w:t>
      </w:r>
    </w:p>
    <w:p w14:paraId="5AB6A5A1" w14:textId="77777777" w:rsidR="00CF567B" w:rsidRDefault="00CF567B">
      <w:pPr>
        <w:rPr>
          <w:rFonts w:ascii="Calibri" w:eastAsia="Calibri" w:hAnsi="Calibri" w:cs="Calibri"/>
          <w:b/>
          <w:color w:val="000000" w:themeColor="text1"/>
          <w:sz w:val="28"/>
          <w:szCs w:val="28"/>
        </w:rPr>
      </w:pPr>
      <w:r>
        <w:rPr>
          <w:rFonts w:ascii="Calibri" w:eastAsia="Calibri" w:hAnsi="Calibri" w:cs="Calibri"/>
          <w:b/>
          <w:color w:val="000000" w:themeColor="text1"/>
          <w:sz w:val="28"/>
          <w:szCs w:val="28"/>
        </w:rPr>
        <w:br w:type="page"/>
      </w:r>
    </w:p>
    <w:p w14:paraId="3B89785D" w14:textId="588132F0" w:rsidR="1D7C8392" w:rsidRPr="009458AA" w:rsidRDefault="1D7C8392" w:rsidP="00776C86">
      <w:pPr>
        <w:pStyle w:val="Heading1"/>
        <w:spacing w:line="480" w:lineRule="auto"/>
        <w:jc w:val="center"/>
        <w:rPr>
          <w:rFonts w:ascii="Calibri" w:eastAsia="Calibri" w:hAnsi="Calibri" w:cs="Calibri"/>
          <w:b/>
          <w:color w:val="000000" w:themeColor="text1"/>
          <w:sz w:val="28"/>
          <w:szCs w:val="28"/>
        </w:rPr>
      </w:pPr>
      <w:r w:rsidRPr="009458AA">
        <w:rPr>
          <w:rFonts w:ascii="Calibri" w:eastAsia="Calibri" w:hAnsi="Calibri" w:cs="Calibri"/>
          <w:b/>
          <w:color w:val="000000" w:themeColor="text1"/>
          <w:sz w:val="28"/>
          <w:szCs w:val="28"/>
        </w:rPr>
        <w:t>Methodology</w:t>
      </w:r>
    </w:p>
    <w:p w14:paraId="7E00ECAA" w14:textId="74BDD550" w:rsidR="5CD1D413" w:rsidRPr="00B43CCD" w:rsidRDefault="5CD1D413" w:rsidP="5EB2A5B6">
      <w:pPr>
        <w:spacing w:after="0" w:line="480" w:lineRule="auto"/>
        <w:rPr>
          <w:rFonts w:ascii="Calibri" w:hAnsi="Calibri" w:cs="Calibri"/>
        </w:rPr>
      </w:pPr>
      <w:commentRangeStart w:id="9"/>
      <w:r w:rsidRPr="676372BF">
        <w:rPr>
          <w:rFonts w:ascii="Calibri" w:eastAsia="Calibri" w:hAnsi="Calibri" w:cs="Calibri"/>
          <w:b/>
          <w:bCs/>
        </w:rPr>
        <w:t>Overview</w:t>
      </w:r>
      <w:commentRangeEnd w:id="9"/>
      <w:r w:rsidRPr="00B43CCD">
        <w:rPr>
          <w:rStyle w:val="CommentReference"/>
          <w:rFonts w:ascii="Calibri" w:hAnsi="Calibri" w:cs="Calibri"/>
          <w:sz w:val="24"/>
          <w:szCs w:val="24"/>
        </w:rPr>
        <w:commentReference w:id="9"/>
      </w:r>
    </w:p>
    <w:p w14:paraId="5DEA807C" w14:textId="0CB66EC2" w:rsidR="009F20B6" w:rsidRPr="009F20B6" w:rsidRDefault="009F20B6" w:rsidP="009F20B6">
      <w:pPr>
        <w:spacing w:line="480" w:lineRule="auto"/>
        <w:ind w:firstLine="720"/>
        <w:rPr>
          <w:rFonts w:ascii="Calibri" w:hAnsi="Calibri" w:cs="Calibri"/>
          <w:b/>
          <w:bCs/>
          <w:sz w:val="22"/>
          <w:szCs w:val="22"/>
        </w:rPr>
      </w:pPr>
      <w:r w:rsidRPr="009F20B6">
        <w:rPr>
          <w:rFonts w:ascii="Calibri" w:hAnsi="Calibri" w:cs="Calibri"/>
          <w:sz w:val="22"/>
          <w:szCs w:val="22"/>
        </w:rPr>
        <w:t xml:space="preserve">Our methodology focused on understanding the business problem, </w:t>
      </w:r>
      <w:r w:rsidR="00A94C8E" w:rsidRPr="009F20B6">
        <w:rPr>
          <w:rFonts w:ascii="Calibri" w:hAnsi="Calibri" w:cs="Calibri"/>
          <w:sz w:val="22"/>
          <w:szCs w:val="22"/>
        </w:rPr>
        <w:t>acquiring</w:t>
      </w:r>
      <w:r>
        <w:rPr>
          <w:rFonts w:ascii="Calibri" w:hAnsi="Calibri" w:cs="Calibri"/>
          <w:sz w:val="22"/>
          <w:szCs w:val="22"/>
        </w:rPr>
        <w:t xml:space="preserve"> </w:t>
      </w:r>
      <w:r w:rsidRPr="009F20B6">
        <w:rPr>
          <w:rFonts w:ascii="Calibri" w:hAnsi="Calibri" w:cs="Calibri"/>
          <w:sz w:val="22"/>
          <w:szCs w:val="22"/>
        </w:rPr>
        <w:t xml:space="preserve">and exploring large-scale sales datasets, and preparing the data for modeling. We conducted exploratory analysis to identify seasonality patterns and fixture relationships, </w:t>
      </w:r>
      <w:r w:rsidR="00261547" w:rsidRPr="00261547">
        <w:rPr>
          <w:rFonts w:ascii="Calibri" w:hAnsi="Calibri" w:cs="Calibri"/>
          <w:sz w:val="22"/>
          <w:szCs w:val="22"/>
        </w:rPr>
        <w:t>addressed missing values, developed subcategory classifications, and built the foundation for demand modeling and optimization</w:t>
      </w:r>
      <w:r w:rsidR="00261547">
        <w:rPr>
          <w:rFonts w:ascii="Calibri" w:hAnsi="Calibri" w:cs="Calibri"/>
          <w:sz w:val="22"/>
          <w:szCs w:val="22"/>
        </w:rPr>
        <w:t>.</w:t>
      </w:r>
      <w:r w:rsidRPr="009F20B6">
        <w:rPr>
          <w:rFonts w:ascii="Calibri" w:hAnsi="Calibri" w:cs="Calibri"/>
          <w:sz w:val="22"/>
          <w:szCs w:val="22"/>
        </w:rPr>
        <w:t xml:space="preserve"> The process was supported by secure </w:t>
      </w:r>
      <w:r>
        <w:rPr>
          <w:rFonts w:ascii="Calibri" w:hAnsi="Calibri" w:cs="Calibri"/>
          <w:sz w:val="22"/>
          <w:szCs w:val="22"/>
        </w:rPr>
        <w:t>Walmart</w:t>
      </w:r>
      <w:r w:rsidRPr="009F20B6">
        <w:rPr>
          <w:rFonts w:ascii="Calibri" w:hAnsi="Calibri" w:cs="Calibri"/>
          <w:sz w:val="22"/>
          <w:szCs w:val="22"/>
        </w:rPr>
        <w:t xml:space="preserve"> systems and standard analytical tools to ensure compliance and consistency</w:t>
      </w:r>
      <w:r>
        <w:rPr>
          <w:rFonts w:ascii="Calibri" w:hAnsi="Calibri" w:cs="Calibri"/>
          <w:sz w:val="22"/>
          <w:szCs w:val="22"/>
        </w:rPr>
        <w:t>.</w:t>
      </w:r>
    </w:p>
    <w:p w14:paraId="66629DD6" w14:textId="17BC57FC" w:rsidR="7C3B9AD3" w:rsidRPr="0045797D" w:rsidRDefault="00D31769" w:rsidP="00DD61AA">
      <w:pPr>
        <w:pStyle w:val="Heading2"/>
        <w:spacing w:after="0" w:afterAutospacing="0" w:line="480" w:lineRule="auto"/>
        <w:rPr>
          <w:rFonts w:ascii="Calibri" w:hAnsi="Calibri" w:cs="Calibri"/>
          <w:sz w:val="24"/>
          <w:szCs w:val="24"/>
        </w:rPr>
      </w:pPr>
      <w:r>
        <w:rPr>
          <w:rFonts w:ascii="Calibri" w:eastAsia="Calibri" w:hAnsi="Calibri" w:cs="Calibri"/>
          <w:sz w:val="24"/>
          <w:szCs w:val="24"/>
        </w:rPr>
        <w:t xml:space="preserve">3.1 </w:t>
      </w:r>
      <w:r w:rsidR="7C3B9AD3" w:rsidRPr="0045797D">
        <w:rPr>
          <w:rFonts w:ascii="Calibri" w:eastAsia="Calibri" w:hAnsi="Calibri" w:cs="Calibri"/>
          <w:sz w:val="24"/>
          <w:szCs w:val="24"/>
        </w:rPr>
        <w:t>Understand the Problem</w:t>
      </w:r>
    </w:p>
    <w:p w14:paraId="2700A762" w14:textId="77777777" w:rsidR="004E24F4" w:rsidRPr="00123FC3" w:rsidRDefault="004E24F4" w:rsidP="00123FC3">
      <w:pPr>
        <w:spacing w:after="0" w:line="480" w:lineRule="auto"/>
        <w:ind w:firstLine="360"/>
        <w:rPr>
          <w:rFonts w:ascii="Calibri" w:hAnsi="Calibri" w:cs="Calibri"/>
          <w:b/>
          <w:sz w:val="22"/>
          <w:szCs w:val="22"/>
        </w:rPr>
      </w:pPr>
      <w:r w:rsidRPr="00123FC3">
        <w:rPr>
          <w:rFonts w:ascii="Calibri" w:hAnsi="Calibri" w:cs="Calibri"/>
          <w:sz w:val="22"/>
          <w:szCs w:val="22"/>
        </w:rPr>
        <w:t>The first step in our methodology was to develop a clear understanding of the business challenge and its context. We approached this phase through two main activities:</w:t>
      </w:r>
    </w:p>
    <w:p w14:paraId="064DC9A2" w14:textId="04C56061" w:rsidR="00123FC3" w:rsidRPr="00123FC3" w:rsidRDefault="004E24F4" w:rsidP="00123FC3">
      <w:pPr>
        <w:pStyle w:val="ListParagraph"/>
        <w:numPr>
          <w:ilvl w:val="0"/>
          <w:numId w:val="41"/>
        </w:numPr>
        <w:spacing w:line="480" w:lineRule="auto"/>
        <w:rPr>
          <w:rFonts w:ascii="Calibri" w:hAnsi="Calibri" w:cs="Calibri"/>
          <w:b/>
          <w:sz w:val="22"/>
          <w:szCs w:val="22"/>
        </w:rPr>
      </w:pPr>
      <w:r w:rsidRPr="00123FC3">
        <w:rPr>
          <w:rFonts w:ascii="Calibri" w:hAnsi="Calibri" w:cs="Calibri"/>
          <w:b/>
          <w:bCs/>
          <w:sz w:val="22"/>
          <w:szCs w:val="22"/>
        </w:rPr>
        <w:t xml:space="preserve">Weekly </w:t>
      </w:r>
      <w:r w:rsidR="00864643">
        <w:rPr>
          <w:rFonts w:ascii="Calibri" w:hAnsi="Calibri" w:cs="Calibri"/>
          <w:b/>
          <w:bCs/>
          <w:sz w:val="22"/>
          <w:szCs w:val="22"/>
        </w:rPr>
        <w:t xml:space="preserve">Industry </w:t>
      </w:r>
      <w:r w:rsidRPr="00123FC3">
        <w:rPr>
          <w:rFonts w:ascii="Calibri" w:hAnsi="Calibri" w:cs="Calibri"/>
          <w:b/>
          <w:bCs/>
          <w:sz w:val="22"/>
          <w:szCs w:val="22"/>
        </w:rPr>
        <w:t>Partner Meetings</w:t>
      </w:r>
      <w:r w:rsidR="00351CF5" w:rsidRPr="00123FC3">
        <w:rPr>
          <w:rFonts w:ascii="Calibri" w:hAnsi="Calibri" w:cs="Calibri"/>
          <w:b/>
          <w:bCs/>
          <w:sz w:val="22"/>
          <w:szCs w:val="22"/>
        </w:rPr>
        <w:t>:</w:t>
      </w:r>
      <w:r w:rsidR="00351CF5" w:rsidRPr="00123FC3">
        <w:rPr>
          <w:rFonts w:ascii="Calibri" w:hAnsi="Calibri" w:cs="Calibri"/>
          <w:sz w:val="22"/>
          <w:szCs w:val="22"/>
        </w:rPr>
        <w:t xml:space="preserve"> </w:t>
      </w:r>
      <w:r w:rsidRPr="00123FC3">
        <w:rPr>
          <w:rFonts w:ascii="Calibri" w:hAnsi="Calibri" w:cs="Calibri"/>
          <w:sz w:val="22"/>
          <w:szCs w:val="22"/>
        </w:rPr>
        <w:t>We met regularly with our industry partners to ask clarifying questions and gather business context. These conversations helped us understand the objectives, constraints, and practical considerations involved in seasonal space allocation.</w:t>
      </w:r>
    </w:p>
    <w:p w14:paraId="5BDFE202" w14:textId="621E8961" w:rsidR="004E24F4" w:rsidRPr="00123FC3" w:rsidRDefault="004E24F4" w:rsidP="00123FC3">
      <w:pPr>
        <w:pStyle w:val="ListParagraph"/>
        <w:numPr>
          <w:ilvl w:val="0"/>
          <w:numId w:val="41"/>
        </w:numPr>
        <w:spacing w:after="0" w:line="480" w:lineRule="auto"/>
        <w:rPr>
          <w:rFonts w:ascii="Calibri" w:hAnsi="Calibri" w:cs="Calibri"/>
          <w:b/>
          <w:sz w:val="22"/>
          <w:szCs w:val="22"/>
        </w:rPr>
      </w:pPr>
      <w:r w:rsidRPr="00844F32">
        <w:rPr>
          <w:rFonts w:ascii="Calibri" w:hAnsi="Calibri" w:cs="Calibri"/>
          <w:b/>
          <w:bCs/>
          <w:sz w:val="22"/>
          <w:szCs w:val="22"/>
        </w:rPr>
        <w:t>Literature Review</w:t>
      </w:r>
      <w:r w:rsidR="00351CF5" w:rsidRPr="00844F32">
        <w:rPr>
          <w:rFonts w:ascii="Calibri" w:hAnsi="Calibri" w:cs="Calibri"/>
          <w:b/>
          <w:bCs/>
          <w:sz w:val="22"/>
          <w:szCs w:val="22"/>
        </w:rPr>
        <w:t>:</w:t>
      </w:r>
      <w:r w:rsidR="00351CF5" w:rsidRPr="00123FC3">
        <w:rPr>
          <w:rFonts w:ascii="Calibri" w:hAnsi="Calibri" w:cs="Calibri"/>
          <w:sz w:val="22"/>
          <w:szCs w:val="22"/>
        </w:rPr>
        <w:t xml:space="preserve"> </w:t>
      </w:r>
      <w:r w:rsidRPr="00123FC3">
        <w:rPr>
          <w:rFonts w:ascii="Calibri" w:hAnsi="Calibri" w:cs="Calibri"/>
          <w:sz w:val="22"/>
          <w:szCs w:val="22"/>
        </w:rPr>
        <w:t xml:space="preserve">To determine whether similar problems had been addressed in prior research, we </w:t>
      </w:r>
      <w:r w:rsidR="003276FB">
        <w:rPr>
          <w:rFonts w:ascii="Calibri" w:hAnsi="Calibri" w:cs="Calibri"/>
          <w:sz w:val="22"/>
          <w:szCs w:val="22"/>
        </w:rPr>
        <w:t>reviewed</w:t>
      </w:r>
      <w:r w:rsidRPr="00123FC3">
        <w:rPr>
          <w:rFonts w:ascii="Calibri" w:hAnsi="Calibri" w:cs="Calibri"/>
          <w:sz w:val="22"/>
          <w:szCs w:val="22"/>
        </w:rPr>
        <w:t xml:space="preserve"> academic and industry literature on space optimization and seasonal merchandising strategies. This provided insight into existing approaches and highlighted gaps relevant to our project.</w:t>
      </w:r>
    </w:p>
    <w:p w14:paraId="714DC7DB" w14:textId="77777777" w:rsidR="004E24F4" w:rsidRPr="00123FC3" w:rsidRDefault="004E24F4" w:rsidP="00123FC3">
      <w:pPr>
        <w:spacing w:line="480" w:lineRule="auto"/>
        <w:rPr>
          <w:rFonts w:ascii="Calibri" w:hAnsi="Calibri" w:cs="Calibri"/>
          <w:b/>
          <w:sz w:val="22"/>
          <w:szCs w:val="22"/>
        </w:rPr>
      </w:pPr>
      <w:r w:rsidRPr="00123FC3">
        <w:rPr>
          <w:rFonts w:ascii="Calibri" w:hAnsi="Calibri" w:cs="Calibri"/>
          <w:sz w:val="22"/>
          <w:szCs w:val="22"/>
        </w:rPr>
        <w:t>Although the problem statement was provided by our partners, these steps ensured alignment and informed the design of subsequent phases.</w:t>
      </w:r>
    </w:p>
    <w:p w14:paraId="74854818" w14:textId="0F292B03" w:rsidR="7D702AC8" w:rsidRPr="0045797D" w:rsidRDefault="00D31769" w:rsidP="00776C86">
      <w:pPr>
        <w:pStyle w:val="Heading2"/>
        <w:spacing w:line="480" w:lineRule="auto"/>
        <w:rPr>
          <w:rFonts w:ascii="Calibri" w:eastAsia="Calibri" w:hAnsi="Calibri" w:cs="Calibri"/>
          <w:sz w:val="24"/>
          <w:szCs w:val="24"/>
        </w:rPr>
      </w:pPr>
      <w:r>
        <w:rPr>
          <w:rFonts w:ascii="Calibri" w:eastAsia="Calibri" w:hAnsi="Calibri" w:cs="Calibri"/>
          <w:sz w:val="24"/>
          <w:szCs w:val="24"/>
        </w:rPr>
        <w:t xml:space="preserve">3.2 </w:t>
      </w:r>
      <w:r w:rsidR="7D702AC8" w:rsidRPr="0045797D">
        <w:rPr>
          <w:rFonts w:ascii="Calibri" w:eastAsia="Calibri" w:hAnsi="Calibri" w:cs="Calibri"/>
          <w:sz w:val="24"/>
          <w:szCs w:val="24"/>
        </w:rPr>
        <w:t>Acquiring the Data</w:t>
      </w:r>
      <w:r w:rsidR="00494B5E">
        <w:rPr>
          <w:rFonts w:ascii="Calibri" w:eastAsia="Calibri" w:hAnsi="Calibri" w:cs="Calibri"/>
          <w:sz w:val="24"/>
          <w:szCs w:val="24"/>
        </w:rPr>
        <w:t xml:space="preserve"> </w:t>
      </w:r>
    </w:p>
    <w:p w14:paraId="72FD0D92" w14:textId="77777777" w:rsidR="000204B1" w:rsidRPr="000204B1" w:rsidRDefault="000204B1" w:rsidP="000204B1">
      <w:pPr>
        <w:spacing w:after="0" w:line="480" w:lineRule="auto"/>
        <w:ind w:firstLine="360"/>
        <w:rPr>
          <w:rFonts w:ascii="Calibri" w:eastAsia="Calibri" w:hAnsi="Calibri" w:cs="Calibri"/>
          <w:color w:val="000000" w:themeColor="text1"/>
          <w:sz w:val="22"/>
          <w:szCs w:val="22"/>
        </w:rPr>
      </w:pPr>
      <w:r w:rsidRPr="000204B1">
        <w:rPr>
          <w:rFonts w:ascii="Calibri" w:eastAsia="Calibri" w:hAnsi="Calibri" w:cs="Calibri"/>
          <w:color w:val="000000" w:themeColor="text1"/>
          <w:sz w:val="22"/>
          <w:szCs w:val="22"/>
        </w:rPr>
        <w:t>Acquiring the final version of our data was one of the main challenges during the first half of the practicum.</w:t>
      </w:r>
    </w:p>
    <w:p w14:paraId="4D0D83E2" w14:textId="1BEB7593" w:rsidR="0DD26680" w:rsidRDefault="0DD26680" w:rsidP="00732985">
      <w:pPr>
        <w:pStyle w:val="ListParagraph"/>
        <w:numPr>
          <w:ilvl w:val="0"/>
          <w:numId w:val="39"/>
        </w:numPr>
        <w:spacing w:after="0" w:line="480" w:lineRule="auto"/>
        <w:rPr>
          <w:rFonts w:ascii="Calibri" w:eastAsia="Calibri" w:hAnsi="Calibri" w:cs="Calibri"/>
          <w:color w:val="000000" w:themeColor="text1"/>
          <w:sz w:val="22"/>
          <w:szCs w:val="22"/>
        </w:rPr>
      </w:pPr>
      <w:r w:rsidRPr="00847379">
        <w:rPr>
          <w:rFonts w:ascii="Calibri" w:eastAsia="Calibri" w:hAnsi="Calibri" w:cs="Calibri"/>
          <w:b/>
          <w:bCs/>
          <w:color w:val="000000" w:themeColor="text1"/>
          <w:sz w:val="22"/>
          <w:szCs w:val="22"/>
        </w:rPr>
        <w:t xml:space="preserve">Walmart's </w:t>
      </w:r>
      <w:r w:rsidR="00632D09" w:rsidRPr="00847379">
        <w:rPr>
          <w:rFonts w:ascii="Calibri" w:eastAsia="Calibri" w:hAnsi="Calibri" w:cs="Calibri"/>
          <w:b/>
          <w:bCs/>
          <w:color w:val="000000" w:themeColor="text1"/>
          <w:sz w:val="22"/>
          <w:szCs w:val="22"/>
        </w:rPr>
        <w:t>Big Query database:</w:t>
      </w:r>
      <w:r w:rsidR="00632D09" w:rsidRPr="21D008AA">
        <w:rPr>
          <w:rFonts w:ascii="Calibri" w:eastAsia="Calibri" w:hAnsi="Calibri" w:cs="Calibri"/>
          <w:color w:val="000000" w:themeColor="text1"/>
          <w:sz w:val="22"/>
          <w:szCs w:val="22"/>
        </w:rPr>
        <w:t xml:space="preserve"> </w:t>
      </w:r>
      <w:r w:rsidR="00632D09" w:rsidRPr="6975181C">
        <w:rPr>
          <w:rFonts w:ascii="Calibri" w:eastAsia="Calibri" w:hAnsi="Calibri" w:cs="Calibri"/>
          <w:color w:val="000000" w:themeColor="text1"/>
          <w:sz w:val="22"/>
          <w:szCs w:val="22"/>
        </w:rPr>
        <w:t>This</w:t>
      </w:r>
      <w:r w:rsidR="00632D09" w:rsidRPr="15446B3C">
        <w:rPr>
          <w:rFonts w:ascii="Calibri" w:eastAsia="Calibri" w:hAnsi="Calibri" w:cs="Calibri"/>
          <w:color w:val="000000" w:themeColor="text1"/>
          <w:sz w:val="22"/>
          <w:szCs w:val="22"/>
        </w:rPr>
        <w:t xml:space="preserve"> database </w:t>
      </w:r>
      <w:r w:rsidR="00632D09" w:rsidRPr="5E677876">
        <w:rPr>
          <w:rFonts w:ascii="Calibri" w:eastAsia="Calibri" w:hAnsi="Calibri" w:cs="Calibri"/>
          <w:color w:val="000000" w:themeColor="text1"/>
          <w:sz w:val="22"/>
          <w:szCs w:val="22"/>
        </w:rPr>
        <w:t>was</w:t>
      </w:r>
      <w:r w:rsidR="00632D09" w:rsidRPr="15446B3C">
        <w:rPr>
          <w:rFonts w:ascii="Calibri" w:eastAsia="Calibri" w:hAnsi="Calibri" w:cs="Calibri"/>
          <w:color w:val="000000" w:themeColor="text1"/>
          <w:sz w:val="22"/>
          <w:szCs w:val="22"/>
        </w:rPr>
        <w:t xml:space="preserve"> extensive</w:t>
      </w:r>
      <w:r w:rsidR="00632D09" w:rsidRPr="3333B660">
        <w:rPr>
          <w:rFonts w:ascii="Calibri" w:eastAsia="Calibri" w:hAnsi="Calibri" w:cs="Calibri"/>
          <w:color w:val="000000" w:themeColor="text1"/>
          <w:sz w:val="22"/>
          <w:szCs w:val="22"/>
        </w:rPr>
        <w:t>,</w:t>
      </w:r>
      <w:r w:rsidR="00632D09" w:rsidRPr="15446B3C">
        <w:rPr>
          <w:rFonts w:ascii="Calibri" w:eastAsia="Calibri" w:hAnsi="Calibri" w:cs="Calibri"/>
          <w:color w:val="000000" w:themeColor="text1"/>
          <w:sz w:val="22"/>
          <w:szCs w:val="22"/>
        </w:rPr>
        <w:t xml:space="preserve"> and we would only be allowed access to certain tables that were within</w:t>
      </w:r>
      <w:r w:rsidR="6829EEBA" w:rsidRPr="15446B3C">
        <w:rPr>
          <w:rFonts w:ascii="Calibri" w:eastAsia="Calibri" w:hAnsi="Calibri" w:cs="Calibri"/>
          <w:color w:val="000000" w:themeColor="text1"/>
          <w:sz w:val="22"/>
          <w:szCs w:val="22"/>
        </w:rPr>
        <w:t xml:space="preserve"> the scope of our project.</w:t>
      </w:r>
      <w:r w:rsidR="764CCB4B" w:rsidRPr="61121037">
        <w:rPr>
          <w:rFonts w:ascii="Calibri" w:eastAsia="Calibri" w:hAnsi="Calibri" w:cs="Calibri"/>
          <w:color w:val="000000" w:themeColor="text1"/>
          <w:sz w:val="22"/>
          <w:szCs w:val="22"/>
        </w:rPr>
        <w:t xml:space="preserve"> </w:t>
      </w:r>
      <w:r w:rsidR="6829EEBA" w:rsidRPr="15446B3C">
        <w:rPr>
          <w:rFonts w:ascii="Calibri" w:eastAsia="Calibri" w:hAnsi="Calibri" w:cs="Calibri"/>
          <w:color w:val="000000" w:themeColor="text1"/>
          <w:sz w:val="22"/>
          <w:szCs w:val="22"/>
        </w:rPr>
        <w:t>To get permission</w:t>
      </w:r>
      <w:r w:rsidR="00BE1F21">
        <w:rPr>
          <w:rFonts w:ascii="Calibri" w:eastAsia="Calibri" w:hAnsi="Calibri" w:cs="Calibri"/>
          <w:color w:val="000000" w:themeColor="text1"/>
          <w:sz w:val="22"/>
          <w:szCs w:val="22"/>
        </w:rPr>
        <w:t xml:space="preserve"> for</w:t>
      </w:r>
      <w:r w:rsidR="6829EEBA" w:rsidRPr="15446B3C">
        <w:rPr>
          <w:rFonts w:ascii="Calibri" w:eastAsia="Calibri" w:hAnsi="Calibri" w:cs="Calibri"/>
          <w:color w:val="000000" w:themeColor="text1"/>
          <w:sz w:val="22"/>
          <w:szCs w:val="22"/>
        </w:rPr>
        <w:t xml:space="preserve"> </w:t>
      </w:r>
      <w:r w:rsidRPr="1C9C44BA">
        <w:rPr>
          <w:rFonts w:ascii="Calibri" w:eastAsia="Calibri" w:hAnsi="Calibri" w:cs="Calibri"/>
          <w:color w:val="000000" w:themeColor="text1"/>
          <w:sz w:val="22"/>
          <w:szCs w:val="22"/>
        </w:rPr>
        <w:t>Big</w:t>
      </w:r>
      <w:r w:rsidR="00BE1F21" w:rsidRPr="1C9C44BA">
        <w:rPr>
          <w:rFonts w:ascii="Calibri" w:eastAsia="Calibri" w:hAnsi="Calibri" w:cs="Calibri"/>
          <w:color w:val="000000" w:themeColor="text1"/>
          <w:sz w:val="22"/>
          <w:szCs w:val="22"/>
        </w:rPr>
        <w:t xml:space="preserve"> Query</w:t>
      </w:r>
      <w:r w:rsidR="00632D09">
        <w:rPr>
          <w:rFonts w:ascii="Calibri" w:eastAsia="Calibri" w:hAnsi="Calibri" w:cs="Calibri"/>
          <w:color w:val="000000" w:themeColor="text1"/>
          <w:sz w:val="22"/>
          <w:szCs w:val="22"/>
        </w:rPr>
        <w:t>,</w:t>
      </w:r>
      <w:r w:rsidR="6829EEBA" w:rsidRPr="15446B3C">
        <w:rPr>
          <w:rFonts w:ascii="Calibri" w:eastAsia="Calibri" w:hAnsi="Calibri" w:cs="Calibri"/>
          <w:color w:val="000000" w:themeColor="text1"/>
          <w:sz w:val="22"/>
          <w:szCs w:val="22"/>
        </w:rPr>
        <w:t xml:space="preserve"> we had to </w:t>
      </w:r>
      <w:r w:rsidR="00BE1F21">
        <w:rPr>
          <w:rFonts w:ascii="Calibri" w:eastAsia="Calibri" w:hAnsi="Calibri" w:cs="Calibri"/>
          <w:color w:val="000000" w:themeColor="text1"/>
          <w:sz w:val="22"/>
          <w:szCs w:val="22"/>
        </w:rPr>
        <w:t>obtain</w:t>
      </w:r>
      <w:r w:rsidR="6829EEBA" w:rsidRPr="15446B3C">
        <w:rPr>
          <w:rFonts w:ascii="Calibri" w:eastAsia="Calibri" w:hAnsi="Calibri" w:cs="Calibri"/>
          <w:color w:val="000000" w:themeColor="text1"/>
          <w:sz w:val="22"/>
          <w:szCs w:val="22"/>
        </w:rPr>
        <w:t xml:space="preserve"> </w:t>
      </w:r>
      <w:r w:rsidR="00483CD5">
        <w:rPr>
          <w:rFonts w:ascii="Calibri" w:eastAsia="Calibri" w:hAnsi="Calibri" w:cs="Calibri"/>
          <w:color w:val="000000" w:themeColor="text1"/>
          <w:sz w:val="22"/>
          <w:szCs w:val="22"/>
        </w:rPr>
        <w:t>approval</w:t>
      </w:r>
      <w:r w:rsidR="6829EEBA" w:rsidRPr="15446B3C">
        <w:rPr>
          <w:rFonts w:ascii="Calibri" w:eastAsia="Calibri" w:hAnsi="Calibri" w:cs="Calibri"/>
          <w:color w:val="000000" w:themeColor="text1"/>
          <w:sz w:val="22"/>
          <w:szCs w:val="22"/>
        </w:rPr>
        <w:t xml:space="preserve"> </w:t>
      </w:r>
      <w:r w:rsidR="00483CD5">
        <w:rPr>
          <w:rFonts w:ascii="Calibri" w:eastAsia="Calibri" w:hAnsi="Calibri" w:cs="Calibri"/>
          <w:color w:val="000000" w:themeColor="text1"/>
          <w:sz w:val="22"/>
          <w:szCs w:val="22"/>
        </w:rPr>
        <w:t>from</w:t>
      </w:r>
      <w:r w:rsidR="6829EEBA" w:rsidRPr="15446B3C">
        <w:rPr>
          <w:rFonts w:ascii="Calibri" w:eastAsia="Calibri" w:hAnsi="Calibri" w:cs="Calibri"/>
          <w:color w:val="000000" w:themeColor="text1"/>
          <w:sz w:val="22"/>
          <w:szCs w:val="22"/>
        </w:rPr>
        <w:t xml:space="preserve"> the higher-ups within the fashion Department and </w:t>
      </w:r>
      <w:r w:rsidR="00483CD5">
        <w:rPr>
          <w:rFonts w:ascii="Calibri" w:eastAsia="Calibri" w:hAnsi="Calibri" w:cs="Calibri"/>
          <w:color w:val="000000" w:themeColor="text1"/>
          <w:sz w:val="22"/>
          <w:szCs w:val="22"/>
        </w:rPr>
        <w:t xml:space="preserve">from </w:t>
      </w:r>
      <w:r w:rsidR="6829EEBA" w:rsidRPr="15446B3C">
        <w:rPr>
          <w:rFonts w:ascii="Calibri" w:eastAsia="Calibri" w:hAnsi="Calibri" w:cs="Calibri"/>
          <w:color w:val="000000" w:themeColor="text1"/>
          <w:sz w:val="22"/>
          <w:szCs w:val="22"/>
        </w:rPr>
        <w:t xml:space="preserve">Walmart as a </w:t>
      </w:r>
      <w:r w:rsidR="551A07D9" w:rsidRPr="5DF35E62">
        <w:rPr>
          <w:rFonts w:ascii="Calibri" w:eastAsia="Calibri" w:hAnsi="Calibri" w:cs="Calibri"/>
          <w:color w:val="000000" w:themeColor="text1"/>
          <w:sz w:val="22"/>
          <w:szCs w:val="22"/>
        </w:rPr>
        <w:t>whole</w:t>
      </w:r>
      <w:r w:rsidR="0CBF19F1" w:rsidRPr="061035A2">
        <w:rPr>
          <w:rFonts w:ascii="Calibri" w:eastAsia="Calibri" w:hAnsi="Calibri" w:cs="Calibri"/>
          <w:color w:val="000000" w:themeColor="text1"/>
          <w:sz w:val="22"/>
          <w:szCs w:val="22"/>
        </w:rPr>
        <w:t>.</w:t>
      </w:r>
      <w:r w:rsidRPr="061035A2">
        <w:rPr>
          <w:rFonts w:ascii="Calibri" w:eastAsia="Calibri" w:hAnsi="Calibri" w:cs="Calibri"/>
          <w:color w:val="000000" w:themeColor="text1"/>
          <w:sz w:val="22"/>
          <w:szCs w:val="22"/>
        </w:rPr>
        <w:t xml:space="preserve"> </w:t>
      </w:r>
      <w:r w:rsidR="06B41E6C" w:rsidRPr="5D5204A8">
        <w:rPr>
          <w:rFonts w:ascii="Calibri" w:eastAsia="Calibri" w:hAnsi="Calibri" w:cs="Calibri"/>
          <w:color w:val="000000" w:themeColor="text1"/>
          <w:sz w:val="22"/>
          <w:szCs w:val="22"/>
        </w:rPr>
        <w:t>This</w:t>
      </w:r>
      <w:r w:rsidR="6829EEBA" w:rsidRPr="15446B3C">
        <w:rPr>
          <w:rFonts w:ascii="Calibri" w:eastAsia="Calibri" w:hAnsi="Calibri" w:cs="Calibri"/>
          <w:color w:val="000000" w:themeColor="text1"/>
          <w:sz w:val="22"/>
          <w:szCs w:val="22"/>
        </w:rPr>
        <w:t xml:space="preserve"> process </w:t>
      </w:r>
      <w:r w:rsidR="02D0C299" w:rsidRPr="53E14491">
        <w:rPr>
          <w:rFonts w:ascii="Calibri" w:eastAsia="Calibri" w:hAnsi="Calibri" w:cs="Calibri"/>
          <w:color w:val="000000" w:themeColor="text1"/>
          <w:sz w:val="22"/>
          <w:szCs w:val="22"/>
        </w:rPr>
        <w:t>proved</w:t>
      </w:r>
      <w:r w:rsidR="02D0C299" w:rsidRPr="065DE2DC">
        <w:rPr>
          <w:rFonts w:ascii="Calibri" w:eastAsia="Calibri" w:hAnsi="Calibri" w:cs="Calibri"/>
          <w:color w:val="000000" w:themeColor="text1"/>
          <w:sz w:val="22"/>
          <w:szCs w:val="22"/>
        </w:rPr>
        <w:t xml:space="preserve"> </w:t>
      </w:r>
      <w:r w:rsidR="02D0C299" w:rsidRPr="4ED4B069">
        <w:rPr>
          <w:rFonts w:ascii="Calibri" w:eastAsia="Calibri" w:hAnsi="Calibri" w:cs="Calibri"/>
          <w:color w:val="000000" w:themeColor="text1"/>
          <w:sz w:val="22"/>
          <w:szCs w:val="22"/>
        </w:rPr>
        <w:t xml:space="preserve">to </w:t>
      </w:r>
      <w:r w:rsidR="02D0C299" w:rsidRPr="57A330F5">
        <w:rPr>
          <w:rFonts w:ascii="Calibri" w:eastAsia="Calibri" w:hAnsi="Calibri" w:cs="Calibri"/>
          <w:color w:val="000000" w:themeColor="text1"/>
          <w:sz w:val="22"/>
          <w:szCs w:val="22"/>
        </w:rPr>
        <w:t>be</w:t>
      </w:r>
      <w:r w:rsidR="6829EEBA" w:rsidRPr="15446B3C">
        <w:rPr>
          <w:rFonts w:ascii="Calibri" w:eastAsia="Calibri" w:hAnsi="Calibri" w:cs="Calibri"/>
          <w:color w:val="000000" w:themeColor="text1"/>
          <w:sz w:val="22"/>
          <w:szCs w:val="22"/>
        </w:rPr>
        <w:t xml:space="preserve"> complicated and lengthy.  </w:t>
      </w:r>
      <w:r w:rsidR="6FA57E5B" w:rsidRPr="33C827B4">
        <w:rPr>
          <w:rFonts w:ascii="Calibri" w:eastAsia="Calibri" w:hAnsi="Calibri" w:cs="Calibri"/>
          <w:color w:val="000000" w:themeColor="text1"/>
          <w:sz w:val="22"/>
          <w:szCs w:val="22"/>
        </w:rPr>
        <w:t>I</w:t>
      </w:r>
      <w:r w:rsidRPr="33C827B4">
        <w:rPr>
          <w:rFonts w:ascii="Calibri" w:eastAsia="Calibri" w:hAnsi="Calibri" w:cs="Calibri"/>
          <w:color w:val="000000" w:themeColor="text1"/>
          <w:sz w:val="22"/>
          <w:szCs w:val="22"/>
        </w:rPr>
        <w:t>n</w:t>
      </w:r>
      <w:r w:rsidR="6829EEBA" w:rsidRPr="15446B3C">
        <w:rPr>
          <w:rFonts w:ascii="Calibri" w:eastAsia="Calibri" w:hAnsi="Calibri" w:cs="Calibri"/>
          <w:color w:val="000000" w:themeColor="text1"/>
          <w:sz w:val="22"/>
          <w:szCs w:val="22"/>
        </w:rPr>
        <w:t xml:space="preserve"> the meantime</w:t>
      </w:r>
      <w:r w:rsidR="30EE17EE" w:rsidRPr="788526AF">
        <w:rPr>
          <w:rFonts w:ascii="Calibri" w:eastAsia="Calibri" w:hAnsi="Calibri" w:cs="Calibri"/>
          <w:color w:val="000000" w:themeColor="text1"/>
          <w:sz w:val="22"/>
          <w:szCs w:val="22"/>
        </w:rPr>
        <w:t>,</w:t>
      </w:r>
      <w:r w:rsidR="6829EEBA" w:rsidRPr="15446B3C">
        <w:rPr>
          <w:rFonts w:ascii="Calibri" w:eastAsia="Calibri" w:hAnsi="Calibri" w:cs="Calibri"/>
          <w:color w:val="000000" w:themeColor="text1"/>
          <w:sz w:val="22"/>
          <w:szCs w:val="22"/>
        </w:rPr>
        <w:t xml:space="preserve"> we were given access to a small query of the dataset to create initial E</w:t>
      </w:r>
      <w:r w:rsidR="000204B1">
        <w:rPr>
          <w:rFonts w:ascii="Calibri" w:eastAsia="Calibri" w:hAnsi="Calibri" w:cs="Calibri"/>
          <w:color w:val="000000" w:themeColor="text1"/>
          <w:sz w:val="22"/>
          <w:szCs w:val="22"/>
        </w:rPr>
        <w:t>DA</w:t>
      </w:r>
      <w:r w:rsidR="6829EEBA" w:rsidRPr="15446B3C">
        <w:rPr>
          <w:rFonts w:ascii="Calibri" w:eastAsia="Calibri" w:hAnsi="Calibri" w:cs="Calibri"/>
          <w:color w:val="000000" w:themeColor="text1"/>
          <w:sz w:val="22"/>
          <w:szCs w:val="22"/>
        </w:rPr>
        <w:t xml:space="preserve"> code that we would later apply to our full dataset. </w:t>
      </w:r>
      <w:r w:rsidR="002E6CD4">
        <w:rPr>
          <w:rFonts w:ascii="Calibri" w:eastAsia="Calibri" w:hAnsi="Calibri" w:cs="Calibri"/>
          <w:color w:val="000000" w:themeColor="text1"/>
          <w:sz w:val="22"/>
          <w:szCs w:val="22"/>
        </w:rPr>
        <w:t>We were ultimately unable to attain access to</w:t>
      </w:r>
      <w:r w:rsidR="6829EEBA" w:rsidRPr="15446B3C">
        <w:rPr>
          <w:rFonts w:ascii="Calibri" w:eastAsia="Calibri" w:hAnsi="Calibri" w:cs="Calibri"/>
          <w:color w:val="000000" w:themeColor="text1"/>
          <w:sz w:val="22"/>
          <w:szCs w:val="22"/>
        </w:rPr>
        <w:t xml:space="preserve"> </w:t>
      </w:r>
      <w:r w:rsidRPr="0C59851F">
        <w:rPr>
          <w:rFonts w:ascii="Calibri" w:eastAsia="Calibri" w:hAnsi="Calibri" w:cs="Calibri"/>
          <w:color w:val="000000" w:themeColor="text1"/>
          <w:sz w:val="22"/>
          <w:szCs w:val="22"/>
        </w:rPr>
        <w:t>BigQuery</w:t>
      </w:r>
      <w:r w:rsidR="6829EEBA" w:rsidRPr="15446B3C">
        <w:rPr>
          <w:rFonts w:ascii="Calibri" w:eastAsia="Calibri" w:hAnsi="Calibri" w:cs="Calibri"/>
          <w:color w:val="000000" w:themeColor="text1"/>
          <w:sz w:val="22"/>
          <w:szCs w:val="22"/>
        </w:rPr>
        <w:t xml:space="preserve"> due to security concerns. </w:t>
      </w:r>
    </w:p>
    <w:p w14:paraId="748123B0" w14:textId="330A4253" w:rsidR="69DC60DA" w:rsidRDefault="3C06CEC5" w:rsidP="00732985">
      <w:pPr>
        <w:pStyle w:val="ListParagraph"/>
        <w:numPr>
          <w:ilvl w:val="0"/>
          <w:numId w:val="39"/>
        </w:numPr>
        <w:spacing w:after="0" w:line="480" w:lineRule="auto"/>
        <w:rPr>
          <w:rFonts w:ascii="Calibri" w:eastAsia="Calibri" w:hAnsi="Calibri" w:cs="Calibri"/>
          <w:color w:val="000000" w:themeColor="text1"/>
          <w:sz w:val="22"/>
          <w:szCs w:val="22"/>
        </w:rPr>
      </w:pPr>
      <w:r w:rsidRPr="00847379">
        <w:rPr>
          <w:rFonts w:ascii="Calibri" w:eastAsia="Calibri" w:hAnsi="Calibri" w:cs="Calibri"/>
          <w:b/>
          <w:bCs/>
          <w:color w:val="000000" w:themeColor="text1"/>
          <w:sz w:val="22"/>
          <w:szCs w:val="22"/>
        </w:rPr>
        <w:t>T</w:t>
      </w:r>
      <w:r w:rsidR="0DD26680" w:rsidRPr="00847379">
        <w:rPr>
          <w:rFonts w:ascii="Calibri" w:eastAsia="Calibri" w:hAnsi="Calibri" w:cs="Calibri"/>
          <w:b/>
          <w:bCs/>
          <w:color w:val="000000" w:themeColor="text1"/>
          <w:sz w:val="22"/>
          <w:szCs w:val="22"/>
        </w:rPr>
        <w:t>he</w:t>
      </w:r>
      <w:r w:rsidR="6829EEBA" w:rsidRPr="00847379">
        <w:rPr>
          <w:rFonts w:ascii="Calibri" w:eastAsia="Calibri" w:hAnsi="Calibri" w:cs="Calibri"/>
          <w:b/>
          <w:bCs/>
          <w:color w:val="000000" w:themeColor="text1"/>
          <w:sz w:val="22"/>
          <w:szCs w:val="22"/>
        </w:rPr>
        <w:t xml:space="preserve"> scope of </w:t>
      </w:r>
      <w:r w:rsidR="000204B1">
        <w:rPr>
          <w:rFonts w:ascii="Calibri" w:eastAsia="Calibri" w:hAnsi="Calibri" w:cs="Calibri"/>
          <w:b/>
          <w:bCs/>
          <w:color w:val="000000" w:themeColor="text1"/>
          <w:sz w:val="22"/>
          <w:szCs w:val="22"/>
        </w:rPr>
        <w:t>the</w:t>
      </w:r>
      <w:r w:rsidR="6829EEBA" w:rsidRPr="00847379">
        <w:rPr>
          <w:rFonts w:ascii="Calibri" w:eastAsia="Calibri" w:hAnsi="Calibri" w:cs="Calibri"/>
          <w:b/>
          <w:bCs/>
          <w:color w:val="000000" w:themeColor="text1"/>
          <w:sz w:val="22"/>
          <w:szCs w:val="22"/>
        </w:rPr>
        <w:t xml:space="preserve"> project changed</w:t>
      </w:r>
      <w:r w:rsidR="3654E1D5" w:rsidRPr="00847379">
        <w:rPr>
          <w:rFonts w:ascii="Calibri" w:eastAsia="Calibri" w:hAnsi="Calibri" w:cs="Calibri"/>
          <w:b/>
          <w:bCs/>
          <w:color w:val="000000" w:themeColor="text1"/>
          <w:sz w:val="22"/>
          <w:szCs w:val="22"/>
        </w:rPr>
        <w:t>:</w:t>
      </w:r>
      <w:r w:rsidR="28C7FAFB" w:rsidRPr="091D6CA3">
        <w:rPr>
          <w:rFonts w:ascii="Calibri" w:eastAsia="Calibri" w:hAnsi="Calibri" w:cs="Calibri"/>
          <w:color w:val="000000" w:themeColor="text1"/>
          <w:sz w:val="22"/>
          <w:szCs w:val="22"/>
        </w:rPr>
        <w:t xml:space="preserve"> </w:t>
      </w:r>
      <w:r w:rsidR="69DC60DA" w:rsidRPr="05497C9E">
        <w:rPr>
          <w:rFonts w:ascii="Calibri" w:eastAsia="Calibri" w:hAnsi="Calibri" w:cs="Calibri"/>
          <w:color w:val="000000" w:themeColor="text1"/>
          <w:sz w:val="22"/>
          <w:szCs w:val="22"/>
        </w:rPr>
        <w:t>Our</w:t>
      </w:r>
      <w:r w:rsidR="6829EEBA" w:rsidRPr="15446B3C">
        <w:rPr>
          <w:rFonts w:ascii="Calibri" w:eastAsia="Calibri" w:hAnsi="Calibri" w:cs="Calibri"/>
          <w:color w:val="000000" w:themeColor="text1"/>
          <w:sz w:val="22"/>
          <w:szCs w:val="22"/>
        </w:rPr>
        <w:t xml:space="preserve"> industry partner had been moved to a different department of Walmart</w:t>
      </w:r>
      <w:r w:rsidR="1AFA3DF9" w:rsidRPr="350A2A75">
        <w:rPr>
          <w:rFonts w:ascii="Calibri" w:eastAsia="Calibri" w:hAnsi="Calibri" w:cs="Calibri"/>
          <w:color w:val="000000" w:themeColor="text1"/>
          <w:sz w:val="22"/>
          <w:szCs w:val="22"/>
        </w:rPr>
        <w:t>,</w:t>
      </w:r>
      <w:r w:rsidR="6829EEBA" w:rsidRPr="15446B3C">
        <w:rPr>
          <w:rFonts w:ascii="Calibri" w:eastAsia="Calibri" w:hAnsi="Calibri" w:cs="Calibri"/>
          <w:color w:val="000000" w:themeColor="text1"/>
          <w:sz w:val="22"/>
          <w:szCs w:val="22"/>
        </w:rPr>
        <w:t xml:space="preserve"> and we </w:t>
      </w:r>
      <w:r w:rsidR="2CF34E8E" w:rsidRPr="4D65C75D">
        <w:rPr>
          <w:rFonts w:ascii="Calibri" w:eastAsia="Calibri" w:hAnsi="Calibri" w:cs="Calibri"/>
          <w:color w:val="000000" w:themeColor="text1"/>
          <w:sz w:val="22"/>
          <w:szCs w:val="22"/>
        </w:rPr>
        <w:t>w</w:t>
      </w:r>
      <w:r w:rsidR="0DD26680" w:rsidRPr="4D65C75D">
        <w:rPr>
          <w:rFonts w:ascii="Calibri" w:eastAsia="Calibri" w:hAnsi="Calibri" w:cs="Calibri"/>
          <w:color w:val="000000" w:themeColor="text1"/>
          <w:sz w:val="22"/>
          <w:szCs w:val="22"/>
        </w:rPr>
        <w:t>ere</w:t>
      </w:r>
      <w:r w:rsidR="6829EEBA" w:rsidRPr="15446B3C">
        <w:rPr>
          <w:rFonts w:ascii="Calibri" w:eastAsia="Calibri" w:hAnsi="Calibri" w:cs="Calibri"/>
          <w:color w:val="000000" w:themeColor="text1"/>
          <w:sz w:val="22"/>
          <w:szCs w:val="22"/>
        </w:rPr>
        <w:t xml:space="preserve"> informed that we would be cutting the boys</w:t>
      </w:r>
      <w:r w:rsidR="002F0246">
        <w:rPr>
          <w:rFonts w:ascii="Calibri" w:eastAsia="Calibri" w:hAnsi="Calibri" w:cs="Calibri"/>
          <w:color w:val="000000" w:themeColor="text1"/>
          <w:sz w:val="22"/>
          <w:szCs w:val="22"/>
        </w:rPr>
        <w:t>’</w:t>
      </w:r>
      <w:r w:rsidR="6829EEBA" w:rsidRPr="15446B3C">
        <w:rPr>
          <w:rFonts w:ascii="Calibri" w:eastAsia="Calibri" w:hAnsi="Calibri" w:cs="Calibri"/>
          <w:color w:val="000000" w:themeColor="text1"/>
          <w:sz w:val="22"/>
          <w:szCs w:val="22"/>
        </w:rPr>
        <w:t xml:space="preserve"> and girls</w:t>
      </w:r>
      <w:r w:rsidR="002F0246">
        <w:rPr>
          <w:rFonts w:ascii="Calibri" w:eastAsia="Calibri" w:hAnsi="Calibri" w:cs="Calibri"/>
          <w:color w:val="000000" w:themeColor="text1"/>
          <w:sz w:val="22"/>
          <w:szCs w:val="22"/>
        </w:rPr>
        <w:t>’</w:t>
      </w:r>
      <w:r w:rsidR="6829EEBA" w:rsidRPr="15446B3C">
        <w:rPr>
          <w:rFonts w:ascii="Calibri" w:eastAsia="Calibri" w:hAnsi="Calibri" w:cs="Calibri"/>
          <w:color w:val="000000" w:themeColor="text1"/>
          <w:sz w:val="22"/>
          <w:szCs w:val="22"/>
        </w:rPr>
        <w:t xml:space="preserve"> section</w:t>
      </w:r>
      <w:r w:rsidR="002F0246">
        <w:rPr>
          <w:rFonts w:ascii="Calibri" w:eastAsia="Calibri" w:hAnsi="Calibri" w:cs="Calibri"/>
          <w:color w:val="000000" w:themeColor="text1"/>
          <w:sz w:val="22"/>
          <w:szCs w:val="22"/>
        </w:rPr>
        <w:t>s</w:t>
      </w:r>
      <w:r w:rsidR="6829EEBA" w:rsidRPr="15446B3C">
        <w:rPr>
          <w:rFonts w:ascii="Calibri" w:eastAsia="Calibri" w:hAnsi="Calibri" w:cs="Calibri"/>
          <w:color w:val="000000" w:themeColor="text1"/>
          <w:sz w:val="22"/>
          <w:szCs w:val="22"/>
        </w:rPr>
        <w:t xml:space="preserve"> from our dataset to create a better model for the men's and women's </w:t>
      </w:r>
      <w:r w:rsidR="485E0BF0" w:rsidRPr="76A5F254">
        <w:rPr>
          <w:rFonts w:ascii="Calibri" w:eastAsia="Calibri" w:hAnsi="Calibri" w:cs="Calibri"/>
          <w:color w:val="000000" w:themeColor="text1"/>
          <w:sz w:val="22"/>
          <w:szCs w:val="22"/>
        </w:rPr>
        <w:t>d</w:t>
      </w:r>
      <w:r w:rsidR="0DD26680" w:rsidRPr="76A5F254">
        <w:rPr>
          <w:rFonts w:ascii="Calibri" w:eastAsia="Calibri" w:hAnsi="Calibri" w:cs="Calibri"/>
          <w:color w:val="000000" w:themeColor="text1"/>
          <w:sz w:val="22"/>
          <w:szCs w:val="22"/>
        </w:rPr>
        <w:t>epartment</w:t>
      </w:r>
      <w:r w:rsidR="002F0246">
        <w:rPr>
          <w:rFonts w:ascii="Calibri" w:eastAsia="Calibri" w:hAnsi="Calibri" w:cs="Calibri"/>
          <w:color w:val="000000" w:themeColor="text1"/>
          <w:sz w:val="22"/>
          <w:szCs w:val="22"/>
        </w:rPr>
        <w:t>s</w:t>
      </w:r>
      <w:r w:rsidR="0DD26680" w:rsidRPr="76A5F254">
        <w:rPr>
          <w:rFonts w:ascii="Calibri" w:eastAsia="Calibri" w:hAnsi="Calibri" w:cs="Calibri"/>
          <w:color w:val="000000" w:themeColor="text1"/>
          <w:sz w:val="22"/>
          <w:szCs w:val="22"/>
        </w:rPr>
        <w:t>.</w:t>
      </w:r>
      <w:r w:rsidR="6829EEBA" w:rsidRPr="15446B3C">
        <w:rPr>
          <w:rFonts w:ascii="Calibri" w:eastAsia="Calibri" w:hAnsi="Calibri" w:cs="Calibri"/>
          <w:color w:val="000000" w:themeColor="text1"/>
          <w:sz w:val="22"/>
          <w:szCs w:val="22"/>
        </w:rPr>
        <w:t xml:space="preserve"> </w:t>
      </w:r>
    </w:p>
    <w:p w14:paraId="7BCFA2A9" w14:textId="0E5E18AA" w:rsidR="390277E7" w:rsidRDefault="410723F6" w:rsidP="00732985">
      <w:pPr>
        <w:pStyle w:val="ListParagraph"/>
        <w:numPr>
          <w:ilvl w:val="0"/>
          <w:numId w:val="39"/>
        </w:numPr>
        <w:spacing w:after="0" w:line="480" w:lineRule="auto"/>
        <w:rPr>
          <w:rFonts w:ascii="Calibri" w:eastAsia="Calibri" w:hAnsi="Calibri" w:cs="Calibri"/>
          <w:color w:val="000000" w:themeColor="text1"/>
          <w:sz w:val="22"/>
          <w:szCs w:val="22"/>
        </w:rPr>
      </w:pPr>
      <w:commentRangeStart w:id="10"/>
      <w:commentRangeStart w:id="11"/>
      <w:r w:rsidRPr="676372BF">
        <w:rPr>
          <w:rFonts w:ascii="Calibri" w:eastAsia="Calibri" w:hAnsi="Calibri" w:cs="Calibri"/>
          <w:b/>
          <w:bCs/>
          <w:color w:val="000000" w:themeColor="text1"/>
          <w:sz w:val="22"/>
          <w:szCs w:val="22"/>
        </w:rPr>
        <w:t xml:space="preserve">Final </w:t>
      </w:r>
      <w:r w:rsidR="552E3BA1" w:rsidRPr="676372BF">
        <w:rPr>
          <w:rFonts w:ascii="Calibri" w:eastAsia="Calibri" w:hAnsi="Calibri" w:cs="Calibri"/>
          <w:b/>
          <w:bCs/>
          <w:color w:val="000000" w:themeColor="text1"/>
          <w:sz w:val="22"/>
          <w:szCs w:val="22"/>
        </w:rPr>
        <w:t>dataset</w:t>
      </w:r>
      <w:r w:rsidR="3A040550" w:rsidRPr="676372BF">
        <w:rPr>
          <w:rFonts w:ascii="Calibri" w:eastAsia="Calibri" w:hAnsi="Calibri" w:cs="Calibri"/>
          <w:b/>
          <w:bCs/>
          <w:color w:val="000000" w:themeColor="text1"/>
          <w:sz w:val="22"/>
          <w:szCs w:val="22"/>
        </w:rPr>
        <w:t>:</w:t>
      </w:r>
      <w:r w:rsidR="21871489" w:rsidRPr="676372BF">
        <w:rPr>
          <w:rFonts w:ascii="Calibri" w:eastAsia="Calibri" w:hAnsi="Calibri" w:cs="Calibri"/>
          <w:b/>
          <w:bCs/>
          <w:color w:val="000000" w:themeColor="text1"/>
          <w:sz w:val="22"/>
          <w:szCs w:val="22"/>
        </w:rPr>
        <w:t xml:space="preserve"> </w:t>
      </w:r>
      <w:commentRangeEnd w:id="10"/>
      <w:r w:rsidRPr="676372BF">
        <w:rPr>
          <w:rStyle w:val="CommentReference"/>
          <w:rFonts w:ascii="Calibri" w:eastAsia="Calibri" w:hAnsi="Calibri" w:cs="Calibri"/>
          <w:color w:val="000000" w:themeColor="text1"/>
          <w:sz w:val="22"/>
          <w:szCs w:val="22"/>
        </w:rPr>
        <w:commentReference w:id="10"/>
      </w:r>
      <w:commentRangeEnd w:id="11"/>
      <w:r w:rsidR="00273354" w:rsidRPr="676372BF">
        <w:rPr>
          <w:rStyle w:val="CommentReference"/>
          <w:rFonts w:ascii="Calibri" w:eastAsia="Calibri" w:hAnsi="Calibri" w:cs="Calibri"/>
          <w:color w:val="000000" w:themeColor="text1"/>
          <w:sz w:val="22"/>
          <w:szCs w:val="22"/>
        </w:rPr>
        <w:commentReference w:id="11"/>
      </w:r>
      <w:r w:rsidR="552E3BA1" w:rsidRPr="676372BF">
        <w:rPr>
          <w:rFonts w:ascii="Calibri" w:eastAsia="Calibri" w:hAnsi="Calibri" w:cs="Calibri"/>
          <w:color w:val="000000" w:themeColor="text1"/>
          <w:sz w:val="22"/>
          <w:szCs w:val="22"/>
        </w:rPr>
        <w:t>We received our first draft of the final dataset</w:t>
      </w:r>
      <w:r w:rsidR="00C25950">
        <w:rPr>
          <w:rFonts w:ascii="Calibri" w:eastAsia="Calibri" w:hAnsi="Calibri" w:cs="Calibri"/>
          <w:color w:val="000000" w:themeColor="text1"/>
          <w:sz w:val="22"/>
          <w:szCs w:val="22"/>
        </w:rPr>
        <w:t xml:space="preserve"> in October</w:t>
      </w:r>
      <w:r w:rsidR="1BE1FCAB" w:rsidRPr="676372BF">
        <w:rPr>
          <w:rFonts w:ascii="Calibri" w:eastAsia="Calibri" w:hAnsi="Calibri" w:cs="Calibri"/>
          <w:color w:val="000000" w:themeColor="text1"/>
          <w:sz w:val="22"/>
          <w:szCs w:val="22"/>
        </w:rPr>
        <w:t>.</w:t>
      </w:r>
      <w:r w:rsidR="552E3BA1" w:rsidRPr="676372BF">
        <w:rPr>
          <w:rFonts w:ascii="Calibri" w:eastAsia="Calibri" w:hAnsi="Calibri" w:cs="Calibri"/>
          <w:color w:val="000000" w:themeColor="text1"/>
          <w:sz w:val="22"/>
          <w:szCs w:val="22"/>
        </w:rPr>
        <w:t xml:space="preserve"> However</w:t>
      </w:r>
      <w:r w:rsidR="0B30641B" w:rsidRPr="676372BF">
        <w:rPr>
          <w:rFonts w:ascii="Calibri" w:eastAsia="Calibri" w:hAnsi="Calibri" w:cs="Calibri"/>
          <w:color w:val="000000" w:themeColor="text1"/>
          <w:sz w:val="22"/>
          <w:szCs w:val="22"/>
        </w:rPr>
        <w:t>,</w:t>
      </w:r>
      <w:r w:rsidR="552E3BA1" w:rsidRPr="676372BF">
        <w:rPr>
          <w:rFonts w:ascii="Calibri" w:eastAsia="Calibri" w:hAnsi="Calibri" w:cs="Calibri"/>
          <w:color w:val="000000" w:themeColor="text1"/>
          <w:sz w:val="22"/>
          <w:szCs w:val="22"/>
        </w:rPr>
        <w:t xml:space="preserve"> due to a join error</w:t>
      </w:r>
      <w:r w:rsidR="00CC2E3E">
        <w:rPr>
          <w:rFonts w:ascii="Calibri" w:eastAsia="Calibri" w:hAnsi="Calibri" w:cs="Calibri"/>
          <w:color w:val="000000" w:themeColor="text1"/>
          <w:sz w:val="22"/>
          <w:szCs w:val="22"/>
        </w:rPr>
        <w:t>,</w:t>
      </w:r>
      <w:r w:rsidR="552E3BA1" w:rsidRPr="676372BF">
        <w:rPr>
          <w:rFonts w:ascii="Calibri" w:eastAsia="Calibri" w:hAnsi="Calibri" w:cs="Calibri"/>
          <w:color w:val="000000" w:themeColor="text1"/>
          <w:sz w:val="22"/>
          <w:szCs w:val="22"/>
        </w:rPr>
        <w:t xml:space="preserve"> </w:t>
      </w:r>
      <w:r w:rsidR="00C25950">
        <w:rPr>
          <w:rFonts w:ascii="Calibri" w:eastAsia="Calibri" w:hAnsi="Calibri" w:cs="Calibri"/>
          <w:color w:val="000000" w:themeColor="text1"/>
          <w:sz w:val="22"/>
          <w:szCs w:val="22"/>
        </w:rPr>
        <w:t>som</w:t>
      </w:r>
      <w:r w:rsidR="552E3BA1" w:rsidRPr="676372BF">
        <w:rPr>
          <w:rFonts w:ascii="Calibri" w:eastAsia="Calibri" w:hAnsi="Calibri" w:cs="Calibri"/>
          <w:color w:val="000000" w:themeColor="text1"/>
          <w:sz w:val="22"/>
          <w:szCs w:val="22"/>
        </w:rPr>
        <w:t xml:space="preserve">e </w:t>
      </w:r>
      <w:r w:rsidR="00C25950">
        <w:rPr>
          <w:rFonts w:ascii="Calibri" w:eastAsia="Calibri" w:hAnsi="Calibri" w:cs="Calibri"/>
          <w:color w:val="000000" w:themeColor="text1"/>
          <w:sz w:val="22"/>
          <w:szCs w:val="22"/>
        </w:rPr>
        <w:t>c</w:t>
      </w:r>
      <w:r w:rsidR="552E3BA1" w:rsidRPr="676372BF">
        <w:rPr>
          <w:rFonts w:ascii="Calibri" w:eastAsia="Calibri" w:hAnsi="Calibri" w:cs="Calibri"/>
          <w:color w:val="000000" w:themeColor="text1"/>
          <w:sz w:val="22"/>
          <w:szCs w:val="22"/>
        </w:rPr>
        <w:t xml:space="preserve">olumns </w:t>
      </w:r>
      <w:r w:rsidR="00C25950">
        <w:rPr>
          <w:rFonts w:ascii="Calibri" w:eastAsia="Calibri" w:hAnsi="Calibri" w:cs="Calibri"/>
          <w:color w:val="000000" w:themeColor="text1"/>
          <w:sz w:val="22"/>
          <w:szCs w:val="22"/>
        </w:rPr>
        <w:t>in</w:t>
      </w:r>
      <w:r w:rsidR="552E3BA1" w:rsidRPr="676372BF">
        <w:rPr>
          <w:rFonts w:ascii="Calibri" w:eastAsia="Calibri" w:hAnsi="Calibri" w:cs="Calibri"/>
          <w:color w:val="000000" w:themeColor="text1"/>
          <w:sz w:val="22"/>
          <w:szCs w:val="22"/>
        </w:rPr>
        <w:t xml:space="preserve"> the dataset </w:t>
      </w:r>
      <w:r w:rsidR="00C25950">
        <w:rPr>
          <w:rFonts w:ascii="Calibri" w:eastAsia="Calibri" w:hAnsi="Calibri" w:cs="Calibri"/>
          <w:color w:val="000000" w:themeColor="text1"/>
          <w:sz w:val="22"/>
          <w:szCs w:val="22"/>
        </w:rPr>
        <w:t>had</w:t>
      </w:r>
      <w:r w:rsidR="552E3BA1" w:rsidRPr="676372BF">
        <w:rPr>
          <w:rFonts w:ascii="Calibri" w:eastAsia="Calibri" w:hAnsi="Calibri" w:cs="Calibri"/>
          <w:color w:val="000000" w:themeColor="text1"/>
          <w:sz w:val="22"/>
          <w:szCs w:val="22"/>
        </w:rPr>
        <w:t xml:space="preserve"> </w:t>
      </w:r>
      <w:r w:rsidR="00C25950">
        <w:rPr>
          <w:rFonts w:ascii="Calibri" w:eastAsia="Calibri" w:hAnsi="Calibri" w:cs="Calibri"/>
          <w:color w:val="000000" w:themeColor="text1"/>
          <w:sz w:val="22"/>
          <w:szCs w:val="22"/>
        </w:rPr>
        <w:t>all</w:t>
      </w:r>
      <w:r w:rsidR="00CC2E3E">
        <w:rPr>
          <w:rFonts w:ascii="Calibri" w:eastAsia="Calibri" w:hAnsi="Calibri" w:cs="Calibri"/>
          <w:color w:val="000000" w:themeColor="text1"/>
          <w:sz w:val="22"/>
          <w:szCs w:val="22"/>
        </w:rPr>
        <w:t xml:space="preserve"> </w:t>
      </w:r>
      <w:r w:rsidR="00C25950">
        <w:rPr>
          <w:rFonts w:ascii="Calibri" w:eastAsia="Calibri" w:hAnsi="Calibri" w:cs="Calibri"/>
          <w:color w:val="000000" w:themeColor="text1"/>
          <w:sz w:val="22"/>
          <w:szCs w:val="22"/>
        </w:rPr>
        <w:t>values</w:t>
      </w:r>
      <w:r w:rsidR="552E3BA1" w:rsidRPr="676372BF">
        <w:rPr>
          <w:rFonts w:ascii="Calibri" w:eastAsia="Calibri" w:hAnsi="Calibri" w:cs="Calibri"/>
          <w:color w:val="000000" w:themeColor="text1"/>
          <w:sz w:val="22"/>
          <w:szCs w:val="22"/>
        </w:rPr>
        <w:t xml:space="preserve"> missing. </w:t>
      </w:r>
      <w:r w:rsidR="00EF4691" w:rsidRPr="00EF4691">
        <w:rPr>
          <w:rFonts w:ascii="Calibri" w:eastAsia="Calibri" w:hAnsi="Calibri" w:cs="Calibri"/>
          <w:color w:val="000000" w:themeColor="text1"/>
          <w:sz w:val="22"/>
          <w:szCs w:val="22"/>
        </w:rPr>
        <w:t>This issue was resolved by our industry partners</w:t>
      </w:r>
      <w:r w:rsidR="552E3BA1" w:rsidRPr="676372BF">
        <w:rPr>
          <w:rFonts w:ascii="Calibri" w:eastAsia="Calibri" w:hAnsi="Calibri" w:cs="Calibri"/>
          <w:color w:val="000000" w:themeColor="text1"/>
          <w:sz w:val="22"/>
          <w:szCs w:val="22"/>
        </w:rPr>
        <w:t>, and we received the full dataset that we us</w:t>
      </w:r>
      <w:r w:rsidR="00C25950">
        <w:rPr>
          <w:rFonts w:ascii="Calibri" w:eastAsia="Calibri" w:hAnsi="Calibri" w:cs="Calibri"/>
          <w:color w:val="000000" w:themeColor="text1"/>
          <w:sz w:val="22"/>
          <w:szCs w:val="22"/>
        </w:rPr>
        <w:t>ed</w:t>
      </w:r>
      <w:r w:rsidR="552E3BA1" w:rsidRPr="676372BF">
        <w:rPr>
          <w:rFonts w:ascii="Calibri" w:eastAsia="Calibri" w:hAnsi="Calibri" w:cs="Calibri"/>
          <w:color w:val="000000" w:themeColor="text1"/>
          <w:sz w:val="22"/>
          <w:szCs w:val="22"/>
        </w:rPr>
        <w:t xml:space="preserve"> for the rest of this project on October 27th.</w:t>
      </w:r>
    </w:p>
    <w:p w14:paraId="66DC9072" w14:textId="00176ED4" w:rsidR="50B97A7A" w:rsidRPr="0045797D" w:rsidRDefault="00D31769" w:rsidP="00A117FB">
      <w:pPr>
        <w:pStyle w:val="Heading2"/>
        <w:spacing w:after="0" w:afterAutospacing="0" w:line="480" w:lineRule="auto"/>
        <w:rPr>
          <w:rFonts w:ascii="Calibri" w:eastAsia="Calibri" w:hAnsi="Calibri" w:cs="Calibri"/>
          <w:sz w:val="24"/>
          <w:szCs w:val="24"/>
        </w:rPr>
      </w:pPr>
      <w:r>
        <w:rPr>
          <w:rFonts w:ascii="Calibri" w:eastAsia="Calibri" w:hAnsi="Calibri" w:cs="Calibri"/>
          <w:sz w:val="24"/>
          <w:szCs w:val="24"/>
        </w:rPr>
        <w:t xml:space="preserve">3.3 </w:t>
      </w:r>
      <w:r w:rsidR="50B97A7A" w:rsidRPr="0045797D">
        <w:rPr>
          <w:rFonts w:ascii="Calibri" w:eastAsia="Calibri" w:hAnsi="Calibri" w:cs="Calibri"/>
          <w:sz w:val="24"/>
          <w:szCs w:val="24"/>
        </w:rPr>
        <w:t>Understand the Data</w:t>
      </w:r>
    </w:p>
    <w:p w14:paraId="62E572C6" w14:textId="43F69BDF" w:rsidR="00FA7C43" w:rsidRPr="00847379" w:rsidRDefault="00FA7C43" w:rsidP="00847379">
      <w:pPr>
        <w:spacing w:after="0" w:line="480" w:lineRule="auto"/>
        <w:ind w:firstLine="360"/>
        <w:rPr>
          <w:rFonts w:ascii="Calibri" w:hAnsi="Calibri" w:cs="Calibri"/>
          <w:sz w:val="22"/>
          <w:szCs w:val="22"/>
        </w:rPr>
      </w:pPr>
      <w:r w:rsidRPr="00847379">
        <w:rPr>
          <w:rFonts w:ascii="Calibri" w:hAnsi="Calibri" w:cs="Calibri"/>
          <w:sz w:val="22"/>
          <w:szCs w:val="22"/>
        </w:rPr>
        <w:t>To ensure accurate analysis and modeling, we first focused on understanding the structure and characteristics of the dataset. This phase included several tasks</w:t>
      </w:r>
      <w:r w:rsidR="00DC1689" w:rsidRPr="00847379">
        <w:rPr>
          <w:rFonts w:ascii="Calibri" w:hAnsi="Calibri" w:cs="Calibri"/>
          <w:sz w:val="22"/>
          <w:szCs w:val="22"/>
        </w:rPr>
        <w:t xml:space="preserve"> beyon</w:t>
      </w:r>
      <w:r w:rsidR="00E316F1" w:rsidRPr="00847379">
        <w:rPr>
          <w:rFonts w:ascii="Calibri" w:hAnsi="Calibri" w:cs="Calibri"/>
          <w:sz w:val="22"/>
          <w:szCs w:val="22"/>
        </w:rPr>
        <w:t>d basic EDA</w:t>
      </w:r>
      <w:r w:rsidRPr="00847379">
        <w:rPr>
          <w:rFonts w:ascii="Calibri" w:hAnsi="Calibri" w:cs="Calibri"/>
          <w:sz w:val="22"/>
          <w:szCs w:val="22"/>
        </w:rPr>
        <w:t>:</w:t>
      </w:r>
    </w:p>
    <w:p w14:paraId="5EFFF96C" w14:textId="77777777" w:rsidR="00FA7C43" w:rsidRPr="00847379" w:rsidRDefault="00FA7C43" w:rsidP="00847379">
      <w:pPr>
        <w:pStyle w:val="ListParagraph"/>
        <w:numPr>
          <w:ilvl w:val="0"/>
          <w:numId w:val="36"/>
        </w:numPr>
        <w:spacing w:after="0" w:line="480" w:lineRule="auto"/>
        <w:contextualSpacing w:val="0"/>
        <w:rPr>
          <w:rFonts w:ascii="Calibri" w:hAnsi="Calibri" w:cs="Calibri"/>
          <w:sz w:val="22"/>
          <w:szCs w:val="22"/>
        </w:rPr>
      </w:pPr>
      <w:r w:rsidRPr="00847379">
        <w:rPr>
          <w:rFonts w:ascii="Calibri" w:hAnsi="Calibri" w:cs="Calibri"/>
          <w:b/>
          <w:sz w:val="22"/>
          <w:szCs w:val="22"/>
        </w:rPr>
        <w:t>Data Dictionary:</w:t>
      </w:r>
      <w:r w:rsidRPr="00847379">
        <w:rPr>
          <w:rFonts w:ascii="Calibri" w:hAnsi="Calibri" w:cs="Calibri"/>
          <w:sz w:val="22"/>
          <w:szCs w:val="22"/>
        </w:rPr>
        <w:t xml:space="preserve"> We created a data dictionary for the two primary sales files (men’s and women’s departments). For each variable, we documented the definition provided by our industry partners, data type, format, NA counts and percentages, and any relevant comments. These notes included context such as columns that were provided for reference but not essential for analysis. This resource served as a guide for consistent interpretation across the team.</w:t>
      </w:r>
    </w:p>
    <w:p w14:paraId="462D8ECE" w14:textId="51DF2B1C" w:rsidR="00FA7C43" w:rsidRPr="00847379" w:rsidRDefault="00FA7C43" w:rsidP="00847379">
      <w:pPr>
        <w:pStyle w:val="ListParagraph"/>
        <w:numPr>
          <w:ilvl w:val="0"/>
          <w:numId w:val="36"/>
        </w:numPr>
        <w:spacing w:after="0" w:line="480" w:lineRule="auto"/>
        <w:contextualSpacing w:val="0"/>
        <w:rPr>
          <w:rFonts w:ascii="Calibri" w:hAnsi="Calibri" w:cs="Calibri"/>
          <w:sz w:val="22"/>
          <w:szCs w:val="22"/>
        </w:rPr>
      </w:pPr>
      <w:r w:rsidRPr="00847379">
        <w:rPr>
          <w:rFonts w:ascii="Calibri" w:hAnsi="Calibri" w:cs="Calibri"/>
          <w:b/>
          <w:sz w:val="22"/>
          <w:szCs w:val="22"/>
        </w:rPr>
        <w:t xml:space="preserve">Product Hierarchy </w:t>
      </w:r>
      <w:r w:rsidRPr="00847379">
        <w:rPr>
          <w:rFonts w:ascii="Calibri" w:hAnsi="Calibri" w:cs="Calibri"/>
          <w:b/>
          <w:bCs/>
          <w:sz w:val="22"/>
          <w:szCs w:val="22"/>
        </w:rPr>
        <w:t>T</w:t>
      </w:r>
      <w:r w:rsidR="00847379">
        <w:rPr>
          <w:rFonts w:ascii="Calibri" w:hAnsi="Calibri" w:cs="Calibri"/>
          <w:b/>
          <w:bCs/>
          <w:sz w:val="22"/>
          <w:szCs w:val="22"/>
        </w:rPr>
        <w:t>ables</w:t>
      </w:r>
      <w:r w:rsidRPr="00847379">
        <w:rPr>
          <w:rFonts w:ascii="Calibri" w:hAnsi="Calibri" w:cs="Calibri"/>
          <w:b/>
          <w:sz w:val="22"/>
          <w:szCs w:val="22"/>
        </w:rPr>
        <w:t>:</w:t>
      </w:r>
      <w:r w:rsidRPr="00847379">
        <w:rPr>
          <w:rFonts w:ascii="Calibri" w:hAnsi="Calibri" w:cs="Calibri"/>
          <w:sz w:val="22"/>
          <w:szCs w:val="22"/>
        </w:rPr>
        <w:t xml:space="preserve"> To understand the product hierarchy, we built an Excel-based view using pivot tables. This allowed us to map relationships across levels</w:t>
      </w:r>
      <w:r w:rsidR="0085590E" w:rsidRPr="00847379">
        <w:rPr>
          <w:rFonts w:ascii="Calibri" w:hAnsi="Calibri" w:cs="Calibri"/>
          <w:sz w:val="22"/>
          <w:szCs w:val="22"/>
        </w:rPr>
        <w:t xml:space="preserve"> </w:t>
      </w:r>
      <w:r w:rsidR="00016609" w:rsidRPr="00847379">
        <w:rPr>
          <w:rFonts w:ascii="Calibri" w:hAnsi="Calibri" w:cs="Calibri"/>
          <w:sz w:val="22"/>
          <w:szCs w:val="22"/>
        </w:rPr>
        <w:t>(</w:t>
      </w:r>
      <w:r w:rsidRPr="00847379">
        <w:rPr>
          <w:rFonts w:ascii="Calibri" w:hAnsi="Calibri" w:cs="Calibri"/>
          <w:sz w:val="22"/>
          <w:szCs w:val="22"/>
        </w:rPr>
        <w:t>department, category group, category, subcategory, and fineline</w:t>
      </w:r>
      <w:r w:rsidR="00016609" w:rsidRPr="00847379">
        <w:rPr>
          <w:rFonts w:ascii="Calibri" w:hAnsi="Calibri" w:cs="Calibri"/>
          <w:sz w:val="22"/>
          <w:szCs w:val="22"/>
        </w:rPr>
        <w:t xml:space="preserve">) </w:t>
      </w:r>
      <w:r w:rsidR="00191961" w:rsidRPr="00847379">
        <w:rPr>
          <w:rFonts w:ascii="Calibri" w:hAnsi="Calibri" w:cs="Calibri"/>
          <w:sz w:val="22"/>
          <w:szCs w:val="22"/>
        </w:rPr>
        <w:t>a</w:t>
      </w:r>
      <w:r w:rsidRPr="00847379">
        <w:rPr>
          <w:rFonts w:ascii="Calibri" w:hAnsi="Calibri" w:cs="Calibri"/>
          <w:sz w:val="22"/>
          <w:szCs w:val="22"/>
        </w:rPr>
        <w:t>nd navigate through the hierarchy interactively. This step helped clarify where specific products fit within the overall structure.</w:t>
      </w:r>
    </w:p>
    <w:p w14:paraId="5ADD7111" w14:textId="3631ADB1" w:rsidR="00D02DF8" w:rsidRPr="00847379" w:rsidRDefault="63E4BA48" w:rsidP="00847379">
      <w:pPr>
        <w:pStyle w:val="ListParagraph"/>
        <w:numPr>
          <w:ilvl w:val="0"/>
          <w:numId w:val="36"/>
        </w:numPr>
        <w:spacing w:after="0" w:line="480" w:lineRule="auto"/>
        <w:contextualSpacing w:val="0"/>
        <w:rPr>
          <w:rFonts w:ascii="Calibri" w:eastAsia="Calibri" w:hAnsi="Calibri" w:cs="Calibri"/>
          <w:sz w:val="22"/>
          <w:szCs w:val="22"/>
        </w:rPr>
      </w:pPr>
      <w:r w:rsidRPr="00847379">
        <w:rPr>
          <w:rFonts w:ascii="Calibri" w:eastAsia="Calibri" w:hAnsi="Calibri" w:cs="Calibri"/>
          <w:b/>
          <w:sz w:val="22"/>
          <w:szCs w:val="22"/>
        </w:rPr>
        <w:t>N</w:t>
      </w:r>
      <w:r w:rsidR="000B1F01" w:rsidRPr="00847379">
        <w:rPr>
          <w:rFonts w:ascii="Calibri" w:eastAsia="Calibri" w:hAnsi="Calibri" w:cs="Calibri"/>
          <w:b/>
          <w:sz w:val="22"/>
          <w:szCs w:val="22"/>
        </w:rPr>
        <w:t>ull data analysis</w:t>
      </w:r>
      <w:r w:rsidR="2ED5683F" w:rsidRPr="00847379">
        <w:rPr>
          <w:rFonts w:ascii="Calibri" w:eastAsia="Calibri" w:hAnsi="Calibri" w:cs="Calibri"/>
          <w:b/>
          <w:sz w:val="22"/>
          <w:szCs w:val="22"/>
        </w:rPr>
        <w:t>:</w:t>
      </w:r>
      <w:r w:rsidR="2ED5683F" w:rsidRPr="00847379">
        <w:rPr>
          <w:rFonts w:ascii="Calibri" w:eastAsia="Calibri" w:hAnsi="Calibri" w:cs="Calibri"/>
          <w:sz w:val="22"/>
          <w:szCs w:val="22"/>
        </w:rPr>
        <w:t xml:space="preserve"> </w:t>
      </w:r>
      <w:r w:rsidR="367D89E8" w:rsidRPr="00847379">
        <w:rPr>
          <w:rFonts w:ascii="Calibri" w:eastAsia="Calibri" w:hAnsi="Calibri" w:cs="Calibri"/>
          <w:sz w:val="22"/>
          <w:szCs w:val="22"/>
        </w:rPr>
        <w:t>The data was brought to us with an extensive amount of null/negative data.</w:t>
      </w:r>
      <w:r w:rsidR="5B9FCA6D" w:rsidRPr="00847379">
        <w:rPr>
          <w:rFonts w:ascii="Calibri" w:eastAsia="Calibri" w:hAnsi="Calibri" w:cs="Calibri"/>
          <w:sz w:val="22"/>
          <w:szCs w:val="22"/>
        </w:rPr>
        <w:t xml:space="preserve"> </w:t>
      </w:r>
      <w:r w:rsidR="007D1EC1" w:rsidRPr="007D1EC1">
        <w:rPr>
          <w:rFonts w:ascii="Calibri" w:eastAsia="Calibri" w:hAnsi="Calibri" w:cs="Calibri"/>
          <w:sz w:val="22"/>
          <w:szCs w:val="22"/>
        </w:rPr>
        <w:t>Negative values were converted to 0, as they represented invalid records and had minimal impact on overall model results.</w:t>
      </w:r>
      <w:r w:rsidR="03AE1422" w:rsidRPr="00847379">
        <w:rPr>
          <w:rFonts w:ascii="Calibri" w:eastAsia="Calibri" w:hAnsi="Calibri" w:cs="Calibri"/>
          <w:sz w:val="22"/>
          <w:szCs w:val="22"/>
        </w:rPr>
        <w:t xml:space="preserve"> </w:t>
      </w:r>
      <w:r w:rsidR="5A47142E" w:rsidRPr="00847379">
        <w:rPr>
          <w:rFonts w:ascii="Calibri" w:eastAsia="Calibri" w:hAnsi="Calibri" w:cs="Calibri"/>
          <w:sz w:val="22"/>
          <w:szCs w:val="22"/>
        </w:rPr>
        <w:t>Nulls</w:t>
      </w:r>
      <w:r w:rsidR="03AE1422" w:rsidRPr="00847379">
        <w:rPr>
          <w:rFonts w:ascii="Calibri" w:eastAsia="Calibri" w:hAnsi="Calibri" w:cs="Calibri"/>
          <w:sz w:val="22"/>
          <w:szCs w:val="22"/>
        </w:rPr>
        <w:t xml:space="preserve"> in each </w:t>
      </w:r>
      <w:r w:rsidR="59FF615D" w:rsidRPr="00847379">
        <w:rPr>
          <w:rFonts w:ascii="Calibri" w:eastAsia="Calibri" w:hAnsi="Calibri" w:cs="Calibri"/>
          <w:sz w:val="22"/>
          <w:szCs w:val="22"/>
        </w:rPr>
        <w:t>column</w:t>
      </w:r>
      <w:r w:rsidR="03AE1422" w:rsidRPr="00847379">
        <w:rPr>
          <w:rFonts w:ascii="Calibri" w:eastAsia="Calibri" w:hAnsi="Calibri" w:cs="Calibri"/>
          <w:sz w:val="22"/>
          <w:szCs w:val="22"/>
        </w:rPr>
        <w:t xml:space="preserve"> were handled differently. </w:t>
      </w:r>
      <w:r w:rsidR="1A650286" w:rsidRPr="00847379">
        <w:rPr>
          <w:rFonts w:ascii="Calibri" w:eastAsia="Calibri" w:hAnsi="Calibri" w:cs="Calibri"/>
          <w:sz w:val="22"/>
          <w:szCs w:val="22"/>
        </w:rPr>
        <w:t>Columns</w:t>
      </w:r>
      <w:r w:rsidR="03AE1422" w:rsidRPr="00847379">
        <w:rPr>
          <w:rFonts w:ascii="Calibri" w:eastAsia="Calibri" w:hAnsi="Calibri" w:cs="Calibri"/>
          <w:sz w:val="22"/>
          <w:szCs w:val="22"/>
        </w:rPr>
        <w:t xml:space="preserve"> more </w:t>
      </w:r>
      <w:r w:rsidR="39F0A8A0" w:rsidRPr="00847379">
        <w:rPr>
          <w:rFonts w:ascii="Calibri" w:eastAsia="Calibri" w:hAnsi="Calibri" w:cs="Calibri"/>
          <w:sz w:val="22"/>
          <w:szCs w:val="22"/>
        </w:rPr>
        <w:t>important</w:t>
      </w:r>
      <w:r w:rsidR="03AE1422" w:rsidRPr="00847379">
        <w:rPr>
          <w:rFonts w:ascii="Calibri" w:eastAsia="Calibri" w:hAnsi="Calibri" w:cs="Calibri"/>
          <w:sz w:val="22"/>
          <w:szCs w:val="22"/>
        </w:rPr>
        <w:t xml:space="preserve"> to </w:t>
      </w:r>
      <w:r w:rsidR="2C0E467B" w:rsidRPr="00847379">
        <w:rPr>
          <w:rFonts w:ascii="Calibri" w:eastAsia="Calibri" w:hAnsi="Calibri" w:cs="Calibri"/>
          <w:sz w:val="22"/>
          <w:szCs w:val="22"/>
        </w:rPr>
        <w:t>our</w:t>
      </w:r>
      <w:r w:rsidR="03AE1422" w:rsidRPr="00847379">
        <w:rPr>
          <w:rFonts w:ascii="Calibri" w:eastAsia="Calibri" w:hAnsi="Calibri" w:cs="Calibri"/>
          <w:sz w:val="22"/>
          <w:szCs w:val="22"/>
        </w:rPr>
        <w:t xml:space="preserve"> model we</w:t>
      </w:r>
      <w:r w:rsidR="42E0A0A9" w:rsidRPr="00847379">
        <w:rPr>
          <w:rFonts w:ascii="Calibri" w:eastAsia="Calibri" w:hAnsi="Calibri" w:cs="Calibri"/>
          <w:sz w:val="22"/>
          <w:szCs w:val="22"/>
        </w:rPr>
        <w:t>re prioritized</w:t>
      </w:r>
      <w:r w:rsidR="50B3C741" w:rsidRPr="00847379">
        <w:rPr>
          <w:rFonts w:ascii="Calibri" w:eastAsia="Calibri" w:hAnsi="Calibri" w:cs="Calibri"/>
          <w:sz w:val="22"/>
          <w:szCs w:val="22"/>
        </w:rPr>
        <w:t xml:space="preserve"> (Fixture data and sales).</w:t>
      </w:r>
      <w:r w:rsidR="39ECA118" w:rsidRPr="00847379">
        <w:rPr>
          <w:rFonts w:ascii="Calibri" w:eastAsia="Calibri" w:hAnsi="Calibri" w:cs="Calibri"/>
          <w:sz w:val="22"/>
          <w:szCs w:val="22"/>
        </w:rPr>
        <w:t xml:space="preserve"> Mod plans with no fixture data were dropped from the dataset.</w:t>
      </w:r>
      <w:r w:rsidR="136E06B5" w:rsidRPr="00847379">
        <w:rPr>
          <w:rFonts w:ascii="Calibri" w:eastAsia="Calibri" w:hAnsi="Calibri" w:cs="Calibri"/>
          <w:sz w:val="22"/>
          <w:szCs w:val="22"/>
        </w:rPr>
        <w:t xml:space="preserve"> </w:t>
      </w:r>
      <w:r w:rsidR="00C43805">
        <w:rPr>
          <w:rFonts w:ascii="Calibri" w:eastAsia="Calibri" w:hAnsi="Calibri" w:cs="Calibri"/>
          <w:sz w:val="22"/>
          <w:szCs w:val="22"/>
        </w:rPr>
        <w:t>F</w:t>
      </w:r>
      <w:r w:rsidR="00C43805" w:rsidRPr="00C43805">
        <w:rPr>
          <w:rFonts w:ascii="Calibri" w:eastAsia="Calibri" w:hAnsi="Calibri" w:cs="Calibri"/>
          <w:sz w:val="22"/>
          <w:szCs w:val="22"/>
        </w:rPr>
        <w:t>inelines with fewer than three sales observations</w:t>
      </w:r>
      <w:r w:rsidR="00C43805">
        <w:rPr>
          <w:rFonts w:ascii="Calibri" w:eastAsia="Calibri" w:hAnsi="Calibri" w:cs="Calibri"/>
          <w:sz w:val="22"/>
          <w:szCs w:val="22"/>
        </w:rPr>
        <w:t xml:space="preserve"> </w:t>
      </w:r>
      <w:r w:rsidR="5607C7A8" w:rsidRPr="00847379">
        <w:rPr>
          <w:rFonts w:ascii="Calibri" w:eastAsia="Calibri" w:hAnsi="Calibri" w:cs="Calibri"/>
          <w:sz w:val="22"/>
          <w:szCs w:val="22"/>
        </w:rPr>
        <w:t>were dropped from the data</w:t>
      </w:r>
      <w:r w:rsidR="00A117FB">
        <w:rPr>
          <w:rFonts w:ascii="Calibri" w:eastAsia="Calibri" w:hAnsi="Calibri" w:cs="Calibri"/>
          <w:sz w:val="22"/>
          <w:szCs w:val="22"/>
        </w:rPr>
        <w:t>s</w:t>
      </w:r>
      <w:r w:rsidR="5607C7A8" w:rsidRPr="00847379">
        <w:rPr>
          <w:rFonts w:ascii="Calibri" w:eastAsia="Calibri" w:hAnsi="Calibri" w:cs="Calibri"/>
          <w:sz w:val="22"/>
          <w:szCs w:val="22"/>
        </w:rPr>
        <w:t>et.</w:t>
      </w:r>
    </w:p>
    <w:p w14:paraId="50A30B64" w14:textId="76F4A87A" w:rsidR="00594338" w:rsidRPr="00847379" w:rsidRDefault="00594338" w:rsidP="00847379">
      <w:pPr>
        <w:pStyle w:val="ListParagraph"/>
        <w:numPr>
          <w:ilvl w:val="0"/>
          <w:numId w:val="36"/>
        </w:numPr>
        <w:spacing w:after="0" w:line="480" w:lineRule="auto"/>
        <w:contextualSpacing w:val="0"/>
        <w:rPr>
          <w:rFonts w:ascii="Calibri" w:hAnsi="Calibri" w:cs="Calibri"/>
          <w:sz w:val="22"/>
          <w:szCs w:val="22"/>
        </w:rPr>
      </w:pPr>
      <w:r w:rsidRPr="00847379">
        <w:rPr>
          <w:rFonts w:ascii="Calibri" w:eastAsia="Calibri" w:hAnsi="Calibri" w:cs="Calibri"/>
          <w:b/>
          <w:sz w:val="22"/>
          <w:szCs w:val="22"/>
        </w:rPr>
        <w:t>Seasonality EDA:</w:t>
      </w:r>
      <w:r w:rsidRPr="00847379">
        <w:rPr>
          <w:rFonts w:ascii="Calibri" w:eastAsia="Calibri" w:hAnsi="Calibri" w:cs="Calibri"/>
          <w:sz w:val="22"/>
          <w:szCs w:val="22"/>
        </w:rPr>
        <w:t xml:space="preserve"> </w:t>
      </w:r>
      <w:r w:rsidR="00D02DF8" w:rsidRPr="00847379">
        <w:rPr>
          <w:rFonts w:ascii="Calibri" w:eastAsia="Calibri" w:hAnsi="Calibri" w:cs="Calibri"/>
          <w:sz w:val="22"/>
          <w:szCs w:val="22"/>
        </w:rPr>
        <w:t xml:space="preserve">We explored seasonality by analyzing all </w:t>
      </w:r>
      <w:r w:rsidRPr="00847379">
        <w:rPr>
          <w:rFonts w:ascii="Calibri" w:eastAsia="Calibri" w:hAnsi="Calibri" w:cs="Calibri"/>
          <w:sz w:val="22"/>
          <w:szCs w:val="22"/>
        </w:rPr>
        <w:t>sub</w:t>
      </w:r>
      <w:r w:rsidR="00D02DF8" w:rsidRPr="00847379">
        <w:rPr>
          <w:rFonts w:ascii="Calibri" w:eastAsia="Calibri" w:hAnsi="Calibri" w:cs="Calibri"/>
          <w:sz w:val="22"/>
          <w:szCs w:val="22"/>
        </w:rPr>
        <w:t xml:space="preserve">categories in the dataset to assess their presence across time. Specifically, we compared </w:t>
      </w:r>
      <w:r w:rsidRPr="00847379">
        <w:rPr>
          <w:rFonts w:ascii="Calibri" w:eastAsia="Calibri" w:hAnsi="Calibri" w:cs="Calibri"/>
          <w:sz w:val="22"/>
          <w:szCs w:val="22"/>
        </w:rPr>
        <w:t>subc</w:t>
      </w:r>
      <w:r w:rsidR="00D02DF8" w:rsidRPr="00847379">
        <w:rPr>
          <w:rFonts w:ascii="Calibri" w:eastAsia="Calibri" w:hAnsi="Calibri" w:cs="Calibri"/>
          <w:sz w:val="22"/>
          <w:szCs w:val="22"/>
        </w:rPr>
        <w:t xml:space="preserve">ategories within the category groups named “Seasonal Men’s” and “Seasonal Women’s” against the percentage of weeks each </w:t>
      </w:r>
      <w:r w:rsidRPr="00847379">
        <w:rPr>
          <w:rFonts w:ascii="Calibri" w:eastAsia="Calibri" w:hAnsi="Calibri" w:cs="Calibri"/>
          <w:sz w:val="22"/>
          <w:szCs w:val="22"/>
        </w:rPr>
        <w:t>subc</w:t>
      </w:r>
      <w:r w:rsidR="00D02DF8" w:rsidRPr="00847379">
        <w:rPr>
          <w:rFonts w:ascii="Calibri" w:eastAsia="Calibri" w:hAnsi="Calibri" w:cs="Calibri"/>
          <w:sz w:val="22"/>
          <w:szCs w:val="22"/>
        </w:rPr>
        <w:t xml:space="preserve">ategory appeared in the dataset. This approach allowed us to </w:t>
      </w:r>
      <w:r w:rsidR="0047009E" w:rsidRPr="0047009E">
        <w:rPr>
          <w:rFonts w:ascii="Calibri" w:eastAsia="Calibri" w:hAnsi="Calibri" w:cs="Calibri"/>
          <w:sz w:val="22"/>
          <w:szCs w:val="22"/>
        </w:rPr>
        <w:t>evaluate whether Walmart’s existing seasonal category groups accurately reflected true subcategory behavior</w:t>
      </w:r>
      <w:r w:rsidR="00D02DF8" w:rsidRPr="00847379">
        <w:rPr>
          <w:rFonts w:ascii="Calibri" w:eastAsia="Calibri" w:hAnsi="Calibri" w:cs="Calibri"/>
          <w:sz w:val="22"/>
          <w:szCs w:val="22"/>
        </w:rPr>
        <w:t xml:space="preserve"> and identify other </w:t>
      </w:r>
      <w:r w:rsidR="00FD02A3" w:rsidRPr="00847379">
        <w:rPr>
          <w:rFonts w:ascii="Calibri" w:eastAsia="Calibri" w:hAnsi="Calibri" w:cs="Calibri"/>
          <w:sz w:val="22"/>
          <w:szCs w:val="22"/>
        </w:rPr>
        <w:t>sub</w:t>
      </w:r>
      <w:r w:rsidR="00D02DF8" w:rsidRPr="00847379">
        <w:rPr>
          <w:rFonts w:ascii="Calibri" w:eastAsia="Calibri" w:hAnsi="Calibri" w:cs="Calibri"/>
          <w:sz w:val="22"/>
          <w:szCs w:val="22"/>
        </w:rPr>
        <w:t>categories that might exhibit seasonal behavior</w:t>
      </w:r>
      <w:r w:rsidRPr="00847379">
        <w:rPr>
          <w:rFonts w:ascii="Calibri" w:eastAsia="Calibri" w:hAnsi="Calibri" w:cs="Calibri"/>
          <w:sz w:val="22"/>
          <w:szCs w:val="22"/>
        </w:rPr>
        <w:t>.</w:t>
      </w:r>
    </w:p>
    <w:p w14:paraId="6B7B3DFD" w14:textId="704AC493" w:rsidR="009359DA" w:rsidRPr="00123FC3" w:rsidRDefault="002B2F55" w:rsidP="00847379">
      <w:pPr>
        <w:pStyle w:val="ListParagraph"/>
        <w:numPr>
          <w:ilvl w:val="0"/>
          <w:numId w:val="36"/>
        </w:numPr>
        <w:spacing w:after="120" w:line="480" w:lineRule="auto"/>
        <w:contextualSpacing w:val="0"/>
        <w:rPr>
          <w:rFonts w:ascii="Calibri" w:eastAsia="Calibri" w:hAnsi="Calibri" w:cs="Calibri"/>
          <w:sz w:val="22"/>
          <w:szCs w:val="22"/>
        </w:rPr>
      </w:pPr>
      <w:r w:rsidRPr="00847379">
        <w:rPr>
          <w:rFonts w:ascii="Calibri" w:eastAsia="Calibri" w:hAnsi="Calibri" w:cs="Calibri"/>
          <w:b/>
          <w:sz w:val="22"/>
          <w:szCs w:val="22"/>
        </w:rPr>
        <w:t>Fixture Mix Analysis:</w:t>
      </w:r>
      <w:r w:rsidRPr="009359DA">
        <w:rPr>
          <w:rFonts w:ascii="Calibri" w:eastAsia="Calibri" w:hAnsi="Calibri" w:cs="Calibri"/>
        </w:rPr>
        <w:t xml:space="preserve"> </w:t>
      </w:r>
      <w:r w:rsidR="00921E10" w:rsidRPr="00123FC3">
        <w:rPr>
          <w:rFonts w:ascii="Calibri" w:eastAsia="Calibri" w:hAnsi="Calibri" w:cs="Calibri"/>
          <w:sz w:val="22"/>
          <w:szCs w:val="22"/>
        </w:rPr>
        <w:t>We analyzed fixture usage in the Men's and Women's departments to understand how fixtures were allocated. We retained only the necessary fields for this analysis (store number, department group, fixture type, fixture count). Entries missing fixture type or fixture count were removed. The cleaned fixture data files were joined with the store dimension table to add regional information based on store number. After cleaning, we summarized fixture counts by department and region and grouped fixtures by type to identify which contributed most to total space. We then created visual comparisons and saved all visuals to a structured OneDrive folder for future reference.</w:t>
      </w:r>
    </w:p>
    <w:p w14:paraId="1E49B5DD" w14:textId="24E3EE5C" w:rsidR="63416EF5" w:rsidRPr="009359DA" w:rsidRDefault="005056D2" w:rsidP="00995F21">
      <w:pPr>
        <w:pStyle w:val="Heading2"/>
        <w:spacing w:after="0" w:afterAutospacing="0" w:line="480" w:lineRule="auto"/>
        <w:rPr>
          <w:rFonts w:ascii="Calibri" w:eastAsia="Calibri" w:hAnsi="Calibri" w:cs="Calibri"/>
          <w:sz w:val="24"/>
          <w:szCs w:val="24"/>
        </w:rPr>
      </w:pPr>
      <w:r>
        <w:rPr>
          <w:rFonts w:ascii="Calibri" w:eastAsia="Calibri" w:hAnsi="Calibri" w:cs="Calibri"/>
          <w:sz w:val="24"/>
          <w:szCs w:val="24"/>
        </w:rPr>
        <w:t xml:space="preserve">3.4 </w:t>
      </w:r>
      <w:r w:rsidR="63416EF5" w:rsidRPr="009359DA">
        <w:rPr>
          <w:rFonts w:ascii="Calibri" w:eastAsia="Calibri" w:hAnsi="Calibri" w:cs="Calibri"/>
          <w:sz w:val="24"/>
          <w:szCs w:val="24"/>
        </w:rPr>
        <w:t>Data Preparation</w:t>
      </w:r>
    </w:p>
    <w:p w14:paraId="676A358E" w14:textId="77777777" w:rsidR="00D428FD" w:rsidRDefault="009706AB" w:rsidP="00D428FD">
      <w:pPr>
        <w:spacing w:after="0" w:line="480" w:lineRule="auto"/>
        <w:ind w:firstLine="360"/>
        <w:rPr>
          <w:rFonts w:ascii="Calibri" w:eastAsia="Calibri" w:hAnsi="Calibri" w:cs="Calibri"/>
          <w:sz w:val="22"/>
          <w:szCs w:val="22"/>
        </w:rPr>
      </w:pPr>
      <w:r w:rsidRPr="009706AB">
        <w:rPr>
          <w:rFonts w:ascii="Calibri" w:eastAsia="Calibri" w:hAnsi="Calibri" w:cs="Calibri"/>
          <w:sz w:val="22"/>
          <w:szCs w:val="22"/>
        </w:rPr>
        <w:t>Data preparation focused on ensuring the dataset was clean, consistent, and ready for classification, demand modeling, and optimization.</w:t>
      </w:r>
      <w:r>
        <w:rPr>
          <w:rFonts w:ascii="Calibri" w:eastAsia="Calibri" w:hAnsi="Calibri" w:cs="Calibri"/>
          <w:sz w:val="22"/>
          <w:szCs w:val="22"/>
        </w:rPr>
        <w:t xml:space="preserve"> </w:t>
      </w:r>
      <w:r w:rsidR="00D428FD" w:rsidRPr="00D428FD">
        <w:rPr>
          <w:rFonts w:ascii="Calibri" w:eastAsia="Calibri" w:hAnsi="Calibri" w:cs="Calibri"/>
          <w:sz w:val="22"/>
          <w:szCs w:val="22"/>
        </w:rPr>
        <w:t>This included tasks related to handling missing values, validating product hierarchy structure, and preparing fixture and sales variables for later modeling.</w:t>
      </w:r>
    </w:p>
    <w:p w14:paraId="61848161" w14:textId="6C20F3AE" w:rsidR="002A110C" w:rsidRPr="00D428FD" w:rsidRDefault="00107909" w:rsidP="00D428FD">
      <w:pPr>
        <w:pStyle w:val="ListParagraph"/>
        <w:numPr>
          <w:ilvl w:val="0"/>
          <w:numId w:val="37"/>
        </w:numPr>
        <w:spacing w:after="0" w:line="480" w:lineRule="auto"/>
        <w:rPr>
          <w:rFonts w:ascii="Calibri" w:eastAsia="Calibri" w:hAnsi="Calibri" w:cs="Calibri"/>
          <w:sz w:val="22"/>
          <w:szCs w:val="22"/>
        </w:rPr>
      </w:pPr>
      <w:r w:rsidRPr="00D428FD">
        <w:rPr>
          <w:rFonts w:ascii="Calibri" w:eastAsia="Calibri" w:hAnsi="Calibri" w:cs="Calibri"/>
          <w:b/>
          <w:bCs/>
          <w:sz w:val="22"/>
          <w:szCs w:val="22"/>
        </w:rPr>
        <w:t>Handling Missing Data</w:t>
      </w:r>
      <w:r w:rsidR="4196F940" w:rsidRPr="00D428FD">
        <w:rPr>
          <w:rFonts w:ascii="Calibri" w:eastAsia="Calibri" w:hAnsi="Calibri" w:cs="Calibri"/>
          <w:b/>
          <w:bCs/>
          <w:sz w:val="22"/>
          <w:szCs w:val="22"/>
        </w:rPr>
        <w:t>:</w:t>
      </w:r>
      <w:r w:rsidR="009959A2" w:rsidRPr="00D428FD">
        <w:rPr>
          <w:rFonts w:ascii="Calibri" w:eastAsia="Calibri" w:hAnsi="Calibri" w:cs="Calibri"/>
          <w:sz w:val="22"/>
          <w:szCs w:val="22"/>
        </w:rPr>
        <w:t xml:space="preserve"> </w:t>
      </w:r>
      <w:r w:rsidR="002A110C" w:rsidRPr="00D428FD">
        <w:rPr>
          <w:rFonts w:ascii="Calibri" w:eastAsia="Calibri" w:hAnsi="Calibri" w:cs="Calibri"/>
          <w:sz w:val="22"/>
          <w:szCs w:val="22"/>
        </w:rPr>
        <w:t xml:space="preserve">The null data in the original dataset would be crippling to our model if left unchecked. The two critical columns in our dataset are those related to fixture data and sales data. The fixture data came with 6.3 million nulls in the men’s dataset and 600,000 nulls in the women’s dataset. Our original strategy was to drop rows where finelines were 100% null. If any fineline was mostly null but had one data point for </w:t>
      </w:r>
      <w:r w:rsidR="005370E3">
        <w:rPr>
          <w:rFonts w:ascii="Calibri" w:eastAsia="Calibri" w:hAnsi="Calibri" w:cs="Calibri"/>
          <w:sz w:val="22"/>
          <w:szCs w:val="22"/>
        </w:rPr>
        <w:t xml:space="preserve">the </w:t>
      </w:r>
      <w:r w:rsidR="002A110C" w:rsidRPr="00D428FD">
        <w:rPr>
          <w:rFonts w:ascii="Calibri" w:eastAsia="Calibri" w:hAnsi="Calibri" w:cs="Calibri"/>
          <w:sz w:val="22"/>
          <w:szCs w:val="22"/>
        </w:rPr>
        <w:t xml:space="preserve">fixture </w:t>
      </w:r>
      <w:r w:rsidR="005370E3">
        <w:rPr>
          <w:rFonts w:ascii="Calibri" w:eastAsia="Calibri" w:hAnsi="Calibri" w:cs="Calibri"/>
          <w:sz w:val="22"/>
          <w:szCs w:val="22"/>
        </w:rPr>
        <w:t>count</w:t>
      </w:r>
      <w:r w:rsidR="002A110C" w:rsidRPr="00D428FD">
        <w:rPr>
          <w:rFonts w:ascii="Calibri" w:eastAsia="Calibri" w:hAnsi="Calibri" w:cs="Calibri"/>
          <w:sz w:val="22"/>
          <w:szCs w:val="22"/>
        </w:rPr>
        <w:t xml:space="preserve">, we </w:t>
      </w:r>
      <w:r w:rsidR="0080672F" w:rsidRPr="00D428FD">
        <w:rPr>
          <w:rFonts w:ascii="Calibri" w:eastAsia="Calibri" w:hAnsi="Calibri" w:cs="Calibri"/>
          <w:sz w:val="22"/>
          <w:szCs w:val="22"/>
        </w:rPr>
        <w:t>could use</w:t>
      </w:r>
      <w:r w:rsidR="002A110C" w:rsidRPr="00D428FD">
        <w:rPr>
          <w:rFonts w:ascii="Calibri" w:eastAsia="Calibri" w:hAnsi="Calibri" w:cs="Calibri"/>
          <w:sz w:val="22"/>
          <w:szCs w:val="22"/>
        </w:rPr>
        <w:t xml:space="preserve"> that to extrapolate the rest</w:t>
      </w:r>
      <w:r w:rsidR="005370E3">
        <w:rPr>
          <w:rFonts w:ascii="Calibri" w:eastAsia="Calibri" w:hAnsi="Calibri" w:cs="Calibri"/>
          <w:sz w:val="22"/>
          <w:szCs w:val="22"/>
        </w:rPr>
        <w:t xml:space="preserve"> of the values</w:t>
      </w:r>
      <w:r w:rsidR="002A110C" w:rsidRPr="00D428FD">
        <w:rPr>
          <w:rFonts w:ascii="Calibri" w:eastAsia="Calibri" w:hAnsi="Calibri" w:cs="Calibri"/>
          <w:sz w:val="22"/>
          <w:szCs w:val="22"/>
        </w:rPr>
        <w:t xml:space="preserve">. Even with this strategy, we were dropping too many finelines. Our industry partners recommended pivoting from fineline categorization to mod plan IDs, one hierarchy above finelines. With this new strategy, we dropped fewer rows and </w:t>
      </w:r>
      <w:r w:rsidR="00C002B9" w:rsidRPr="00C002B9">
        <w:rPr>
          <w:rFonts w:ascii="Calibri" w:eastAsia="Calibri" w:hAnsi="Calibri" w:cs="Calibri"/>
          <w:sz w:val="22"/>
          <w:szCs w:val="22"/>
        </w:rPr>
        <w:t>preserved more usable records for aggregation and downstream modeling</w:t>
      </w:r>
      <w:r w:rsidR="002A110C" w:rsidRPr="00D428FD">
        <w:rPr>
          <w:rFonts w:ascii="Calibri" w:eastAsia="Calibri" w:hAnsi="Calibri" w:cs="Calibri"/>
          <w:sz w:val="22"/>
          <w:szCs w:val="22"/>
        </w:rPr>
        <w:t>. This saved us 2.3 million rows in the men’s data alone.</w:t>
      </w:r>
      <w:r w:rsidR="003564D9" w:rsidRPr="00D428FD">
        <w:rPr>
          <w:rFonts w:ascii="Calibri" w:eastAsia="Calibri" w:hAnsi="Calibri" w:cs="Calibri"/>
          <w:sz w:val="22"/>
          <w:szCs w:val="22"/>
        </w:rPr>
        <w:t xml:space="preserve"> </w:t>
      </w:r>
      <w:r w:rsidR="002A110C" w:rsidRPr="00D428FD">
        <w:rPr>
          <w:rFonts w:ascii="Calibri" w:eastAsia="Calibri" w:hAnsi="Calibri" w:cs="Calibri"/>
          <w:sz w:val="22"/>
          <w:szCs w:val="22"/>
        </w:rPr>
        <w:t xml:space="preserve">For sales data, the dropping plan was different. We noticed multiple prices for a single item, meaning we couldn’t use a fixed value. Our model had to take the average of all sales. To predict an average, we </w:t>
      </w:r>
      <w:r w:rsidR="003564D9" w:rsidRPr="00D428FD">
        <w:rPr>
          <w:rFonts w:ascii="Calibri" w:eastAsia="Calibri" w:hAnsi="Calibri" w:cs="Calibri"/>
          <w:sz w:val="22"/>
          <w:szCs w:val="22"/>
        </w:rPr>
        <w:t>would need</w:t>
      </w:r>
      <w:r w:rsidR="002A110C" w:rsidRPr="00D428FD">
        <w:rPr>
          <w:rFonts w:ascii="Calibri" w:eastAsia="Calibri" w:hAnsi="Calibri" w:cs="Calibri"/>
          <w:sz w:val="22"/>
          <w:szCs w:val="22"/>
        </w:rPr>
        <w:t xml:space="preserve"> at least three data points for a product’s sales. All finelines with fewer than three sales data points were dropped as they would </w:t>
      </w:r>
      <w:r w:rsidR="000B732B" w:rsidRPr="000B732B">
        <w:rPr>
          <w:rFonts w:ascii="Calibri" w:eastAsia="Calibri" w:hAnsi="Calibri" w:cs="Calibri"/>
          <w:sz w:val="22"/>
          <w:szCs w:val="22"/>
        </w:rPr>
        <w:t>yield no reliable average sales estimate</w:t>
      </w:r>
      <w:r w:rsidR="002A110C" w:rsidRPr="00D428FD">
        <w:rPr>
          <w:rFonts w:ascii="Calibri" w:eastAsia="Calibri" w:hAnsi="Calibri" w:cs="Calibri"/>
          <w:sz w:val="22"/>
          <w:szCs w:val="22"/>
        </w:rPr>
        <w:t>.</w:t>
      </w:r>
      <w:r w:rsidR="003564D9" w:rsidRPr="00D428FD">
        <w:rPr>
          <w:rFonts w:ascii="Calibri" w:eastAsia="Calibri" w:hAnsi="Calibri" w:cs="Calibri"/>
          <w:sz w:val="22"/>
          <w:szCs w:val="22"/>
        </w:rPr>
        <w:t xml:space="preserve"> </w:t>
      </w:r>
      <w:r w:rsidR="002A110C" w:rsidRPr="00D428FD">
        <w:rPr>
          <w:rFonts w:ascii="Calibri" w:eastAsia="Calibri" w:hAnsi="Calibri" w:cs="Calibri"/>
          <w:sz w:val="22"/>
          <w:szCs w:val="22"/>
        </w:rPr>
        <w:t>There were non-critical columns with nulls as well, including Department ID and quantity on hand. Department ID is several levels above mod plan ID and too general for our model, so those nulls were left as is. Quantity on hand could be useful for secondary questions but wasn’t necessary for fixture categorization.</w:t>
      </w:r>
      <w:r w:rsidR="003564D9" w:rsidRPr="00D428FD">
        <w:rPr>
          <w:rFonts w:ascii="Calibri" w:eastAsia="Calibri" w:hAnsi="Calibri" w:cs="Calibri"/>
          <w:sz w:val="22"/>
          <w:szCs w:val="22"/>
        </w:rPr>
        <w:t xml:space="preserve"> </w:t>
      </w:r>
      <w:r w:rsidR="002A110C" w:rsidRPr="00D428FD">
        <w:rPr>
          <w:rFonts w:ascii="Calibri" w:eastAsia="Calibri" w:hAnsi="Calibri" w:cs="Calibri"/>
          <w:sz w:val="22"/>
          <w:szCs w:val="22"/>
        </w:rPr>
        <w:t xml:space="preserve">In addition to null data, we found a few negative numbers in sales data. We brought this to our industry partners, who recommended converting all negatives to zeros. They explained that when they attempted this project in the past, </w:t>
      </w:r>
      <w:r w:rsidR="00C556FA" w:rsidRPr="00C556FA">
        <w:rPr>
          <w:rFonts w:ascii="Calibri" w:eastAsia="Calibri" w:hAnsi="Calibri" w:cs="Calibri"/>
          <w:sz w:val="22"/>
          <w:szCs w:val="22"/>
        </w:rPr>
        <w:t>converting negative values to zero had minimal impact on overall results while slightly improving model performance</w:t>
      </w:r>
      <w:r w:rsidR="002A110C" w:rsidRPr="00D428FD">
        <w:rPr>
          <w:rFonts w:ascii="Calibri" w:eastAsia="Calibri" w:hAnsi="Calibri" w:cs="Calibri"/>
          <w:sz w:val="22"/>
          <w:szCs w:val="22"/>
        </w:rPr>
        <w:t>.</w:t>
      </w:r>
    </w:p>
    <w:p w14:paraId="2E7B4F39" w14:textId="77777777" w:rsidR="0016228D" w:rsidRDefault="005D3DCA" w:rsidP="0016228D">
      <w:pPr>
        <w:pStyle w:val="ListParagraph"/>
        <w:numPr>
          <w:ilvl w:val="0"/>
          <w:numId w:val="37"/>
        </w:numPr>
        <w:spacing w:after="240" w:line="480" w:lineRule="auto"/>
        <w:rPr>
          <w:rFonts w:ascii="Calibri" w:eastAsia="Calibri" w:hAnsi="Calibri" w:cs="Calibri"/>
          <w:sz w:val="22"/>
          <w:szCs w:val="22"/>
        </w:rPr>
      </w:pPr>
      <w:r w:rsidRPr="0016228D">
        <w:rPr>
          <w:rFonts w:ascii="Calibri" w:eastAsia="Calibri" w:hAnsi="Calibri" w:cs="Calibri"/>
          <w:b/>
          <w:bCs/>
          <w:sz w:val="22"/>
          <w:szCs w:val="22"/>
        </w:rPr>
        <w:t>Preparing for Classification and Modeling</w:t>
      </w:r>
      <w:r w:rsidR="009959A2" w:rsidRPr="0016228D">
        <w:rPr>
          <w:rFonts w:ascii="Calibri" w:eastAsia="Calibri" w:hAnsi="Calibri" w:cs="Calibri"/>
          <w:b/>
          <w:bCs/>
          <w:sz w:val="22"/>
          <w:szCs w:val="22"/>
        </w:rPr>
        <w:t>:</w:t>
      </w:r>
      <w:r w:rsidR="009959A2" w:rsidRPr="0016228D">
        <w:rPr>
          <w:rFonts w:ascii="Calibri" w:eastAsia="Calibri" w:hAnsi="Calibri" w:cs="Calibri"/>
          <w:sz w:val="22"/>
          <w:szCs w:val="22"/>
        </w:rPr>
        <w:t xml:space="preserve"> </w:t>
      </w:r>
      <w:r w:rsidR="0016228D" w:rsidRPr="0016228D">
        <w:rPr>
          <w:rFonts w:ascii="Calibri" w:eastAsia="Calibri" w:hAnsi="Calibri" w:cs="Calibri"/>
          <w:sz w:val="22"/>
          <w:szCs w:val="22"/>
        </w:rPr>
        <w:t>Before classification and optimization could be performed, we needed to ensure that fixture behavior could be measured consistently across stores and subcategories. Our seasonality EDA showed that Walmart’s existing “seasonal” category groups did not fully capture true subcategory behavior, and presence patterns varied significantly across stores. This confirmed that existing labels alone were not sufficient for modeling.</w:t>
      </w:r>
      <w:r w:rsidR="0016228D">
        <w:rPr>
          <w:rFonts w:ascii="Calibri" w:eastAsia="Calibri" w:hAnsi="Calibri" w:cs="Calibri"/>
          <w:sz w:val="22"/>
          <w:szCs w:val="22"/>
        </w:rPr>
        <w:t xml:space="preserve"> </w:t>
      </w:r>
      <w:r w:rsidR="0016228D" w:rsidRPr="0016228D">
        <w:rPr>
          <w:rFonts w:ascii="Calibri" w:eastAsia="Calibri" w:hAnsi="Calibri" w:cs="Calibri"/>
          <w:sz w:val="22"/>
          <w:szCs w:val="22"/>
        </w:rPr>
        <w:t>To support later classification, we focused on preserving reliable fixture and sales information at the appropriate level of aggregation and ensuring that missing data handling did not remove meaningful allocation patterns. This preparation created the foundation for the subcategory-level classification framework described in the modeling section.</w:t>
      </w:r>
    </w:p>
    <w:p w14:paraId="26F5C104" w14:textId="0C932B34" w:rsidR="00A1319E" w:rsidRPr="009A17E0" w:rsidRDefault="00ED6499" w:rsidP="004343B1">
      <w:pPr>
        <w:pStyle w:val="Heading2"/>
        <w:spacing w:after="0" w:afterAutospacing="0" w:line="480" w:lineRule="auto"/>
        <w:rPr>
          <w:rFonts w:ascii="Calibri" w:eastAsia="Calibri" w:hAnsi="Calibri" w:cs="Calibri"/>
          <w:sz w:val="24"/>
          <w:szCs w:val="24"/>
        </w:rPr>
      </w:pPr>
      <w:r>
        <w:rPr>
          <w:rFonts w:ascii="Calibri" w:eastAsia="Calibri" w:hAnsi="Calibri" w:cs="Calibri"/>
          <w:sz w:val="24"/>
          <w:szCs w:val="24"/>
        </w:rPr>
        <w:t xml:space="preserve">3.5 </w:t>
      </w:r>
      <w:r w:rsidR="00A1319E" w:rsidRPr="009A17E0">
        <w:rPr>
          <w:rFonts w:ascii="Calibri" w:eastAsia="Calibri" w:hAnsi="Calibri" w:cs="Calibri"/>
          <w:sz w:val="24"/>
          <w:szCs w:val="24"/>
        </w:rPr>
        <w:t>Exploratory Data Analysis</w:t>
      </w:r>
      <w:r w:rsidR="005463AC" w:rsidRPr="009A17E0">
        <w:rPr>
          <w:rFonts w:ascii="Calibri" w:eastAsia="Calibri" w:hAnsi="Calibri" w:cs="Calibri"/>
          <w:sz w:val="24"/>
          <w:szCs w:val="24"/>
        </w:rPr>
        <w:t xml:space="preserve"> </w:t>
      </w:r>
      <w:r w:rsidR="00A1319E" w:rsidRPr="009A17E0">
        <w:rPr>
          <w:rFonts w:ascii="Calibri" w:eastAsia="Calibri" w:hAnsi="Calibri" w:cs="Calibri"/>
          <w:sz w:val="24"/>
          <w:szCs w:val="24"/>
        </w:rPr>
        <w:t>(EDA)</w:t>
      </w:r>
    </w:p>
    <w:p w14:paraId="5FC0077C" w14:textId="4F6F6147" w:rsidR="004E64E9" w:rsidRPr="00B43C7F" w:rsidRDefault="004E64E9" w:rsidP="004343B1">
      <w:pPr>
        <w:pStyle w:val="Heading2"/>
        <w:spacing w:before="0" w:beforeAutospacing="0" w:after="0" w:afterAutospacing="0" w:line="480" w:lineRule="auto"/>
        <w:rPr>
          <w:rFonts w:ascii="Calibri" w:eastAsia="Aptos" w:hAnsi="Calibri" w:cs="Calibri"/>
          <w:sz w:val="24"/>
          <w:szCs w:val="24"/>
        </w:rPr>
      </w:pPr>
      <w:r w:rsidRPr="00B43C7F">
        <w:rPr>
          <w:rFonts w:ascii="Calibri" w:eastAsia="Aptos" w:hAnsi="Calibri" w:cs="Calibri"/>
          <w:sz w:val="24"/>
          <w:szCs w:val="24"/>
        </w:rPr>
        <w:t>Initial EDA</w:t>
      </w:r>
    </w:p>
    <w:p w14:paraId="00C98E28" w14:textId="2612A510" w:rsidR="00942E20" w:rsidRPr="00554D48" w:rsidRDefault="00942E20" w:rsidP="00554D48">
      <w:pPr>
        <w:spacing w:after="0" w:line="480" w:lineRule="auto"/>
        <w:ind w:firstLine="360"/>
        <w:rPr>
          <w:rFonts w:ascii="Calibri" w:eastAsia="Aptos" w:hAnsi="Calibri" w:cs="Calibri"/>
          <w:sz w:val="22"/>
          <w:szCs w:val="22"/>
        </w:rPr>
      </w:pPr>
      <w:r w:rsidRPr="00822DC8">
        <w:rPr>
          <w:rFonts w:ascii="Calibri" w:eastAsia="Aptos" w:hAnsi="Calibri" w:cs="Calibri"/>
          <w:sz w:val="22"/>
          <w:szCs w:val="22"/>
        </w:rPr>
        <w:t xml:space="preserve">Our initial high-level EDA was focused on evaluating the size and scope of our datasets. Our datasets </w:t>
      </w:r>
      <w:r w:rsidR="009C41D1">
        <w:rPr>
          <w:rFonts w:ascii="Calibri" w:eastAsia="Aptos" w:hAnsi="Calibri" w:cs="Calibri"/>
          <w:sz w:val="22"/>
          <w:szCs w:val="22"/>
        </w:rPr>
        <w:t>were</w:t>
      </w:r>
      <w:r w:rsidRPr="00822DC8">
        <w:rPr>
          <w:rFonts w:ascii="Calibri" w:eastAsia="Aptos" w:hAnsi="Calibri" w:cs="Calibri"/>
          <w:sz w:val="22"/>
          <w:szCs w:val="22"/>
        </w:rPr>
        <w:t xml:space="preserve"> quite large, and we </w:t>
      </w:r>
      <w:r w:rsidR="009C41D1">
        <w:rPr>
          <w:rFonts w:ascii="Calibri" w:eastAsia="Aptos" w:hAnsi="Calibri" w:cs="Calibri"/>
          <w:sz w:val="22"/>
          <w:szCs w:val="22"/>
        </w:rPr>
        <w:t>had</w:t>
      </w:r>
      <w:r w:rsidRPr="00822DC8">
        <w:rPr>
          <w:rFonts w:ascii="Calibri" w:eastAsia="Aptos" w:hAnsi="Calibri" w:cs="Calibri"/>
          <w:sz w:val="22"/>
          <w:szCs w:val="22"/>
        </w:rPr>
        <w:t xml:space="preserve"> separate CSVs for the men’s and women’s fashion departments. The men’s data </w:t>
      </w:r>
      <w:r w:rsidR="00576BC4">
        <w:rPr>
          <w:rFonts w:ascii="Calibri" w:eastAsia="Aptos" w:hAnsi="Calibri" w:cs="Calibri"/>
          <w:sz w:val="22"/>
          <w:szCs w:val="22"/>
        </w:rPr>
        <w:t>had</w:t>
      </w:r>
      <w:r w:rsidRPr="00822DC8">
        <w:rPr>
          <w:rFonts w:ascii="Calibri" w:eastAsia="Aptos" w:hAnsi="Calibri" w:cs="Calibri"/>
          <w:sz w:val="22"/>
          <w:szCs w:val="22"/>
        </w:rPr>
        <w:t xml:space="preserve"> about 22 million rows, and the women’s data </w:t>
      </w:r>
      <w:r w:rsidR="00576BC4">
        <w:rPr>
          <w:rFonts w:ascii="Calibri" w:eastAsia="Aptos" w:hAnsi="Calibri" w:cs="Calibri"/>
          <w:sz w:val="22"/>
          <w:szCs w:val="22"/>
        </w:rPr>
        <w:t>had</w:t>
      </w:r>
      <w:r w:rsidRPr="00822DC8">
        <w:rPr>
          <w:rFonts w:ascii="Calibri" w:eastAsia="Aptos" w:hAnsi="Calibri" w:cs="Calibri"/>
          <w:sz w:val="22"/>
          <w:szCs w:val="22"/>
        </w:rPr>
        <w:t xml:space="preserve"> a</w:t>
      </w:r>
      <w:r w:rsidR="00576BC4">
        <w:rPr>
          <w:rFonts w:ascii="Calibri" w:eastAsia="Aptos" w:hAnsi="Calibri" w:cs="Calibri"/>
          <w:sz w:val="22"/>
          <w:szCs w:val="22"/>
        </w:rPr>
        <w:t>bout</w:t>
      </w:r>
      <w:r w:rsidRPr="00822DC8">
        <w:rPr>
          <w:rFonts w:ascii="Calibri" w:eastAsia="Aptos" w:hAnsi="Calibri" w:cs="Calibri"/>
          <w:sz w:val="22"/>
          <w:szCs w:val="22"/>
        </w:rPr>
        <w:t xml:space="preserve"> 15 million</w:t>
      </w:r>
      <w:r w:rsidR="00576BC4">
        <w:rPr>
          <w:rFonts w:ascii="Calibri" w:eastAsia="Aptos" w:hAnsi="Calibri" w:cs="Calibri"/>
          <w:sz w:val="22"/>
          <w:szCs w:val="22"/>
        </w:rPr>
        <w:t xml:space="preserve"> rows</w:t>
      </w:r>
      <w:r w:rsidRPr="00822DC8">
        <w:rPr>
          <w:rFonts w:ascii="Calibri" w:eastAsia="Aptos" w:hAnsi="Calibri" w:cs="Calibri"/>
          <w:sz w:val="22"/>
          <w:szCs w:val="22"/>
        </w:rPr>
        <w:t xml:space="preserve">. The data </w:t>
      </w:r>
      <w:r w:rsidR="005B7E1F">
        <w:rPr>
          <w:rFonts w:ascii="Calibri" w:eastAsia="Aptos" w:hAnsi="Calibri" w:cs="Calibri"/>
          <w:sz w:val="22"/>
          <w:szCs w:val="22"/>
        </w:rPr>
        <w:t>covered weekly merchandising activity from</w:t>
      </w:r>
      <w:r w:rsidRPr="00822DC8">
        <w:rPr>
          <w:rFonts w:ascii="Calibri" w:eastAsia="Aptos" w:hAnsi="Calibri" w:cs="Calibri"/>
          <w:sz w:val="22"/>
          <w:szCs w:val="22"/>
        </w:rPr>
        <w:t xml:space="preserve"> September 2023 through September 2025</w:t>
      </w:r>
      <w:r w:rsidR="005B7E1F">
        <w:rPr>
          <w:rFonts w:ascii="Calibri" w:eastAsia="Aptos" w:hAnsi="Calibri" w:cs="Calibri"/>
          <w:sz w:val="22"/>
          <w:szCs w:val="22"/>
        </w:rPr>
        <w:t xml:space="preserve">. </w:t>
      </w:r>
      <w:r w:rsidRPr="00822DC8">
        <w:rPr>
          <w:rFonts w:ascii="Calibri" w:eastAsia="Aptos" w:hAnsi="Calibri" w:cs="Calibri"/>
          <w:sz w:val="22"/>
          <w:szCs w:val="22"/>
        </w:rPr>
        <w:t xml:space="preserve">The data also represents 1,215 stores across 35 states, giving us a wide geographic </w:t>
      </w:r>
      <w:r w:rsidR="00576BC4">
        <w:rPr>
          <w:rFonts w:ascii="Calibri" w:eastAsia="Aptos" w:hAnsi="Calibri" w:cs="Calibri"/>
          <w:sz w:val="22"/>
          <w:szCs w:val="22"/>
        </w:rPr>
        <w:t>range</w:t>
      </w:r>
      <w:r w:rsidRPr="00822DC8">
        <w:rPr>
          <w:rFonts w:ascii="Calibri" w:eastAsia="Aptos" w:hAnsi="Calibri" w:cs="Calibri"/>
          <w:sz w:val="22"/>
          <w:szCs w:val="22"/>
        </w:rPr>
        <w:t xml:space="preserve"> and a variety of stores to work with.</w:t>
      </w:r>
    </w:p>
    <w:p w14:paraId="71A1A056" w14:textId="77777777" w:rsidR="00576BC4" w:rsidRDefault="00576BC4" w:rsidP="00776C86">
      <w:pPr>
        <w:spacing w:after="0" w:line="480" w:lineRule="auto"/>
        <w:ind w:firstLine="360"/>
        <w:rPr>
          <w:rFonts w:ascii="Calibri" w:eastAsia="Aptos" w:hAnsi="Calibri" w:cs="Calibri"/>
          <w:b/>
          <w:bCs/>
          <w:sz w:val="22"/>
          <w:szCs w:val="22"/>
        </w:rPr>
      </w:pPr>
    </w:p>
    <w:p w14:paraId="3360FF11" w14:textId="77777777" w:rsidR="00576BC4" w:rsidRDefault="00576BC4" w:rsidP="00776C86">
      <w:pPr>
        <w:spacing w:after="0" w:line="480" w:lineRule="auto"/>
        <w:ind w:firstLine="360"/>
        <w:rPr>
          <w:rFonts w:ascii="Calibri" w:eastAsia="Aptos" w:hAnsi="Calibri" w:cs="Calibri"/>
          <w:b/>
          <w:bCs/>
          <w:sz w:val="22"/>
          <w:szCs w:val="22"/>
        </w:rPr>
      </w:pPr>
    </w:p>
    <w:p w14:paraId="69A5791E" w14:textId="77777777" w:rsidR="00576BC4" w:rsidRDefault="00576BC4" w:rsidP="00776C86">
      <w:pPr>
        <w:spacing w:after="0" w:line="480" w:lineRule="auto"/>
        <w:ind w:firstLine="360"/>
        <w:rPr>
          <w:rFonts w:ascii="Calibri" w:eastAsia="Aptos" w:hAnsi="Calibri" w:cs="Calibri"/>
          <w:b/>
          <w:bCs/>
          <w:sz w:val="22"/>
          <w:szCs w:val="22"/>
        </w:rPr>
      </w:pPr>
    </w:p>
    <w:p w14:paraId="6DC33866" w14:textId="77777777" w:rsidR="00576BC4" w:rsidRDefault="00576BC4" w:rsidP="00776C86">
      <w:pPr>
        <w:spacing w:after="0" w:line="480" w:lineRule="auto"/>
        <w:ind w:firstLine="360"/>
        <w:rPr>
          <w:rFonts w:ascii="Calibri" w:eastAsia="Aptos" w:hAnsi="Calibri" w:cs="Calibri"/>
          <w:b/>
          <w:bCs/>
          <w:sz w:val="22"/>
          <w:szCs w:val="22"/>
        </w:rPr>
      </w:pPr>
    </w:p>
    <w:p w14:paraId="0AEFC2DD" w14:textId="0C2475AD" w:rsidR="00FD2E65" w:rsidRPr="008C6F82" w:rsidRDefault="00942A49" w:rsidP="00776C86">
      <w:pPr>
        <w:spacing w:after="0" w:line="480" w:lineRule="auto"/>
        <w:ind w:firstLine="360"/>
        <w:rPr>
          <w:rFonts w:ascii="Calibri" w:eastAsia="Aptos" w:hAnsi="Calibri" w:cs="Calibri"/>
          <w:b/>
          <w:bCs/>
          <w:sz w:val="22"/>
          <w:szCs w:val="22"/>
        </w:rPr>
      </w:pPr>
      <w:r w:rsidRPr="008C6F82">
        <w:rPr>
          <w:rFonts w:ascii="Calibri" w:eastAsia="Aptos" w:hAnsi="Calibri" w:cs="Calibri"/>
          <w:b/>
          <w:bCs/>
          <w:sz w:val="22"/>
          <w:szCs w:val="22"/>
        </w:rPr>
        <w:t>Figure 1</w:t>
      </w:r>
    </w:p>
    <w:p w14:paraId="110F8735" w14:textId="7A8E84A7" w:rsidR="00942A49" w:rsidRPr="00604B28" w:rsidRDefault="00C33197" w:rsidP="00776C86">
      <w:pPr>
        <w:spacing w:after="0" w:line="480" w:lineRule="auto"/>
        <w:ind w:left="360"/>
        <w:rPr>
          <w:rFonts w:ascii="Calibri" w:eastAsia="Aptos" w:hAnsi="Calibri" w:cs="Calibri"/>
          <w:i/>
          <w:iCs/>
          <w:sz w:val="22"/>
          <w:szCs w:val="22"/>
        </w:rPr>
      </w:pPr>
      <w:r w:rsidRPr="00C33197">
        <w:rPr>
          <w:rFonts w:eastAsia="Aptos"/>
          <w:i/>
          <w:iCs/>
          <w:noProof/>
          <w:sz w:val="21"/>
          <w:szCs w:val="21"/>
        </w:rPr>
        <w:drawing>
          <wp:anchor distT="0" distB="0" distL="114300" distR="114300" simplePos="0" relativeHeight="251658244" behindDoc="0" locked="0" layoutInCell="1" allowOverlap="1" wp14:anchorId="226F054C" wp14:editId="6D9CF0BE">
            <wp:simplePos x="0" y="0"/>
            <wp:positionH relativeFrom="margin">
              <wp:posOffset>414655</wp:posOffset>
            </wp:positionH>
            <wp:positionV relativeFrom="paragraph">
              <wp:posOffset>201295</wp:posOffset>
            </wp:positionV>
            <wp:extent cx="4635500" cy="2787015"/>
            <wp:effectExtent l="0" t="0" r="0" b="0"/>
            <wp:wrapTopAndBottom/>
            <wp:docPr id="592734646" name="Picture 1" descr="A map of the united states with blue dots&#10;&#10;Description automatically generated">
              <a:extLst xmlns:a="http://schemas.openxmlformats.org/drawingml/2006/main">
                <a:ext uri="{FF2B5EF4-FFF2-40B4-BE49-F238E27FC236}">
                  <a16:creationId xmlns:a16="http://schemas.microsoft.com/office/drawing/2014/main" id="{0A42FA72-8680-4D92-8E35-515B6D097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34646" name="Picture 1" descr="A map of the united states with blue do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5500" cy="2787015"/>
                    </a:xfrm>
                    <a:prstGeom prst="rect">
                      <a:avLst/>
                    </a:prstGeom>
                  </pic:spPr>
                </pic:pic>
              </a:graphicData>
            </a:graphic>
            <wp14:sizeRelH relativeFrom="page">
              <wp14:pctWidth>0</wp14:pctWidth>
            </wp14:sizeRelH>
            <wp14:sizeRelV relativeFrom="page">
              <wp14:pctHeight>0</wp14:pctHeight>
            </wp14:sizeRelV>
          </wp:anchor>
        </w:drawing>
      </w:r>
      <w:r w:rsidR="00942A49" w:rsidRPr="00604B28">
        <w:rPr>
          <w:rFonts w:ascii="Calibri" w:eastAsia="Aptos" w:hAnsi="Calibri" w:cs="Calibri"/>
          <w:i/>
          <w:iCs/>
          <w:sz w:val="22"/>
          <w:szCs w:val="22"/>
        </w:rPr>
        <w:t xml:space="preserve">Map of Walmart Stores </w:t>
      </w:r>
      <w:r w:rsidR="00F431D4" w:rsidRPr="00604B28">
        <w:rPr>
          <w:rFonts w:ascii="Calibri" w:eastAsia="Aptos" w:hAnsi="Calibri" w:cs="Calibri"/>
          <w:i/>
          <w:iCs/>
          <w:sz w:val="22"/>
          <w:szCs w:val="22"/>
        </w:rPr>
        <w:t>Included in Dataset</w:t>
      </w:r>
    </w:p>
    <w:p w14:paraId="46DC91ED" w14:textId="6ED7B37D" w:rsidR="004C7DE6" w:rsidRPr="00B43C7F" w:rsidRDefault="004C7DE6" w:rsidP="00776C86">
      <w:pPr>
        <w:spacing w:after="0" w:line="480" w:lineRule="auto"/>
        <w:ind w:left="720"/>
        <w:rPr>
          <w:rFonts w:ascii="Calibri" w:eastAsia="Aptos" w:hAnsi="Calibri" w:cs="Calibri"/>
          <w:i/>
          <w:iCs/>
        </w:rPr>
      </w:pPr>
      <w:r w:rsidRPr="00C33197">
        <w:rPr>
          <w:rFonts w:ascii="Calibri" w:eastAsia="Aptos" w:hAnsi="Calibri" w:cs="Calibri"/>
          <w:i/>
          <w:iCs/>
          <w:sz w:val="21"/>
          <w:szCs w:val="21"/>
        </w:rPr>
        <w:t xml:space="preserve">Note: This does not represent all Walmart stores. This is only a subset </w:t>
      </w:r>
      <w:r w:rsidR="00A21CA4">
        <w:rPr>
          <w:rFonts w:ascii="Calibri" w:eastAsia="Aptos" w:hAnsi="Calibri" w:cs="Calibri"/>
          <w:i/>
          <w:iCs/>
          <w:sz w:val="21"/>
          <w:szCs w:val="21"/>
        </w:rPr>
        <w:t>that</w:t>
      </w:r>
      <w:r w:rsidRPr="00C33197">
        <w:rPr>
          <w:rFonts w:ascii="Calibri" w:eastAsia="Aptos" w:hAnsi="Calibri" w:cs="Calibri"/>
          <w:i/>
          <w:iCs/>
          <w:sz w:val="21"/>
          <w:szCs w:val="21"/>
        </w:rPr>
        <w:t xml:space="preserve"> was given to us in our dataset.</w:t>
      </w:r>
    </w:p>
    <w:p w14:paraId="7A7C7C78" w14:textId="7423048C" w:rsidR="00FE20C0" w:rsidRPr="00B43C7F" w:rsidRDefault="009E4683" w:rsidP="00A21CA4">
      <w:pPr>
        <w:pStyle w:val="Heading2"/>
        <w:spacing w:after="0" w:afterAutospacing="0" w:line="480" w:lineRule="auto"/>
        <w:rPr>
          <w:rFonts w:ascii="Calibri" w:eastAsia="Aptos" w:hAnsi="Calibri" w:cs="Calibri"/>
          <w:sz w:val="24"/>
          <w:szCs w:val="24"/>
        </w:rPr>
      </w:pPr>
      <w:r>
        <w:rPr>
          <w:rFonts w:ascii="Calibri" w:eastAsia="Aptos" w:hAnsi="Calibri" w:cs="Calibri"/>
          <w:sz w:val="24"/>
          <w:szCs w:val="24"/>
        </w:rPr>
        <w:t>3.5.</w:t>
      </w:r>
      <w:r w:rsidR="00CD145A">
        <w:rPr>
          <w:rFonts w:ascii="Calibri" w:eastAsia="Aptos" w:hAnsi="Calibri" w:cs="Calibri"/>
          <w:sz w:val="24"/>
          <w:szCs w:val="24"/>
        </w:rPr>
        <w:t>1</w:t>
      </w:r>
      <w:r>
        <w:rPr>
          <w:rFonts w:ascii="Calibri" w:eastAsia="Aptos" w:hAnsi="Calibri" w:cs="Calibri"/>
          <w:sz w:val="24"/>
          <w:szCs w:val="24"/>
        </w:rPr>
        <w:t xml:space="preserve"> </w:t>
      </w:r>
      <w:r w:rsidR="003F2954" w:rsidRPr="00B43C7F">
        <w:rPr>
          <w:rFonts w:ascii="Calibri" w:eastAsia="Aptos" w:hAnsi="Calibri" w:cs="Calibri"/>
          <w:sz w:val="24"/>
          <w:szCs w:val="24"/>
        </w:rPr>
        <w:t xml:space="preserve">Seasonality </w:t>
      </w:r>
      <w:r w:rsidR="004E64E9" w:rsidRPr="00B43C7F">
        <w:rPr>
          <w:rFonts w:ascii="Calibri" w:eastAsia="Aptos" w:hAnsi="Calibri" w:cs="Calibri"/>
          <w:sz w:val="24"/>
          <w:szCs w:val="24"/>
        </w:rPr>
        <w:t>EDA</w:t>
      </w:r>
    </w:p>
    <w:p w14:paraId="21AD05B7" w14:textId="5B18CF54" w:rsidR="00926C80" w:rsidRPr="00E51738" w:rsidRDefault="0074393E" w:rsidP="00E51738">
      <w:pPr>
        <w:spacing w:after="0" w:line="480" w:lineRule="auto"/>
        <w:ind w:firstLine="360"/>
        <w:rPr>
          <w:rFonts w:ascii="Calibri" w:eastAsia="Aptos" w:hAnsi="Calibri" w:cs="Calibri"/>
          <w:sz w:val="22"/>
          <w:szCs w:val="22"/>
        </w:rPr>
      </w:pPr>
      <w:r w:rsidRPr="00554D48">
        <w:rPr>
          <w:rFonts w:ascii="Calibri" w:eastAsia="Aptos" w:hAnsi="Calibri" w:cs="Calibri"/>
          <w:sz w:val="22"/>
          <w:szCs w:val="22"/>
        </w:rPr>
        <w:t>Our seasonality EDA revealed that the existing category groups named “Seasonal Men’s” and “Seasonal Women’s” include only a small fraction of subcategories</w:t>
      </w:r>
      <w:r w:rsidR="00554D48">
        <w:rPr>
          <w:rFonts w:ascii="Calibri" w:eastAsia="Aptos" w:hAnsi="Calibri" w:cs="Calibri"/>
          <w:sz w:val="22"/>
          <w:szCs w:val="22"/>
        </w:rPr>
        <w:t xml:space="preserve">, </w:t>
      </w:r>
      <w:r w:rsidRPr="00554D48">
        <w:rPr>
          <w:rFonts w:ascii="Calibri" w:eastAsia="Aptos" w:hAnsi="Calibri" w:cs="Calibri"/>
          <w:sz w:val="22"/>
          <w:szCs w:val="22"/>
        </w:rPr>
        <w:t xml:space="preserve">less than 10% of the total. To visualize this, </w:t>
      </w:r>
      <w:r w:rsidR="00CC436A">
        <w:rPr>
          <w:rFonts w:ascii="Calibri" w:eastAsia="Aptos" w:hAnsi="Calibri" w:cs="Calibri"/>
          <w:sz w:val="22"/>
          <w:szCs w:val="22"/>
        </w:rPr>
        <w:t xml:space="preserve">in Figure 2 </w:t>
      </w:r>
      <w:r w:rsidRPr="00554D48">
        <w:rPr>
          <w:rFonts w:ascii="Calibri" w:eastAsia="Aptos" w:hAnsi="Calibri" w:cs="Calibri"/>
          <w:sz w:val="22"/>
          <w:szCs w:val="22"/>
        </w:rPr>
        <w:t xml:space="preserve">we created a horizontal bar chart comparing the proportion of subcategories under these seasonal groups versus all other category groups for both men’s and women’s departments. </w:t>
      </w:r>
    </w:p>
    <w:p w14:paraId="7DB3A101" w14:textId="77777777" w:rsidR="00A21CA4" w:rsidRDefault="00A21CA4">
      <w:pPr>
        <w:rPr>
          <w:rFonts w:ascii="Calibri" w:eastAsia="Aptos" w:hAnsi="Calibri" w:cs="Calibri"/>
          <w:b/>
          <w:sz w:val="22"/>
          <w:szCs w:val="22"/>
        </w:rPr>
      </w:pPr>
      <w:r>
        <w:rPr>
          <w:rFonts w:ascii="Calibri" w:eastAsia="Aptos" w:hAnsi="Calibri" w:cs="Calibri"/>
          <w:b/>
          <w:sz w:val="22"/>
          <w:szCs w:val="22"/>
        </w:rPr>
        <w:br w:type="page"/>
      </w:r>
    </w:p>
    <w:p w14:paraId="356167F3" w14:textId="640DBA5E" w:rsidR="0066118D" w:rsidRPr="00987C14" w:rsidRDefault="0066118D" w:rsidP="00776C86">
      <w:pPr>
        <w:spacing w:after="0" w:line="480" w:lineRule="auto"/>
        <w:ind w:firstLine="360"/>
        <w:rPr>
          <w:rFonts w:ascii="Calibri" w:eastAsia="Aptos" w:hAnsi="Calibri" w:cs="Calibri"/>
          <w:b/>
          <w:sz w:val="22"/>
          <w:szCs w:val="22"/>
        </w:rPr>
      </w:pPr>
      <w:r w:rsidRPr="00987C14">
        <w:rPr>
          <w:rFonts w:ascii="Calibri" w:eastAsia="Aptos" w:hAnsi="Calibri" w:cs="Calibri"/>
          <w:b/>
          <w:sz w:val="22"/>
          <w:szCs w:val="22"/>
        </w:rPr>
        <w:t>Figure 2</w:t>
      </w:r>
    </w:p>
    <w:p w14:paraId="756EDC45" w14:textId="345993F4" w:rsidR="0066118D" w:rsidRPr="0015337E" w:rsidRDefault="00B144E5" w:rsidP="00776C86">
      <w:pPr>
        <w:spacing w:after="0" w:line="480" w:lineRule="auto"/>
        <w:ind w:firstLine="360"/>
        <w:rPr>
          <w:rFonts w:ascii="Calibri" w:eastAsia="Aptos" w:hAnsi="Calibri" w:cs="Calibri"/>
          <w:i/>
          <w:sz w:val="22"/>
          <w:szCs w:val="22"/>
        </w:rPr>
      </w:pPr>
      <w:r>
        <w:rPr>
          <w:rFonts w:ascii="Calibri" w:eastAsia="Aptos" w:hAnsi="Calibri" w:cs="Calibri"/>
          <w:noProof/>
        </w:rPr>
        <w:drawing>
          <wp:anchor distT="0" distB="0" distL="114300" distR="114300" simplePos="0" relativeHeight="251658251" behindDoc="0" locked="0" layoutInCell="1" allowOverlap="1" wp14:anchorId="54640E0C" wp14:editId="0328D842">
            <wp:simplePos x="0" y="0"/>
            <wp:positionH relativeFrom="column">
              <wp:posOffset>117923</wp:posOffset>
            </wp:positionH>
            <wp:positionV relativeFrom="paragraph">
              <wp:posOffset>215900</wp:posOffset>
            </wp:positionV>
            <wp:extent cx="6238875" cy="2480310"/>
            <wp:effectExtent l="0" t="0" r="0" b="0"/>
            <wp:wrapTopAndBottom/>
            <wp:docPr id="431787571" name="Picture 2">
              <a:extLst xmlns:a="http://schemas.openxmlformats.org/drawingml/2006/main">
                <a:ext uri="{FF2B5EF4-FFF2-40B4-BE49-F238E27FC236}">
                  <a16:creationId xmlns:a16="http://schemas.microsoft.com/office/drawing/2014/main" id="{F4072802-436E-45FE-9CF7-BBC1F42D63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87571" name="Picture 2"/>
                    <pic:cNvPicPr/>
                  </pic:nvPicPr>
                  <pic:blipFill rotWithShape="1">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rcRect l="115" r="-123"/>
                    <a:stretch/>
                  </pic:blipFill>
                  <pic:spPr bwMode="auto">
                    <a:xfrm>
                      <a:off x="0" y="0"/>
                      <a:ext cx="6238875" cy="2480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6118D" w:rsidRPr="00987C14">
        <w:rPr>
          <w:rFonts w:ascii="Calibri" w:eastAsia="Aptos" w:hAnsi="Calibri" w:cs="Calibri"/>
          <w:bCs/>
          <w:i/>
          <w:iCs/>
          <w:sz w:val="22"/>
          <w:szCs w:val="22"/>
        </w:rPr>
        <w:t>Percent of Total Subcategories in the ‘Seasonal’ Category Groups vs Other</w:t>
      </w:r>
    </w:p>
    <w:p w14:paraId="61D6A201" w14:textId="487384DD" w:rsidR="0015337E" w:rsidRDefault="0015337E" w:rsidP="0015337E">
      <w:pPr>
        <w:spacing w:after="0" w:line="480" w:lineRule="auto"/>
        <w:ind w:firstLine="360"/>
        <w:rPr>
          <w:rFonts w:ascii="Calibri" w:eastAsia="Aptos" w:hAnsi="Calibri" w:cs="Calibri"/>
          <w:sz w:val="22"/>
          <w:szCs w:val="22"/>
        </w:rPr>
      </w:pPr>
      <w:r w:rsidRPr="00554D48">
        <w:rPr>
          <w:rFonts w:ascii="Calibri" w:eastAsia="Aptos" w:hAnsi="Calibri" w:cs="Calibri"/>
          <w:sz w:val="22"/>
          <w:szCs w:val="22"/>
        </w:rPr>
        <w:t>We also examined how often each subcategory appeared in the dataset by calculating the percentage of weeks present per store and plotting these distributions as histograms</w:t>
      </w:r>
      <w:r>
        <w:rPr>
          <w:rFonts w:ascii="Calibri" w:eastAsia="Aptos" w:hAnsi="Calibri" w:cs="Calibri"/>
          <w:sz w:val="22"/>
          <w:szCs w:val="22"/>
        </w:rPr>
        <w:t xml:space="preserve"> in Figure 3</w:t>
      </w:r>
      <w:r w:rsidR="000A3990">
        <w:rPr>
          <w:rFonts w:ascii="Calibri" w:eastAsia="Aptos" w:hAnsi="Calibri" w:cs="Calibri"/>
          <w:sz w:val="22"/>
          <w:szCs w:val="22"/>
        </w:rPr>
        <w:t xml:space="preserve"> and Figure 4</w:t>
      </w:r>
      <w:r w:rsidRPr="00554D48">
        <w:rPr>
          <w:rFonts w:ascii="Calibri" w:eastAsia="Aptos" w:hAnsi="Calibri" w:cs="Calibri"/>
          <w:sz w:val="22"/>
          <w:szCs w:val="22"/>
        </w:rPr>
        <w:t xml:space="preserve">. This approach avoided inflating presence </w:t>
      </w:r>
      <w:r w:rsidR="004831A4">
        <w:rPr>
          <w:rFonts w:ascii="Calibri" w:eastAsia="Aptos" w:hAnsi="Calibri" w:cs="Calibri"/>
          <w:sz w:val="22"/>
          <w:szCs w:val="22"/>
        </w:rPr>
        <w:t>when</w:t>
      </w:r>
      <w:r w:rsidRPr="00554D48">
        <w:rPr>
          <w:rFonts w:ascii="Calibri" w:eastAsia="Aptos" w:hAnsi="Calibri" w:cs="Calibri"/>
          <w:sz w:val="22"/>
          <w:szCs w:val="22"/>
        </w:rPr>
        <w:t xml:space="preserve"> multiple stores carr</w:t>
      </w:r>
      <w:r w:rsidR="004831A4">
        <w:rPr>
          <w:rFonts w:ascii="Calibri" w:eastAsia="Aptos" w:hAnsi="Calibri" w:cs="Calibri"/>
          <w:sz w:val="22"/>
          <w:szCs w:val="22"/>
        </w:rPr>
        <w:t>ied</w:t>
      </w:r>
      <w:r w:rsidRPr="00554D48">
        <w:rPr>
          <w:rFonts w:ascii="Calibri" w:eastAsia="Aptos" w:hAnsi="Calibri" w:cs="Calibri"/>
          <w:sz w:val="22"/>
          <w:szCs w:val="22"/>
        </w:rPr>
        <w:t xml:space="preserve"> the same item at different times. The results showed that </w:t>
      </w:r>
      <w:r w:rsidR="006C6329">
        <w:rPr>
          <w:rFonts w:ascii="Calibri" w:eastAsia="Aptos" w:hAnsi="Calibri" w:cs="Calibri"/>
          <w:sz w:val="22"/>
          <w:szCs w:val="22"/>
        </w:rPr>
        <w:t>many</w:t>
      </w:r>
      <w:r w:rsidRPr="00554D48">
        <w:rPr>
          <w:rFonts w:ascii="Calibri" w:eastAsia="Aptos" w:hAnsi="Calibri" w:cs="Calibri"/>
          <w:sz w:val="22"/>
          <w:szCs w:val="22"/>
        </w:rPr>
        <w:t xml:space="preserve"> subcategories are present for less than half the time, with women’s categories </w:t>
      </w:r>
      <w:r w:rsidR="001C2292">
        <w:rPr>
          <w:rFonts w:ascii="Calibri" w:eastAsia="Aptos" w:hAnsi="Calibri" w:cs="Calibri"/>
          <w:sz w:val="22"/>
          <w:szCs w:val="22"/>
        </w:rPr>
        <w:t>showing wide variation</w:t>
      </w:r>
      <w:r w:rsidRPr="00554D48">
        <w:rPr>
          <w:rFonts w:ascii="Calibri" w:eastAsia="Aptos" w:hAnsi="Calibri" w:cs="Calibri"/>
          <w:sz w:val="22"/>
          <w:szCs w:val="22"/>
        </w:rPr>
        <w:t xml:space="preserve"> and men’s categories </w:t>
      </w:r>
      <w:r w:rsidR="001C2292">
        <w:rPr>
          <w:rFonts w:ascii="Calibri" w:eastAsia="Aptos" w:hAnsi="Calibri" w:cs="Calibri"/>
          <w:sz w:val="22"/>
          <w:szCs w:val="22"/>
        </w:rPr>
        <w:t>being slightly left</w:t>
      </w:r>
      <w:r w:rsidR="004831A4">
        <w:rPr>
          <w:rFonts w:ascii="Calibri" w:eastAsia="Aptos" w:hAnsi="Calibri" w:cs="Calibri"/>
          <w:sz w:val="22"/>
          <w:szCs w:val="22"/>
        </w:rPr>
        <w:t>-</w:t>
      </w:r>
      <w:r w:rsidR="001C2292">
        <w:rPr>
          <w:rFonts w:ascii="Calibri" w:eastAsia="Aptos" w:hAnsi="Calibri" w:cs="Calibri"/>
          <w:sz w:val="22"/>
          <w:szCs w:val="22"/>
        </w:rPr>
        <w:t>skewed</w:t>
      </w:r>
      <w:r w:rsidRPr="00554D48">
        <w:rPr>
          <w:rFonts w:ascii="Calibri" w:eastAsia="Aptos" w:hAnsi="Calibri" w:cs="Calibri"/>
          <w:sz w:val="22"/>
          <w:szCs w:val="22"/>
        </w:rPr>
        <w:t xml:space="preserve">. </w:t>
      </w:r>
    </w:p>
    <w:p w14:paraId="7D7A87B6" w14:textId="0ED76FD5" w:rsidR="00C72DEB" w:rsidRDefault="00C9328F" w:rsidP="00776C86">
      <w:pPr>
        <w:spacing w:after="0" w:line="480" w:lineRule="auto"/>
        <w:ind w:firstLine="360"/>
        <w:rPr>
          <w:rFonts w:ascii="Calibri" w:eastAsia="Aptos" w:hAnsi="Calibri" w:cs="Calibri"/>
          <w:b/>
          <w:bCs/>
          <w:sz w:val="22"/>
          <w:szCs w:val="22"/>
        </w:rPr>
      </w:pPr>
      <w:r w:rsidRPr="00C9328F">
        <w:rPr>
          <w:rFonts w:ascii="Calibri" w:eastAsia="Aptos" w:hAnsi="Calibri" w:cs="Calibri"/>
          <w:b/>
          <w:bCs/>
          <w:sz w:val="22"/>
          <w:szCs w:val="22"/>
        </w:rPr>
        <w:t xml:space="preserve">Figure </w:t>
      </w:r>
      <w:r w:rsidR="00061053">
        <w:rPr>
          <w:rFonts w:ascii="Calibri" w:eastAsia="Aptos" w:hAnsi="Calibri" w:cs="Calibri"/>
          <w:b/>
          <w:bCs/>
          <w:sz w:val="22"/>
          <w:szCs w:val="22"/>
        </w:rPr>
        <w:t>3</w:t>
      </w:r>
    </w:p>
    <w:p w14:paraId="026D3B89" w14:textId="6DC68D3E" w:rsidR="00C9328F" w:rsidRPr="00061053" w:rsidRDefault="00061053" w:rsidP="0015337E">
      <w:pPr>
        <w:spacing w:after="0" w:line="480" w:lineRule="auto"/>
        <w:ind w:firstLine="360"/>
        <w:rPr>
          <w:rFonts w:ascii="Calibri" w:eastAsia="Aptos" w:hAnsi="Calibri" w:cs="Calibri"/>
          <w:i/>
          <w:iCs/>
          <w:sz w:val="22"/>
          <w:szCs w:val="22"/>
        </w:rPr>
      </w:pPr>
      <w:r>
        <w:rPr>
          <w:rFonts w:ascii="Calibri" w:eastAsia="Aptos" w:hAnsi="Calibri" w:cs="Calibri"/>
          <w:b/>
          <w:noProof/>
        </w:rPr>
        <w:drawing>
          <wp:anchor distT="0" distB="0" distL="114300" distR="114300" simplePos="0" relativeHeight="251658249" behindDoc="0" locked="0" layoutInCell="1" allowOverlap="1" wp14:anchorId="69118C52" wp14:editId="072505EE">
            <wp:simplePos x="0" y="0"/>
            <wp:positionH relativeFrom="margin">
              <wp:posOffset>834135</wp:posOffset>
            </wp:positionH>
            <wp:positionV relativeFrom="paragraph">
              <wp:posOffset>230311</wp:posOffset>
            </wp:positionV>
            <wp:extent cx="4270810" cy="2847207"/>
            <wp:effectExtent l="0" t="0" r="0" b="0"/>
            <wp:wrapTopAndBottom/>
            <wp:docPr id="1083292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92020"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70810" cy="2847207"/>
                    </a:xfrm>
                    <a:prstGeom prst="rect">
                      <a:avLst/>
                    </a:prstGeom>
                  </pic:spPr>
                </pic:pic>
              </a:graphicData>
            </a:graphic>
            <wp14:sizeRelH relativeFrom="page">
              <wp14:pctWidth>0</wp14:pctWidth>
            </wp14:sizeRelH>
            <wp14:sizeRelV relativeFrom="page">
              <wp14:pctHeight>0</wp14:pctHeight>
            </wp14:sizeRelV>
          </wp:anchor>
        </w:drawing>
      </w:r>
      <w:r w:rsidR="00C9328F" w:rsidRPr="00061053">
        <w:rPr>
          <w:rFonts w:ascii="Calibri" w:eastAsia="Aptos" w:hAnsi="Calibri" w:cs="Calibri"/>
          <w:i/>
          <w:iCs/>
          <w:sz w:val="22"/>
          <w:szCs w:val="22"/>
        </w:rPr>
        <w:t>Percent of Total Weeks Men’s Subcategories Appear in Stores</w:t>
      </w:r>
    </w:p>
    <w:p w14:paraId="48AA1C05" w14:textId="77777777" w:rsidR="002B61B8" w:rsidRDefault="002B61B8" w:rsidP="00776C86">
      <w:pPr>
        <w:spacing w:after="0" w:line="480" w:lineRule="auto"/>
        <w:rPr>
          <w:rFonts w:ascii="Calibri" w:eastAsia="Aptos" w:hAnsi="Calibri" w:cs="Calibri"/>
          <w:b/>
          <w:sz w:val="22"/>
          <w:szCs w:val="22"/>
        </w:rPr>
      </w:pPr>
      <w:r w:rsidRPr="002B61B8">
        <w:rPr>
          <w:rFonts w:ascii="Calibri" w:eastAsia="Aptos" w:hAnsi="Calibri" w:cs="Calibri"/>
          <w:b/>
          <w:sz w:val="22"/>
          <w:szCs w:val="22"/>
        </w:rPr>
        <w:tab/>
      </w:r>
    </w:p>
    <w:p w14:paraId="338FB29D" w14:textId="1069DF59" w:rsidR="0066118D" w:rsidRPr="002B61B8" w:rsidRDefault="002B61B8" w:rsidP="00776C86">
      <w:pPr>
        <w:spacing w:after="0" w:line="480" w:lineRule="auto"/>
        <w:ind w:firstLine="360"/>
        <w:rPr>
          <w:rFonts w:ascii="Calibri" w:eastAsia="Aptos" w:hAnsi="Calibri" w:cs="Calibri"/>
          <w:b/>
          <w:sz w:val="22"/>
          <w:szCs w:val="22"/>
        </w:rPr>
      </w:pPr>
      <w:r w:rsidRPr="002B61B8">
        <w:rPr>
          <w:rFonts w:ascii="Calibri" w:eastAsia="Aptos" w:hAnsi="Calibri" w:cs="Calibri"/>
          <w:b/>
          <w:sz w:val="22"/>
          <w:szCs w:val="22"/>
        </w:rPr>
        <w:t>Figure 4</w:t>
      </w:r>
    </w:p>
    <w:p w14:paraId="70FC96FB" w14:textId="30A96D7E" w:rsidR="002B61B8" w:rsidRPr="002B61B8" w:rsidRDefault="002B61B8" w:rsidP="00776C86">
      <w:pPr>
        <w:spacing w:after="0" w:line="480" w:lineRule="auto"/>
        <w:ind w:firstLine="360"/>
        <w:rPr>
          <w:rFonts w:ascii="Calibri" w:eastAsia="Aptos" w:hAnsi="Calibri" w:cs="Calibri"/>
          <w:bCs/>
          <w:i/>
          <w:iCs/>
          <w:sz w:val="22"/>
          <w:szCs w:val="22"/>
        </w:rPr>
      </w:pPr>
      <w:r>
        <w:rPr>
          <w:rFonts w:ascii="Calibri" w:eastAsia="Aptos" w:hAnsi="Calibri" w:cs="Calibri"/>
          <w:b/>
          <w:noProof/>
        </w:rPr>
        <w:drawing>
          <wp:anchor distT="0" distB="0" distL="114300" distR="114300" simplePos="0" relativeHeight="251658250" behindDoc="0" locked="0" layoutInCell="1" allowOverlap="1" wp14:anchorId="2E7DCDBA" wp14:editId="3C78F392">
            <wp:simplePos x="0" y="0"/>
            <wp:positionH relativeFrom="margin">
              <wp:posOffset>749935</wp:posOffset>
            </wp:positionH>
            <wp:positionV relativeFrom="paragraph">
              <wp:posOffset>247015</wp:posOffset>
            </wp:positionV>
            <wp:extent cx="4432300" cy="2954655"/>
            <wp:effectExtent l="0" t="0" r="0" b="4445"/>
            <wp:wrapTopAndBottom/>
            <wp:docPr id="154804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4795"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32300" cy="2954655"/>
                    </a:xfrm>
                    <a:prstGeom prst="rect">
                      <a:avLst/>
                    </a:prstGeom>
                  </pic:spPr>
                </pic:pic>
              </a:graphicData>
            </a:graphic>
            <wp14:sizeRelH relativeFrom="page">
              <wp14:pctWidth>0</wp14:pctWidth>
            </wp14:sizeRelH>
            <wp14:sizeRelV relativeFrom="page">
              <wp14:pctHeight>0</wp14:pctHeight>
            </wp14:sizeRelV>
          </wp:anchor>
        </w:drawing>
      </w:r>
      <w:r w:rsidRPr="002B61B8">
        <w:rPr>
          <w:rFonts w:ascii="Calibri" w:eastAsia="Aptos" w:hAnsi="Calibri" w:cs="Calibri"/>
          <w:bCs/>
          <w:i/>
          <w:iCs/>
          <w:sz w:val="22"/>
          <w:szCs w:val="22"/>
        </w:rPr>
        <w:t>Percent of Total Weeks Women’s Subcategories Appear in Stores</w:t>
      </w:r>
    </w:p>
    <w:p w14:paraId="7238EEE2" w14:textId="163E3F23" w:rsidR="0066118D" w:rsidRDefault="0066118D" w:rsidP="00776C86">
      <w:pPr>
        <w:spacing w:after="0" w:line="480" w:lineRule="auto"/>
        <w:rPr>
          <w:rFonts w:ascii="Calibri" w:eastAsia="Aptos" w:hAnsi="Calibri" w:cs="Calibri"/>
          <w:b/>
        </w:rPr>
      </w:pPr>
    </w:p>
    <w:p w14:paraId="55C1DD82" w14:textId="45EDF678" w:rsidR="00A82C88" w:rsidRPr="002B61B8" w:rsidRDefault="00A82C88" w:rsidP="002B61B8">
      <w:pPr>
        <w:spacing w:line="480" w:lineRule="auto"/>
        <w:ind w:firstLine="360"/>
        <w:rPr>
          <w:rFonts w:ascii="Calibri" w:eastAsia="Aptos" w:hAnsi="Calibri" w:cs="Calibri"/>
          <w:sz w:val="22"/>
          <w:szCs w:val="22"/>
        </w:rPr>
      </w:pPr>
      <w:r w:rsidRPr="00554D48">
        <w:rPr>
          <w:rFonts w:ascii="Calibri" w:eastAsia="Aptos" w:hAnsi="Calibri" w:cs="Calibri"/>
          <w:sz w:val="22"/>
          <w:szCs w:val="22"/>
        </w:rPr>
        <w:t>These findings indicate</w:t>
      </w:r>
      <w:r w:rsidR="00667257">
        <w:rPr>
          <w:rFonts w:ascii="Calibri" w:eastAsia="Aptos" w:hAnsi="Calibri" w:cs="Calibri"/>
          <w:sz w:val="22"/>
          <w:szCs w:val="22"/>
        </w:rPr>
        <w:t>d</w:t>
      </w:r>
      <w:r w:rsidRPr="00554D48">
        <w:rPr>
          <w:rFonts w:ascii="Calibri" w:eastAsia="Aptos" w:hAnsi="Calibri" w:cs="Calibri"/>
          <w:sz w:val="22"/>
          <w:szCs w:val="22"/>
        </w:rPr>
        <w:t xml:space="preserve"> that the current “seasonal” groups only capture obvious items like coats and swimwear, while other potentially seasonal products, such as fleece jackets under activewear, are classified elsewhere. </w:t>
      </w:r>
      <w:r w:rsidR="008B446E" w:rsidRPr="008B446E">
        <w:rPr>
          <w:rFonts w:ascii="Calibri" w:eastAsia="Aptos" w:hAnsi="Calibri" w:cs="Calibri"/>
          <w:sz w:val="22"/>
          <w:szCs w:val="22"/>
        </w:rPr>
        <w:t>These findings demonstrated that a more robust classification framework was necessary to distinguish seasonal behavior from year-round allocation patterns.</w:t>
      </w:r>
    </w:p>
    <w:p w14:paraId="0D577C52" w14:textId="1A905EAF" w:rsidR="003F2954" w:rsidRPr="00B43C7F" w:rsidRDefault="009652A7" w:rsidP="00667257">
      <w:pPr>
        <w:pStyle w:val="Heading2"/>
        <w:spacing w:after="0" w:afterAutospacing="0" w:line="480" w:lineRule="auto"/>
        <w:rPr>
          <w:rFonts w:ascii="Calibri" w:eastAsia="Aptos" w:hAnsi="Calibri" w:cs="Calibri"/>
          <w:sz w:val="24"/>
          <w:szCs w:val="24"/>
        </w:rPr>
      </w:pPr>
      <w:r>
        <w:rPr>
          <w:rFonts w:ascii="Calibri" w:eastAsia="Aptos" w:hAnsi="Calibri" w:cs="Calibri"/>
          <w:sz w:val="24"/>
          <w:szCs w:val="24"/>
        </w:rPr>
        <w:t>3.5.</w:t>
      </w:r>
      <w:r w:rsidR="00426D0C">
        <w:rPr>
          <w:rFonts w:ascii="Calibri" w:eastAsia="Aptos" w:hAnsi="Calibri" w:cs="Calibri"/>
          <w:sz w:val="24"/>
          <w:szCs w:val="24"/>
        </w:rPr>
        <w:t>2</w:t>
      </w:r>
      <w:r>
        <w:rPr>
          <w:rFonts w:ascii="Calibri" w:eastAsia="Aptos" w:hAnsi="Calibri" w:cs="Calibri"/>
          <w:sz w:val="24"/>
          <w:szCs w:val="24"/>
        </w:rPr>
        <w:t xml:space="preserve"> </w:t>
      </w:r>
      <w:r w:rsidR="003F2954" w:rsidRPr="00B43C7F">
        <w:rPr>
          <w:rFonts w:ascii="Calibri" w:eastAsia="Aptos" w:hAnsi="Calibri" w:cs="Calibri"/>
          <w:sz w:val="24"/>
          <w:szCs w:val="24"/>
        </w:rPr>
        <w:t>Fixture mix analysis</w:t>
      </w:r>
    </w:p>
    <w:p w14:paraId="6155B90E" w14:textId="026195EB" w:rsidR="008B2601" w:rsidRDefault="003B420A" w:rsidP="002B61B8">
      <w:pPr>
        <w:spacing w:after="0" w:line="480" w:lineRule="auto"/>
        <w:ind w:firstLine="360"/>
        <w:rPr>
          <w:rFonts w:ascii="Calibri" w:eastAsia="Aptos" w:hAnsi="Calibri" w:cs="Calibri"/>
          <w:sz w:val="22"/>
          <w:szCs w:val="22"/>
        </w:rPr>
      </w:pPr>
      <w:bookmarkStart w:id="12" w:name="OLE_LINK2"/>
      <w:r>
        <w:rPr>
          <w:rFonts w:ascii="Calibri" w:eastAsia="Aptos" w:hAnsi="Calibri" w:cs="Calibri"/>
          <w:sz w:val="22"/>
          <w:szCs w:val="22"/>
        </w:rPr>
        <w:t>To start understanding how space is allocated across stores, we first examined total fixture counts by department and region. After merging the cleaned fixture data with the store dimension table, we kept key fields such as fixture type, fixture count, department group, and region, removing records with missing fixture information. We then summarized fixture counts at the regional level for both Men’s and Women’s departments to determine how much physical space each department occupies across the country. Figures 5 and 6 illustrate these aggregated totals. These visuals highlight clear differences across regions in overall fixture presence and give an early indication of how space distribution varies between the two departments.</w:t>
      </w:r>
    </w:p>
    <w:bookmarkEnd w:id="12"/>
    <w:p w14:paraId="6A9738EC" w14:textId="5224DC34" w:rsidR="00C91AC3" w:rsidRPr="00987C14" w:rsidRDefault="00E7260A" w:rsidP="00776C86">
      <w:pPr>
        <w:spacing w:after="0" w:line="480" w:lineRule="auto"/>
        <w:ind w:firstLine="360"/>
        <w:rPr>
          <w:rFonts w:ascii="Calibri" w:eastAsia="Aptos" w:hAnsi="Calibri" w:cs="Calibri"/>
          <w:b/>
          <w:sz w:val="22"/>
          <w:szCs w:val="22"/>
        </w:rPr>
      </w:pPr>
      <w:r w:rsidRPr="00E7260A">
        <w:rPr>
          <w:rFonts w:ascii="Calibri" w:eastAsia="Aptos" w:hAnsi="Calibri" w:cs="Calibri"/>
          <w:noProof/>
          <w:sz w:val="22"/>
          <w:szCs w:val="22"/>
        </w:rPr>
        <w:t xml:space="preserve"> </w:t>
      </w:r>
      <w:r w:rsidR="00C91AC3" w:rsidRPr="00987C14">
        <w:rPr>
          <w:rFonts w:ascii="Calibri" w:eastAsia="Aptos" w:hAnsi="Calibri" w:cs="Calibri"/>
          <w:b/>
          <w:sz w:val="22"/>
          <w:szCs w:val="22"/>
        </w:rPr>
        <w:t xml:space="preserve">Figure </w:t>
      </w:r>
      <w:r w:rsidR="000A3990">
        <w:rPr>
          <w:rFonts w:ascii="Calibri" w:eastAsia="Aptos" w:hAnsi="Calibri" w:cs="Calibri"/>
          <w:b/>
          <w:sz w:val="22"/>
          <w:szCs w:val="22"/>
        </w:rPr>
        <w:t>5</w:t>
      </w:r>
    </w:p>
    <w:p w14:paraId="22B83701" w14:textId="6B209CB7" w:rsidR="00841B6A" w:rsidRPr="0041056D" w:rsidRDefault="00F2122D" w:rsidP="007827A8">
      <w:pPr>
        <w:spacing w:after="0" w:line="480" w:lineRule="auto"/>
        <w:ind w:firstLine="360"/>
        <w:rPr>
          <w:rFonts w:ascii="Calibri" w:eastAsia="Aptos" w:hAnsi="Calibri" w:cs="Calibri"/>
          <w:bCs/>
          <w:i/>
          <w:iCs/>
          <w:sz w:val="22"/>
          <w:szCs w:val="22"/>
        </w:rPr>
      </w:pPr>
      <w:r>
        <w:rPr>
          <w:rFonts w:ascii="Calibri" w:eastAsia="Aptos" w:hAnsi="Calibri" w:cs="Calibri"/>
          <w:noProof/>
          <w:sz w:val="22"/>
          <w:szCs w:val="22"/>
        </w:rPr>
        <w:drawing>
          <wp:anchor distT="0" distB="0" distL="114300" distR="114300" simplePos="0" relativeHeight="251658240" behindDoc="0" locked="0" layoutInCell="1" allowOverlap="1" wp14:anchorId="4CCA1750" wp14:editId="1A63E352">
            <wp:simplePos x="0" y="0"/>
            <wp:positionH relativeFrom="column">
              <wp:posOffset>577215</wp:posOffset>
            </wp:positionH>
            <wp:positionV relativeFrom="paragraph">
              <wp:posOffset>227330</wp:posOffset>
            </wp:positionV>
            <wp:extent cx="4112260" cy="2990850"/>
            <wp:effectExtent l="0" t="0" r="0" b="6350"/>
            <wp:wrapTopAndBottom/>
            <wp:docPr id="1102360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60145"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12260" cy="2990850"/>
                    </a:xfrm>
                    <a:prstGeom prst="rect">
                      <a:avLst/>
                    </a:prstGeom>
                  </pic:spPr>
                </pic:pic>
              </a:graphicData>
            </a:graphic>
            <wp14:sizeRelH relativeFrom="page">
              <wp14:pctWidth>0</wp14:pctWidth>
            </wp14:sizeRelH>
            <wp14:sizeRelV relativeFrom="page">
              <wp14:pctHeight>0</wp14:pctHeight>
            </wp14:sizeRelV>
          </wp:anchor>
        </w:drawing>
      </w:r>
      <w:r w:rsidR="00AE2354" w:rsidRPr="00AE2354">
        <w:rPr>
          <w:rFonts w:ascii="Calibri" w:eastAsia="Aptos" w:hAnsi="Calibri" w:cs="Calibri"/>
          <w:bCs/>
          <w:i/>
          <w:iCs/>
          <w:sz w:val="22"/>
          <w:szCs w:val="22"/>
        </w:rPr>
        <w:t xml:space="preserve"> </w:t>
      </w:r>
      <w:r w:rsidR="00AE2354">
        <w:rPr>
          <w:rFonts w:ascii="Calibri" w:eastAsia="Aptos" w:hAnsi="Calibri" w:cs="Calibri"/>
          <w:bCs/>
          <w:i/>
          <w:iCs/>
          <w:sz w:val="22"/>
          <w:szCs w:val="22"/>
        </w:rPr>
        <w:t>Total fixture count of subcategories by region for men.</w:t>
      </w:r>
    </w:p>
    <w:p w14:paraId="0F0D92EB" w14:textId="75DA2559" w:rsidR="00A2783A" w:rsidRPr="00987C14" w:rsidRDefault="00A2783A" w:rsidP="00776C86">
      <w:pPr>
        <w:spacing w:after="0" w:line="480" w:lineRule="auto"/>
        <w:ind w:firstLine="360"/>
        <w:rPr>
          <w:rFonts w:ascii="Calibri" w:eastAsia="Aptos" w:hAnsi="Calibri" w:cs="Calibri"/>
          <w:b/>
          <w:sz w:val="22"/>
          <w:szCs w:val="22"/>
        </w:rPr>
      </w:pPr>
      <w:r w:rsidRPr="00987C14">
        <w:rPr>
          <w:rFonts w:ascii="Calibri" w:eastAsia="Aptos" w:hAnsi="Calibri" w:cs="Calibri"/>
          <w:b/>
          <w:sz w:val="22"/>
          <w:szCs w:val="22"/>
        </w:rPr>
        <w:t xml:space="preserve">Figure </w:t>
      </w:r>
      <w:r w:rsidR="000A3990">
        <w:rPr>
          <w:rFonts w:ascii="Calibri" w:eastAsia="Aptos" w:hAnsi="Calibri" w:cs="Calibri"/>
          <w:b/>
          <w:sz w:val="22"/>
          <w:szCs w:val="22"/>
        </w:rPr>
        <w:t>6</w:t>
      </w:r>
    </w:p>
    <w:p w14:paraId="16CA0423" w14:textId="7FFC782E" w:rsidR="00A2783A" w:rsidRPr="0041056D" w:rsidRDefault="00682034" w:rsidP="007827A8">
      <w:pPr>
        <w:spacing w:after="0" w:line="480" w:lineRule="auto"/>
        <w:ind w:firstLine="360"/>
        <w:rPr>
          <w:rFonts w:ascii="Calibri" w:eastAsia="Aptos" w:hAnsi="Calibri" w:cs="Calibri"/>
          <w:bCs/>
          <w:i/>
          <w:iCs/>
          <w:sz w:val="22"/>
          <w:szCs w:val="22"/>
        </w:rPr>
      </w:pPr>
      <w:r>
        <w:rPr>
          <w:rFonts w:ascii="Calibri" w:eastAsia="Aptos" w:hAnsi="Calibri" w:cs="Calibri"/>
          <w:noProof/>
          <w:sz w:val="22"/>
          <w:szCs w:val="22"/>
        </w:rPr>
        <w:drawing>
          <wp:anchor distT="0" distB="0" distL="114300" distR="114300" simplePos="0" relativeHeight="251658241" behindDoc="0" locked="0" layoutInCell="1" allowOverlap="1" wp14:anchorId="461E27DC" wp14:editId="7452E4BA">
            <wp:simplePos x="0" y="0"/>
            <wp:positionH relativeFrom="column">
              <wp:posOffset>635635</wp:posOffset>
            </wp:positionH>
            <wp:positionV relativeFrom="paragraph">
              <wp:posOffset>213995</wp:posOffset>
            </wp:positionV>
            <wp:extent cx="4112260" cy="2990850"/>
            <wp:effectExtent l="0" t="0" r="0" b="6350"/>
            <wp:wrapTopAndBottom/>
            <wp:docPr id="25704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47428"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12260" cy="2990850"/>
                    </a:xfrm>
                    <a:prstGeom prst="rect">
                      <a:avLst/>
                    </a:prstGeom>
                  </pic:spPr>
                </pic:pic>
              </a:graphicData>
            </a:graphic>
            <wp14:sizeRelH relativeFrom="page">
              <wp14:pctWidth>0</wp14:pctWidth>
            </wp14:sizeRelH>
            <wp14:sizeRelV relativeFrom="page">
              <wp14:pctHeight>0</wp14:pctHeight>
            </wp14:sizeRelV>
          </wp:anchor>
        </w:drawing>
      </w:r>
      <w:r w:rsidR="00A2783A">
        <w:rPr>
          <w:rFonts w:ascii="Calibri" w:eastAsia="Aptos" w:hAnsi="Calibri" w:cs="Calibri"/>
          <w:bCs/>
          <w:i/>
          <w:iCs/>
          <w:sz w:val="22"/>
          <w:szCs w:val="22"/>
        </w:rPr>
        <w:t>Total fixture count of subcategories by region for women.</w:t>
      </w:r>
    </w:p>
    <w:p w14:paraId="514DD8B6" w14:textId="5AAB239A" w:rsidR="00D35F98" w:rsidRDefault="00D35F98" w:rsidP="0041056D">
      <w:pPr>
        <w:spacing w:after="0" w:line="480" w:lineRule="auto"/>
        <w:rPr>
          <w:rFonts w:ascii="Calibri" w:eastAsia="Aptos" w:hAnsi="Calibri" w:cs="Calibri"/>
          <w:noProof/>
          <w:sz w:val="22"/>
          <w:szCs w:val="22"/>
        </w:rPr>
      </w:pPr>
    </w:p>
    <w:p w14:paraId="4478E3AF" w14:textId="77777777" w:rsidR="006240A7" w:rsidRDefault="007804A7" w:rsidP="006240A7">
      <w:pPr>
        <w:spacing w:after="0" w:line="480" w:lineRule="auto"/>
        <w:ind w:firstLine="360"/>
        <w:rPr>
          <w:rFonts w:ascii="Calibri" w:eastAsia="Aptos" w:hAnsi="Calibri" w:cs="Calibri"/>
          <w:bCs/>
          <w:sz w:val="22"/>
          <w:szCs w:val="22"/>
        </w:rPr>
      </w:pPr>
      <w:bookmarkStart w:id="13" w:name="OLE_LINK3"/>
      <w:r>
        <w:rPr>
          <w:rFonts w:ascii="Calibri" w:eastAsia="Aptos" w:hAnsi="Calibri" w:cs="Calibri"/>
          <w:bCs/>
          <w:sz w:val="22"/>
          <w:szCs w:val="22"/>
        </w:rPr>
        <w:t xml:space="preserve">In the second part of the analysis, we examined how fixture types are distributed across regions. By grouping fixtures by type and comparing their proportional contributions, we identified which fixture types dominate space usage and how these patterns differ across regions for Men’s and Women’s departments. Figures 7 and 8 show these stacked distributions and reveal distinct fixture usage patterns between the two departments, such as a greater reliance on wall fixtures in Men’s and a more diverse set of fixture types in Women’s. </w:t>
      </w:r>
      <w:bookmarkEnd w:id="13"/>
      <w:r w:rsidR="006240A7" w:rsidRPr="006240A7">
        <w:rPr>
          <w:rFonts w:ascii="Calibri" w:eastAsia="Aptos" w:hAnsi="Calibri" w:cs="Calibri"/>
          <w:bCs/>
          <w:sz w:val="22"/>
          <w:szCs w:val="22"/>
        </w:rPr>
        <w:t>These insights supported later modeling efforts by helping us understand baseline fixture behavior before linking fixture allocation to sales and seasonal demand patterns.</w:t>
      </w:r>
    </w:p>
    <w:p w14:paraId="561CC4C5" w14:textId="1661E41D" w:rsidR="00674FBA" w:rsidRPr="00987C14" w:rsidRDefault="00674FBA" w:rsidP="006240A7">
      <w:pPr>
        <w:spacing w:after="0" w:line="480" w:lineRule="auto"/>
        <w:ind w:firstLine="360"/>
        <w:rPr>
          <w:rFonts w:ascii="Calibri" w:eastAsia="Aptos" w:hAnsi="Calibri" w:cs="Calibri"/>
          <w:b/>
          <w:sz w:val="22"/>
          <w:szCs w:val="22"/>
        </w:rPr>
      </w:pPr>
      <w:r w:rsidRPr="00987C14">
        <w:rPr>
          <w:rFonts w:ascii="Calibri" w:eastAsia="Aptos" w:hAnsi="Calibri" w:cs="Calibri"/>
          <w:b/>
          <w:sz w:val="22"/>
          <w:szCs w:val="22"/>
        </w:rPr>
        <w:t xml:space="preserve">Figure </w:t>
      </w:r>
      <w:r w:rsidR="000A3990">
        <w:rPr>
          <w:rFonts w:ascii="Calibri" w:eastAsia="Aptos" w:hAnsi="Calibri" w:cs="Calibri"/>
          <w:b/>
          <w:sz w:val="22"/>
          <w:szCs w:val="22"/>
        </w:rPr>
        <w:t>7</w:t>
      </w:r>
    </w:p>
    <w:p w14:paraId="28B59847" w14:textId="3EF31216" w:rsidR="00674FBA" w:rsidRPr="0041056D" w:rsidRDefault="00674FBA" w:rsidP="007827A8">
      <w:pPr>
        <w:spacing w:after="0" w:line="480" w:lineRule="auto"/>
        <w:ind w:firstLine="360"/>
        <w:rPr>
          <w:rFonts w:ascii="Calibri" w:eastAsia="Aptos" w:hAnsi="Calibri" w:cs="Calibri"/>
          <w:bCs/>
          <w:i/>
          <w:iCs/>
          <w:sz w:val="22"/>
          <w:szCs w:val="22"/>
        </w:rPr>
      </w:pPr>
      <w:r w:rsidRPr="00AE2354">
        <w:rPr>
          <w:rFonts w:ascii="Calibri" w:eastAsia="Aptos" w:hAnsi="Calibri" w:cs="Calibri"/>
          <w:bCs/>
          <w:i/>
          <w:iCs/>
          <w:sz w:val="22"/>
          <w:szCs w:val="22"/>
        </w:rPr>
        <w:t xml:space="preserve"> </w:t>
      </w:r>
      <w:r w:rsidR="00CE430D">
        <w:rPr>
          <w:rFonts w:ascii="Calibri" w:eastAsia="Aptos" w:hAnsi="Calibri" w:cs="Calibri"/>
          <w:bCs/>
          <w:i/>
          <w:iCs/>
          <w:sz w:val="22"/>
          <w:szCs w:val="22"/>
        </w:rPr>
        <w:t xml:space="preserve">Distribution of </w:t>
      </w:r>
      <w:r w:rsidR="00236551">
        <w:rPr>
          <w:rFonts w:ascii="Calibri" w:eastAsia="Aptos" w:hAnsi="Calibri" w:cs="Calibri"/>
          <w:bCs/>
          <w:i/>
          <w:iCs/>
          <w:sz w:val="22"/>
          <w:szCs w:val="22"/>
        </w:rPr>
        <w:t>Fixture Type by Region for Men</w:t>
      </w:r>
      <w:r>
        <w:rPr>
          <w:rFonts w:ascii="Calibri" w:eastAsia="Aptos" w:hAnsi="Calibri" w:cs="Calibri"/>
          <w:bCs/>
          <w:i/>
          <w:iCs/>
          <w:sz w:val="22"/>
          <w:szCs w:val="22"/>
        </w:rPr>
        <w:t xml:space="preserve"> </w:t>
      </w:r>
    </w:p>
    <w:p w14:paraId="036BE51E" w14:textId="548B1F8C" w:rsidR="006E16B2" w:rsidRDefault="001E1D18" w:rsidP="00776C86">
      <w:pPr>
        <w:spacing w:after="0" w:line="480" w:lineRule="auto"/>
        <w:ind w:firstLine="360"/>
        <w:rPr>
          <w:rFonts w:ascii="Calibri" w:eastAsia="Aptos" w:hAnsi="Calibri" w:cs="Calibri"/>
          <w:b/>
          <w:sz w:val="22"/>
          <w:szCs w:val="22"/>
        </w:rPr>
      </w:pPr>
      <w:r>
        <w:rPr>
          <w:rFonts w:ascii="Calibri" w:eastAsia="Aptos" w:hAnsi="Calibri" w:cs="Calibri"/>
          <w:b/>
          <w:noProof/>
          <w:sz w:val="22"/>
          <w:szCs w:val="22"/>
        </w:rPr>
        <w:drawing>
          <wp:anchor distT="0" distB="0" distL="114300" distR="114300" simplePos="0" relativeHeight="251658242" behindDoc="0" locked="0" layoutInCell="1" allowOverlap="1" wp14:anchorId="43C9EDA3" wp14:editId="0A910AAC">
            <wp:simplePos x="0" y="0"/>
            <wp:positionH relativeFrom="column">
              <wp:posOffset>535305</wp:posOffset>
            </wp:positionH>
            <wp:positionV relativeFrom="paragraph">
              <wp:posOffset>245782</wp:posOffset>
            </wp:positionV>
            <wp:extent cx="4112895" cy="2990850"/>
            <wp:effectExtent l="0" t="0" r="0" b="6350"/>
            <wp:wrapTopAndBottom/>
            <wp:docPr id="1890443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43259" name="Picture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12895" cy="2990850"/>
                    </a:xfrm>
                    <a:prstGeom prst="rect">
                      <a:avLst/>
                    </a:prstGeom>
                  </pic:spPr>
                </pic:pic>
              </a:graphicData>
            </a:graphic>
            <wp14:sizeRelH relativeFrom="page">
              <wp14:pctWidth>0</wp14:pctWidth>
            </wp14:sizeRelH>
            <wp14:sizeRelV relativeFrom="page">
              <wp14:pctHeight>0</wp14:pctHeight>
            </wp14:sizeRelV>
          </wp:anchor>
        </w:drawing>
      </w:r>
    </w:p>
    <w:p w14:paraId="04D96A6D" w14:textId="77777777" w:rsidR="00130CCB" w:rsidRDefault="00130CCB" w:rsidP="00776C86">
      <w:pPr>
        <w:spacing w:line="480" w:lineRule="auto"/>
        <w:rPr>
          <w:rFonts w:ascii="Calibri" w:eastAsia="Aptos" w:hAnsi="Calibri" w:cs="Calibri"/>
          <w:b/>
          <w:sz w:val="22"/>
          <w:szCs w:val="22"/>
        </w:rPr>
      </w:pPr>
      <w:r>
        <w:rPr>
          <w:rFonts w:ascii="Calibri" w:eastAsia="Aptos" w:hAnsi="Calibri" w:cs="Calibri"/>
          <w:b/>
          <w:sz w:val="22"/>
          <w:szCs w:val="22"/>
        </w:rPr>
        <w:br w:type="page"/>
      </w:r>
    </w:p>
    <w:p w14:paraId="2D19C250" w14:textId="16774005" w:rsidR="00236551" w:rsidRPr="00987C14" w:rsidRDefault="00236551" w:rsidP="00776C86">
      <w:pPr>
        <w:spacing w:after="0" w:line="480" w:lineRule="auto"/>
        <w:ind w:firstLine="360"/>
        <w:rPr>
          <w:rFonts w:ascii="Calibri" w:eastAsia="Aptos" w:hAnsi="Calibri" w:cs="Calibri"/>
          <w:b/>
          <w:sz w:val="22"/>
          <w:szCs w:val="22"/>
        </w:rPr>
      </w:pPr>
      <w:r w:rsidRPr="00987C14">
        <w:rPr>
          <w:rFonts w:ascii="Calibri" w:eastAsia="Aptos" w:hAnsi="Calibri" w:cs="Calibri"/>
          <w:b/>
          <w:sz w:val="22"/>
          <w:szCs w:val="22"/>
        </w:rPr>
        <w:t xml:space="preserve">Figure </w:t>
      </w:r>
      <w:r w:rsidR="000A3990">
        <w:rPr>
          <w:rFonts w:ascii="Calibri" w:eastAsia="Aptos" w:hAnsi="Calibri" w:cs="Calibri"/>
          <w:b/>
          <w:sz w:val="22"/>
          <w:szCs w:val="22"/>
        </w:rPr>
        <w:t>8</w:t>
      </w:r>
    </w:p>
    <w:p w14:paraId="5BC0666C" w14:textId="624B3E9B" w:rsidR="00C91AC3" w:rsidRDefault="00130CCB" w:rsidP="00130CCB">
      <w:pPr>
        <w:spacing w:after="0" w:line="480" w:lineRule="auto"/>
        <w:ind w:firstLine="360"/>
        <w:rPr>
          <w:rFonts w:ascii="Calibri" w:eastAsia="Aptos" w:hAnsi="Calibri" w:cs="Calibri"/>
          <w:sz w:val="22"/>
          <w:szCs w:val="22"/>
        </w:rPr>
      </w:pPr>
      <w:r>
        <w:rPr>
          <w:rFonts w:ascii="Calibri" w:eastAsia="Aptos" w:hAnsi="Calibri" w:cs="Calibri"/>
          <w:noProof/>
          <w:sz w:val="22"/>
          <w:szCs w:val="22"/>
        </w:rPr>
        <w:drawing>
          <wp:anchor distT="0" distB="0" distL="114300" distR="114300" simplePos="0" relativeHeight="251658243" behindDoc="0" locked="0" layoutInCell="1" allowOverlap="1" wp14:anchorId="56647D99" wp14:editId="75E59326">
            <wp:simplePos x="0" y="0"/>
            <wp:positionH relativeFrom="column">
              <wp:posOffset>417830</wp:posOffset>
            </wp:positionH>
            <wp:positionV relativeFrom="paragraph">
              <wp:posOffset>298450</wp:posOffset>
            </wp:positionV>
            <wp:extent cx="4112895" cy="2991485"/>
            <wp:effectExtent l="0" t="0" r="1905" b="5715"/>
            <wp:wrapTopAndBottom/>
            <wp:docPr id="1707356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56021" name="Picture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12895" cy="2991485"/>
                    </a:xfrm>
                    <a:prstGeom prst="rect">
                      <a:avLst/>
                    </a:prstGeom>
                  </pic:spPr>
                </pic:pic>
              </a:graphicData>
            </a:graphic>
            <wp14:sizeRelH relativeFrom="page">
              <wp14:pctWidth>0</wp14:pctWidth>
            </wp14:sizeRelH>
            <wp14:sizeRelV relativeFrom="page">
              <wp14:pctHeight>0</wp14:pctHeight>
            </wp14:sizeRelV>
          </wp:anchor>
        </w:drawing>
      </w:r>
      <w:r w:rsidR="007827A8">
        <w:rPr>
          <w:rFonts w:ascii="Calibri" w:eastAsia="Aptos" w:hAnsi="Calibri" w:cs="Calibri"/>
          <w:bCs/>
          <w:i/>
          <w:iCs/>
          <w:sz w:val="22"/>
          <w:szCs w:val="22"/>
        </w:rPr>
        <w:t>Distribution of Fixture Types by Region for Women</w:t>
      </w:r>
    </w:p>
    <w:p w14:paraId="480DAE13" w14:textId="6C7E6C53" w:rsidR="522C1E20" w:rsidRDefault="522C1E20" w:rsidP="00776C86">
      <w:pPr>
        <w:spacing w:after="0" w:line="480" w:lineRule="auto"/>
        <w:rPr>
          <w:rFonts w:ascii="Calibri" w:eastAsia="Aptos" w:hAnsi="Calibri" w:cs="Calibri"/>
        </w:rPr>
      </w:pPr>
    </w:p>
    <w:p w14:paraId="0C6D6418" w14:textId="6D089B84" w:rsidR="006E413F" w:rsidRPr="004B606B" w:rsidRDefault="003A1A0B" w:rsidP="00DC3742">
      <w:pPr>
        <w:pStyle w:val="Heading2"/>
        <w:spacing w:after="0" w:afterAutospacing="0" w:line="480" w:lineRule="auto"/>
        <w:rPr>
          <w:rFonts w:ascii="Calibri" w:eastAsia="Aptos" w:hAnsi="Calibri" w:cs="Calibri"/>
        </w:rPr>
      </w:pPr>
      <w:r>
        <w:rPr>
          <w:rFonts w:ascii="Calibri" w:eastAsia="Aptos" w:hAnsi="Calibri" w:cs="Calibri"/>
          <w:sz w:val="24"/>
          <w:szCs w:val="24"/>
        </w:rPr>
        <w:t>3.5.</w:t>
      </w:r>
      <w:r w:rsidR="00426E96">
        <w:rPr>
          <w:rFonts w:ascii="Calibri" w:eastAsia="Aptos" w:hAnsi="Calibri" w:cs="Calibri"/>
          <w:sz w:val="24"/>
          <w:szCs w:val="24"/>
        </w:rPr>
        <w:t>3</w:t>
      </w:r>
      <w:r>
        <w:rPr>
          <w:rFonts w:ascii="Calibri" w:eastAsia="Aptos" w:hAnsi="Calibri" w:cs="Calibri"/>
          <w:sz w:val="24"/>
          <w:szCs w:val="24"/>
        </w:rPr>
        <w:t xml:space="preserve"> </w:t>
      </w:r>
      <w:r w:rsidR="00C01228" w:rsidRPr="004B606B">
        <w:rPr>
          <w:rFonts w:ascii="Calibri" w:eastAsia="Aptos" w:hAnsi="Calibri" w:cs="Calibri"/>
          <w:sz w:val="24"/>
          <w:szCs w:val="24"/>
        </w:rPr>
        <w:t>Null Data Analysis and Handling Decisions</w:t>
      </w:r>
    </w:p>
    <w:p w14:paraId="33ED8EE1" w14:textId="17B6CD1C" w:rsidR="20A5BF73" w:rsidRPr="004B606B" w:rsidRDefault="00CF30A2" w:rsidP="004B606B">
      <w:pPr>
        <w:spacing w:after="0" w:line="480" w:lineRule="auto"/>
        <w:ind w:firstLine="720"/>
        <w:rPr>
          <w:rFonts w:ascii="Calibri" w:eastAsia="Calibri" w:hAnsi="Calibri" w:cs="Calibri"/>
          <w:sz w:val="22"/>
          <w:szCs w:val="22"/>
        </w:rPr>
      </w:pPr>
      <w:r w:rsidRPr="00CF30A2">
        <w:rPr>
          <w:rFonts w:ascii="Calibri" w:eastAsia="Calibri" w:hAnsi="Calibri" w:cs="Calibri"/>
          <w:color w:val="000000" w:themeColor="text1"/>
          <w:sz w:val="22"/>
          <w:szCs w:val="22"/>
        </w:rPr>
        <w:t>Null data analysis and handling decisions were a critical step in exploratory data analysis.</w:t>
      </w:r>
      <w:r>
        <w:rPr>
          <w:rFonts w:ascii="Calibri" w:eastAsia="Calibri" w:hAnsi="Calibri" w:cs="Calibri"/>
          <w:color w:val="000000" w:themeColor="text1"/>
          <w:sz w:val="22"/>
          <w:szCs w:val="22"/>
        </w:rPr>
        <w:t xml:space="preserve"> </w:t>
      </w:r>
      <w:r w:rsidRPr="00CF30A2">
        <w:rPr>
          <w:rFonts w:ascii="Calibri" w:eastAsia="Calibri" w:hAnsi="Calibri" w:cs="Calibri"/>
          <w:color w:val="000000" w:themeColor="text1"/>
          <w:sz w:val="22"/>
          <w:szCs w:val="22"/>
        </w:rPr>
        <w:t>To ensure accurate modeling results, minimizing the impact of null data was a priority throughout data preparation.</w:t>
      </w:r>
      <w:r w:rsidR="1168980B" w:rsidRPr="522C1E20">
        <w:rPr>
          <w:rFonts w:ascii="Calibri" w:eastAsia="Calibri" w:hAnsi="Calibri" w:cs="Calibri"/>
          <w:color w:val="000000" w:themeColor="text1"/>
          <w:sz w:val="22"/>
          <w:szCs w:val="22"/>
        </w:rPr>
        <w:t xml:space="preserve"> </w:t>
      </w:r>
      <w:r w:rsidR="00AF0EC7" w:rsidRPr="00AF0EC7">
        <w:rPr>
          <w:rFonts w:ascii="Calibri" w:eastAsia="Calibri" w:hAnsi="Calibri" w:cs="Calibri"/>
          <w:color w:val="000000" w:themeColor="text1"/>
          <w:sz w:val="22"/>
          <w:szCs w:val="22"/>
        </w:rPr>
        <w:t>The Walmart dataset was extremely large, particularly in the men’s department, w</w:t>
      </w:r>
      <w:r w:rsidR="00353C3B">
        <w:rPr>
          <w:rFonts w:ascii="Calibri" w:eastAsia="Calibri" w:hAnsi="Calibri" w:cs="Calibri"/>
          <w:color w:val="000000" w:themeColor="text1"/>
          <w:sz w:val="22"/>
          <w:szCs w:val="22"/>
        </w:rPr>
        <w:t>ith</w:t>
      </w:r>
      <w:r w:rsidR="00AF0EC7" w:rsidRPr="00AF0EC7">
        <w:rPr>
          <w:rFonts w:ascii="Calibri" w:eastAsia="Calibri" w:hAnsi="Calibri" w:cs="Calibri"/>
          <w:color w:val="000000" w:themeColor="text1"/>
          <w:sz w:val="22"/>
          <w:szCs w:val="22"/>
        </w:rPr>
        <w:t xml:space="preserve"> approximately 22 million rows</w:t>
      </w:r>
      <w:r w:rsidR="342E4644" w:rsidRPr="522C1E20">
        <w:rPr>
          <w:rFonts w:ascii="Calibri" w:eastAsia="Calibri" w:hAnsi="Calibri" w:cs="Calibri"/>
          <w:color w:val="000000" w:themeColor="text1"/>
          <w:sz w:val="22"/>
          <w:szCs w:val="22"/>
        </w:rPr>
        <w:t>,</w:t>
      </w:r>
      <w:r w:rsidR="1168980B" w:rsidRPr="522C1E20">
        <w:rPr>
          <w:rFonts w:ascii="Calibri" w:eastAsia="Calibri" w:hAnsi="Calibri" w:cs="Calibri"/>
          <w:color w:val="000000" w:themeColor="text1"/>
          <w:sz w:val="22"/>
          <w:szCs w:val="22"/>
        </w:rPr>
        <w:t xml:space="preserve"> so the nulls were </w:t>
      </w:r>
      <w:r w:rsidR="00353C3B">
        <w:rPr>
          <w:rFonts w:ascii="Calibri" w:eastAsia="Calibri" w:hAnsi="Calibri" w:cs="Calibri"/>
          <w:color w:val="000000" w:themeColor="text1"/>
          <w:sz w:val="22"/>
          <w:szCs w:val="22"/>
        </w:rPr>
        <w:t>extensive</w:t>
      </w:r>
      <w:r w:rsidR="1168980B" w:rsidRPr="522C1E20">
        <w:rPr>
          <w:rFonts w:ascii="Calibri" w:eastAsia="Calibri" w:hAnsi="Calibri" w:cs="Calibri"/>
          <w:color w:val="000000" w:themeColor="text1"/>
          <w:sz w:val="22"/>
          <w:szCs w:val="22"/>
        </w:rPr>
        <w:t xml:space="preserve"> </w:t>
      </w:r>
      <w:r w:rsidR="00353C3B">
        <w:rPr>
          <w:rFonts w:ascii="Calibri" w:eastAsia="Calibri" w:hAnsi="Calibri" w:cs="Calibri"/>
          <w:color w:val="000000" w:themeColor="text1"/>
          <w:sz w:val="22"/>
          <w:szCs w:val="22"/>
        </w:rPr>
        <w:t>as</w:t>
      </w:r>
      <w:r w:rsidR="1168980B" w:rsidRPr="522C1E20">
        <w:rPr>
          <w:rFonts w:ascii="Calibri" w:eastAsia="Calibri" w:hAnsi="Calibri" w:cs="Calibri"/>
          <w:color w:val="000000" w:themeColor="text1"/>
          <w:sz w:val="22"/>
          <w:szCs w:val="22"/>
        </w:rPr>
        <w:t xml:space="preserve"> </w:t>
      </w:r>
      <w:r w:rsidR="00353C3B">
        <w:rPr>
          <w:rFonts w:ascii="Calibri" w:eastAsia="Calibri" w:hAnsi="Calibri" w:cs="Calibri"/>
          <w:color w:val="000000" w:themeColor="text1"/>
          <w:sz w:val="22"/>
          <w:szCs w:val="22"/>
        </w:rPr>
        <w:t>well</w:t>
      </w:r>
      <w:r w:rsidR="1168980B" w:rsidRPr="522C1E20">
        <w:rPr>
          <w:rFonts w:ascii="Calibri" w:eastAsia="Calibri" w:hAnsi="Calibri" w:cs="Calibri"/>
          <w:color w:val="000000" w:themeColor="text1"/>
          <w:sz w:val="22"/>
          <w:szCs w:val="22"/>
        </w:rPr>
        <w:t>. While a few different data columns have nulls</w:t>
      </w:r>
      <w:r w:rsidR="28DD3E9C" w:rsidRPr="522C1E20">
        <w:rPr>
          <w:rFonts w:ascii="Calibri" w:eastAsia="Calibri" w:hAnsi="Calibri" w:cs="Calibri"/>
          <w:color w:val="000000" w:themeColor="text1"/>
          <w:sz w:val="22"/>
          <w:szCs w:val="22"/>
        </w:rPr>
        <w:t>,</w:t>
      </w:r>
      <w:r w:rsidR="1168980B" w:rsidRPr="522C1E20">
        <w:rPr>
          <w:rFonts w:ascii="Calibri" w:eastAsia="Calibri" w:hAnsi="Calibri" w:cs="Calibri"/>
          <w:color w:val="000000" w:themeColor="text1"/>
          <w:sz w:val="22"/>
          <w:szCs w:val="22"/>
        </w:rPr>
        <w:t xml:space="preserve"> the main ones that we focused on were sales and fixture data </w:t>
      </w:r>
      <w:r w:rsidR="00353C3B" w:rsidRPr="00353C3B">
        <w:rPr>
          <w:rFonts w:ascii="Calibri" w:eastAsia="Calibri" w:hAnsi="Calibri" w:cs="Calibri"/>
          <w:color w:val="000000" w:themeColor="text1"/>
          <w:sz w:val="22"/>
          <w:szCs w:val="22"/>
        </w:rPr>
        <w:t>as these were the most critical variables for classification and optimization modeling</w:t>
      </w:r>
      <w:r w:rsidR="1168980B" w:rsidRPr="522C1E20">
        <w:rPr>
          <w:rFonts w:ascii="Calibri" w:eastAsia="Calibri" w:hAnsi="Calibri" w:cs="Calibri"/>
          <w:color w:val="000000" w:themeColor="text1"/>
          <w:sz w:val="22"/>
          <w:szCs w:val="22"/>
        </w:rPr>
        <w:t xml:space="preserve">. </w:t>
      </w:r>
      <w:r w:rsidR="6DE42C11" w:rsidRPr="522C1E20">
        <w:rPr>
          <w:rFonts w:ascii="Calibri" w:eastAsia="Calibri" w:hAnsi="Calibri" w:cs="Calibri"/>
          <w:color w:val="000000" w:themeColor="text1"/>
          <w:sz w:val="22"/>
          <w:szCs w:val="22"/>
        </w:rPr>
        <w:t>Figures</w:t>
      </w:r>
      <w:r w:rsidR="1168980B" w:rsidRPr="522C1E20">
        <w:rPr>
          <w:rFonts w:ascii="Calibri" w:eastAsia="Calibri" w:hAnsi="Calibri" w:cs="Calibri"/>
          <w:color w:val="000000" w:themeColor="text1"/>
          <w:sz w:val="22"/>
          <w:szCs w:val="22"/>
        </w:rPr>
        <w:t xml:space="preserve"> 9 and 10 </w:t>
      </w:r>
      <w:r w:rsidR="31361F23" w:rsidRPr="522C1E20">
        <w:rPr>
          <w:rFonts w:ascii="Calibri" w:eastAsia="Calibri" w:hAnsi="Calibri" w:cs="Calibri"/>
          <w:color w:val="000000" w:themeColor="text1"/>
          <w:sz w:val="22"/>
          <w:szCs w:val="22"/>
        </w:rPr>
        <w:t>show</w:t>
      </w:r>
      <w:r w:rsidR="1168980B" w:rsidRPr="522C1E20">
        <w:rPr>
          <w:rFonts w:ascii="Calibri" w:eastAsia="Calibri" w:hAnsi="Calibri" w:cs="Calibri"/>
          <w:color w:val="000000" w:themeColor="text1"/>
          <w:sz w:val="22"/>
          <w:szCs w:val="22"/>
        </w:rPr>
        <w:t xml:space="preserve"> the </w:t>
      </w:r>
      <w:r w:rsidR="004B606B" w:rsidRPr="522C1E20">
        <w:rPr>
          <w:rFonts w:ascii="Calibri" w:eastAsia="Calibri" w:hAnsi="Calibri" w:cs="Calibri"/>
          <w:color w:val="000000" w:themeColor="text1"/>
          <w:sz w:val="22"/>
          <w:szCs w:val="22"/>
        </w:rPr>
        <w:t>number</w:t>
      </w:r>
      <w:r w:rsidR="1168980B" w:rsidRPr="522C1E20">
        <w:rPr>
          <w:rFonts w:ascii="Calibri" w:eastAsia="Calibri" w:hAnsi="Calibri" w:cs="Calibri"/>
          <w:color w:val="000000" w:themeColor="text1"/>
          <w:sz w:val="22"/>
          <w:szCs w:val="22"/>
        </w:rPr>
        <w:t xml:space="preserve"> of n</w:t>
      </w:r>
      <w:r w:rsidR="0F8AD538" w:rsidRPr="522C1E20">
        <w:rPr>
          <w:rFonts w:ascii="Calibri" w:eastAsia="Calibri" w:hAnsi="Calibri" w:cs="Calibri"/>
          <w:color w:val="000000" w:themeColor="text1"/>
          <w:sz w:val="22"/>
          <w:szCs w:val="22"/>
        </w:rPr>
        <w:t>ull</w:t>
      </w:r>
      <w:r w:rsidR="1168980B" w:rsidRPr="522C1E20">
        <w:rPr>
          <w:rFonts w:ascii="Calibri" w:eastAsia="Calibri" w:hAnsi="Calibri" w:cs="Calibri"/>
          <w:color w:val="000000" w:themeColor="text1"/>
          <w:sz w:val="22"/>
          <w:szCs w:val="22"/>
        </w:rPr>
        <w:t xml:space="preserve"> values in every data column. There were numerous data columns but only four of them had any n</w:t>
      </w:r>
      <w:r w:rsidR="2210D84C" w:rsidRPr="522C1E20">
        <w:rPr>
          <w:rFonts w:ascii="Calibri" w:eastAsia="Calibri" w:hAnsi="Calibri" w:cs="Calibri"/>
          <w:color w:val="000000" w:themeColor="text1"/>
          <w:sz w:val="22"/>
          <w:szCs w:val="22"/>
        </w:rPr>
        <w:t>ull</w:t>
      </w:r>
      <w:r w:rsidR="1168980B" w:rsidRPr="522C1E20">
        <w:rPr>
          <w:rFonts w:ascii="Calibri" w:eastAsia="Calibri" w:hAnsi="Calibri" w:cs="Calibri"/>
          <w:color w:val="000000" w:themeColor="text1"/>
          <w:sz w:val="22"/>
          <w:szCs w:val="22"/>
        </w:rPr>
        <w:t xml:space="preserve"> values present. Department info, item quantity data, sales, and fixture data were the only four columns in our dataset that had n</w:t>
      </w:r>
      <w:r w:rsidR="1C62C3DC" w:rsidRPr="522C1E20">
        <w:rPr>
          <w:rFonts w:ascii="Calibri" w:eastAsia="Calibri" w:hAnsi="Calibri" w:cs="Calibri"/>
          <w:color w:val="000000" w:themeColor="text1"/>
          <w:sz w:val="22"/>
          <w:szCs w:val="22"/>
        </w:rPr>
        <w:t>ull</w:t>
      </w:r>
      <w:r w:rsidR="1168980B" w:rsidRPr="522C1E20">
        <w:rPr>
          <w:rFonts w:ascii="Calibri" w:eastAsia="Calibri" w:hAnsi="Calibri" w:cs="Calibri"/>
          <w:color w:val="000000" w:themeColor="text1"/>
          <w:sz w:val="22"/>
          <w:szCs w:val="22"/>
        </w:rPr>
        <w:t xml:space="preserve"> values. Department info and item quantity data </w:t>
      </w:r>
      <w:r w:rsidR="707B70DD" w:rsidRPr="522C1E20">
        <w:rPr>
          <w:rFonts w:ascii="Calibri" w:eastAsia="Calibri" w:hAnsi="Calibri" w:cs="Calibri"/>
          <w:color w:val="000000" w:themeColor="text1"/>
          <w:sz w:val="22"/>
          <w:szCs w:val="22"/>
        </w:rPr>
        <w:t>nulls</w:t>
      </w:r>
      <w:r w:rsidR="1168980B" w:rsidRPr="522C1E20">
        <w:rPr>
          <w:rFonts w:ascii="Calibri" w:eastAsia="Calibri" w:hAnsi="Calibri" w:cs="Calibri"/>
          <w:color w:val="000000" w:themeColor="text1"/>
          <w:sz w:val="22"/>
          <w:szCs w:val="22"/>
        </w:rPr>
        <w:t xml:space="preserve"> were not deleted or manipulated in any way </w:t>
      </w:r>
      <w:r w:rsidR="0B855491" w:rsidRPr="522C1E20">
        <w:rPr>
          <w:rFonts w:ascii="Calibri" w:eastAsia="Calibri" w:hAnsi="Calibri" w:cs="Calibri"/>
          <w:color w:val="000000" w:themeColor="text1"/>
          <w:sz w:val="22"/>
          <w:szCs w:val="22"/>
        </w:rPr>
        <w:t>because</w:t>
      </w:r>
      <w:r w:rsidR="1168980B" w:rsidRPr="522C1E20">
        <w:rPr>
          <w:rFonts w:ascii="Calibri" w:eastAsia="Calibri" w:hAnsi="Calibri" w:cs="Calibri"/>
          <w:color w:val="000000" w:themeColor="text1"/>
          <w:sz w:val="22"/>
          <w:szCs w:val="22"/>
        </w:rPr>
        <w:t xml:space="preserve"> they lack a use case at this time</w:t>
      </w:r>
      <w:r w:rsidR="02E01057" w:rsidRPr="522C1E20">
        <w:rPr>
          <w:rFonts w:ascii="Calibri" w:eastAsia="Calibri" w:hAnsi="Calibri" w:cs="Calibri"/>
          <w:color w:val="000000" w:themeColor="text1"/>
          <w:sz w:val="22"/>
          <w:szCs w:val="22"/>
        </w:rPr>
        <w:t xml:space="preserve">. </w:t>
      </w:r>
      <w:r w:rsidR="6731918A" w:rsidRPr="522C1E20">
        <w:rPr>
          <w:rFonts w:ascii="Calibri" w:eastAsia="Calibri" w:hAnsi="Calibri" w:cs="Calibri"/>
          <w:color w:val="000000" w:themeColor="text1"/>
          <w:sz w:val="22"/>
          <w:szCs w:val="22"/>
        </w:rPr>
        <w:t xml:space="preserve">The </w:t>
      </w:r>
      <w:r w:rsidR="00DC3742">
        <w:rPr>
          <w:rFonts w:ascii="Calibri" w:eastAsia="Calibri" w:hAnsi="Calibri" w:cs="Calibri"/>
          <w:color w:val="000000" w:themeColor="text1"/>
          <w:sz w:val="22"/>
          <w:szCs w:val="22"/>
        </w:rPr>
        <w:t>f</w:t>
      </w:r>
      <w:r w:rsidR="6731918A" w:rsidRPr="522C1E20">
        <w:rPr>
          <w:rFonts w:ascii="Calibri" w:eastAsia="Calibri" w:hAnsi="Calibri" w:cs="Calibri"/>
          <w:color w:val="000000" w:themeColor="text1"/>
          <w:sz w:val="22"/>
          <w:szCs w:val="22"/>
        </w:rPr>
        <w:t>ixture</w:t>
      </w:r>
      <w:r w:rsidR="1168980B" w:rsidRPr="522C1E20">
        <w:rPr>
          <w:rFonts w:ascii="Calibri" w:eastAsia="Calibri" w:hAnsi="Calibri" w:cs="Calibri"/>
          <w:color w:val="000000" w:themeColor="text1"/>
          <w:sz w:val="22"/>
          <w:szCs w:val="22"/>
        </w:rPr>
        <w:t xml:space="preserve"> </w:t>
      </w:r>
      <w:r w:rsidR="00DC3742">
        <w:rPr>
          <w:rFonts w:ascii="Calibri" w:eastAsia="Calibri" w:hAnsi="Calibri" w:cs="Calibri"/>
          <w:color w:val="000000" w:themeColor="text1"/>
          <w:sz w:val="22"/>
          <w:szCs w:val="22"/>
        </w:rPr>
        <w:t>count</w:t>
      </w:r>
      <w:r w:rsidR="1168980B" w:rsidRPr="522C1E20">
        <w:rPr>
          <w:rFonts w:ascii="Calibri" w:eastAsia="Calibri" w:hAnsi="Calibri" w:cs="Calibri"/>
          <w:color w:val="000000" w:themeColor="text1"/>
          <w:sz w:val="22"/>
          <w:szCs w:val="22"/>
        </w:rPr>
        <w:t xml:space="preserve"> column was our most critical data. </w:t>
      </w:r>
      <w:r w:rsidR="3365295B" w:rsidRPr="522C1E20">
        <w:rPr>
          <w:rFonts w:ascii="Calibri" w:eastAsia="Calibri" w:hAnsi="Calibri" w:cs="Calibri"/>
          <w:color w:val="000000" w:themeColor="text1"/>
          <w:sz w:val="22"/>
          <w:szCs w:val="22"/>
        </w:rPr>
        <w:t>We</w:t>
      </w:r>
      <w:r w:rsidR="1168980B" w:rsidRPr="522C1E20">
        <w:rPr>
          <w:rFonts w:ascii="Calibri" w:eastAsia="Calibri" w:hAnsi="Calibri" w:cs="Calibri"/>
          <w:color w:val="000000" w:themeColor="text1"/>
          <w:sz w:val="22"/>
          <w:szCs w:val="22"/>
        </w:rPr>
        <w:t xml:space="preserve"> wanted to find a way to save as much data as possible from this column even when the null values were extensive. </w:t>
      </w:r>
      <w:r w:rsidR="000A1B2E" w:rsidRPr="000A1B2E">
        <w:rPr>
          <w:rFonts w:ascii="Calibri" w:eastAsia="Calibri" w:hAnsi="Calibri" w:cs="Calibri"/>
          <w:color w:val="000000" w:themeColor="text1"/>
          <w:sz w:val="22"/>
          <w:szCs w:val="22"/>
        </w:rPr>
        <w:t>Working with our industry partners, we identified a method to recover missing fixture values using mod plan information.</w:t>
      </w:r>
      <w:r w:rsidR="1168980B" w:rsidRPr="522C1E20">
        <w:rPr>
          <w:rFonts w:ascii="Calibri" w:eastAsia="Calibri" w:hAnsi="Calibri" w:cs="Calibri"/>
          <w:color w:val="000000" w:themeColor="text1"/>
          <w:sz w:val="22"/>
          <w:szCs w:val="22"/>
        </w:rPr>
        <w:t xml:space="preserve"> </w:t>
      </w:r>
      <w:r w:rsidR="67ADC338" w:rsidRPr="522C1E20">
        <w:rPr>
          <w:rFonts w:ascii="Calibri" w:eastAsia="Calibri" w:hAnsi="Calibri" w:cs="Calibri"/>
          <w:color w:val="000000" w:themeColor="text1"/>
          <w:sz w:val="22"/>
          <w:szCs w:val="22"/>
        </w:rPr>
        <w:t>M</w:t>
      </w:r>
      <w:r w:rsidR="1168980B" w:rsidRPr="522C1E20">
        <w:rPr>
          <w:rFonts w:ascii="Calibri" w:eastAsia="Calibri" w:hAnsi="Calibri" w:cs="Calibri"/>
          <w:color w:val="000000" w:themeColor="text1"/>
          <w:sz w:val="22"/>
          <w:szCs w:val="22"/>
        </w:rPr>
        <w:t xml:space="preserve">od plan ID </w:t>
      </w:r>
      <w:r w:rsidR="368E681E" w:rsidRPr="522C1E20">
        <w:rPr>
          <w:rFonts w:ascii="Calibri" w:eastAsia="Calibri" w:hAnsi="Calibri" w:cs="Calibri"/>
          <w:color w:val="000000" w:themeColor="text1"/>
          <w:sz w:val="22"/>
          <w:szCs w:val="22"/>
        </w:rPr>
        <w:t>is</w:t>
      </w:r>
      <w:r w:rsidR="1168980B" w:rsidRPr="522C1E20">
        <w:rPr>
          <w:rFonts w:ascii="Calibri" w:eastAsia="Calibri" w:hAnsi="Calibri" w:cs="Calibri"/>
          <w:color w:val="000000" w:themeColor="text1"/>
          <w:sz w:val="22"/>
          <w:szCs w:val="22"/>
        </w:rPr>
        <w:t xml:space="preserve"> a column that describes the overall layout of </w:t>
      </w:r>
      <w:r w:rsidR="07DC555D" w:rsidRPr="522C1E20">
        <w:rPr>
          <w:rFonts w:ascii="Calibri" w:eastAsia="Calibri" w:hAnsi="Calibri" w:cs="Calibri"/>
          <w:color w:val="000000" w:themeColor="text1"/>
          <w:sz w:val="22"/>
          <w:szCs w:val="22"/>
        </w:rPr>
        <w:t>an</w:t>
      </w:r>
      <w:r w:rsidR="1168980B" w:rsidRPr="522C1E20">
        <w:rPr>
          <w:rFonts w:ascii="Calibri" w:eastAsia="Calibri" w:hAnsi="Calibri" w:cs="Calibri"/>
          <w:color w:val="000000" w:themeColor="text1"/>
          <w:sz w:val="22"/>
          <w:szCs w:val="22"/>
        </w:rPr>
        <w:t xml:space="preserve"> item or category. </w:t>
      </w:r>
      <w:r w:rsidR="04A5D580" w:rsidRPr="522C1E20">
        <w:rPr>
          <w:rFonts w:ascii="Calibri" w:eastAsia="Calibri" w:hAnsi="Calibri" w:cs="Calibri"/>
          <w:color w:val="000000" w:themeColor="text1"/>
          <w:sz w:val="22"/>
          <w:szCs w:val="22"/>
        </w:rPr>
        <w:t>T</w:t>
      </w:r>
      <w:r w:rsidR="1168980B" w:rsidRPr="522C1E20">
        <w:rPr>
          <w:rFonts w:ascii="Calibri" w:eastAsia="Calibri" w:hAnsi="Calibri" w:cs="Calibri"/>
          <w:color w:val="000000" w:themeColor="text1"/>
          <w:sz w:val="22"/>
          <w:szCs w:val="22"/>
        </w:rPr>
        <w:t>he fixture data from a mod plan ID is consistent throughout the mod plan. The n</w:t>
      </w:r>
      <w:r w:rsidR="6C98367D" w:rsidRPr="522C1E20">
        <w:rPr>
          <w:rFonts w:ascii="Calibri" w:eastAsia="Calibri" w:hAnsi="Calibri" w:cs="Calibri"/>
          <w:color w:val="000000" w:themeColor="text1"/>
          <w:sz w:val="22"/>
          <w:szCs w:val="22"/>
        </w:rPr>
        <w:t>ulls</w:t>
      </w:r>
      <w:r w:rsidR="1168980B" w:rsidRPr="522C1E20">
        <w:rPr>
          <w:rFonts w:ascii="Calibri" w:eastAsia="Calibri" w:hAnsi="Calibri" w:cs="Calibri"/>
          <w:color w:val="000000" w:themeColor="text1"/>
          <w:sz w:val="22"/>
          <w:szCs w:val="22"/>
        </w:rPr>
        <w:t xml:space="preserve"> in the fixture data were only dropped if there was no mod plan data that could be used to impute new data. With this </w:t>
      </w:r>
      <w:r w:rsidR="0DB0FFD2" w:rsidRPr="522C1E20">
        <w:rPr>
          <w:rFonts w:ascii="Calibri" w:eastAsia="Calibri" w:hAnsi="Calibri" w:cs="Calibri"/>
          <w:color w:val="000000" w:themeColor="text1"/>
          <w:sz w:val="22"/>
          <w:szCs w:val="22"/>
        </w:rPr>
        <w:t>method,</w:t>
      </w:r>
      <w:r w:rsidR="1168980B" w:rsidRPr="522C1E20">
        <w:rPr>
          <w:rFonts w:ascii="Calibri" w:eastAsia="Calibri" w:hAnsi="Calibri" w:cs="Calibri"/>
          <w:color w:val="000000" w:themeColor="text1"/>
          <w:sz w:val="22"/>
          <w:szCs w:val="22"/>
        </w:rPr>
        <w:t xml:space="preserve"> we saved about 2 million rows of data from being dropped.  </w:t>
      </w:r>
      <w:r w:rsidR="75A0F322" w:rsidRPr="522C1E20">
        <w:rPr>
          <w:rFonts w:ascii="Calibri" w:eastAsia="Calibri" w:hAnsi="Calibri" w:cs="Calibri"/>
          <w:color w:val="000000" w:themeColor="text1"/>
          <w:sz w:val="22"/>
          <w:szCs w:val="22"/>
        </w:rPr>
        <w:t>T</w:t>
      </w:r>
      <w:r w:rsidR="1168980B" w:rsidRPr="522C1E20">
        <w:rPr>
          <w:rFonts w:ascii="Calibri" w:eastAsia="Calibri" w:hAnsi="Calibri" w:cs="Calibri"/>
          <w:color w:val="000000" w:themeColor="text1"/>
          <w:sz w:val="22"/>
          <w:szCs w:val="22"/>
        </w:rPr>
        <w:t xml:space="preserve">he sales data category was handled a little differently. </w:t>
      </w:r>
      <w:r w:rsidR="0674945F" w:rsidRPr="522C1E20">
        <w:rPr>
          <w:rFonts w:ascii="Calibri" w:eastAsia="Calibri" w:hAnsi="Calibri" w:cs="Calibri"/>
          <w:color w:val="000000" w:themeColor="text1"/>
          <w:sz w:val="22"/>
          <w:szCs w:val="22"/>
        </w:rPr>
        <w:t>The</w:t>
      </w:r>
      <w:r w:rsidR="1168980B" w:rsidRPr="522C1E20">
        <w:rPr>
          <w:rFonts w:ascii="Calibri" w:eastAsia="Calibri" w:hAnsi="Calibri" w:cs="Calibri"/>
          <w:color w:val="000000" w:themeColor="text1"/>
          <w:sz w:val="22"/>
          <w:szCs w:val="22"/>
        </w:rPr>
        <w:t xml:space="preserve"> group decided we only needed an average sale</w:t>
      </w:r>
      <w:r w:rsidR="00E5766A">
        <w:rPr>
          <w:rFonts w:ascii="Calibri" w:eastAsia="Calibri" w:hAnsi="Calibri" w:cs="Calibri"/>
          <w:color w:val="000000" w:themeColor="text1"/>
          <w:sz w:val="22"/>
          <w:szCs w:val="22"/>
        </w:rPr>
        <w:t>s</w:t>
      </w:r>
      <w:r w:rsidR="1168980B" w:rsidRPr="522C1E20">
        <w:rPr>
          <w:rFonts w:ascii="Calibri" w:eastAsia="Calibri" w:hAnsi="Calibri" w:cs="Calibri"/>
          <w:color w:val="000000" w:themeColor="text1"/>
          <w:sz w:val="22"/>
          <w:szCs w:val="22"/>
        </w:rPr>
        <w:t xml:space="preserve"> </w:t>
      </w:r>
      <w:r w:rsidR="00E5766A">
        <w:rPr>
          <w:rFonts w:ascii="Calibri" w:eastAsia="Calibri" w:hAnsi="Calibri" w:cs="Calibri"/>
          <w:color w:val="000000" w:themeColor="text1"/>
          <w:sz w:val="22"/>
          <w:szCs w:val="22"/>
        </w:rPr>
        <w:t>value</w:t>
      </w:r>
      <w:r w:rsidR="1168980B" w:rsidRPr="522C1E20">
        <w:rPr>
          <w:rFonts w:ascii="Calibri" w:eastAsia="Calibri" w:hAnsi="Calibri" w:cs="Calibri"/>
          <w:color w:val="000000" w:themeColor="text1"/>
          <w:sz w:val="22"/>
          <w:szCs w:val="22"/>
        </w:rPr>
        <w:t xml:space="preserve"> for each individual </w:t>
      </w:r>
      <w:r w:rsidR="75A6C6BF" w:rsidRPr="522C1E20">
        <w:rPr>
          <w:rFonts w:ascii="Calibri" w:eastAsia="Calibri" w:hAnsi="Calibri" w:cs="Calibri"/>
          <w:color w:val="000000" w:themeColor="text1"/>
          <w:sz w:val="22"/>
          <w:szCs w:val="22"/>
        </w:rPr>
        <w:t>item,</w:t>
      </w:r>
      <w:r w:rsidR="1168980B" w:rsidRPr="522C1E20">
        <w:rPr>
          <w:rFonts w:ascii="Calibri" w:eastAsia="Calibri" w:hAnsi="Calibri" w:cs="Calibri"/>
          <w:color w:val="000000" w:themeColor="text1"/>
          <w:sz w:val="22"/>
          <w:szCs w:val="22"/>
        </w:rPr>
        <w:t xml:space="preserve"> so sales data was only dropped if there were less than three instances of price points related to one item. </w:t>
      </w:r>
      <w:r w:rsidR="6F0F49CF" w:rsidRPr="522C1E20">
        <w:rPr>
          <w:rFonts w:ascii="Calibri" w:eastAsia="Calibri" w:hAnsi="Calibri" w:cs="Calibri"/>
          <w:color w:val="000000" w:themeColor="text1"/>
          <w:sz w:val="22"/>
          <w:szCs w:val="22"/>
        </w:rPr>
        <w:t>This</w:t>
      </w:r>
      <w:r w:rsidR="1168980B" w:rsidRPr="522C1E20">
        <w:rPr>
          <w:rFonts w:ascii="Calibri" w:eastAsia="Calibri" w:hAnsi="Calibri" w:cs="Calibri"/>
          <w:color w:val="000000" w:themeColor="text1"/>
          <w:sz w:val="22"/>
          <w:szCs w:val="22"/>
        </w:rPr>
        <w:t xml:space="preserve"> way we could find an average price point of items with more than three instances of sale.</w:t>
      </w:r>
    </w:p>
    <w:p w14:paraId="4BDE08DC" w14:textId="77777777" w:rsidR="00130CCB" w:rsidRDefault="0519DFD8" w:rsidP="00776C86">
      <w:pPr>
        <w:spacing w:after="0" w:line="480" w:lineRule="auto"/>
        <w:ind w:firstLine="720"/>
        <w:rPr>
          <w:rFonts w:ascii="Calibri" w:eastAsia="Aptos" w:hAnsi="Calibri" w:cs="Calibri"/>
          <w:b/>
          <w:bCs/>
          <w:sz w:val="22"/>
          <w:szCs w:val="22"/>
        </w:rPr>
      </w:pPr>
      <w:r w:rsidRPr="522C1E20">
        <w:rPr>
          <w:rFonts w:ascii="Calibri" w:eastAsia="Aptos" w:hAnsi="Calibri" w:cs="Calibri"/>
          <w:b/>
          <w:bCs/>
          <w:sz w:val="22"/>
          <w:szCs w:val="22"/>
        </w:rPr>
        <w:t>Figure 9</w:t>
      </w:r>
    </w:p>
    <w:p w14:paraId="0E383935" w14:textId="1FBA5F12" w:rsidR="446CC03A" w:rsidRPr="00130CCB" w:rsidRDefault="004B606B" w:rsidP="00130CCB">
      <w:pPr>
        <w:spacing w:after="0" w:line="480" w:lineRule="auto"/>
        <w:ind w:firstLine="720"/>
        <w:rPr>
          <w:rFonts w:ascii="Calibri" w:eastAsia="Aptos" w:hAnsi="Calibri" w:cs="Calibri"/>
          <w:b/>
          <w:bCs/>
          <w:sz w:val="22"/>
          <w:szCs w:val="22"/>
        </w:rPr>
      </w:pPr>
      <w:r w:rsidRPr="004B606B">
        <w:rPr>
          <w:noProof/>
        </w:rPr>
        <w:drawing>
          <wp:anchor distT="0" distB="0" distL="114300" distR="114300" simplePos="0" relativeHeight="251658245" behindDoc="0" locked="0" layoutInCell="1" allowOverlap="1" wp14:anchorId="23B8F1EE" wp14:editId="0DA552BD">
            <wp:simplePos x="0" y="0"/>
            <wp:positionH relativeFrom="column">
              <wp:posOffset>0</wp:posOffset>
            </wp:positionH>
            <wp:positionV relativeFrom="paragraph">
              <wp:posOffset>199095</wp:posOffset>
            </wp:positionV>
            <wp:extent cx="5760976" cy="3305175"/>
            <wp:effectExtent l="0" t="0" r="5080" b="0"/>
            <wp:wrapTopAndBottom/>
            <wp:docPr id="845032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2281" name="Picture 1219322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976" cy="3305175"/>
                    </a:xfrm>
                    <a:prstGeom prst="rect">
                      <a:avLst/>
                    </a:prstGeom>
                  </pic:spPr>
                </pic:pic>
              </a:graphicData>
            </a:graphic>
            <wp14:sizeRelH relativeFrom="page">
              <wp14:pctWidth>0</wp14:pctWidth>
            </wp14:sizeRelH>
            <wp14:sizeRelV relativeFrom="page">
              <wp14:pctHeight>0</wp14:pctHeight>
            </wp14:sizeRelV>
          </wp:anchor>
        </w:drawing>
      </w:r>
      <w:r w:rsidR="284FD68F" w:rsidRPr="004B606B">
        <w:rPr>
          <w:rFonts w:ascii="Calibri" w:eastAsia="Aptos" w:hAnsi="Calibri" w:cs="Calibri"/>
          <w:i/>
          <w:iCs/>
          <w:sz w:val="22"/>
          <w:szCs w:val="22"/>
        </w:rPr>
        <w:t xml:space="preserve">Men’s Data Null count across Data </w:t>
      </w:r>
      <w:r w:rsidRPr="004B606B">
        <w:rPr>
          <w:rFonts w:ascii="Calibri" w:eastAsia="Aptos" w:hAnsi="Calibri" w:cs="Calibri"/>
          <w:i/>
          <w:iCs/>
          <w:sz w:val="22"/>
          <w:szCs w:val="22"/>
        </w:rPr>
        <w:t>Columns</w:t>
      </w:r>
    </w:p>
    <w:p w14:paraId="2A5352A9" w14:textId="1FB301CB" w:rsidR="70CE334D" w:rsidRDefault="70CE334D" w:rsidP="00776C86">
      <w:pPr>
        <w:spacing w:after="0" w:line="480" w:lineRule="auto"/>
        <w:rPr>
          <w:rFonts w:ascii="Calibri" w:eastAsia="Aptos" w:hAnsi="Calibri" w:cs="Calibri"/>
          <w:b/>
          <w:bCs/>
          <w:sz w:val="22"/>
          <w:szCs w:val="22"/>
        </w:rPr>
      </w:pPr>
    </w:p>
    <w:p w14:paraId="05374975" w14:textId="1358080B" w:rsidR="70CE334D" w:rsidRDefault="70CE334D" w:rsidP="00776C86">
      <w:pPr>
        <w:spacing w:after="0" w:line="480" w:lineRule="auto"/>
        <w:ind w:firstLine="720"/>
        <w:rPr>
          <w:rFonts w:ascii="Calibri" w:eastAsia="Aptos" w:hAnsi="Calibri" w:cs="Calibri"/>
          <w:b/>
          <w:bCs/>
          <w:sz w:val="22"/>
          <w:szCs w:val="22"/>
        </w:rPr>
      </w:pPr>
    </w:p>
    <w:p w14:paraId="245D82EB" w14:textId="77777777" w:rsidR="00130CCB" w:rsidRDefault="00130CCB" w:rsidP="00776C86">
      <w:pPr>
        <w:spacing w:line="480" w:lineRule="auto"/>
        <w:rPr>
          <w:rFonts w:ascii="Calibri" w:eastAsia="Aptos" w:hAnsi="Calibri" w:cs="Calibri"/>
          <w:b/>
          <w:bCs/>
          <w:sz w:val="22"/>
          <w:szCs w:val="22"/>
        </w:rPr>
      </w:pPr>
      <w:r>
        <w:rPr>
          <w:rFonts w:ascii="Calibri" w:eastAsia="Aptos" w:hAnsi="Calibri" w:cs="Calibri"/>
          <w:b/>
          <w:bCs/>
          <w:sz w:val="22"/>
          <w:szCs w:val="22"/>
        </w:rPr>
        <w:br w:type="page"/>
      </w:r>
    </w:p>
    <w:p w14:paraId="08A9CF66" w14:textId="21A1DC52" w:rsidR="4306EEBB" w:rsidRDefault="4306EEBB" w:rsidP="00776C86">
      <w:pPr>
        <w:spacing w:after="0" w:line="480" w:lineRule="auto"/>
        <w:ind w:firstLine="720"/>
      </w:pPr>
      <w:r w:rsidRPr="662749A0">
        <w:rPr>
          <w:rFonts w:ascii="Calibri" w:eastAsia="Aptos" w:hAnsi="Calibri" w:cs="Calibri"/>
          <w:b/>
          <w:bCs/>
          <w:sz w:val="22"/>
          <w:szCs w:val="22"/>
        </w:rPr>
        <w:t>Figure 10</w:t>
      </w:r>
    </w:p>
    <w:p w14:paraId="68097ABB" w14:textId="1CCBD571" w:rsidR="70CE334D" w:rsidRPr="00130CCB" w:rsidRDefault="00130CCB" w:rsidP="00776C86">
      <w:pPr>
        <w:spacing w:after="0" w:line="480" w:lineRule="auto"/>
        <w:ind w:firstLine="720"/>
        <w:rPr>
          <w:rFonts w:ascii="Calibri" w:eastAsia="Aptos" w:hAnsi="Calibri" w:cs="Calibri"/>
          <w:i/>
          <w:iCs/>
          <w:sz w:val="22"/>
          <w:szCs w:val="22"/>
        </w:rPr>
      </w:pPr>
      <w:r w:rsidRPr="00130CCB">
        <w:rPr>
          <w:noProof/>
        </w:rPr>
        <w:drawing>
          <wp:anchor distT="0" distB="0" distL="114300" distR="114300" simplePos="0" relativeHeight="251658246" behindDoc="0" locked="0" layoutInCell="1" allowOverlap="1" wp14:anchorId="0A3CC9F6" wp14:editId="6F5AE8E4">
            <wp:simplePos x="0" y="0"/>
            <wp:positionH relativeFrom="column">
              <wp:posOffset>63796</wp:posOffset>
            </wp:positionH>
            <wp:positionV relativeFrom="paragraph">
              <wp:posOffset>212578</wp:posOffset>
            </wp:positionV>
            <wp:extent cx="5758209" cy="3478918"/>
            <wp:effectExtent l="0" t="0" r="0" b="1270"/>
            <wp:wrapTopAndBottom/>
            <wp:docPr id="840540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664" name="Picture 1100416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8209" cy="3478918"/>
                    </a:xfrm>
                    <a:prstGeom prst="rect">
                      <a:avLst/>
                    </a:prstGeom>
                  </pic:spPr>
                </pic:pic>
              </a:graphicData>
            </a:graphic>
            <wp14:sizeRelH relativeFrom="page">
              <wp14:pctWidth>0</wp14:pctWidth>
            </wp14:sizeRelH>
            <wp14:sizeRelV relativeFrom="page">
              <wp14:pctHeight>0</wp14:pctHeight>
            </wp14:sizeRelV>
          </wp:anchor>
        </w:drawing>
      </w:r>
      <w:r w:rsidR="7EF736A2" w:rsidRPr="00130CCB">
        <w:rPr>
          <w:rFonts w:ascii="Calibri" w:eastAsia="Aptos" w:hAnsi="Calibri" w:cs="Calibri"/>
          <w:i/>
          <w:iCs/>
          <w:sz w:val="22"/>
          <w:szCs w:val="22"/>
        </w:rPr>
        <w:t>Women’s Data Null count across Data Coulumns</w:t>
      </w:r>
    </w:p>
    <w:p w14:paraId="16D7CBFA" w14:textId="71344FC6" w:rsidR="70CE334D" w:rsidRDefault="70CE334D" w:rsidP="00776C86">
      <w:pPr>
        <w:spacing w:after="0" w:line="480" w:lineRule="auto"/>
      </w:pPr>
    </w:p>
    <w:p w14:paraId="2B05508B" w14:textId="2EB8E739" w:rsidR="00130CCB" w:rsidRDefault="001B2029" w:rsidP="00356C23">
      <w:pPr>
        <w:spacing w:after="0" w:line="480" w:lineRule="auto"/>
        <w:ind w:firstLine="720"/>
        <w:rPr>
          <w:rFonts w:ascii="Calibri" w:eastAsia="Aptos" w:hAnsi="Calibri" w:cs="Calibri"/>
          <w:b/>
          <w:bCs/>
          <w:sz w:val="22"/>
          <w:szCs w:val="22"/>
        </w:rPr>
      </w:pPr>
      <w:r w:rsidRPr="001B2029">
        <w:rPr>
          <w:rFonts w:ascii="Calibri" w:eastAsia="Calibri" w:hAnsi="Calibri" w:cs="Calibri"/>
          <w:color w:val="000000" w:themeColor="text1"/>
          <w:sz w:val="22"/>
          <w:szCs w:val="22"/>
        </w:rPr>
        <w:t>Our industry partners also identified specific time periods where fixture data was missing for extended spans of time due to past Walmart merchandising practices</w:t>
      </w:r>
      <w:r w:rsidR="76BDB96A" w:rsidRPr="522C1E20">
        <w:rPr>
          <w:rFonts w:ascii="Calibri" w:eastAsia="Calibri" w:hAnsi="Calibri" w:cs="Calibri"/>
          <w:color w:val="000000" w:themeColor="text1"/>
          <w:sz w:val="22"/>
          <w:szCs w:val="22"/>
        </w:rPr>
        <w:t xml:space="preserve">. Look at figure 11 and figure 12. </w:t>
      </w:r>
      <w:r w:rsidR="00D61C39" w:rsidRPr="00D61C39">
        <w:rPr>
          <w:rFonts w:ascii="Calibri" w:eastAsia="Calibri" w:hAnsi="Calibri" w:cs="Calibri"/>
          <w:color w:val="000000" w:themeColor="text1"/>
          <w:sz w:val="22"/>
          <w:szCs w:val="22"/>
        </w:rPr>
        <w:t>Figures 11 and 12 show how null values were distributed over time across both datasets.</w:t>
      </w:r>
      <w:r w:rsidR="76BDB96A" w:rsidRPr="522C1E20">
        <w:rPr>
          <w:rFonts w:ascii="Calibri" w:eastAsia="Calibri" w:hAnsi="Calibri" w:cs="Calibri"/>
          <w:color w:val="000000" w:themeColor="text1"/>
          <w:sz w:val="22"/>
          <w:szCs w:val="22"/>
        </w:rPr>
        <w:t xml:space="preserve"> </w:t>
      </w:r>
      <w:r w:rsidR="00D032A5">
        <w:rPr>
          <w:rFonts w:ascii="Calibri" w:eastAsia="Calibri" w:hAnsi="Calibri" w:cs="Calibri"/>
          <w:color w:val="000000" w:themeColor="text1"/>
          <w:sz w:val="22"/>
          <w:szCs w:val="22"/>
        </w:rPr>
        <w:t>T</w:t>
      </w:r>
      <w:r w:rsidR="76BDB96A" w:rsidRPr="522C1E20">
        <w:rPr>
          <w:rFonts w:ascii="Calibri" w:eastAsia="Calibri" w:hAnsi="Calibri" w:cs="Calibri"/>
          <w:color w:val="000000" w:themeColor="text1"/>
          <w:sz w:val="22"/>
          <w:szCs w:val="22"/>
        </w:rPr>
        <w:t xml:space="preserve">he summer of 2024 accounts for most of the null data in our tables. </w:t>
      </w:r>
      <w:r w:rsidR="00356C23" w:rsidRPr="00356C23">
        <w:rPr>
          <w:rFonts w:ascii="Calibri" w:eastAsia="Calibri" w:hAnsi="Calibri" w:cs="Calibri"/>
          <w:color w:val="000000" w:themeColor="text1"/>
          <w:sz w:val="22"/>
          <w:szCs w:val="22"/>
        </w:rPr>
        <w:t>Most of the missing data occurred during summer 2024, which aligned with known operational and merchandising changes discussed by our industry partners. This period reflected a broader structural shift in store planning processes and likely contributed to the spike in missing fixture data.</w:t>
      </w:r>
      <w:r w:rsidR="00130CCB">
        <w:rPr>
          <w:rFonts w:ascii="Calibri" w:eastAsia="Aptos" w:hAnsi="Calibri" w:cs="Calibri"/>
          <w:b/>
          <w:bCs/>
          <w:sz w:val="22"/>
          <w:szCs w:val="22"/>
        </w:rPr>
        <w:br w:type="page"/>
      </w:r>
    </w:p>
    <w:p w14:paraId="52361D6F" w14:textId="71D47819" w:rsidR="76BDB96A" w:rsidRDefault="76BDB96A" w:rsidP="00776C86">
      <w:pPr>
        <w:spacing w:after="0" w:line="480" w:lineRule="auto"/>
        <w:ind w:firstLine="720"/>
        <w:rPr>
          <w:rFonts w:ascii="Calibri" w:eastAsia="Aptos" w:hAnsi="Calibri" w:cs="Calibri"/>
          <w:b/>
          <w:bCs/>
          <w:sz w:val="22"/>
          <w:szCs w:val="22"/>
        </w:rPr>
      </w:pPr>
      <w:r w:rsidRPr="796F111F">
        <w:rPr>
          <w:rFonts w:ascii="Calibri" w:eastAsia="Aptos" w:hAnsi="Calibri" w:cs="Calibri"/>
          <w:b/>
          <w:bCs/>
          <w:sz w:val="22"/>
          <w:szCs w:val="22"/>
        </w:rPr>
        <w:t>Figure 11</w:t>
      </w:r>
    </w:p>
    <w:p w14:paraId="71FF6EAC" w14:textId="1E8D7DEA" w:rsidR="1F6A0B76" w:rsidRDefault="00130CCB" w:rsidP="00776C86">
      <w:pPr>
        <w:spacing w:after="0" w:line="480" w:lineRule="auto"/>
        <w:ind w:firstLine="720"/>
        <w:rPr>
          <w:rFonts w:ascii="Calibri" w:eastAsia="Calibri" w:hAnsi="Calibri" w:cs="Calibri"/>
          <w:i/>
          <w:iCs/>
          <w:sz w:val="22"/>
          <w:szCs w:val="22"/>
        </w:rPr>
      </w:pPr>
      <w:r>
        <w:rPr>
          <w:noProof/>
        </w:rPr>
        <w:drawing>
          <wp:anchor distT="0" distB="0" distL="114300" distR="114300" simplePos="0" relativeHeight="251658247" behindDoc="0" locked="0" layoutInCell="1" allowOverlap="1" wp14:anchorId="4D85BCAF" wp14:editId="1C4071D0">
            <wp:simplePos x="0" y="0"/>
            <wp:positionH relativeFrom="column">
              <wp:posOffset>-635</wp:posOffset>
            </wp:positionH>
            <wp:positionV relativeFrom="paragraph">
              <wp:posOffset>264795</wp:posOffset>
            </wp:positionV>
            <wp:extent cx="5056505" cy="2997835"/>
            <wp:effectExtent l="0" t="0" r="0" b="0"/>
            <wp:wrapTopAndBottom/>
            <wp:docPr id="508279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32566" name="Picture 11503325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56505" cy="2997835"/>
                    </a:xfrm>
                    <a:prstGeom prst="rect">
                      <a:avLst/>
                    </a:prstGeom>
                  </pic:spPr>
                </pic:pic>
              </a:graphicData>
            </a:graphic>
            <wp14:sizeRelH relativeFrom="page">
              <wp14:pctWidth>0</wp14:pctWidth>
            </wp14:sizeRelH>
            <wp14:sizeRelV relativeFrom="page">
              <wp14:pctHeight>0</wp14:pctHeight>
            </wp14:sizeRelV>
          </wp:anchor>
        </w:drawing>
      </w:r>
      <w:r w:rsidR="1F6A0B76" w:rsidRPr="522C1E20">
        <w:rPr>
          <w:rFonts w:ascii="Calibri" w:eastAsia="Calibri" w:hAnsi="Calibri" w:cs="Calibri"/>
          <w:i/>
          <w:iCs/>
          <w:sz w:val="22"/>
          <w:szCs w:val="22"/>
        </w:rPr>
        <w:t>Nulls over time –Men’s Dataset</w:t>
      </w:r>
    </w:p>
    <w:p w14:paraId="03D1F585" w14:textId="72CCE875" w:rsidR="5A4CEAEA" w:rsidRPr="00130CCB" w:rsidRDefault="76BDB96A" w:rsidP="00776C86">
      <w:pPr>
        <w:spacing w:after="0" w:line="480" w:lineRule="auto"/>
        <w:ind w:firstLine="720"/>
        <w:rPr>
          <w:rFonts w:ascii="Calibri" w:eastAsia="Calibri" w:hAnsi="Calibri" w:cs="Calibri"/>
          <w:sz w:val="22"/>
          <w:szCs w:val="22"/>
        </w:rPr>
      </w:pPr>
      <w:r w:rsidRPr="796F111F">
        <w:rPr>
          <w:rFonts w:ascii="Calibri" w:eastAsia="Calibri" w:hAnsi="Calibri" w:cs="Calibri"/>
          <w:b/>
          <w:bCs/>
          <w:color w:val="000000" w:themeColor="text1"/>
          <w:sz w:val="22"/>
          <w:szCs w:val="22"/>
        </w:rPr>
        <w:t>Figure 12</w:t>
      </w:r>
    </w:p>
    <w:p w14:paraId="215F9865" w14:textId="35244071" w:rsidR="676372BF" w:rsidRPr="00D57F1A" w:rsidRDefault="00130CCB" w:rsidP="00D57F1A">
      <w:pPr>
        <w:spacing w:after="0" w:line="480" w:lineRule="auto"/>
        <w:ind w:firstLine="720"/>
        <w:rPr>
          <w:rFonts w:ascii="Calibri" w:eastAsia="Calibri" w:hAnsi="Calibri" w:cs="Calibri"/>
          <w:i/>
          <w:sz w:val="22"/>
          <w:szCs w:val="22"/>
        </w:rPr>
      </w:pPr>
      <w:r>
        <w:rPr>
          <w:noProof/>
        </w:rPr>
        <w:drawing>
          <wp:anchor distT="0" distB="0" distL="114300" distR="114300" simplePos="0" relativeHeight="251658248" behindDoc="0" locked="0" layoutInCell="1" allowOverlap="1" wp14:anchorId="3A2E7D0A" wp14:editId="5D8396E3">
            <wp:simplePos x="0" y="0"/>
            <wp:positionH relativeFrom="column">
              <wp:posOffset>52705</wp:posOffset>
            </wp:positionH>
            <wp:positionV relativeFrom="paragraph">
              <wp:posOffset>248920</wp:posOffset>
            </wp:positionV>
            <wp:extent cx="5003165" cy="2966720"/>
            <wp:effectExtent l="0" t="0" r="635" b="5080"/>
            <wp:wrapTopAndBottom/>
            <wp:docPr id="1150332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32566" name="Picture 11503325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03165" cy="2966720"/>
                    </a:xfrm>
                    <a:prstGeom prst="rect">
                      <a:avLst/>
                    </a:prstGeom>
                  </pic:spPr>
                </pic:pic>
              </a:graphicData>
            </a:graphic>
            <wp14:sizeRelH relativeFrom="page">
              <wp14:pctWidth>0</wp14:pctWidth>
            </wp14:sizeRelH>
            <wp14:sizeRelV relativeFrom="page">
              <wp14:pctHeight>0</wp14:pctHeight>
            </wp14:sizeRelV>
          </wp:anchor>
        </w:drawing>
      </w:r>
      <w:r w:rsidR="0E911F9B" w:rsidRPr="522C1E20">
        <w:rPr>
          <w:rFonts w:ascii="Calibri" w:eastAsia="Calibri" w:hAnsi="Calibri" w:cs="Calibri"/>
          <w:i/>
          <w:iCs/>
          <w:sz w:val="22"/>
          <w:szCs w:val="22"/>
        </w:rPr>
        <w:t>Nulls over time –Women’s Dataset</w:t>
      </w:r>
    </w:p>
    <w:p w14:paraId="27F0911F" w14:textId="77777777" w:rsidR="00D032A5" w:rsidRDefault="00D032A5">
      <w:pPr>
        <w:rPr>
          <w:rFonts w:ascii="Calibri" w:eastAsia="Calibri" w:hAnsi="Calibri" w:cs="Calibri"/>
          <w:b/>
          <w:bCs/>
          <w:lang w:eastAsia="en-US"/>
        </w:rPr>
      </w:pPr>
      <w:r>
        <w:rPr>
          <w:rFonts w:ascii="Calibri" w:eastAsia="Calibri" w:hAnsi="Calibri" w:cs="Calibri"/>
        </w:rPr>
        <w:br w:type="page"/>
      </w:r>
    </w:p>
    <w:p w14:paraId="5A8CDF93" w14:textId="068B455C" w:rsidR="002D3DE1" w:rsidRPr="00134130" w:rsidRDefault="004A134C" w:rsidP="00D032A5">
      <w:pPr>
        <w:pStyle w:val="Heading2"/>
        <w:spacing w:after="0" w:afterAutospacing="0" w:line="480" w:lineRule="auto"/>
        <w:rPr>
          <w:rFonts w:ascii="Calibri" w:eastAsia="Calibri" w:hAnsi="Calibri" w:cs="Calibri"/>
          <w:sz w:val="24"/>
          <w:szCs w:val="24"/>
        </w:rPr>
      </w:pPr>
      <w:r>
        <w:rPr>
          <w:rFonts w:ascii="Calibri" w:eastAsia="Calibri" w:hAnsi="Calibri" w:cs="Calibri"/>
          <w:sz w:val="24"/>
          <w:szCs w:val="24"/>
        </w:rPr>
        <w:t xml:space="preserve">3.6 </w:t>
      </w:r>
      <w:r w:rsidR="00352A79">
        <w:rPr>
          <w:rFonts w:ascii="Calibri" w:eastAsia="Calibri" w:hAnsi="Calibri" w:cs="Calibri"/>
          <w:sz w:val="24"/>
          <w:szCs w:val="24"/>
        </w:rPr>
        <w:t>Model Implementation</w:t>
      </w:r>
    </w:p>
    <w:p w14:paraId="0EDF243A" w14:textId="45DAC29C" w:rsidR="006A2AF9" w:rsidRDefault="004A134C" w:rsidP="00D032A5">
      <w:pPr>
        <w:spacing w:after="0" w:line="480" w:lineRule="auto"/>
        <w:rPr>
          <w:rFonts w:ascii="Calibri" w:hAnsi="Calibri" w:cs="Calibri"/>
          <w:b/>
          <w:bCs/>
          <w:sz w:val="22"/>
          <w:szCs w:val="22"/>
        </w:rPr>
      </w:pPr>
      <w:r>
        <w:rPr>
          <w:rFonts w:ascii="Calibri" w:hAnsi="Calibri" w:cs="Calibri"/>
          <w:b/>
          <w:bCs/>
          <w:sz w:val="22"/>
          <w:szCs w:val="22"/>
        </w:rPr>
        <w:t>3.6.</w:t>
      </w:r>
      <w:r w:rsidR="00B92B83">
        <w:rPr>
          <w:rFonts w:ascii="Calibri" w:hAnsi="Calibri" w:cs="Calibri"/>
          <w:b/>
          <w:bCs/>
          <w:sz w:val="22"/>
          <w:szCs w:val="22"/>
        </w:rPr>
        <w:t>1</w:t>
      </w:r>
      <w:r>
        <w:rPr>
          <w:rFonts w:ascii="Calibri" w:hAnsi="Calibri" w:cs="Calibri"/>
          <w:b/>
          <w:bCs/>
          <w:sz w:val="22"/>
          <w:szCs w:val="22"/>
        </w:rPr>
        <w:t xml:space="preserve"> </w:t>
      </w:r>
      <w:r w:rsidR="006A2AF9">
        <w:rPr>
          <w:rFonts w:ascii="Calibri" w:hAnsi="Calibri" w:cs="Calibri"/>
          <w:b/>
          <w:bCs/>
          <w:sz w:val="22"/>
          <w:szCs w:val="22"/>
        </w:rPr>
        <w:t>Subcategory Classification</w:t>
      </w:r>
    </w:p>
    <w:p w14:paraId="0019A8FF" w14:textId="2C761779" w:rsidR="00DE02F0" w:rsidRPr="00DE02F0" w:rsidRDefault="00DE02F0" w:rsidP="00776C86">
      <w:pPr>
        <w:spacing w:after="0" w:line="480" w:lineRule="auto"/>
        <w:ind w:firstLine="720"/>
        <w:rPr>
          <w:rFonts w:ascii="Calibri" w:hAnsi="Calibri" w:cs="Calibri"/>
          <w:sz w:val="22"/>
          <w:szCs w:val="22"/>
        </w:rPr>
      </w:pPr>
      <w:r w:rsidRPr="00DE02F0">
        <w:rPr>
          <w:rFonts w:ascii="Calibri" w:hAnsi="Calibri" w:cs="Calibri"/>
          <w:sz w:val="22"/>
          <w:szCs w:val="22"/>
        </w:rPr>
        <w:t>A major challenge in this project was determining how to distinguish truly seasonal categories from stable, year-round categories in a way that reflected actual fixture allocation behavior. Walmart’s existing category groups</w:t>
      </w:r>
      <w:r w:rsidR="00CD3160">
        <w:rPr>
          <w:rFonts w:ascii="Calibri" w:hAnsi="Calibri" w:cs="Calibri"/>
          <w:sz w:val="22"/>
          <w:szCs w:val="22"/>
        </w:rPr>
        <w:t>,</w:t>
      </w:r>
      <w:r w:rsidRPr="00DE02F0">
        <w:rPr>
          <w:rFonts w:ascii="Calibri" w:hAnsi="Calibri" w:cs="Calibri"/>
          <w:sz w:val="22"/>
          <w:szCs w:val="22"/>
        </w:rPr>
        <w:t xml:space="preserve"> labeled </w:t>
      </w:r>
      <w:r w:rsidR="00CD3160">
        <w:rPr>
          <w:rFonts w:ascii="Calibri" w:hAnsi="Calibri" w:cs="Calibri"/>
          <w:sz w:val="22"/>
          <w:szCs w:val="22"/>
        </w:rPr>
        <w:t>“Seasonal Men’s” and “Seasonal Women’s,” captured only a small portion of subcategories and did not fully reflect how fixture space changed across stores and over time.</w:t>
      </w:r>
      <w:r w:rsidRPr="00DE02F0">
        <w:rPr>
          <w:rFonts w:ascii="Calibri" w:hAnsi="Calibri" w:cs="Calibri"/>
          <w:sz w:val="22"/>
          <w:szCs w:val="22"/>
        </w:rPr>
        <w:t xml:space="preserve"> Because of this, relying solely on existing labels would not provide enough accuracy for optimization.</w:t>
      </w:r>
    </w:p>
    <w:p w14:paraId="7374E1B3" w14:textId="77777777" w:rsidR="00DE02F0" w:rsidRPr="00DE02F0" w:rsidRDefault="00DE02F0" w:rsidP="00776C86">
      <w:pPr>
        <w:spacing w:after="0" w:line="480" w:lineRule="auto"/>
        <w:ind w:firstLine="720"/>
        <w:rPr>
          <w:rFonts w:ascii="Calibri" w:hAnsi="Calibri" w:cs="Calibri"/>
          <w:sz w:val="22"/>
          <w:szCs w:val="22"/>
        </w:rPr>
      </w:pPr>
      <w:r w:rsidRPr="00DE02F0">
        <w:rPr>
          <w:rFonts w:ascii="Calibri" w:hAnsi="Calibri" w:cs="Calibri"/>
          <w:sz w:val="22"/>
          <w:szCs w:val="22"/>
        </w:rPr>
        <w:t>Our initial approach explored classification at the fineline and mod plan levels using metrics such as sales concentration, frequency of appearance, and allocation consistency. However, these levels of granularity proved too unstable for reliable classification. Finelines experienced high turnover, assortment changes, and inconsistent presence across stores, making it difficult to capture broader fixture strategy. Mod plans improved consistency but still did not align well with the operational decisions being made by merchandising teams.</w:t>
      </w:r>
    </w:p>
    <w:p w14:paraId="66039087" w14:textId="251526C5" w:rsidR="00DE02F0" w:rsidRPr="00DE02F0" w:rsidRDefault="00DE02F0" w:rsidP="00776C86">
      <w:pPr>
        <w:spacing w:after="0" w:line="480" w:lineRule="auto"/>
        <w:ind w:firstLine="720"/>
        <w:rPr>
          <w:rFonts w:ascii="Calibri" w:hAnsi="Calibri" w:cs="Calibri"/>
          <w:sz w:val="22"/>
          <w:szCs w:val="22"/>
        </w:rPr>
      </w:pPr>
      <w:r w:rsidRPr="00DE02F0">
        <w:rPr>
          <w:rFonts w:ascii="Calibri" w:hAnsi="Calibri" w:cs="Calibri"/>
          <w:sz w:val="22"/>
          <w:szCs w:val="22"/>
        </w:rPr>
        <w:t xml:space="preserve">We ultimately shifted the analysis to the subcategory level, which better reflected how fixture allocation decisions are made in practice. Subcategories provided enough detail to capture meaningful differences in product behavior while remaining stable enough for store-level comparison. This level </w:t>
      </w:r>
      <w:r w:rsidR="00446AD2">
        <w:rPr>
          <w:rFonts w:ascii="Calibri" w:hAnsi="Calibri" w:cs="Calibri"/>
          <w:sz w:val="22"/>
          <w:szCs w:val="22"/>
        </w:rPr>
        <w:t>appeared to</w:t>
      </w:r>
      <w:r w:rsidRPr="00DE02F0">
        <w:rPr>
          <w:rFonts w:ascii="Calibri" w:hAnsi="Calibri" w:cs="Calibri"/>
          <w:sz w:val="22"/>
          <w:szCs w:val="22"/>
        </w:rPr>
        <w:t xml:space="preserve"> align more closely with how modular planning teams evaluate and allocate retail space.</w:t>
      </w:r>
    </w:p>
    <w:p w14:paraId="31CC864D" w14:textId="77777777" w:rsidR="00DE02F0" w:rsidRPr="00DE02F0" w:rsidRDefault="00DE02F0" w:rsidP="00776C86">
      <w:pPr>
        <w:spacing w:after="0" w:line="480" w:lineRule="auto"/>
        <w:ind w:firstLine="720"/>
        <w:rPr>
          <w:rFonts w:ascii="Calibri" w:hAnsi="Calibri" w:cs="Calibri"/>
          <w:sz w:val="22"/>
          <w:szCs w:val="22"/>
        </w:rPr>
      </w:pPr>
      <w:r w:rsidRPr="00DE02F0">
        <w:rPr>
          <w:rFonts w:ascii="Calibri" w:hAnsi="Calibri" w:cs="Calibri"/>
          <w:sz w:val="22"/>
          <w:szCs w:val="22"/>
        </w:rPr>
        <w:t>To classify subcategories, we created two key features for every store × subcategory combination across the full weekly time series. The first metric was presence, measured as the proportion of weeks a subcategory was active within a store. This captured how consistently a subcategory occupied fixture space over time. The second metric was volatility, measured using the coefficient of variation (standard deviation divided by mean) of adjusted weekly fixture counts. This captured how much fixture allocation changed when the subcategory was present.</w:t>
      </w:r>
    </w:p>
    <w:p w14:paraId="0E490A19" w14:textId="7CCD4CB3" w:rsidR="00DE02F0" w:rsidRPr="00DE02F0" w:rsidRDefault="00DE02F0" w:rsidP="00776C86">
      <w:pPr>
        <w:spacing w:after="0" w:line="480" w:lineRule="auto"/>
        <w:ind w:firstLine="720"/>
        <w:rPr>
          <w:rFonts w:ascii="Calibri" w:hAnsi="Calibri" w:cs="Calibri"/>
          <w:sz w:val="22"/>
          <w:szCs w:val="22"/>
        </w:rPr>
      </w:pPr>
      <w:r w:rsidRPr="00DE02F0">
        <w:rPr>
          <w:rFonts w:ascii="Calibri" w:hAnsi="Calibri" w:cs="Calibri"/>
          <w:sz w:val="22"/>
          <w:szCs w:val="22"/>
        </w:rPr>
        <w:t>Before calculating these features, fixture counts were adjusted to prevent double</w:t>
      </w:r>
      <w:r w:rsidR="00C20272">
        <w:rPr>
          <w:rFonts w:ascii="Calibri" w:hAnsi="Calibri" w:cs="Calibri"/>
          <w:sz w:val="22"/>
          <w:szCs w:val="22"/>
        </w:rPr>
        <w:t>-</w:t>
      </w:r>
      <w:r w:rsidRPr="00DE02F0">
        <w:rPr>
          <w:rFonts w:ascii="Calibri" w:hAnsi="Calibri" w:cs="Calibri"/>
          <w:sz w:val="22"/>
          <w:szCs w:val="22"/>
        </w:rPr>
        <w:t>counting shared modular plans. Because multiple finelines can exist within the same mod plan, using raw fixture counts would overstate total allocated space. To correct this, adjusted weekly fixture counts were calculated as:</w:t>
      </w:r>
    </w:p>
    <w:p w14:paraId="2315178F" w14:textId="77777777" w:rsidR="00DE02F0" w:rsidRPr="00DE02F0" w:rsidRDefault="00DE02F0" w:rsidP="00776C86">
      <w:pPr>
        <w:spacing w:before="240" w:line="480" w:lineRule="auto"/>
        <w:ind w:firstLine="720"/>
        <w:rPr>
          <w:rFonts w:ascii="Calibri" w:hAnsi="Calibri" w:cs="Calibri"/>
          <w:sz w:val="22"/>
          <w:szCs w:val="22"/>
        </w:rPr>
      </w:pPr>
      <w:r w:rsidRPr="00C20272">
        <w:rPr>
          <w:rFonts w:ascii="Calibri" w:hAnsi="Calibri" w:cs="Calibri"/>
          <w:b/>
          <w:bCs/>
          <w:sz w:val="22"/>
          <w:szCs w:val="22"/>
        </w:rPr>
        <w:t>Adjusted Fixture Count</w:t>
      </w:r>
      <w:r w:rsidRPr="00DE02F0">
        <w:rPr>
          <w:rFonts w:ascii="Calibri" w:hAnsi="Calibri" w:cs="Calibri"/>
          <w:sz w:val="22"/>
          <w:szCs w:val="22"/>
        </w:rPr>
        <w:t xml:space="preserve"> = FX_COUNT × FINELINE_FX_COUNT</w:t>
      </w:r>
    </w:p>
    <w:p w14:paraId="7B357E72" w14:textId="77777777" w:rsidR="00DE02F0" w:rsidRDefault="00DE02F0" w:rsidP="00776C86">
      <w:pPr>
        <w:spacing w:after="0" w:line="480" w:lineRule="auto"/>
        <w:rPr>
          <w:rFonts w:ascii="Calibri" w:hAnsi="Calibri" w:cs="Calibri"/>
          <w:sz w:val="22"/>
          <w:szCs w:val="22"/>
        </w:rPr>
      </w:pPr>
      <w:r w:rsidRPr="00DE02F0">
        <w:rPr>
          <w:rFonts w:ascii="Calibri" w:hAnsi="Calibri" w:cs="Calibri"/>
          <w:sz w:val="22"/>
          <w:szCs w:val="22"/>
        </w:rPr>
        <w:t>where FX_COUNT represents the total number of fixtures assigned to the modular plan and FINELINE_FX_COUNT represents the proportion of those fixtures attributed to a specific fineline. These adjusted values were then aggregated to the store × subcategory × week level for feature generation.</w:t>
      </w:r>
    </w:p>
    <w:p w14:paraId="06425D82" w14:textId="3AE9226A" w:rsidR="004461BF" w:rsidRDefault="004461BF" w:rsidP="004461BF">
      <w:pPr>
        <w:spacing w:after="0" w:line="480" w:lineRule="auto"/>
        <w:ind w:firstLine="720"/>
        <w:rPr>
          <w:rFonts w:ascii="Calibri" w:hAnsi="Calibri" w:cs="Calibri"/>
          <w:sz w:val="22"/>
          <w:szCs w:val="22"/>
        </w:rPr>
      </w:pPr>
      <w:r w:rsidRPr="004461BF">
        <w:rPr>
          <w:rFonts w:ascii="Calibri" w:hAnsi="Calibri" w:cs="Calibri"/>
          <w:sz w:val="22"/>
          <w:szCs w:val="22"/>
        </w:rPr>
        <w:t xml:space="preserve">Figure </w:t>
      </w:r>
      <w:r w:rsidR="00115E28">
        <w:rPr>
          <w:rFonts w:ascii="Calibri" w:hAnsi="Calibri" w:cs="Calibri"/>
          <w:sz w:val="22"/>
          <w:szCs w:val="22"/>
        </w:rPr>
        <w:t>13</w:t>
      </w:r>
      <w:r w:rsidRPr="004461BF">
        <w:rPr>
          <w:rFonts w:ascii="Calibri" w:hAnsi="Calibri" w:cs="Calibri"/>
          <w:sz w:val="22"/>
          <w:szCs w:val="22"/>
        </w:rPr>
        <w:t xml:space="preserve"> </w:t>
      </w:r>
      <w:r>
        <w:rPr>
          <w:rFonts w:ascii="Calibri" w:hAnsi="Calibri" w:cs="Calibri"/>
          <w:sz w:val="22"/>
          <w:szCs w:val="22"/>
        </w:rPr>
        <w:t xml:space="preserve">and </w:t>
      </w:r>
      <w:r w:rsidR="00115E28">
        <w:rPr>
          <w:rFonts w:ascii="Calibri" w:hAnsi="Calibri" w:cs="Calibri"/>
          <w:sz w:val="22"/>
          <w:szCs w:val="22"/>
        </w:rPr>
        <w:t>14</w:t>
      </w:r>
      <w:r>
        <w:rPr>
          <w:rFonts w:ascii="Calibri" w:hAnsi="Calibri" w:cs="Calibri"/>
          <w:sz w:val="22"/>
          <w:szCs w:val="22"/>
        </w:rPr>
        <w:t xml:space="preserve"> </w:t>
      </w:r>
      <w:r w:rsidRPr="004461BF">
        <w:rPr>
          <w:rFonts w:ascii="Calibri" w:hAnsi="Calibri" w:cs="Calibri"/>
          <w:sz w:val="22"/>
          <w:szCs w:val="22"/>
        </w:rPr>
        <w:t>illustrate the relationship between subcategory presence and fixture volatility across Men’s and Women’s departments. The threshold boundaries shown in the figure were used to separate stable, moderate, and seasonal allocation patterns based on how consistently subcategories occupied fixture space and how much that allocation changed over time.</w:t>
      </w:r>
    </w:p>
    <w:p w14:paraId="09A73AFC" w14:textId="464A7904" w:rsidR="00DC68AC" w:rsidRPr="00C20834" w:rsidRDefault="00DC68AC" w:rsidP="00776C86">
      <w:pPr>
        <w:spacing w:after="0" w:line="480" w:lineRule="auto"/>
        <w:rPr>
          <w:rFonts w:ascii="Calibri" w:hAnsi="Calibri" w:cs="Calibri"/>
          <w:b/>
          <w:bCs/>
          <w:sz w:val="22"/>
          <w:szCs w:val="22"/>
        </w:rPr>
      </w:pPr>
      <w:r>
        <w:rPr>
          <w:rFonts w:ascii="Calibri" w:hAnsi="Calibri" w:cs="Calibri"/>
          <w:sz w:val="22"/>
          <w:szCs w:val="22"/>
        </w:rPr>
        <w:tab/>
      </w:r>
      <w:r w:rsidRPr="00C20834">
        <w:rPr>
          <w:rFonts w:ascii="Calibri" w:hAnsi="Calibri" w:cs="Calibri"/>
          <w:b/>
          <w:bCs/>
          <w:sz w:val="22"/>
          <w:szCs w:val="22"/>
        </w:rPr>
        <w:t xml:space="preserve">Figure </w:t>
      </w:r>
      <w:r w:rsidR="00115E28">
        <w:rPr>
          <w:rFonts w:ascii="Calibri" w:hAnsi="Calibri" w:cs="Calibri"/>
          <w:b/>
          <w:bCs/>
          <w:sz w:val="22"/>
          <w:szCs w:val="22"/>
        </w:rPr>
        <w:t>13</w:t>
      </w:r>
    </w:p>
    <w:p w14:paraId="0390E134" w14:textId="2714047B" w:rsidR="00DC68AC" w:rsidRPr="00C20834" w:rsidRDefault="00C20834" w:rsidP="00776C86">
      <w:pPr>
        <w:spacing w:after="0" w:line="480" w:lineRule="auto"/>
        <w:rPr>
          <w:rFonts w:ascii="Calibri" w:hAnsi="Calibri" w:cs="Calibri"/>
          <w:i/>
          <w:iCs/>
          <w:sz w:val="22"/>
          <w:szCs w:val="22"/>
        </w:rPr>
      </w:pPr>
      <w:r>
        <w:rPr>
          <w:rFonts w:ascii="Calibri" w:hAnsi="Calibri" w:cs="Calibri"/>
          <w:noProof/>
          <w:sz w:val="22"/>
          <w:szCs w:val="22"/>
        </w:rPr>
        <w:drawing>
          <wp:anchor distT="0" distB="0" distL="114300" distR="114300" simplePos="0" relativeHeight="251658256" behindDoc="0" locked="0" layoutInCell="1" allowOverlap="1" wp14:anchorId="160A0E9A" wp14:editId="7D6F0B9F">
            <wp:simplePos x="0" y="0"/>
            <wp:positionH relativeFrom="column">
              <wp:posOffset>322730</wp:posOffset>
            </wp:positionH>
            <wp:positionV relativeFrom="paragraph">
              <wp:posOffset>340995</wp:posOffset>
            </wp:positionV>
            <wp:extent cx="5943600" cy="2971800"/>
            <wp:effectExtent l="0" t="0" r="0" b="0"/>
            <wp:wrapTopAndBottom/>
            <wp:docPr id="528639206"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39206" name="Picture 1" descr="A graph of a graph of a graph of a graph of a graph of a graph of a graph of a graph of a graph of a graph of a graph of a graph of a graph of&#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DC68AC" w:rsidRPr="00C20834">
        <w:rPr>
          <w:rFonts w:ascii="Calibri" w:hAnsi="Calibri" w:cs="Calibri"/>
          <w:i/>
          <w:iCs/>
          <w:sz w:val="22"/>
          <w:szCs w:val="22"/>
        </w:rPr>
        <w:tab/>
      </w:r>
      <w:r w:rsidRPr="00C20834">
        <w:rPr>
          <w:rFonts w:ascii="Calibri" w:hAnsi="Calibri" w:cs="Calibri"/>
          <w:i/>
          <w:iCs/>
          <w:sz w:val="22"/>
          <w:szCs w:val="22"/>
        </w:rPr>
        <w:t>Subcategory Classification – Men’s</w:t>
      </w:r>
    </w:p>
    <w:p w14:paraId="7F537605" w14:textId="21F09F17" w:rsidR="000B1BF2" w:rsidRDefault="000B1BF2" w:rsidP="00776C86">
      <w:pPr>
        <w:spacing w:after="0" w:line="480" w:lineRule="auto"/>
        <w:rPr>
          <w:rFonts w:ascii="Calibri" w:hAnsi="Calibri" w:cs="Calibri"/>
          <w:sz w:val="22"/>
          <w:szCs w:val="22"/>
        </w:rPr>
      </w:pPr>
    </w:p>
    <w:p w14:paraId="59666232" w14:textId="77777777" w:rsidR="00C20834" w:rsidRDefault="00C20834" w:rsidP="00776C86">
      <w:pPr>
        <w:spacing w:after="0" w:line="480" w:lineRule="auto"/>
        <w:rPr>
          <w:rFonts w:ascii="Calibri" w:hAnsi="Calibri" w:cs="Calibri"/>
          <w:sz w:val="22"/>
          <w:szCs w:val="22"/>
        </w:rPr>
      </w:pPr>
    </w:p>
    <w:p w14:paraId="5B7D4AB3" w14:textId="77777777" w:rsidR="00C20834" w:rsidRDefault="00C20834" w:rsidP="00776C86">
      <w:pPr>
        <w:spacing w:after="0" w:line="480" w:lineRule="auto"/>
        <w:rPr>
          <w:rFonts w:ascii="Calibri" w:hAnsi="Calibri" w:cs="Calibri"/>
          <w:sz w:val="22"/>
          <w:szCs w:val="22"/>
        </w:rPr>
      </w:pPr>
    </w:p>
    <w:p w14:paraId="6831C008" w14:textId="77777777" w:rsidR="00C20834" w:rsidRDefault="00C20834" w:rsidP="00776C86">
      <w:pPr>
        <w:spacing w:after="0" w:line="480" w:lineRule="auto"/>
        <w:rPr>
          <w:rFonts w:ascii="Calibri" w:hAnsi="Calibri" w:cs="Calibri"/>
          <w:sz w:val="22"/>
          <w:szCs w:val="22"/>
        </w:rPr>
      </w:pPr>
    </w:p>
    <w:p w14:paraId="535F1912" w14:textId="77777777" w:rsidR="00C20834" w:rsidRDefault="00C20834" w:rsidP="00776C86">
      <w:pPr>
        <w:spacing w:after="0" w:line="480" w:lineRule="auto"/>
        <w:rPr>
          <w:rFonts w:ascii="Calibri" w:hAnsi="Calibri" w:cs="Calibri"/>
          <w:sz w:val="22"/>
          <w:szCs w:val="22"/>
        </w:rPr>
      </w:pPr>
    </w:p>
    <w:p w14:paraId="0F8964D9" w14:textId="77777777" w:rsidR="00C20834" w:rsidRDefault="00C20834" w:rsidP="00776C86">
      <w:pPr>
        <w:spacing w:after="0" w:line="480" w:lineRule="auto"/>
        <w:rPr>
          <w:rFonts w:ascii="Calibri" w:hAnsi="Calibri" w:cs="Calibri"/>
          <w:sz w:val="22"/>
          <w:szCs w:val="22"/>
        </w:rPr>
      </w:pPr>
    </w:p>
    <w:p w14:paraId="6CFCED38" w14:textId="77777777" w:rsidR="00C20834" w:rsidRDefault="00C20834" w:rsidP="00776C86">
      <w:pPr>
        <w:spacing w:after="0" w:line="480" w:lineRule="auto"/>
        <w:rPr>
          <w:rFonts w:ascii="Calibri" w:hAnsi="Calibri" w:cs="Calibri"/>
          <w:sz w:val="22"/>
          <w:szCs w:val="22"/>
        </w:rPr>
      </w:pPr>
    </w:p>
    <w:p w14:paraId="3CDE7198" w14:textId="439CBD78" w:rsidR="00C20834" w:rsidRPr="00C20834" w:rsidRDefault="00C20834" w:rsidP="00C20834">
      <w:pPr>
        <w:spacing w:after="0" w:line="480" w:lineRule="auto"/>
        <w:ind w:firstLine="720"/>
        <w:rPr>
          <w:rFonts w:ascii="Calibri" w:hAnsi="Calibri" w:cs="Calibri"/>
          <w:b/>
          <w:bCs/>
          <w:sz w:val="22"/>
          <w:szCs w:val="22"/>
        </w:rPr>
      </w:pPr>
      <w:r w:rsidRPr="00C20834">
        <w:rPr>
          <w:rFonts w:ascii="Calibri" w:hAnsi="Calibri" w:cs="Calibri"/>
          <w:b/>
          <w:bCs/>
          <w:sz w:val="22"/>
          <w:szCs w:val="22"/>
        </w:rPr>
        <w:t xml:space="preserve">Figure </w:t>
      </w:r>
      <w:r w:rsidR="00115E28">
        <w:rPr>
          <w:rFonts w:ascii="Calibri" w:hAnsi="Calibri" w:cs="Calibri"/>
          <w:b/>
          <w:bCs/>
          <w:sz w:val="22"/>
          <w:szCs w:val="22"/>
        </w:rPr>
        <w:t>14</w:t>
      </w:r>
    </w:p>
    <w:p w14:paraId="15ED8904" w14:textId="7E45442D" w:rsidR="00C20834" w:rsidRPr="00C20834" w:rsidRDefault="00C20834" w:rsidP="00C20834">
      <w:pPr>
        <w:spacing w:after="0" w:line="480" w:lineRule="auto"/>
        <w:ind w:firstLine="720"/>
        <w:rPr>
          <w:rFonts w:ascii="Calibri" w:hAnsi="Calibri" w:cs="Calibri"/>
          <w:i/>
          <w:iCs/>
          <w:sz w:val="22"/>
          <w:szCs w:val="22"/>
        </w:rPr>
      </w:pPr>
      <w:r>
        <w:rPr>
          <w:rFonts w:ascii="Calibri" w:hAnsi="Calibri" w:cs="Calibri"/>
          <w:noProof/>
          <w:sz w:val="22"/>
          <w:szCs w:val="22"/>
        </w:rPr>
        <w:drawing>
          <wp:anchor distT="0" distB="0" distL="114300" distR="114300" simplePos="0" relativeHeight="251658257" behindDoc="0" locked="0" layoutInCell="1" allowOverlap="1" wp14:anchorId="5EF969E2" wp14:editId="24472E4D">
            <wp:simplePos x="0" y="0"/>
            <wp:positionH relativeFrom="column">
              <wp:posOffset>441063</wp:posOffset>
            </wp:positionH>
            <wp:positionV relativeFrom="paragraph">
              <wp:posOffset>336550</wp:posOffset>
            </wp:positionV>
            <wp:extent cx="5943600" cy="2971800"/>
            <wp:effectExtent l="0" t="0" r="0" b="0"/>
            <wp:wrapTopAndBottom/>
            <wp:docPr id="612223285" name="Picture 2"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23285" name="Picture 2" descr="A graph of a graph of a graph&#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Pr="00C20834">
        <w:rPr>
          <w:rFonts w:ascii="Calibri" w:hAnsi="Calibri" w:cs="Calibri"/>
          <w:i/>
          <w:iCs/>
          <w:sz w:val="22"/>
          <w:szCs w:val="22"/>
        </w:rPr>
        <w:t>Subcategory Classification – Women’s</w:t>
      </w:r>
    </w:p>
    <w:p w14:paraId="1DEF0926" w14:textId="178256B6" w:rsidR="00167530" w:rsidRPr="00DE02F0" w:rsidRDefault="00167530" w:rsidP="00776C86">
      <w:pPr>
        <w:spacing w:after="0" w:line="480" w:lineRule="auto"/>
        <w:rPr>
          <w:rFonts w:ascii="Calibri" w:hAnsi="Calibri" w:cs="Calibri"/>
          <w:sz w:val="22"/>
          <w:szCs w:val="22"/>
        </w:rPr>
      </w:pPr>
    </w:p>
    <w:p w14:paraId="4E40CFC7" w14:textId="77777777" w:rsidR="00DE02F0" w:rsidRPr="00DE02F0" w:rsidRDefault="00DE02F0" w:rsidP="00776C86">
      <w:pPr>
        <w:spacing w:after="0" w:line="480" w:lineRule="auto"/>
        <w:ind w:firstLine="720"/>
        <w:rPr>
          <w:rFonts w:ascii="Calibri" w:hAnsi="Calibri" w:cs="Calibri"/>
          <w:sz w:val="22"/>
          <w:szCs w:val="22"/>
        </w:rPr>
      </w:pPr>
      <w:r w:rsidRPr="00DE02F0">
        <w:rPr>
          <w:rFonts w:ascii="Calibri" w:hAnsi="Calibri" w:cs="Calibri"/>
          <w:sz w:val="22"/>
          <w:szCs w:val="22"/>
        </w:rPr>
        <w:t>Using presence and volatility together allowed us to create an interpretable rule-based classification framework with three allocation groups:</w:t>
      </w:r>
    </w:p>
    <w:p w14:paraId="7EFAE74F" w14:textId="77777777" w:rsidR="00DE02F0" w:rsidRDefault="00DE02F0" w:rsidP="00776C86">
      <w:pPr>
        <w:pStyle w:val="ListParagraph"/>
        <w:numPr>
          <w:ilvl w:val="0"/>
          <w:numId w:val="49"/>
        </w:numPr>
        <w:spacing w:before="240" w:line="480" w:lineRule="auto"/>
        <w:rPr>
          <w:rFonts w:ascii="Calibri" w:hAnsi="Calibri" w:cs="Calibri"/>
          <w:sz w:val="22"/>
          <w:szCs w:val="22"/>
        </w:rPr>
      </w:pPr>
      <w:r w:rsidRPr="00DE02F0">
        <w:rPr>
          <w:rFonts w:ascii="Calibri" w:hAnsi="Calibri" w:cs="Calibri"/>
          <w:b/>
          <w:bCs/>
          <w:sz w:val="22"/>
          <w:szCs w:val="22"/>
        </w:rPr>
        <w:t>Stable:</w:t>
      </w:r>
      <w:r w:rsidRPr="00DE02F0">
        <w:rPr>
          <w:rFonts w:ascii="Calibri" w:hAnsi="Calibri" w:cs="Calibri"/>
          <w:sz w:val="22"/>
          <w:szCs w:val="22"/>
        </w:rPr>
        <w:t xml:space="preserve"> Subcategories present for at least 75% of observed weeks</w:t>
      </w:r>
    </w:p>
    <w:p w14:paraId="7591C1C6" w14:textId="77777777" w:rsidR="00DE02F0" w:rsidRDefault="00DE02F0" w:rsidP="00776C86">
      <w:pPr>
        <w:pStyle w:val="ListParagraph"/>
        <w:numPr>
          <w:ilvl w:val="0"/>
          <w:numId w:val="49"/>
        </w:numPr>
        <w:spacing w:after="0" w:line="480" w:lineRule="auto"/>
        <w:rPr>
          <w:rFonts w:ascii="Calibri" w:hAnsi="Calibri" w:cs="Calibri"/>
          <w:sz w:val="22"/>
          <w:szCs w:val="22"/>
        </w:rPr>
      </w:pPr>
      <w:r w:rsidRPr="00DE02F0">
        <w:rPr>
          <w:rFonts w:ascii="Calibri" w:hAnsi="Calibri" w:cs="Calibri"/>
          <w:b/>
          <w:bCs/>
          <w:sz w:val="22"/>
          <w:szCs w:val="22"/>
        </w:rPr>
        <w:t>Seasonal:</w:t>
      </w:r>
      <w:r w:rsidRPr="00DE02F0">
        <w:rPr>
          <w:rFonts w:ascii="Calibri" w:hAnsi="Calibri" w:cs="Calibri"/>
          <w:sz w:val="22"/>
          <w:szCs w:val="22"/>
        </w:rPr>
        <w:t xml:space="preserve"> Subcategories present for 50% or fewer observed weeks and with a volatility ratio greater than or equal to 1.5</w:t>
      </w:r>
    </w:p>
    <w:p w14:paraId="596BDF8A" w14:textId="372DDD5B" w:rsidR="00DE02F0" w:rsidRPr="00DE02F0" w:rsidRDefault="00DE02F0" w:rsidP="00776C86">
      <w:pPr>
        <w:pStyle w:val="ListParagraph"/>
        <w:numPr>
          <w:ilvl w:val="0"/>
          <w:numId w:val="49"/>
        </w:numPr>
        <w:spacing w:after="0" w:line="480" w:lineRule="auto"/>
        <w:rPr>
          <w:rFonts w:ascii="Calibri" w:hAnsi="Calibri" w:cs="Calibri"/>
          <w:sz w:val="22"/>
          <w:szCs w:val="22"/>
        </w:rPr>
      </w:pPr>
      <w:r w:rsidRPr="00DE02F0">
        <w:rPr>
          <w:rFonts w:ascii="Calibri" w:hAnsi="Calibri" w:cs="Calibri"/>
          <w:b/>
          <w:bCs/>
          <w:sz w:val="22"/>
          <w:szCs w:val="22"/>
        </w:rPr>
        <w:t>Moderate:</w:t>
      </w:r>
      <w:r w:rsidRPr="00DE02F0">
        <w:rPr>
          <w:rFonts w:ascii="Calibri" w:hAnsi="Calibri" w:cs="Calibri"/>
          <w:sz w:val="22"/>
          <w:szCs w:val="22"/>
        </w:rPr>
        <w:t xml:space="preserve"> All remaining subcategories that did not meet either threshold</w:t>
      </w:r>
    </w:p>
    <w:p w14:paraId="1A6B9098" w14:textId="77777777" w:rsidR="00DE02F0" w:rsidRPr="00DE02F0" w:rsidRDefault="00DE02F0" w:rsidP="00776C86">
      <w:pPr>
        <w:spacing w:after="0" w:line="480" w:lineRule="auto"/>
        <w:ind w:firstLine="360"/>
        <w:rPr>
          <w:rFonts w:ascii="Calibri" w:hAnsi="Calibri" w:cs="Calibri"/>
          <w:sz w:val="22"/>
          <w:szCs w:val="22"/>
        </w:rPr>
      </w:pPr>
      <w:r w:rsidRPr="00DE02F0">
        <w:rPr>
          <w:rFonts w:ascii="Calibri" w:hAnsi="Calibri" w:cs="Calibri"/>
          <w:sz w:val="22"/>
          <w:szCs w:val="22"/>
        </w:rPr>
        <w:t>Stable categories represent core base space that should remain consistently available even if some fixture variation exists. Seasonal categories reflect intermittent, high-variability allocation patterns driven by weather, promotions, or seasonal demand. Moderate categories capture flexible space between these two extremes.</w:t>
      </w:r>
    </w:p>
    <w:p w14:paraId="14FF28E3" w14:textId="2B96DA6E" w:rsidR="00DE02F0" w:rsidRDefault="00DE02F0" w:rsidP="00776C86">
      <w:pPr>
        <w:spacing w:after="0" w:line="480" w:lineRule="auto"/>
        <w:ind w:firstLine="360"/>
        <w:rPr>
          <w:rFonts w:ascii="Calibri" w:hAnsi="Calibri" w:cs="Calibri"/>
          <w:sz w:val="22"/>
          <w:szCs w:val="22"/>
        </w:rPr>
      </w:pPr>
      <w:r w:rsidRPr="00DE02F0">
        <w:rPr>
          <w:rFonts w:ascii="Calibri" w:hAnsi="Calibri" w:cs="Calibri"/>
          <w:sz w:val="22"/>
          <w:szCs w:val="22"/>
        </w:rPr>
        <w:t>These classifications were then aggregated into store-level bucket allocation tables that summarized fixture share and average fixture counts by stable, moderate, and seasonal groups. These outputs became direct inputs into the optimization model, allowing fixture allocation decisions to be driven by both seasonality behavior and predicted demand rather than broad category labels alone.</w:t>
      </w:r>
    </w:p>
    <w:p w14:paraId="73EC1FFE" w14:textId="55DB8878" w:rsidR="00A77987" w:rsidRDefault="00106AB5" w:rsidP="00106AB5">
      <w:pPr>
        <w:spacing w:after="0" w:line="480" w:lineRule="auto"/>
        <w:ind w:firstLine="360"/>
        <w:rPr>
          <w:rFonts w:ascii="Calibri" w:hAnsi="Calibri" w:cs="Calibri"/>
          <w:sz w:val="22"/>
          <w:szCs w:val="22"/>
        </w:rPr>
      </w:pPr>
      <w:r w:rsidRPr="00106AB5">
        <w:rPr>
          <w:rFonts w:ascii="Calibri" w:hAnsi="Calibri" w:cs="Calibri"/>
          <w:sz w:val="22"/>
          <w:szCs w:val="22"/>
        </w:rPr>
        <w:t xml:space="preserve">Figure </w:t>
      </w:r>
      <w:r w:rsidR="00115E28">
        <w:rPr>
          <w:rFonts w:ascii="Calibri" w:hAnsi="Calibri" w:cs="Calibri"/>
          <w:sz w:val="22"/>
          <w:szCs w:val="22"/>
        </w:rPr>
        <w:t>15</w:t>
      </w:r>
      <w:r w:rsidRPr="00106AB5">
        <w:rPr>
          <w:rFonts w:ascii="Calibri" w:hAnsi="Calibri" w:cs="Calibri"/>
          <w:sz w:val="22"/>
          <w:szCs w:val="22"/>
        </w:rPr>
        <w:t xml:space="preserve"> shows an example of bucket-level fixture allocation for an individual store, where average weekly fixture share is summarized across stable, moderate, and seasonal groups. These aggregated outputs provided direct inputs into the optimization model by quantifying how much space was already allocated across each bucket.</w:t>
      </w:r>
    </w:p>
    <w:p w14:paraId="609FE997" w14:textId="2E0EA82E" w:rsidR="00825EA1" w:rsidRPr="00F22484" w:rsidRDefault="00825EA1" w:rsidP="00106AB5">
      <w:pPr>
        <w:spacing w:after="0" w:line="480" w:lineRule="auto"/>
        <w:ind w:firstLine="360"/>
        <w:rPr>
          <w:rFonts w:ascii="Calibri" w:hAnsi="Calibri" w:cs="Calibri"/>
          <w:b/>
          <w:bCs/>
          <w:sz w:val="22"/>
          <w:szCs w:val="22"/>
        </w:rPr>
      </w:pPr>
      <w:r w:rsidRPr="00F22484">
        <w:rPr>
          <w:rFonts w:ascii="Calibri" w:hAnsi="Calibri" w:cs="Calibri"/>
          <w:b/>
          <w:bCs/>
          <w:sz w:val="22"/>
          <w:szCs w:val="22"/>
        </w:rPr>
        <w:t xml:space="preserve">Figure </w:t>
      </w:r>
      <w:r w:rsidR="00115E28">
        <w:rPr>
          <w:rFonts w:ascii="Calibri" w:hAnsi="Calibri" w:cs="Calibri"/>
          <w:b/>
          <w:bCs/>
          <w:sz w:val="22"/>
          <w:szCs w:val="22"/>
        </w:rPr>
        <w:t>15</w:t>
      </w:r>
    </w:p>
    <w:p w14:paraId="07377F8C" w14:textId="52573325" w:rsidR="00825EA1" w:rsidRPr="00F22484" w:rsidRDefault="002B3AB3" w:rsidP="00106AB5">
      <w:pPr>
        <w:spacing w:after="0" w:line="480" w:lineRule="auto"/>
        <w:ind w:firstLine="360"/>
        <w:rPr>
          <w:rFonts w:ascii="Calibri" w:hAnsi="Calibri" w:cs="Calibri"/>
          <w:i/>
          <w:iCs/>
          <w:sz w:val="22"/>
          <w:szCs w:val="22"/>
        </w:rPr>
      </w:pPr>
      <w:r w:rsidRPr="00F22484">
        <w:rPr>
          <w:rFonts w:ascii="Calibri" w:hAnsi="Calibri" w:cs="Calibri"/>
          <w:i/>
          <w:iCs/>
          <w:sz w:val="22"/>
          <w:szCs w:val="22"/>
        </w:rPr>
        <w:t xml:space="preserve">Observed Bucket Share by Department </w:t>
      </w:r>
      <w:r w:rsidR="00F22484" w:rsidRPr="00F22484">
        <w:rPr>
          <w:rFonts w:ascii="Calibri" w:hAnsi="Calibri" w:cs="Calibri"/>
          <w:i/>
          <w:iCs/>
          <w:sz w:val="22"/>
          <w:szCs w:val="22"/>
        </w:rPr>
        <w:t>in Example Store</w:t>
      </w:r>
    </w:p>
    <w:p w14:paraId="17CC511F" w14:textId="032B13CF" w:rsidR="00FE7CC0" w:rsidRPr="00DE02F0" w:rsidRDefault="00825EA1" w:rsidP="00106AB5">
      <w:pPr>
        <w:spacing w:after="0" w:line="480" w:lineRule="auto"/>
        <w:ind w:firstLine="360"/>
        <w:rPr>
          <w:rFonts w:ascii="Calibri" w:hAnsi="Calibri" w:cs="Calibri"/>
          <w:sz w:val="22"/>
          <w:szCs w:val="22"/>
        </w:rPr>
      </w:pPr>
      <w:r>
        <w:rPr>
          <w:rFonts w:ascii="Calibri" w:hAnsi="Calibri" w:cs="Calibri"/>
          <w:noProof/>
          <w:sz w:val="22"/>
          <w:szCs w:val="22"/>
        </w:rPr>
        <w:drawing>
          <wp:inline distT="0" distB="0" distL="0" distR="0" wp14:anchorId="26A3A2C0" wp14:editId="31FB28E5">
            <wp:extent cx="4550484" cy="3033656"/>
            <wp:effectExtent l="0" t="0" r="0" b="1905"/>
            <wp:docPr id="1340518534" name="Picture 3" descr="A graph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18534" name="Picture 3" descr="A graph of blue squares&#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53300" cy="3035533"/>
                    </a:xfrm>
                    <a:prstGeom prst="rect">
                      <a:avLst/>
                    </a:prstGeom>
                  </pic:spPr>
                </pic:pic>
              </a:graphicData>
            </a:graphic>
          </wp:inline>
        </w:drawing>
      </w:r>
    </w:p>
    <w:p w14:paraId="217D8F07" w14:textId="032ECB7E" w:rsidR="006A2AF9" w:rsidRDefault="004A134C" w:rsidP="00784A03">
      <w:pPr>
        <w:spacing w:before="240" w:after="0" w:line="480" w:lineRule="auto"/>
      </w:pPr>
      <w:r>
        <w:rPr>
          <w:rFonts w:ascii="Calibri" w:hAnsi="Calibri" w:cs="Calibri"/>
          <w:b/>
          <w:bCs/>
          <w:sz w:val="22"/>
          <w:szCs w:val="22"/>
        </w:rPr>
        <w:t>3.6.</w:t>
      </w:r>
      <w:r w:rsidR="00B92B83">
        <w:rPr>
          <w:rFonts w:ascii="Calibri" w:hAnsi="Calibri" w:cs="Calibri"/>
          <w:b/>
          <w:bCs/>
          <w:sz w:val="22"/>
          <w:szCs w:val="22"/>
        </w:rPr>
        <w:t>2</w:t>
      </w:r>
      <w:r>
        <w:rPr>
          <w:rFonts w:ascii="Calibri" w:hAnsi="Calibri" w:cs="Calibri"/>
          <w:b/>
          <w:bCs/>
          <w:sz w:val="22"/>
          <w:szCs w:val="22"/>
        </w:rPr>
        <w:t xml:space="preserve"> </w:t>
      </w:r>
      <w:r w:rsidR="006A2AF9">
        <w:rPr>
          <w:rFonts w:ascii="Calibri" w:hAnsi="Calibri" w:cs="Calibri"/>
          <w:b/>
          <w:bCs/>
          <w:sz w:val="22"/>
          <w:szCs w:val="22"/>
        </w:rPr>
        <w:t>Demand Score Model</w:t>
      </w:r>
    </w:p>
    <w:p w14:paraId="7D1C3399" w14:textId="137BB936" w:rsidR="235A742C" w:rsidRDefault="235A742C" w:rsidP="00784A03">
      <w:pPr>
        <w:spacing w:after="0" w:line="480" w:lineRule="auto"/>
        <w:ind w:firstLine="720"/>
      </w:pPr>
      <w:r w:rsidRPr="18B13B47">
        <w:rPr>
          <w:rFonts w:ascii="Calibri" w:eastAsia="Calibri" w:hAnsi="Calibri" w:cs="Calibri"/>
          <w:sz w:val="22"/>
          <w:szCs w:val="22"/>
        </w:rPr>
        <w:t>A central challenge in this project was that observed sales do not faithfully represent true customer demand. When inventory falls below typical stocking levels, units sold are bound by what is physically available rather than what customers wanted to buy, and any model trained on raw sales would learn this censoring as if it was the real demand pattern. The Demand Score Model addresses this by producing an inventory-adjusted, normalized 0–100 demand score at the store × subcategory × week level. The score serves as the demand-based value coefficient consumed by the optimization model in Section 3.6.3, where stronger expected demand drives higher fixture allocation. Modeling was conducted at the subcategory level for the reasons discussed in Section 3.6.1, and the pipeline is run independently for the men's and women's departments to prevent cross-contamination between department-specific signals.</w:t>
      </w:r>
    </w:p>
    <w:p w14:paraId="1425A2C3" w14:textId="41F5415D" w:rsidR="3D5E0EB9" w:rsidRDefault="14F3D39A" w:rsidP="3D5E0EB9">
      <w:pPr>
        <w:spacing w:after="200" w:line="480" w:lineRule="auto"/>
        <w:ind w:firstLine="720"/>
      </w:pPr>
      <w:r w:rsidRPr="62340C8A">
        <w:rPr>
          <w:rFonts w:ascii="Calibri" w:eastAsia="Calibri" w:hAnsi="Calibri" w:cs="Calibri"/>
          <w:sz w:val="22"/>
          <w:szCs w:val="22"/>
        </w:rPr>
        <w:t>Before any modeling, a per-(store, subcategory) inventory baseline is established as the 75th percentile of imputed weekly on-hand inventory. Each week is then assigned an in-stock ratio relative to this baseline, and weeks with an in-stock ratio below 0.30 are flagged as inventory-constrained. For these constrained weeks, observed unit sales are scaled upward by the inverse of the in-stock ratio to estimate what demand would have been under healthy stock. The multiplier is capped at 2.0 to keep the adjusted target within plausible bounds and avoid training the model against weeks of fabricated demand. The resulting unconstrained unit’s series replaces raw sales as the model's training target, and a binary flag is preserved on rows where inventory was missing entirely, so the model can distinguish observed health from imputed health.</w:t>
      </w:r>
    </w:p>
    <w:p w14:paraId="34A486DE" w14:textId="77777777" w:rsidR="00784A03" w:rsidRDefault="00784A03">
      <w:pPr>
        <w:rPr>
          <w:rFonts w:ascii="Calibri" w:eastAsia="Calibri" w:hAnsi="Calibri" w:cs="Calibri"/>
          <w:b/>
          <w:sz w:val="22"/>
          <w:szCs w:val="22"/>
        </w:rPr>
      </w:pPr>
      <w:r>
        <w:rPr>
          <w:rFonts w:ascii="Calibri" w:eastAsia="Calibri" w:hAnsi="Calibri" w:cs="Calibri"/>
          <w:b/>
          <w:sz w:val="22"/>
          <w:szCs w:val="22"/>
        </w:rPr>
        <w:br w:type="page"/>
      </w:r>
    </w:p>
    <w:p w14:paraId="30AF9A5E" w14:textId="063B8686" w:rsidR="4EF961B5" w:rsidRDefault="4EF961B5" w:rsidP="3753F533">
      <w:pPr>
        <w:spacing w:after="200" w:line="240" w:lineRule="auto"/>
        <w:ind w:firstLine="720"/>
      </w:pPr>
      <w:r w:rsidRPr="282153AB">
        <w:rPr>
          <w:rFonts w:ascii="Calibri" w:eastAsia="Calibri" w:hAnsi="Calibri" w:cs="Calibri"/>
          <w:b/>
          <w:sz w:val="22"/>
          <w:szCs w:val="22"/>
        </w:rPr>
        <w:t xml:space="preserve">Figure </w:t>
      </w:r>
      <w:r w:rsidRPr="282153AB">
        <w:rPr>
          <w:rFonts w:ascii="Calibri" w:eastAsia="Calibri" w:hAnsi="Calibri" w:cs="Calibri"/>
          <w:b/>
          <w:bCs/>
          <w:sz w:val="22"/>
          <w:szCs w:val="22"/>
        </w:rPr>
        <w:t>16</w:t>
      </w:r>
    </w:p>
    <w:p w14:paraId="41886C3E" w14:textId="098107BB" w:rsidR="74303DB6" w:rsidRDefault="74303DB6" w:rsidP="3753F533">
      <w:pPr>
        <w:spacing w:after="200" w:line="240" w:lineRule="auto"/>
        <w:ind w:firstLine="720"/>
      </w:pPr>
      <w:r w:rsidRPr="3753F533">
        <w:rPr>
          <w:rFonts w:ascii="Calibri" w:eastAsia="Calibri" w:hAnsi="Calibri" w:cs="Calibri"/>
          <w:i/>
          <w:iCs/>
          <w:sz w:val="22"/>
          <w:szCs w:val="22"/>
        </w:rPr>
        <w:t>Math of unconstrained demand score</w:t>
      </w:r>
    </w:p>
    <w:p w14:paraId="6E730141" w14:textId="5004C657" w:rsidR="4EF961B5" w:rsidRDefault="4EF961B5" w:rsidP="5F412F36">
      <w:pPr>
        <w:spacing w:after="200" w:line="480" w:lineRule="auto"/>
        <w:ind w:firstLine="720"/>
        <w:jc w:val="center"/>
      </w:pPr>
      <w:r>
        <w:rPr>
          <w:noProof/>
        </w:rPr>
        <w:drawing>
          <wp:inline distT="0" distB="0" distL="0" distR="0" wp14:anchorId="3C9DBD47" wp14:editId="78733C19">
            <wp:extent cx="2715524" cy="1388224"/>
            <wp:effectExtent l="0" t="0" r="0" b="0"/>
            <wp:docPr id="284763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63853" name="Picture 284763853"/>
                    <pic:cNvPicPr/>
                  </pic:nvPicPr>
                  <pic:blipFill>
                    <a:blip r:embed="rId31">
                      <a:extLst>
                        <a:ext uri="{28A0092B-C50C-407E-A947-70E740481C1C}">
                          <a14:useLocalDpi xmlns:a14="http://schemas.microsoft.com/office/drawing/2010/main"/>
                        </a:ext>
                      </a:extLst>
                    </a:blip>
                    <a:stretch>
                      <a:fillRect/>
                    </a:stretch>
                  </pic:blipFill>
                  <pic:spPr>
                    <a:xfrm>
                      <a:off x="0" y="0"/>
                      <a:ext cx="2715524" cy="1388224"/>
                    </a:xfrm>
                    <a:prstGeom prst="rect">
                      <a:avLst/>
                    </a:prstGeom>
                  </pic:spPr>
                </pic:pic>
              </a:graphicData>
            </a:graphic>
          </wp:inline>
        </w:drawing>
      </w:r>
    </w:p>
    <w:p w14:paraId="15C0E61C" w14:textId="2C1278D3" w:rsidR="25B4FDE6" w:rsidRDefault="25B4FDE6" w:rsidP="25B4FDE6">
      <w:pPr>
        <w:spacing w:before="240" w:line="480" w:lineRule="auto"/>
        <w:rPr>
          <w:rFonts w:ascii="Calibri" w:eastAsia="Calibri" w:hAnsi="Calibri" w:cs="Calibri"/>
          <w:sz w:val="22"/>
          <w:szCs w:val="22"/>
        </w:rPr>
      </w:pPr>
    </w:p>
    <w:p w14:paraId="3569E6C6" w14:textId="7C24A798" w:rsidR="3753F533" w:rsidRPr="00784A03" w:rsidRDefault="238B6CE6" w:rsidP="00784A03">
      <w:pPr>
        <w:spacing w:before="240" w:line="480" w:lineRule="auto"/>
        <w:ind w:firstLine="720"/>
      </w:pPr>
      <w:r w:rsidRPr="3753F533">
        <w:rPr>
          <w:rFonts w:ascii="Calibri" w:eastAsia="Calibri" w:hAnsi="Calibri" w:cs="Calibri"/>
          <w:sz w:val="22"/>
          <w:szCs w:val="22"/>
        </w:rPr>
        <w:t>The model is a LightGBM gradient-boosted regression trained on twenty engineered features spanning four families. LightGBM was selected for its ability to handle a heterogeneous feature mix at scale, its native support for missing values, and its inspectable feature importance, which matters in a production handoff. The dataset is partitioned on a strictly time-based split — the earliest 80% of weeks form the training set and the most recent 20% form a held-out validation set — with early stopping on validation RMSE preventing overfitting. The feature set is summarized in Figure 17.</w:t>
      </w:r>
    </w:p>
    <w:p w14:paraId="46D450D8" w14:textId="141C4387" w:rsidR="6791434A" w:rsidRDefault="6791434A" w:rsidP="3753F533">
      <w:pPr>
        <w:spacing w:before="80" w:after="80"/>
        <w:ind w:firstLine="720"/>
      </w:pPr>
      <w:r w:rsidRPr="3753F533">
        <w:rPr>
          <w:rFonts w:ascii="Calibri" w:eastAsia="Calibri" w:hAnsi="Calibri" w:cs="Calibri"/>
          <w:b/>
          <w:bCs/>
          <w:sz w:val="22"/>
          <w:szCs w:val="22"/>
        </w:rPr>
        <w:t>Figure 17</w:t>
      </w:r>
    </w:p>
    <w:p w14:paraId="3FEDAAF0" w14:textId="15F29D34" w:rsidR="6791434A" w:rsidRDefault="6791434A" w:rsidP="3753F533">
      <w:pPr>
        <w:spacing w:after="240"/>
        <w:ind w:firstLine="720"/>
      </w:pPr>
      <w:r w:rsidRPr="3753F533">
        <w:rPr>
          <w:rFonts w:ascii="Calibri" w:eastAsia="Calibri" w:hAnsi="Calibri" w:cs="Calibri"/>
          <w:i/>
          <w:iCs/>
          <w:sz w:val="22"/>
          <w:szCs w:val="22"/>
        </w:rPr>
        <w:t>Demand Score Model Feature Set</w:t>
      </w:r>
    </w:p>
    <w:tbl>
      <w:tblPr>
        <w:tblW w:w="0" w:type="auto"/>
        <w:tblLook w:val="06A0" w:firstRow="1" w:lastRow="0" w:firstColumn="1" w:lastColumn="0" w:noHBand="1" w:noVBand="1"/>
      </w:tblPr>
      <w:tblGrid>
        <w:gridCol w:w="1797"/>
        <w:gridCol w:w="2159"/>
        <w:gridCol w:w="5384"/>
      </w:tblGrid>
      <w:tr w:rsidR="3753F533" w14:paraId="7A319E33"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E2F3"/>
            <w:tcMar>
              <w:top w:w="80" w:type="dxa"/>
              <w:left w:w="120" w:type="dxa"/>
              <w:bottom w:w="80" w:type="dxa"/>
              <w:right w:w="120" w:type="dxa"/>
            </w:tcMar>
          </w:tcPr>
          <w:p w14:paraId="457CE992" w14:textId="16002676" w:rsidR="3753F533" w:rsidRDefault="3753F533" w:rsidP="3753F533">
            <w:pPr>
              <w:spacing w:after="0"/>
            </w:pPr>
            <w:r w:rsidRPr="3753F533">
              <w:rPr>
                <w:rFonts w:ascii="Calibri" w:eastAsia="Calibri" w:hAnsi="Calibri" w:cs="Calibri"/>
                <w:b/>
                <w:bCs/>
                <w:color w:val="000000" w:themeColor="text1"/>
                <w:sz w:val="21"/>
                <w:szCs w:val="21"/>
              </w:rPr>
              <w:t>Family</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E2F3"/>
            <w:tcMar>
              <w:top w:w="80" w:type="dxa"/>
              <w:left w:w="120" w:type="dxa"/>
              <w:bottom w:w="80" w:type="dxa"/>
              <w:right w:w="120" w:type="dxa"/>
            </w:tcMar>
          </w:tcPr>
          <w:p w14:paraId="2A9D0EB9" w14:textId="0CE6BACE" w:rsidR="3753F533" w:rsidRDefault="3753F533" w:rsidP="3753F533">
            <w:pPr>
              <w:spacing w:after="0"/>
            </w:pPr>
            <w:r w:rsidRPr="3753F533">
              <w:rPr>
                <w:rFonts w:ascii="Calibri" w:eastAsia="Calibri" w:hAnsi="Calibri" w:cs="Calibri"/>
                <w:b/>
                <w:bCs/>
                <w:color w:val="000000" w:themeColor="text1"/>
                <w:sz w:val="21"/>
                <w:szCs w:val="21"/>
              </w:rPr>
              <w:t>Feature</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E2F3"/>
            <w:tcMar>
              <w:top w:w="80" w:type="dxa"/>
              <w:left w:w="120" w:type="dxa"/>
              <w:bottom w:w="80" w:type="dxa"/>
              <w:right w:w="120" w:type="dxa"/>
            </w:tcMar>
          </w:tcPr>
          <w:p w14:paraId="154F1464" w14:textId="5C21E28C" w:rsidR="3753F533" w:rsidRDefault="3753F533" w:rsidP="3753F533">
            <w:pPr>
              <w:spacing w:after="0"/>
            </w:pPr>
            <w:r w:rsidRPr="3753F533">
              <w:rPr>
                <w:rFonts w:ascii="Calibri" w:eastAsia="Calibri" w:hAnsi="Calibri" w:cs="Calibri"/>
                <w:b/>
                <w:bCs/>
                <w:color w:val="000000" w:themeColor="text1"/>
                <w:sz w:val="21"/>
                <w:szCs w:val="21"/>
              </w:rPr>
              <w:t>Description</w:t>
            </w:r>
          </w:p>
        </w:tc>
      </w:tr>
      <w:tr w:rsidR="3753F533" w14:paraId="12ADDECA"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0125EFF9" w14:textId="24DD1FCE" w:rsidR="3753F533" w:rsidRDefault="3753F533" w:rsidP="3753F533">
            <w:pPr>
              <w:spacing w:after="0"/>
            </w:pPr>
            <w:r w:rsidRPr="3753F533">
              <w:rPr>
                <w:rFonts w:ascii="Calibri" w:eastAsia="Calibri" w:hAnsi="Calibri" w:cs="Calibri"/>
                <w:sz w:val="21"/>
                <w:szCs w:val="21"/>
              </w:rPr>
              <w:t>Temporal</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53D1089" w14:textId="47F1D6EA" w:rsidR="3753F533" w:rsidRDefault="3753F533" w:rsidP="3753F533">
            <w:pPr>
              <w:spacing w:after="0"/>
            </w:pPr>
            <w:r w:rsidRPr="3753F533">
              <w:rPr>
                <w:rFonts w:ascii="Calibri" w:eastAsia="Calibri" w:hAnsi="Calibri" w:cs="Calibri"/>
                <w:sz w:val="21"/>
                <w:szCs w:val="21"/>
              </w:rPr>
              <w:t>year, week_of_year</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7A841A8" w14:textId="0C4B079D" w:rsidR="3753F533" w:rsidRDefault="3753F533" w:rsidP="3753F533">
            <w:pPr>
              <w:spacing w:after="0"/>
            </w:pPr>
            <w:r w:rsidRPr="3753F533">
              <w:rPr>
                <w:rFonts w:ascii="Calibri" w:eastAsia="Calibri" w:hAnsi="Calibri" w:cs="Calibri"/>
                <w:sz w:val="21"/>
                <w:szCs w:val="21"/>
              </w:rPr>
              <w:t>Calendar year and week-of-year (1–52) parsed from WM_YR_WK</w:t>
            </w:r>
          </w:p>
        </w:tc>
      </w:tr>
      <w:tr w:rsidR="3753F533" w14:paraId="1C752F07"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444A1BB" w14:textId="076697E2" w:rsidR="3753F533" w:rsidRDefault="3753F533" w:rsidP="3753F533">
            <w:pPr>
              <w:spacing w:after="0"/>
            </w:pPr>
            <w:r w:rsidRPr="3753F533">
              <w:rPr>
                <w:rFonts w:ascii="Calibri" w:eastAsia="Calibri" w:hAnsi="Calibri" w:cs="Calibri"/>
                <w:sz w:val="21"/>
                <w:szCs w:val="21"/>
              </w:rPr>
              <w:t>Temporal</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D61D847" w14:textId="307C6318" w:rsidR="3753F533" w:rsidRDefault="3753F533" w:rsidP="3753F533">
            <w:pPr>
              <w:spacing w:after="0"/>
            </w:pPr>
            <w:r w:rsidRPr="3753F533">
              <w:rPr>
                <w:rFonts w:ascii="Calibri" w:eastAsia="Calibri" w:hAnsi="Calibri" w:cs="Calibri"/>
                <w:sz w:val="21"/>
                <w:szCs w:val="21"/>
              </w:rPr>
              <w:t>week_sin, week_cos</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E3FE3B8" w14:textId="75CD2F4E" w:rsidR="3753F533" w:rsidRDefault="3753F533" w:rsidP="3753F533">
            <w:pPr>
              <w:spacing w:after="0"/>
            </w:pPr>
            <w:r w:rsidRPr="3753F533">
              <w:rPr>
                <w:rFonts w:ascii="Calibri" w:eastAsia="Calibri" w:hAnsi="Calibri" w:cs="Calibri"/>
                <w:sz w:val="21"/>
                <w:szCs w:val="21"/>
              </w:rPr>
              <w:t>Sine and cosine encoding of week-of-year on a 52-week cycle, allowing the model to treat the calendar as a continuous loop rather than a discrete index</w:t>
            </w:r>
          </w:p>
        </w:tc>
      </w:tr>
      <w:tr w:rsidR="3753F533" w14:paraId="4CC2466A"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7D2D2E08" w14:textId="56024CCC" w:rsidR="3753F533" w:rsidRDefault="3753F533" w:rsidP="3753F533">
            <w:pPr>
              <w:spacing w:after="0"/>
            </w:pPr>
            <w:r w:rsidRPr="3753F533">
              <w:rPr>
                <w:rFonts w:ascii="Calibri" w:eastAsia="Calibri" w:hAnsi="Calibri" w:cs="Calibri"/>
                <w:sz w:val="21"/>
                <w:szCs w:val="21"/>
              </w:rPr>
              <w:t>Lag</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85E5A6A" w14:textId="4F4CC56A" w:rsidR="3753F533" w:rsidRDefault="3753F533" w:rsidP="3753F533">
            <w:pPr>
              <w:spacing w:after="0"/>
            </w:pPr>
            <w:r w:rsidRPr="3753F533">
              <w:rPr>
                <w:rFonts w:ascii="Calibri" w:eastAsia="Calibri" w:hAnsi="Calibri" w:cs="Calibri"/>
                <w:sz w:val="21"/>
                <w:szCs w:val="21"/>
              </w:rPr>
              <w:t>lag_1_units – lag_4_units</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ED0DF7D" w14:textId="620ED5AB" w:rsidR="3753F533" w:rsidRDefault="3753F533" w:rsidP="3753F533">
            <w:pPr>
              <w:spacing w:after="0"/>
            </w:pPr>
            <w:r w:rsidRPr="3753F533">
              <w:rPr>
                <w:rFonts w:ascii="Calibri" w:eastAsia="Calibri" w:hAnsi="Calibri" w:cs="Calibri"/>
                <w:sz w:val="21"/>
                <w:szCs w:val="21"/>
              </w:rPr>
              <w:t>Unconstrained units in each of the four immediately preceding weeks, computed within store-subcategory groups</w:t>
            </w:r>
          </w:p>
        </w:tc>
      </w:tr>
      <w:tr w:rsidR="3753F533" w14:paraId="0C104838"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7D1E6CB" w14:textId="3F89C102" w:rsidR="3753F533" w:rsidRDefault="3753F533" w:rsidP="3753F533">
            <w:pPr>
              <w:spacing w:after="0"/>
            </w:pPr>
            <w:r w:rsidRPr="3753F533">
              <w:rPr>
                <w:rFonts w:ascii="Calibri" w:eastAsia="Calibri" w:hAnsi="Calibri" w:cs="Calibri"/>
                <w:sz w:val="21"/>
                <w:szCs w:val="21"/>
              </w:rPr>
              <w:t>Rolling</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4E0AA1A" w14:textId="3E7D7EE0" w:rsidR="3753F533" w:rsidRDefault="3753F533" w:rsidP="3753F533">
            <w:pPr>
              <w:spacing w:after="0"/>
            </w:pPr>
            <w:r w:rsidRPr="3753F533">
              <w:rPr>
                <w:rFonts w:ascii="Calibri" w:eastAsia="Calibri" w:hAnsi="Calibri" w:cs="Calibri"/>
                <w:sz w:val="21"/>
                <w:szCs w:val="21"/>
              </w:rPr>
              <w:t>roll_avg_4wk, roll_avg_8wk, roll_avg_13wk</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73888439" w14:textId="088B4F58" w:rsidR="3753F533" w:rsidRDefault="3753F533" w:rsidP="3753F533">
            <w:pPr>
              <w:spacing w:after="0"/>
            </w:pPr>
            <w:r w:rsidRPr="3753F533">
              <w:rPr>
                <w:rFonts w:ascii="Calibri" w:eastAsia="Calibri" w:hAnsi="Calibri" w:cs="Calibri"/>
                <w:sz w:val="21"/>
                <w:szCs w:val="21"/>
              </w:rPr>
              <w:t>Right-aligned rolling means at one-month, two-month, and one-quarter horizons</w:t>
            </w:r>
          </w:p>
        </w:tc>
      </w:tr>
      <w:tr w:rsidR="3753F533" w14:paraId="01CD947B"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5193FC6D" w14:textId="5AC1914E" w:rsidR="3753F533" w:rsidRDefault="3753F533" w:rsidP="3753F533">
            <w:pPr>
              <w:spacing w:after="0"/>
            </w:pPr>
            <w:r w:rsidRPr="3753F533">
              <w:rPr>
                <w:rFonts w:ascii="Calibri" w:eastAsia="Calibri" w:hAnsi="Calibri" w:cs="Calibri"/>
                <w:sz w:val="21"/>
                <w:szCs w:val="21"/>
              </w:rPr>
              <w:t>Rolling</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F20CD7C" w14:textId="5F48DC66" w:rsidR="3753F533" w:rsidRDefault="3753F533" w:rsidP="3753F533">
            <w:pPr>
              <w:spacing w:after="0"/>
            </w:pPr>
            <w:r w:rsidRPr="3753F533">
              <w:rPr>
                <w:rFonts w:ascii="Calibri" w:eastAsia="Calibri" w:hAnsi="Calibri" w:cs="Calibri"/>
                <w:sz w:val="21"/>
                <w:szCs w:val="21"/>
              </w:rPr>
              <w:t>roll_sd_4wk</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58EC1A82" w14:textId="3D97D0E9" w:rsidR="3753F533" w:rsidRDefault="3753F533" w:rsidP="3753F533">
            <w:pPr>
              <w:spacing w:after="0"/>
            </w:pPr>
            <w:r w:rsidRPr="3753F533">
              <w:rPr>
                <w:rFonts w:ascii="Calibri" w:eastAsia="Calibri" w:hAnsi="Calibri" w:cs="Calibri"/>
                <w:sz w:val="21"/>
                <w:szCs w:val="21"/>
              </w:rPr>
              <w:t>Four-week rolling standard deviation as a recent-volatility signal</w:t>
            </w:r>
          </w:p>
        </w:tc>
      </w:tr>
      <w:tr w:rsidR="3753F533" w14:paraId="59445438"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0D6CBE1F" w14:textId="2044AEB2" w:rsidR="3753F533" w:rsidRDefault="3753F533" w:rsidP="3753F533">
            <w:pPr>
              <w:spacing w:after="0"/>
            </w:pPr>
            <w:r w:rsidRPr="3753F533">
              <w:rPr>
                <w:rFonts w:ascii="Calibri" w:eastAsia="Calibri" w:hAnsi="Calibri" w:cs="Calibri"/>
                <w:sz w:val="21"/>
                <w:szCs w:val="21"/>
              </w:rPr>
              <w:t>Year-over-Year</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066798D1" w14:textId="0EBB7C12" w:rsidR="3753F533" w:rsidRDefault="3753F533" w:rsidP="3753F533">
            <w:pPr>
              <w:spacing w:after="0"/>
            </w:pPr>
            <w:r w:rsidRPr="3753F533">
              <w:rPr>
                <w:rFonts w:ascii="Calibri" w:eastAsia="Calibri" w:hAnsi="Calibri" w:cs="Calibri"/>
                <w:sz w:val="21"/>
                <w:szCs w:val="21"/>
              </w:rPr>
              <w:t>yoy_units, yoy_ratio</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5D964322" w14:textId="06CABB49" w:rsidR="3753F533" w:rsidRDefault="3753F533" w:rsidP="3753F533">
            <w:pPr>
              <w:spacing w:after="0"/>
            </w:pPr>
            <w:r w:rsidRPr="3753F533">
              <w:rPr>
                <w:rFonts w:ascii="Calibri" w:eastAsia="Calibri" w:hAnsi="Calibri" w:cs="Calibri"/>
                <w:sz w:val="21"/>
                <w:szCs w:val="21"/>
              </w:rPr>
              <w:t>Unconstrained units 52 weeks prior, and the current week's units divided by that lag</w:t>
            </w:r>
          </w:p>
        </w:tc>
      </w:tr>
      <w:tr w:rsidR="3753F533" w14:paraId="13D87289"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9A2EEE3" w14:textId="64D395A9" w:rsidR="3753F533" w:rsidRDefault="3753F533" w:rsidP="3753F533">
            <w:pPr>
              <w:spacing w:after="0"/>
            </w:pPr>
            <w:r w:rsidRPr="3753F533">
              <w:rPr>
                <w:rFonts w:ascii="Calibri" w:eastAsia="Calibri" w:hAnsi="Calibri" w:cs="Calibri"/>
                <w:sz w:val="21"/>
                <w:szCs w:val="21"/>
              </w:rPr>
              <w:t>Cross-sectional</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A48EC9F" w14:textId="12AD1F4D" w:rsidR="3753F533" w:rsidRDefault="3753F533" w:rsidP="3753F533">
            <w:pPr>
              <w:spacing w:after="0"/>
            </w:pPr>
            <w:r w:rsidRPr="3753F533">
              <w:rPr>
                <w:rFonts w:ascii="Calibri" w:eastAsia="Calibri" w:hAnsi="Calibri" w:cs="Calibri"/>
                <w:sz w:val="21"/>
                <w:szCs w:val="21"/>
              </w:rPr>
              <w:t>subcat_week_avg</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5FBF6E12" w14:textId="156DAB78" w:rsidR="3753F533" w:rsidRDefault="3753F533" w:rsidP="3753F533">
            <w:pPr>
              <w:spacing w:after="0"/>
            </w:pPr>
            <w:r w:rsidRPr="3753F533">
              <w:rPr>
                <w:rFonts w:ascii="Calibri" w:eastAsia="Calibri" w:hAnsi="Calibri" w:cs="Calibri"/>
                <w:sz w:val="21"/>
                <w:szCs w:val="21"/>
              </w:rPr>
              <w:t>Mean unconstrained units for the subcategory across all stores in this week-of-year (captures category-wide seasonal patterns)</w:t>
            </w:r>
          </w:p>
        </w:tc>
      </w:tr>
      <w:tr w:rsidR="3753F533" w14:paraId="023DCF91"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0D85B7D" w14:textId="6612BC8A" w:rsidR="3753F533" w:rsidRDefault="3753F533" w:rsidP="3753F533">
            <w:pPr>
              <w:spacing w:after="0"/>
            </w:pPr>
            <w:r w:rsidRPr="3753F533">
              <w:rPr>
                <w:rFonts w:ascii="Calibri" w:eastAsia="Calibri" w:hAnsi="Calibri" w:cs="Calibri"/>
                <w:sz w:val="21"/>
                <w:szCs w:val="21"/>
              </w:rPr>
              <w:t>Cross-sectional</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CC4E342" w14:textId="23F49790" w:rsidR="3753F533" w:rsidRDefault="3753F533" w:rsidP="3753F533">
            <w:pPr>
              <w:spacing w:after="0"/>
            </w:pPr>
            <w:r w:rsidRPr="3753F533">
              <w:rPr>
                <w:rFonts w:ascii="Calibri" w:eastAsia="Calibri" w:hAnsi="Calibri" w:cs="Calibri"/>
                <w:sz w:val="21"/>
                <w:szCs w:val="21"/>
              </w:rPr>
              <w:t>subcat_overall_avg</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C0632A8" w14:textId="624D4697" w:rsidR="3753F533" w:rsidRDefault="3753F533" w:rsidP="3753F533">
            <w:pPr>
              <w:spacing w:after="0"/>
            </w:pPr>
            <w:r w:rsidRPr="3753F533">
              <w:rPr>
                <w:rFonts w:ascii="Calibri" w:eastAsia="Calibri" w:hAnsi="Calibri" w:cs="Calibri"/>
                <w:sz w:val="21"/>
                <w:szCs w:val="21"/>
              </w:rPr>
              <w:t>Long-run mean for the subcategory (captures category-level scale)</w:t>
            </w:r>
          </w:p>
        </w:tc>
      </w:tr>
      <w:tr w:rsidR="3753F533" w14:paraId="15CADFCF"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AE0B4C6" w14:textId="4BE80CC0" w:rsidR="3753F533" w:rsidRDefault="3753F533" w:rsidP="3753F533">
            <w:pPr>
              <w:spacing w:after="0"/>
            </w:pPr>
            <w:r w:rsidRPr="3753F533">
              <w:rPr>
                <w:rFonts w:ascii="Calibri" w:eastAsia="Calibri" w:hAnsi="Calibri" w:cs="Calibri"/>
                <w:sz w:val="21"/>
                <w:szCs w:val="21"/>
              </w:rPr>
              <w:t>Cross-sectional</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5A8AA2CE" w14:textId="5D3903C1" w:rsidR="3753F533" w:rsidRDefault="3753F533" w:rsidP="3753F533">
            <w:pPr>
              <w:spacing w:after="0"/>
            </w:pPr>
            <w:r w:rsidRPr="3753F533">
              <w:rPr>
                <w:rFonts w:ascii="Calibri" w:eastAsia="Calibri" w:hAnsi="Calibri" w:cs="Calibri"/>
                <w:sz w:val="21"/>
                <w:szCs w:val="21"/>
              </w:rPr>
              <w:t>store_week_avg</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7AC17C04" w14:textId="04C86A75" w:rsidR="3753F533" w:rsidRDefault="3753F533" w:rsidP="3753F533">
            <w:pPr>
              <w:spacing w:after="0"/>
            </w:pPr>
            <w:r w:rsidRPr="3753F533">
              <w:rPr>
                <w:rFonts w:ascii="Calibri" w:eastAsia="Calibri" w:hAnsi="Calibri" w:cs="Calibri"/>
                <w:sz w:val="21"/>
                <w:szCs w:val="21"/>
              </w:rPr>
              <w:t>Mean for the store across all subcategories in this week-of-year (captures store-level rhythms)</w:t>
            </w:r>
          </w:p>
        </w:tc>
      </w:tr>
      <w:tr w:rsidR="3753F533" w14:paraId="0BD76FEF"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2B86045" w14:textId="6DD9104E" w:rsidR="3753F533" w:rsidRDefault="3753F533" w:rsidP="3753F533">
            <w:pPr>
              <w:spacing w:after="0"/>
            </w:pPr>
            <w:r w:rsidRPr="3753F533">
              <w:rPr>
                <w:rFonts w:ascii="Calibri" w:eastAsia="Calibri" w:hAnsi="Calibri" w:cs="Calibri"/>
                <w:sz w:val="21"/>
                <w:szCs w:val="21"/>
              </w:rPr>
              <w:t>Inventory</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8360DBF" w14:textId="2234A9A4" w:rsidR="3753F533" w:rsidRDefault="3753F533" w:rsidP="3753F533">
            <w:pPr>
              <w:spacing w:after="0"/>
            </w:pPr>
            <w:r w:rsidRPr="3753F533">
              <w:rPr>
                <w:rFonts w:ascii="Calibri" w:eastAsia="Calibri" w:hAnsi="Calibri" w:cs="Calibri"/>
                <w:sz w:val="21"/>
                <w:szCs w:val="21"/>
              </w:rPr>
              <w:t>instock_ratio</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71FB2502" w14:textId="1D094CED" w:rsidR="3753F533" w:rsidRDefault="3753F533" w:rsidP="3753F533">
            <w:pPr>
              <w:spacing w:after="0"/>
            </w:pPr>
            <w:r w:rsidRPr="3753F533">
              <w:rPr>
                <w:rFonts w:ascii="Calibri" w:eastAsia="Calibri" w:hAnsi="Calibri" w:cs="Calibri"/>
                <w:sz w:val="21"/>
                <w:szCs w:val="21"/>
              </w:rPr>
              <w:t>Current week's inventory ratio (0–1.5)</w:t>
            </w:r>
          </w:p>
        </w:tc>
      </w:tr>
      <w:tr w:rsidR="3753F533" w14:paraId="625A7E17"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B8E1683" w14:textId="7987C7F7" w:rsidR="3753F533" w:rsidRDefault="3753F533" w:rsidP="3753F533">
            <w:pPr>
              <w:spacing w:after="0"/>
            </w:pPr>
            <w:r w:rsidRPr="3753F533">
              <w:rPr>
                <w:rFonts w:ascii="Calibri" w:eastAsia="Calibri" w:hAnsi="Calibri" w:cs="Calibri"/>
                <w:sz w:val="21"/>
                <w:szCs w:val="21"/>
              </w:rPr>
              <w:t>Inventory</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22AF183" w14:textId="0FF2FCCC" w:rsidR="3753F533" w:rsidRDefault="3753F533" w:rsidP="3753F533">
            <w:pPr>
              <w:spacing w:after="0"/>
            </w:pPr>
            <w:r w:rsidRPr="3753F533">
              <w:rPr>
                <w:rFonts w:ascii="Calibri" w:eastAsia="Calibri" w:hAnsi="Calibri" w:cs="Calibri"/>
                <w:sz w:val="21"/>
                <w:szCs w:val="21"/>
              </w:rPr>
              <w:t>avg_instock_ratio</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44ECC6C" w14:textId="57CF5ACF" w:rsidR="3753F533" w:rsidRDefault="3753F533" w:rsidP="3753F533">
            <w:pPr>
              <w:spacing w:after="0"/>
            </w:pPr>
            <w:r w:rsidRPr="3753F533">
              <w:rPr>
                <w:rFonts w:ascii="Calibri" w:eastAsia="Calibri" w:hAnsi="Calibri" w:cs="Calibri"/>
                <w:sz w:val="21"/>
                <w:szCs w:val="21"/>
              </w:rPr>
              <w:t>Long-run average inventory ratio for the store-subcategory pair</w:t>
            </w:r>
          </w:p>
        </w:tc>
      </w:tr>
      <w:tr w:rsidR="3753F533" w14:paraId="1B037F75" w14:textId="77777777" w:rsidTr="3753F533">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064D3394" w14:textId="002F2C00" w:rsidR="3753F533" w:rsidRDefault="3753F533" w:rsidP="3753F533">
            <w:pPr>
              <w:spacing w:after="0"/>
            </w:pPr>
            <w:r w:rsidRPr="3753F533">
              <w:rPr>
                <w:rFonts w:ascii="Calibri" w:eastAsia="Calibri" w:hAnsi="Calibri" w:cs="Calibri"/>
                <w:sz w:val="21"/>
                <w:szCs w:val="21"/>
              </w:rPr>
              <w:t>Inventory</w:t>
            </w:r>
          </w:p>
        </w:tc>
        <w:tc>
          <w:tcPr>
            <w:tcW w:w="21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4FA15EF" w14:textId="6D61C838" w:rsidR="3753F533" w:rsidRDefault="3753F533" w:rsidP="3753F533">
            <w:pPr>
              <w:spacing w:after="0"/>
            </w:pPr>
            <w:r w:rsidRPr="3753F533">
              <w:rPr>
                <w:rFonts w:ascii="Calibri" w:eastAsia="Calibri" w:hAnsi="Calibri" w:cs="Calibri"/>
                <w:sz w:val="21"/>
                <w:szCs w:val="21"/>
              </w:rPr>
              <w:t>pct_constrained</w:t>
            </w:r>
          </w:p>
        </w:tc>
        <w:tc>
          <w:tcPr>
            <w:tcW w:w="54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D02EB24" w14:textId="72CF5CBA" w:rsidR="3753F533" w:rsidRDefault="3753F533" w:rsidP="3753F533">
            <w:pPr>
              <w:spacing w:after="0"/>
            </w:pPr>
            <w:r w:rsidRPr="3753F533">
              <w:rPr>
                <w:rFonts w:ascii="Calibri" w:eastAsia="Calibri" w:hAnsi="Calibri" w:cs="Calibri"/>
                <w:sz w:val="21"/>
                <w:szCs w:val="21"/>
              </w:rPr>
              <w:t>Share of weeks the store-subcategory pair has been inventory-constrained, signaling historical reliability of observations</w:t>
            </w:r>
          </w:p>
        </w:tc>
      </w:tr>
    </w:tbl>
    <w:p w14:paraId="50F1869F" w14:textId="77777777" w:rsidR="00784A03" w:rsidRDefault="00784A03" w:rsidP="3753F533">
      <w:pPr>
        <w:spacing w:after="200" w:line="480" w:lineRule="auto"/>
        <w:rPr>
          <w:rFonts w:ascii="Calibri" w:eastAsia="Calibri" w:hAnsi="Calibri" w:cs="Calibri"/>
          <w:sz w:val="22"/>
          <w:szCs w:val="22"/>
        </w:rPr>
      </w:pPr>
    </w:p>
    <w:p w14:paraId="6F98559B" w14:textId="75657975" w:rsidR="3F0F26A5" w:rsidRDefault="27F66ADC" w:rsidP="00784A03">
      <w:pPr>
        <w:spacing w:after="200" w:line="480" w:lineRule="auto"/>
        <w:ind w:firstLine="720"/>
      </w:pPr>
      <w:r w:rsidRPr="3753F533">
        <w:rPr>
          <w:rFonts w:ascii="Calibri" w:eastAsia="Calibri" w:hAnsi="Calibri" w:cs="Calibri"/>
          <w:sz w:val="22"/>
          <w:szCs w:val="22"/>
        </w:rPr>
        <w:t>Once trained, the model produces a unit-level prediction across all rows. These predictions are min-max normalized to a 0–100 scale within each subcategory, so that a score of 80 has a consistent interpretation across product groupings whose absolute volumes differ by orders of magnitude: the row sits in the upper end of that subcategory's own demand distribution. Subcategory-level normalization is the deliberate choice over a global normalization because the optimization model in Section 3.6.3 cares about which weeks and which stores have higher relative demand for a given subcategory, not about absolute unit counts. The unnormalized prediction is also retained in the output as demand_score_raw for cases where magnitude comparisons across subcategories are needed.</w:t>
      </w:r>
    </w:p>
    <w:p w14:paraId="6C887F65" w14:textId="6C79EEC3" w:rsidR="27F66ADC" w:rsidRDefault="27F66ADC" w:rsidP="3753F533">
      <w:pPr>
        <w:spacing w:after="200" w:line="480" w:lineRule="auto"/>
        <w:ind w:firstLine="720"/>
      </w:pPr>
      <w:r w:rsidRPr="3753F533">
        <w:rPr>
          <w:rFonts w:ascii="Calibri" w:eastAsia="Calibri" w:hAnsi="Calibri" w:cs="Calibri"/>
          <w:b/>
          <w:bCs/>
          <w:sz w:val="22"/>
          <w:szCs w:val="22"/>
        </w:rPr>
        <w:t>Figure 1</w:t>
      </w:r>
      <w:r w:rsidR="10150844" w:rsidRPr="3753F533">
        <w:rPr>
          <w:rFonts w:ascii="Calibri" w:eastAsia="Calibri" w:hAnsi="Calibri" w:cs="Calibri"/>
          <w:b/>
          <w:bCs/>
          <w:sz w:val="22"/>
          <w:szCs w:val="22"/>
        </w:rPr>
        <w:t>8</w:t>
      </w:r>
      <w:r>
        <w:br/>
      </w:r>
      <w:r>
        <w:tab/>
      </w:r>
      <w:r w:rsidRPr="3753F533">
        <w:rPr>
          <w:rFonts w:ascii="Calibri" w:eastAsia="Calibri" w:hAnsi="Calibri" w:cs="Calibri"/>
          <w:i/>
          <w:iCs/>
          <w:sz w:val="22"/>
          <w:szCs w:val="22"/>
        </w:rPr>
        <w:t>Demand score distribution by subcategory</w:t>
      </w:r>
    </w:p>
    <w:p w14:paraId="5DDD693D" w14:textId="21B9297E" w:rsidR="27F66ADC" w:rsidRDefault="27F66ADC" w:rsidP="3753F533">
      <w:pPr>
        <w:spacing w:after="200" w:line="480" w:lineRule="auto"/>
        <w:jc w:val="center"/>
      </w:pPr>
      <w:r>
        <w:rPr>
          <w:noProof/>
        </w:rPr>
        <w:drawing>
          <wp:inline distT="0" distB="0" distL="0" distR="0" wp14:anchorId="6BFD9D48" wp14:editId="68112EED">
            <wp:extent cx="3409950" cy="2541069"/>
            <wp:effectExtent l="0" t="0" r="0" b="0"/>
            <wp:docPr id="2040746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46264" name="Picture 2040746264"/>
                    <pic:cNvPicPr/>
                  </pic:nvPicPr>
                  <pic:blipFill>
                    <a:blip r:embed="rId32">
                      <a:extLst>
                        <a:ext uri="{28A0092B-C50C-407E-A947-70E740481C1C}">
                          <a14:useLocalDpi xmlns:a14="http://schemas.microsoft.com/office/drawing/2010/main"/>
                        </a:ext>
                      </a:extLst>
                    </a:blip>
                    <a:stretch>
                      <a:fillRect/>
                    </a:stretch>
                  </pic:blipFill>
                  <pic:spPr>
                    <a:xfrm>
                      <a:off x="0" y="0"/>
                      <a:ext cx="3409950" cy="2541069"/>
                    </a:xfrm>
                    <a:prstGeom prst="rect">
                      <a:avLst/>
                    </a:prstGeom>
                  </pic:spPr>
                </pic:pic>
              </a:graphicData>
            </a:graphic>
          </wp:inline>
        </w:drawing>
      </w:r>
    </w:p>
    <w:p w14:paraId="5F694B06" w14:textId="5E70F757" w:rsidR="27F66ADC" w:rsidRDefault="27F66ADC" w:rsidP="3753F533">
      <w:pPr>
        <w:spacing w:after="200" w:line="480" w:lineRule="auto"/>
        <w:ind w:firstLine="720"/>
      </w:pPr>
      <w:r w:rsidRPr="3753F533">
        <w:rPr>
          <w:rFonts w:ascii="Calibri" w:eastAsia="Calibri" w:hAnsi="Calibri" w:cs="Calibri"/>
          <w:sz w:val="22"/>
          <w:szCs w:val="22"/>
        </w:rPr>
        <w:t>The final output is a tidy file at the store × subcategory × week grain containing the normalized demand score, the raw prediction, the observed and unconstrained unit estimates, and the inventory health diagnostics for each row. This file is consumed directly by the optimization model as the v coefficient in its objective function, allowing fixture allocation decisions to respond to weekly demand variation while remaining grounded in inventory-corrected history rather than censored sales.</w:t>
      </w:r>
    </w:p>
    <w:p w14:paraId="68E4BDBB" w14:textId="164E12D7" w:rsidR="006A2AF9" w:rsidRDefault="004A134C" w:rsidP="00776C86">
      <w:pPr>
        <w:spacing w:line="480" w:lineRule="auto"/>
        <w:rPr>
          <w:rFonts w:ascii="Calibri" w:hAnsi="Calibri" w:cs="Calibri"/>
          <w:b/>
          <w:bCs/>
          <w:sz w:val="22"/>
          <w:szCs w:val="22"/>
        </w:rPr>
      </w:pPr>
      <w:r>
        <w:rPr>
          <w:rFonts w:ascii="Calibri" w:hAnsi="Calibri" w:cs="Calibri"/>
          <w:b/>
          <w:bCs/>
          <w:sz w:val="22"/>
          <w:szCs w:val="22"/>
        </w:rPr>
        <w:t>3.6.</w:t>
      </w:r>
      <w:r w:rsidR="00B92B83">
        <w:rPr>
          <w:rFonts w:ascii="Calibri" w:hAnsi="Calibri" w:cs="Calibri"/>
          <w:b/>
          <w:bCs/>
          <w:sz w:val="22"/>
          <w:szCs w:val="22"/>
        </w:rPr>
        <w:t>3</w:t>
      </w:r>
      <w:r>
        <w:rPr>
          <w:rFonts w:ascii="Calibri" w:hAnsi="Calibri" w:cs="Calibri"/>
          <w:b/>
          <w:bCs/>
          <w:sz w:val="22"/>
          <w:szCs w:val="22"/>
        </w:rPr>
        <w:t xml:space="preserve"> </w:t>
      </w:r>
      <w:r w:rsidR="006A2AF9">
        <w:rPr>
          <w:rFonts w:ascii="Calibri" w:hAnsi="Calibri" w:cs="Calibri"/>
          <w:b/>
          <w:bCs/>
          <w:sz w:val="22"/>
          <w:szCs w:val="22"/>
        </w:rPr>
        <w:t>Optimization Model</w:t>
      </w:r>
    </w:p>
    <w:p w14:paraId="2A4FA5FF" w14:textId="5E495D5D" w:rsidR="006A2AF9" w:rsidRPr="00286C51" w:rsidRDefault="006A2AF9" w:rsidP="00776C86">
      <w:pPr>
        <w:spacing w:line="480" w:lineRule="auto"/>
        <w:ind w:firstLine="720"/>
        <w:rPr>
          <w:rFonts w:ascii="Calibri" w:eastAsia="MS Mincho" w:hAnsi="Calibri" w:cs="Calibri"/>
          <w:sz w:val="22"/>
          <w:szCs w:val="22"/>
        </w:rPr>
      </w:pPr>
      <w:r w:rsidRPr="00286C51">
        <w:rPr>
          <w:rFonts w:ascii="Calibri" w:eastAsia="MS Mincho" w:hAnsi="Calibri" w:cs="Calibri"/>
          <w:sz w:val="22"/>
          <w:szCs w:val="22"/>
        </w:rPr>
        <w:t xml:space="preserve">To allocate apparel fixture space </w:t>
      </w:r>
      <w:r w:rsidR="00FE6BA9">
        <w:rPr>
          <w:rFonts w:ascii="Calibri" w:eastAsia="MS Mincho" w:hAnsi="Calibri" w:cs="Calibri"/>
          <w:sz w:val="22"/>
          <w:szCs w:val="22"/>
        </w:rPr>
        <w:t>to</w:t>
      </w:r>
      <w:r w:rsidRPr="00286C51">
        <w:rPr>
          <w:rFonts w:ascii="Calibri" w:eastAsia="MS Mincho" w:hAnsi="Calibri" w:cs="Calibri"/>
          <w:sz w:val="22"/>
          <w:szCs w:val="22"/>
        </w:rPr>
        <w:t xml:space="preserve"> </w:t>
      </w:r>
      <w:r w:rsidR="00FE6BA9">
        <w:rPr>
          <w:rFonts w:ascii="Calibri" w:eastAsia="MS Mincho" w:hAnsi="Calibri" w:cs="Calibri"/>
          <w:sz w:val="22"/>
          <w:szCs w:val="22"/>
        </w:rPr>
        <w:t>balance</w:t>
      </w:r>
      <w:r w:rsidRPr="00286C51">
        <w:rPr>
          <w:rFonts w:ascii="Calibri" w:eastAsia="MS Mincho" w:hAnsi="Calibri" w:cs="Calibri"/>
          <w:sz w:val="22"/>
          <w:szCs w:val="22"/>
        </w:rPr>
        <w:t xml:space="preserve"> structural stability and short-term demand responsiveness, we formulated a weekly optimization model at the store × subcategory × week level. The model determines how much fixture space </w:t>
      </w:r>
      <w:r w:rsidR="00713D4A">
        <w:rPr>
          <w:rFonts w:ascii="Calibri" w:eastAsia="MS Mincho" w:hAnsi="Calibri" w:cs="Calibri"/>
          <w:sz w:val="22"/>
          <w:szCs w:val="22"/>
        </w:rPr>
        <w:t>to</w:t>
      </w:r>
      <w:r w:rsidRPr="00286C51">
        <w:rPr>
          <w:rFonts w:ascii="Calibri" w:eastAsia="MS Mincho" w:hAnsi="Calibri" w:cs="Calibri"/>
          <w:sz w:val="22"/>
          <w:szCs w:val="22"/>
        </w:rPr>
        <w:t xml:space="preserve"> assign to each apparel subcategory using two types of space: stable and flexible.</w:t>
      </w:r>
    </w:p>
    <w:p w14:paraId="4C9FF32A" w14:textId="73EC03C4" w:rsidR="006A2AF9" w:rsidRPr="00286C51" w:rsidRDefault="006A2AF9" w:rsidP="00776C86">
      <w:pPr>
        <w:spacing w:line="480" w:lineRule="auto"/>
        <w:ind w:firstLine="720"/>
        <w:rPr>
          <w:rFonts w:ascii="Calibri" w:eastAsia="MS Mincho" w:hAnsi="Calibri" w:cs="Calibri"/>
          <w:sz w:val="22"/>
          <w:szCs w:val="22"/>
        </w:rPr>
      </w:pPr>
      <w:r w:rsidRPr="00286C51">
        <w:rPr>
          <w:rFonts w:ascii="Calibri" w:eastAsia="MS Mincho" w:hAnsi="Calibri" w:cs="Calibri"/>
          <w:sz w:val="22"/>
          <w:szCs w:val="22"/>
        </w:rPr>
        <w:t xml:space="preserve">Stable fixture space represents </w:t>
      </w:r>
      <w:r w:rsidR="00713D4A">
        <w:rPr>
          <w:rFonts w:ascii="Calibri" w:eastAsia="MS Mincho" w:hAnsi="Calibri" w:cs="Calibri"/>
          <w:sz w:val="22"/>
          <w:szCs w:val="22"/>
        </w:rPr>
        <w:t xml:space="preserve">a </w:t>
      </w:r>
      <w:r w:rsidRPr="00286C51">
        <w:rPr>
          <w:rFonts w:ascii="Calibri" w:eastAsia="MS Mincho" w:hAnsi="Calibri" w:cs="Calibri"/>
          <w:sz w:val="22"/>
          <w:szCs w:val="22"/>
        </w:rPr>
        <w:t xml:space="preserve">structurally persistent allocation derived from low-volatility fixture patterns, while flexible fixture space represents the portion of space that can be adjusted more dynamically </w:t>
      </w:r>
      <w:r w:rsidR="00713D4A">
        <w:rPr>
          <w:rFonts w:ascii="Calibri" w:eastAsia="MS Mincho" w:hAnsi="Calibri" w:cs="Calibri"/>
          <w:sz w:val="22"/>
          <w:szCs w:val="22"/>
        </w:rPr>
        <w:t>in</w:t>
      </w:r>
      <w:r w:rsidRPr="00286C51">
        <w:rPr>
          <w:rFonts w:ascii="Calibri" w:eastAsia="MS Mincho" w:hAnsi="Calibri" w:cs="Calibri"/>
          <w:sz w:val="22"/>
          <w:szCs w:val="22"/>
        </w:rPr>
        <w:t xml:space="preserve"> </w:t>
      </w:r>
      <w:r w:rsidR="00713D4A">
        <w:rPr>
          <w:rFonts w:ascii="Calibri" w:eastAsia="MS Mincho" w:hAnsi="Calibri" w:cs="Calibri"/>
          <w:sz w:val="22"/>
          <w:szCs w:val="22"/>
        </w:rPr>
        <w:t>response to</w:t>
      </w:r>
      <w:r w:rsidRPr="00286C51">
        <w:rPr>
          <w:rFonts w:ascii="Calibri" w:eastAsia="MS Mincho" w:hAnsi="Calibri" w:cs="Calibri"/>
          <w:sz w:val="22"/>
          <w:szCs w:val="22"/>
        </w:rPr>
        <w:t xml:space="preserve"> weekly demand conditions.</w:t>
      </w:r>
    </w:p>
    <w:p w14:paraId="2F406FB2" w14:textId="77777777" w:rsidR="006A2AF9" w:rsidRPr="00FB0168" w:rsidRDefault="006A2AF9" w:rsidP="00776C86">
      <w:pPr>
        <w:pStyle w:val="ListParagraph"/>
        <w:numPr>
          <w:ilvl w:val="0"/>
          <w:numId w:val="45"/>
        </w:numPr>
        <w:spacing w:line="480" w:lineRule="auto"/>
        <w:rPr>
          <w:rFonts w:ascii="Aptos" w:eastAsia="MS Mincho" w:hAnsi="Aptos" w:cs="Arial"/>
          <w:b/>
          <w:sz w:val="22"/>
          <w:szCs w:val="22"/>
        </w:rPr>
      </w:pPr>
      <w:r w:rsidRPr="00FB0168">
        <w:rPr>
          <w:rFonts w:ascii="Aptos" w:eastAsia="MS Mincho" w:hAnsi="Aptos" w:cs="Arial"/>
          <w:b/>
          <w:sz w:val="22"/>
          <w:szCs w:val="22"/>
        </w:rPr>
        <w:t>Decision Variables</w:t>
      </w:r>
    </w:p>
    <w:p w14:paraId="5609C68C" w14:textId="77777777" w:rsidR="006A2AF9" w:rsidRPr="00713D4A" w:rsidRDefault="006A2AF9" w:rsidP="00776C86">
      <w:pPr>
        <w:spacing w:line="480" w:lineRule="auto"/>
        <w:rPr>
          <w:rFonts w:ascii="Calibri" w:eastAsia="MS Mincho" w:hAnsi="Calibri" w:cs="Calibri"/>
          <w:sz w:val="22"/>
          <w:szCs w:val="22"/>
        </w:rPr>
      </w:pPr>
      <w:r w:rsidRPr="00713D4A">
        <w:rPr>
          <w:rFonts w:ascii="Calibri" w:eastAsia="MS Mincho" w:hAnsi="Calibri" w:cs="Calibri"/>
          <w:sz w:val="22"/>
          <w:szCs w:val="22"/>
        </w:rPr>
        <w:t xml:space="preserve">For each store </w:t>
      </w:r>
      <w:r w:rsidRPr="00713D4A">
        <w:rPr>
          <w:rFonts w:ascii="Calibri" w:eastAsia="MS Mincho" w:hAnsi="Calibri" w:cs="Calibri"/>
          <w:i/>
          <w:sz w:val="22"/>
          <w:szCs w:val="22"/>
        </w:rPr>
        <w:t>s</w:t>
      </w:r>
      <w:r w:rsidRPr="00713D4A">
        <w:rPr>
          <w:rFonts w:ascii="Calibri" w:eastAsia="MS Mincho" w:hAnsi="Calibri" w:cs="Calibri"/>
          <w:sz w:val="22"/>
          <w:szCs w:val="22"/>
        </w:rPr>
        <w:t xml:space="preserve">, subcategory </w:t>
      </w:r>
      <w:r w:rsidRPr="00713D4A">
        <w:rPr>
          <w:rFonts w:ascii="Calibri" w:eastAsia="MS Mincho" w:hAnsi="Calibri" w:cs="Calibri"/>
          <w:i/>
          <w:sz w:val="22"/>
          <w:szCs w:val="22"/>
        </w:rPr>
        <w:t>k</w:t>
      </w:r>
      <w:r w:rsidRPr="00713D4A">
        <w:rPr>
          <w:rFonts w:ascii="Calibri" w:eastAsia="MS Mincho" w:hAnsi="Calibri" w:cs="Calibri"/>
          <w:sz w:val="22"/>
          <w:szCs w:val="22"/>
        </w:rPr>
        <w:t xml:space="preserve">, and week </w:t>
      </w:r>
      <w:r w:rsidRPr="00713D4A">
        <w:rPr>
          <w:rFonts w:ascii="Calibri" w:eastAsia="MS Mincho" w:hAnsi="Calibri" w:cs="Calibri"/>
          <w:i/>
          <w:sz w:val="22"/>
          <w:szCs w:val="22"/>
        </w:rPr>
        <w:t>t</w:t>
      </w:r>
      <w:r w:rsidRPr="00713D4A">
        <w:rPr>
          <w:rFonts w:ascii="Calibri" w:eastAsia="MS Mincho" w:hAnsi="Calibri" w:cs="Calibri"/>
          <w:sz w:val="22"/>
          <w:szCs w:val="22"/>
        </w:rPr>
        <w:t>, we define:</w:t>
      </w:r>
    </w:p>
    <w:p w14:paraId="5012BC41" w14:textId="77777777" w:rsidR="006A2AF9" w:rsidRPr="00713D4A" w:rsidRDefault="003071FE" w:rsidP="00776C86">
      <w:pPr>
        <w:numPr>
          <w:ilvl w:val="0"/>
          <w:numId w:val="1"/>
        </w:numPr>
        <w:spacing w:line="480" w:lineRule="auto"/>
        <w:rPr>
          <w:rFonts w:ascii="Calibri" w:eastAsia="MS Mincho" w:hAnsi="Calibri" w:cs="Calibri"/>
          <w:sz w:val="22"/>
          <w:szCs w:val="22"/>
        </w:rPr>
      </w:pPr>
      <m:oMath>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stable</m:t>
            </m:r>
          </m:sup>
        </m:sSubSup>
      </m:oMath>
      <w:r w:rsidR="006A2AF9" w:rsidRPr="00713D4A">
        <w:rPr>
          <w:rFonts w:ascii="Calibri" w:eastAsia="MS Mincho" w:hAnsi="Calibri" w:cs="Calibri"/>
          <w:sz w:val="22"/>
          <w:szCs w:val="22"/>
        </w:rPr>
        <w:t xml:space="preserve">: stable fixture space allocated to subcategory </w:t>
      </w:r>
      <w:r w:rsidR="006A2AF9" w:rsidRPr="00713D4A">
        <w:rPr>
          <w:rFonts w:ascii="Calibri" w:eastAsia="MS Mincho" w:hAnsi="Calibri" w:cs="Calibri"/>
          <w:i/>
          <w:sz w:val="22"/>
          <w:szCs w:val="22"/>
        </w:rPr>
        <w:t>k</w:t>
      </w:r>
    </w:p>
    <w:p w14:paraId="79CCE9D1" w14:textId="77777777" w:rsidR="006A2AF9" w:rsidRPr="00713D4A" w:rsidRDefault="003071FE" w:rsidP="00776C86">
      <w:pPr>
        <w:numPr>
          <w:ilvl w:val="0"/>
          <w:numId w:val="1"/>
        </w:numPr>
        <w:spacing w:line="480" w:lineRule="auto"/>
        <w:rPr>
          <w:rFonts w:ascii="Calibri" w:eastAsia="MS Mincho" w:hAnsi="Calibri" w:cs="Calibri"/>
          <w:sz w:val="22"/>
          <w:szCs w:val="22"/>
        </w:rPr>
      </w:pPr>
      <m:oMath>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flex</m:t>
            </m:r>
          </m:sup>
        </m:sSubSup>
      </m:oMath>
      <w:r w:rsidR="006A2AF9" w:rsidRPr="00713D4A">
        <w:rPr>
          <w:rFonts w:ascii="Calibri" w:eastAsia="MS Mincho" w:hAnsi="Calibri" w:cs="Calibri"/>
          <w:sz w:val="22"/>
          <w:szCs w:val="22"/>
        </w:rPr>
        <w:t xml:space="preserve"> : flexible fixture space allocated to subcategory </w:t>
      </w:r>
      <w:r w:rsidR="006A2AF9" w:rsidRPr="00713D4A">
        <w:rPr>
          <w:rFonts w:ascii="Calibri" w:eastAsia="MS Mincho" w:hAnsi="Calibri" w:cs="Calibri"/>
          <w:i/>
          <w:sz w:val="22"/>
          <w:szCs w:val="22"/>
        </w:rPr>
        <w:t>k</w:t>
      </w:r>
    </w:p>
    <w:p w14:paraId="4532FFD2" w14:textId="77777777" w:rsidR="006A2AF9" w:rsidRPr="00713D4A" w:rsidRDefault="006A2AF9" w:rsidP="00776C86">
      <w:pPr>
        <w:spacing w:line="480" w:lineRule="auto"/>
        <w:rPr>
          <w:rFonts w:ascii="Calibri" w:eastAsia="MS Mincho" w:hAnsi="Calibri" w:cs="Calibri"/>
          <w:sz w:val="22"/>
          <w:szCs w:val="22"/>
        </w:rPr>
      </w:pPr>
      <w:r w:rsidRPr="00713D4A">
        <w:rPr>
          <w:rFonts w:ascii="Calibri" w:eastAsia="MS Mincho" w:hAnsi="Calibri" w:cs="Calibri"/>
          <w:sz w:val="22"/>
          <w:szCs w:val="22"/>
        </w:rPr>
        <w:t>These variables are continuous and nonnegative.</w:t>
      </w:r>
    </w:p>
    <w:p w14:paraId="508CEFBC" w14:textId="77777777" w:rsidR="006A2AF9" w:rsidRPr="00FB0168" w:rsidRDefault="006A2AF9" w:rsidP="00776C86">
      <w:pPr>
        <w:pStyle w:val="ListParagraph"/>
        <w:numPr>
          <w:ilvl w:val="0"/>
          <w:numId w:val="45"/>
        </w:numPr>
        <w:spacing w:line="480" w:lineRule="auto"/>
        <w:rPr>
          <w:rFonts w:ascii="Aptos" w:eastAsia="MS Mincho" w:hAnsi="Aptos" w:cs="Arial"/>
          <w:b/>
          <w:sz w:val="22"/>
          <w:szCs w:val="22"/>
        </w:rPr>
      </w:pPr>
      <w:r w:rsidRPr="00FB0168">
        <w:rPr>
          <w:rFonts w:ascii="Aptos" w:eastAsia="MS Mincho" w:hAnsi="Aptos" w:cs="Arial"/>
          <w:b/>
          <w:sz w:val="22"/>
          <w:szCs w:val="22"/>
        </w:rPr>
        <w:t>Objective Function</w:t>
      </w:r>
    </w:p>
    <w:p w14:paraId="49D5CDF9" w14:textId="77777777" w:rsidR="006A2AF9" w:rsidRPr="00713D4A" w:rsidRDefault="006A2AF9" w:rsidP="00776C86">
      <w:pPr>
        <w:spacing w:line="480" w:lineRule="auto"/>
        <w:rPr>
          <w:rFonts w:ascii="Calibri" w:eastAsia="MS Mincho" w:hAnsi="Calibri" w:cs="Calibri"/>
          <w:sz w:val="22"/>
          <w:szCs w:val="22"/>
        </w:rPr>
      </w:pPr>
      <w:r w:rsidRPr="00713D4A">
        <w:rPr>
          <w:rFonts w:ascii="Calibri" w:eastAsia="MS Mincho" w:hAnsi="Calibri" w:cs="Calibri"/>
          <w:sz w:val="22"/>
          <w:szCs w:val="22"/>
        </w:rPr>
        <w:t>The objective is to maximize total demand-weighted fixture allocation across subcategories:</w:t>
      </w:r>
    </w:p>
    <w:p w14:paraId="2A4B98A8" w14:textId="77777777" w:rsidR="006A2AF9" w:rsidRPr="00713D4A" w:rsidRDefault="003071FE" w:rsidP="00776C86">
      <w:pPr>
        <w:spacing w:line="480" w:lineRule="auto"/>
        <w:rPr>
          <w:rFonts w:ascii="Calibri" w:eastAsia="MS Mincho" w:hAnsi="Calibri" w:cs="Calibri"/>
          <w:sz w:val="22"/>
          <w:szCs w:val="22"/>
        </w:rPr>
      </w:pPr>
      <m:oMathPara>
        <m:oMath>
          <m:func>
            <m:funcPr>
              <m:ctrlPr>
                <w:rPr>
                  <w:rFonts w:ascii="Cambria Math" w:hAnsi="Cambria Math" w:cs="Calibri"/>
                  <w:sz w:val="22"/>
                  <w:szCs w:val="22"/>
                </w:rPr>
              </m:ctrlPr>
            </m:funcPr>
            <m:fName>
              <m:r>
                <m:rPr>
                  <m:sty m:val="p"/>
                </m:rPr>
                <w:rPr>
                  <w:rFonts w:ascii="Cambria Math" w:hAnsi="Cambria Math" w:cs="Calibri"/>
                  <w:sz w:val="22"/>
                  <w:szCs w:val="22"/>
                </w:rPr>
                <m:t>max</m:t>
              </m:r>
            </m:fName>
            <m:e>
              <m:nary>
                <m:naryPr>
                  <m:chr m:val="∑"/>
                  <m:ctrlPr>
                    <w:rPr>
                      <w:rFonts w:ascii="Cambria Math" w:hAnsi="Cambria Math" w:cs="Calibri"/>
                      <w:sz w:val="22"/>
                      <w:szCs w:val="22"/>
                    </w:rPr>
                  </m:ctrlPr>
                </m:naryPr>
                <m:sub>
                  <m:r>
                    <w:rPr>
                      <w:rFonts w:ascii="Cambria Math" w:hAnsi="Cambria Math" w:cs="Calibri"/>
                      <w:sz w:val="22"/>
                      <w:szCs w:val="22"/>
                    </w:rPr>
                    <m:t>k</m:t>
                  </m:r>
                </m:sub>
                <m:sup>
                  <m:r>
                    <w:rPr>
                      <w:rFonts w:ascii="Cambria Math" w:hAnsi="Cambria Math" w:cs="Calibri"/>
                      <w:sz w:val="22"/>
                      <w:szCs w:val="22"/>
                    </w:rPr>
                    <m:t> </m:t>
                  </m:r>
                </m:sup>
                <m:e>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skt</m:t>
                      </m:r>
                    </m:sub>
                  </m:sSub>
                  <m:d>
                    <m:dPr>
                      <m:ctrlPr>
                        <w:rPr>
                          <w:rFonts w:ascii="Cambria Math" w:hAnsi="Cambria Math" w:cs="Calibri"/>
                          <w:sz w:val="22"/>
                          <w:szCs w:val="22"/>
                        </w:rPr>
                      </m:ctrlPr>
                    </m:dPr>
                    <m:e>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stable</m:t>
                          </m:r>
                        </m:sup>
                      </m:sSubSup>
                      <m: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flex</m:t>
                          </m:r>
                        </m:sup>
                      </m:sSubSup>
                    </m:e>
                  </m:d>
                </m:e>
              </m:nary>
            </m:e>
          </m:func>
        </m:oMath>
      </m:oMathPara>
    </w:p>
    <w:p w14:paraId="312C3EA6" w14:textId="77777777" w:rsidR="006A2AF9" w:rsidRPr="00713D4A" w:rsidRDefault="006A2AF9" w:rsidP="00776C86">
      <w:pPr>
        <w:spacing w:line="480" w:lineRule="auto"/>
        <w:rPr>
          <w:rFonts w:ascii="Calibri" w:eastAsia="MS Mincho" w:hAnsi="Calibri" w:cs="Calibri"/>
          <w:sz w:val="22"/>
          <w:szCs w:val="22"/>
        </w:rPr>
      </w:pPr>
      <w:r w:rsidRPr="00713D4A">
        <w:rPr>
          <w:rFonts w:ascii="Calibri" w:eastAsia="MS Mincho" w:hAnsi="Calibri" w:cs="Calibri"/>
          <w:sz w:val="22"/>
          <w:szCs w:val="22"/>
        </w:rPr>
        <w:t xml:space="preserve">where v is the demand-based value coefficient for store </w:t>
      </w:r>
      <w:r w:rsidRPr="00713D4A">
        <w:rPr>
          <w:rFonts w:ascii="Calibri" w:eastAsia="MS Mincho" w:hAnsi="Calibri" w:cs="Calibri"/>
          <w:i/>
          <w:sz w:val="22"/>
          <w:szCs w:val="22"/>
        </w:rPr>
        <w:t>s</w:t>
      </w:r>
      <w:r w:rsidRPr="00713D4A">
        <w:rPr>
          <w:rFonts w:ascii="Calibri" w:eastAsia="MS Mincho" w:hAnsi="Calibri" w:cs="Calibri"/>
          <w:sz w:val="22"/>
          <w:szCs w:val="22"/>
        </w:rPr>
        <w:t xml:space="preserve">, subcategory </w:t>
      </w:r>
      <w:r w:rsidRPr="00713D4A">
        <w:rPr>
          <w:rFonts w:ascii="Calibri" w:eastAsia="MS Mincho" w:hAnsi="Calibri" w:cs="Calibri"/>
          <w:i/>
          <w:sz w:val="22"/>
          <w:szCs w:val="22"/>
        </w:rPr>
        <w:t>k</w:t>
      </w:r>
      <w:r w:rsidRPr="00713D4A">
        <w:rPr>
          <w:rFonts w:ascii="Calibri" w:eastAsia="MS Mincho" w:hAnsi="Calibri" w:cs="Calibri"/>
          <w:sz w:val="22"/>
          <w:szCs w:val="22"/>
        </w:rPr>
        <w:t xml:space="preserve">, and week </w:t>
      </w:r>
      <w:r w:rsidRPr="00713D4A">
        <w:rPr>
          <w:rFonts w:ascii="Calibri" w:eastAsia="MS Mincho" w:hAnsi="Calibri" w:cs="Calibri"/>
          <w:i/>
          <w:sz w:val="22"/>
          <w:szCs w:val="22"/>
        </w:rPr>
        <w:t>t</w:t>
      </w:r>
      <w:r w:rsidRPr="00713D4A">
        <w:rPr>
          <w:rFonts w:ascii="Calibri" w:eastAsia="MS Mincho" w:hAnsi="Calibri" w:cs="Calibri"/>
          <w:sz w:val="22"/>
          <w:szCs w:val="22"/>
        </w:rPr>
        <w:t>. In practice, this coefficient is derived from the weekly demand score.</w:t>
      </w:r>
    </w:p>
    <w:p w14:paraId="096C2313" w14:textId="77777777" w:rsidR="006A2AF9" w:rsidRPr="00713D4A" w:rsidRDefault="006A2AF9" w:rsidP="00776C86">
      <w:pPr>
        <w:spacing w:line="480" w:lineRule="auto"/>
        <w:rPr>
          <w:rFonts w:ascii="Calibri" w:eastAsia="MS Mincho" w:hAnsi="Calibri" w:cs="Calibri"/>
          <w:sz w:val="22"/>
          <w:szCs w:val="22"/>
        </w:rPr>
      </w:pPr>
      <w:r w:rsidRPr="00713D4A">
        <w:rPr>
          <w:rFonts w:ascii="Calibri" w:eastAsia="MS Mincho" w:hAnsi="Calibri" w:cs="Calibri"/>
          <w:sz w:val="22"/>
          <w:szCs w:val="22"/>
        </w:rPr>
        <w:t>This objective encourages the model to allocate more space to subcategories with stronger expected demand while still respecting store-level capacity limits.</w:t>
      </w:r>
    </w:p>
    <w:p w14:paraId="148A4F4B" w14:textId="77777777" w:rsidR="006A2AF9" w:rsidRPr="00FB0168" w:rsidRDefault="006A2AF9" w:rsidP="00776C86">
      <w:pPr>
        <w:pStyle w:val="ListParagraph"/>
        <w:numPr>
          <w:ilvl w:val="0"/>
          <w:numId w:val="45"/>
        </w:numPr>
        <w:spacing w:line="480" w:lineRule="auto"/>
        <w:rPr>
          <w:rFonts w:ascii="Aptos" w:eastAsia="MS Mincho" w:hAnsi="Aptos" w:cs="Arial"/>
          <w:b/>
          <w:sz w:val="22"/>
          <w:szCs w:val="22"/>
        </w:rPr>
      </w:pPr>
      <w:r w:rsidRPr="00FB0168">
        <w:rPr>
          <w:rFonts w:ascii="Aptos" w:eastAsia="MS Mincho" w:hAnsi="Aptos" w:cs="Arial"/>
          <w:b/>
          <w:sz w:val="22"/>
          <w:szCs w:val="22"/>
        </w:rPr>
        <w:t>Constraints</w:t>
      </w:r>
    </w:p>
    <w:p w14:paraId="1910BD5A" w14:textId="77777777" w:rsidR="006A2AF9" w:rsidRPr="00FB0168" w:rsidRDefault="006A2AF9" w:rsidP="00776C86">
      <w:pPr>
        <w:pStyle w:val="ListParagraph"/>
        <w:numPr>
          <w:ilvl w:val="1"/>
          <w:numId w:val="45"/>
        </w:numPr>
        <w:spacing w:line="480" w:lineRule="auto"/>
        <w:rPr>
          <w:rFonts w:ascii="Calibri" w:eastAsia="MS Mincho" w:hAnsi="Calibri" w:cs="Calibri"/>
          <w:b/>
          <w:sz w:val="22"/>
          <w:szCs w:val="22"/>
        </w:rPr>
      </w:pPr>
      <w:r w:rsidRPr="00FB0168">
        <w:rPr>
          <w:rFonts w:ascii="Calibri" w:eastAsia="MS Mincho" w:hAnsi="Calibri" w:cs="Calibri"/>
          <w:b/>
          <w:sz w:val="22"/>
          <w:szCs w:val="22"/>
        </w:rPr>
        <w:t>Stable capacity constraint</w:t>
      </w:r>
    </w:p>
    <w:p w14:paraId="323CD5A7" w14:textId="77777777" w:rsidR="006A2AF9" w:rsidRPr="00FB0168" w:rsidRDefault="006A2AF9" w:rsidP="00776C86">
      <w:pPr>
        <w:spacing w:line="480" w:lineRule="auto"/>
        <w:rPr>
          <w:rFonts w:ascii="Calibri" w:eastAsia="MS Mincho" w:hAnsi="Calibri" w:cs="Calibri"/>
          <w:sz w:val="22"/>
          <w:szCs w:val="22"/>
        </w:rPr>
      </w:pPr>
      <w:r w:rsidRPr="00FB0168">
        <w:rPr>
          <w:rFonts w:ascii="Calibri" w:eastAsia="MS Mincho" w:hAnsi="Calibri" w:cs="Calibri"/>
          <w:sz w:val="22"/>
          <w:szCs w:val="22"/>
        </w:rPr>
        <w:t>The total amount of stable fixture space assigned in a store-week cannot exceed the store’s available stable fixture capacity:</w:t>
      </w:r>
    </w:p>
    <w:p w14:paraId="62DD24BC" w14:textId="77777777" w:rsidR="006A2AF9" w:rsidRPr="00FB0168" w:rsidRDefault="003071FE" w:rsidP="00776C86">
      <w:pPr>
        <w:spacing w:line="480" w:lineRule="auto"/>
        <w:rPr>
          <w:rFonts w:ascii="Calibri" w:eastAsia="MS Mincho" w:hAnsi="Calibri" w:cs="Calibri"/>
          <w:sz w:val="22"/>
          <w:szCs w:val="22"/>
        </w:rPr>
      </w:pPr>
      <m:oMathPara>
        <m:oMath>
          <m:nary>
            <m:naryPr>
              <m:chr m:val="∑"/>
              <m:ctrlPr>
                <w:rPr>
                  <w:rFonts w:ascii="Cambria Math" w:hAnsi="Cambria Math" w:cs="Calibri"/>
                  <w:sz w:val="22"/>
                  <w:szCs w:val="22"/>
                </w:rPr>
              </m:ctrlPr>
            </m:naryPr>
            <m:sub>
              <m:r>
                <w:rPr>
                  <w:rFonts w:ascii="Cambria Math" w:hAnsi="Cambria Math" w:cs="Calibri"/>
                  <w:sz w:val="22"/>
                  <w:szCs w:val="22"/>
                </w:rPr>
                <m:t>k</m:t>
              </m:r>
            </m:sub>
            <m:sup>
              <m:r>
                <w:rPr>
                  <w:rFonts w:ascii="Cambria Math" w:hAnsi="Cambria Math" w:cs="Calibri"/>
                  <w:sz w:val="22"/>
                  <w:szCs w:val="22"/>
                </w:rPr>
                <m:t> </m:t>
              </m:r>
            </m:sup>
            <m:e>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stable</m:t>
                  </m:r>
                </m:sup>
              </m:sSubSup>
            </m:e>
          </m:nary>
          <m:r>
            <w:rPr>
              <w:rFonts w:ascii="Cambria Math" w:hAnsi="Cambria Math" w:cs="Calibri"/>
              <w:sz w:val="22"/>
              <w:szCs w:val="22"/>
            </w:rPr>
            <m:t>≤ StableCa</m:t>
          </m:r>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s</m:t>
              </m:r>
            </m:sub>
          </m:sSub>
        </m:oMath>
      </m:oMathPara>
    </w:p>
    <w:p w14:paraId="58D71B8F" w14:textId="77777777" w:rsidR="006A2AF9" w:rsidRPr="00FB0168" w:rsidRDefault="006A2AF9" w:rsidP="00776C86">
      <w:pPr>
        <w:pStyle w:val="ListParagraph"/>
        <w:numPr>
          <w:ilvl w:val="1"/>
          <w:numId w:val="45"/>
        </w:numPr>
        <w:spacing w:line="480" w:lineRule="auto"/>
        <w:rPr>
          <w:rFonts w:ascii="Calibri" w:eastAsia="MS Mincho" w:hAnsi="Calibri" w:cs="Calibri"/>
          <w:b/>
          <w:sz w:val="22"/>
          <w:szCs w:val="22"/>
        </w:rPr>
      </w:pPr>
      <w:r w:rsidRPr="00FB0168">
        <w:rPr>
          <w:rFonts w:ascii="Calibri" w:eastAsia="MS Mincho" w:hAnsi="Calibri" w:cs="Calibri"/>
          <w:b/>
          <w:sz w:val="22"/>
          <w:szCs w:val="22"/>
        </w:rPr>
        <w:t>Flexible capacity constraint</w:t>
      </w:r>
    </w:p>
    <w:p w14:paraId="4F491FEE" w14:textId="77777777" w:rsidR="006A2AF9" w:rsidRPr="00FB0168" w:rsidRDefault="006A2AF9" w:rsidP="00776C86">
      <w:pPr>
        <w:spacing w:line="480" w:lineRule="auto"/>
        <w:rPr>
          <w:rFonts w:ascii="Calibri" w:eastAsia="MS Mincho" w:hAnsi="Calibri" w:cs="Calibri"/>
          <w:sz w:val="22"/>
          <w:szCs w:val="22"/>
        </w:rPr>
      </w:pPr>
      <w:r w:rsidRPr="00FB0168">
        <w:rPr>
          <w:rFonts w:ascii="Calibri" w:eastAsia="MS Mincho" w:hAnsi="Calibri" w:cs="Calibri"/>
          <w:sz w:val="22"/>
          <w:szCs w:val="22"/>
        </w:rPr>
        <w:t>Similarly, the total flexible fixture allocation cannot exceed available flexible capacity:</w:t>
      </w:r>
    </w:p>
    <w:p w14:paraId="435AC547" w14:textId="2F7EBB7E" w:rsidR="006A2AF9" w:rsidRPr="00FB0168" w:rsidRDefault="003071FE" w:rsidP="00776C86">
      <w:pPr>
        <w:spacing w:line="480" w:lineRule="auto"/>
        <w:jc w:val="center"/>
        <w:rPr>
          <w:rFonts w:ascii="Calibri" w:eastAsia="MS Mincho" w:hAnsi="Calibri" w:cs="Calibri"/>
          <w:sz w:val="22"/>
          <w:szCs w:val="22"/>
        </w:rPr>
      </w:pPr>
      <m:oMathPara>
        <m:oMath>
          <m:nary>
            <m:naryPr>
              <m:chr m:val="∑"/>
              <m:ctrlPr>
                <w:rPr>
                  <w:rFonts w:ascii="Cambria Math" w:hAnsi="Cambria Math" w:cs="Calibri"/>
                  <w:sz w:val="22"/>
                  <w:szCs w:val="22"/>
                </w:rPr>
              </m:ctrlPr>
            </m:naryPr>
            <m:sub>
              <m:r>
                <w:rPr>
                  <w:rFonts w:ascii="Cambria Math" w:hAnsi="Cambria Math" w:cs="Calibri"/>
                  <w:sz w:val="22"/>
                  <w:szCs w:val="22"/>
                </w:rPr>
                <m:t>k</m:t>
              </m:r>
            </m:sub>
            <m:sup>
              <m:r>
                <w:rPr>
                  <w:rFonts w:ascii="Cambria Math" w:hAnsi="Cambria Math" w:cs="Calibri"/>
                  <w:sz w:val="22"/>
                  <w:szCs w:val="22"/>
                </w:rPr>
                <m:t> </m:t>
              </m:r>
            </m:sup>
            <m:e>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flex</m:t>
                  </m:r>
                </m:sup>
              </m:sSubSup>
            </m:e>
          </m:nary>
          <m:r>
            <w:rPr>
              <w:rFonts w:ascii="Cambria Math" w:hAnsi="Cambria Math" w:cs="Calibri"/>
              <w:sz w:val="22"/>
              <w:szCs w:val="22"/>
            </w:rPr>
            <m:t>≤ FlexCa</m:t>
          </m:r>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s</m:t>
              </m:r>
            </m:sub>
          </m:sSub>
        </m:oMath>
      </m:oMathPara>
    </w:p>
    <w:p w14:paraId="0C4F0A24" w14:textId="77777777" w:rsidR="006A2AF9" w:rsidRPr="00FB0168" w:rsidRDefault="006A2AF9" w:rsidP="00776C86">
      <w:pPr>
        <w:pStyle w:val="ListParagraph"/>
        <w:numPr>
          <w:ilvl w:val="1"/>
          <w:numId w:val="45"/>
        </w:numPr>
        <w:spacing w:line="480" w:lineRule="auto"/>
        <w:rPr>
          <w:rFonts w:ascii="Calibri" w:eastAsia="MS Mincho" w:hAnsi="Calibri" w:cs="Calibri"/>
          <w:b/>
          <w:sz w:val="22"/>
          <w:szCs w:val="22"/>
        </w:rPr>
      </w:pPr>
      <w:r w:rsidRPr="00FB0168">
        <w:rPr>
          <w:rFonts w:ascii="Calibri" w:eastAsia="MS Mincho" w:hAnsi="Calibri" w:cs="Calibri"/>
          <w:b/>
          <w:sz w:val="22"/>
          <w:szCs w:val="22"/>
        </w:rPr>
        <w:t>Subcategory allocation upper bound</w:t>
      </w:r>
    </w:p>
    <w:p w14:paraId="4F44B648" w14:textId="77777777" w:rsidR="006A2AF9" w:rsidRPr="00FB0168" w:rsidRDefault="006A2AF9" w:rsidP="00776C86">
      <w:pPr>
        <w:spacing w:line="480" w:lineRule="auto"/>
        <w:rPr>
          <w:rFonts w:ascii="Calibri" w:eastAsia="MS Mincho" w:hAnsi="Calibri" w:cs="Calibri"/>
          <w:sz w:val="22"/>
          <w:szCs w:val="22"/>
        </w:rPr>
      </w:pPr>
      <w:r w:rsidRPr="00FB0168">
        <w:rPr>
          <w:rFonts w:ascii="Calibri" w:eastAsia="MS Mincho" w:hAnsi="Calibri" w:cs="Calibri"/>
          <w:sz w:val="22"/>
          <w:szCs w:val="22"/>
        </w:rPr>
        <w:t>Each subcategory has a maximum feasible allocation based on historical fixture usage statistics:</w:t>
      </w:r>
    </w:p>
    <w:p w14:paraId="1A11D2A2" w14:textId="77777777" w:rsidR="006A2AF9" w:rsidRPr="00FB0168" w:rsidRDefault="00084AFF" w:rsidP="00776C86">
      <w:pPr>
        <w:spacing w:line="480" w:lineRule="auto"/>
        <w:rPr>
          <w:rFonts w:ascii="Calibri" w:eastAsia="MS Mincho" w:hAnsi="Calibri" w:cs="Calibri"/>
          <w:sz w:val="22"/>
          <w:szCs w:val="22"/>
        </w:rPr>
      </w:pPr>
      <m:oMathPara>
        <m:oMath>
          <m:r>
            <w:rPr>
              <w:rFonts w:ascii="Cambria Math" w:hAnsi="Cambria Math" w:cs="Calibri"/>
              <w:sz w:val="22"/>
              <w:szCs w:val="22"/>
            </w:rPr>
            <m:t> </m:t>
          </m:r>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stable</m:t>
              </m:r>
            </m:sup>
          </m:sSubSup>
          <m:r>
            <w:rPr>
              <w:rFonts w:ascii="Cambria Math" w:hAnsi="Cambria Math" w:cs="Calibri"/>
              <w:sz w:val="22"/>
              <w:szCs w:val="22"/>
            </w:rPr>
            <m:t>+ </m:t>
          </m:r>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flex</m:t>
              </m:r>
            </m:sup>
          </m:sSubSup>
          <m:r>
            <w:rPr>
              <w:rFonts w:ascii="Cambria Math" w:hAnsi="Cambria Math" w:cs="Calibri"/>
              <w:sz w:val="22"/>
              <w:szCs w:val="22"/>
            </w:rPr>
            <m:t>≤ U</m:t>
          </m:r>
          <m:sSub>
            <m:sSubPr>
              <m:ctrlPr>
                <w:rPr>
                  <w:rFonts w:ascii="Cambria Math" w:hAnsi="Cambria Math" w:cs="Calibri"/>
                  <w:sz w:val="22"/>
                  <w:szCs w:val="22"/>
                </w:rPr>
              </m:ctrlPr>
            </m:sSubPr>
            <m:e>
              <m:r>
                <w:rPr>
                  <w:rFonts w:ascii="Cambria Math" w:hAnsi="Cambria Math" w:cs="Calibri"/>
                  <w:sz w:val="22"/>
                  <w:szCs w:val="22"/>
                </w:rPr>
                <m:t>B</m:t>
              </m:r>
            </m:e>
            <m:sub>
              <m:r>
                <w:rPr>
                  <w:rFonts w:ascii="Cambria Math" w:hAnsi="Cambria Math" w:cs="Calibri"/>
                  <w:sz w:val="22"/>
                  <w:szCs w:val="22"/>
                </w:rPr>
                <m:t>sk</m:t>
              </m:r>
            </m:sub>
          </m:sSub>
        </m:oMath>
      </m:oMathPara>
    </w:p>
    <w:p w14:paraId="38CA4899" w14:textId="77777777" w:rsidR="006A2AF9" w:rsidRPr="00FB0168" w:rsidRDefault="006A2AF9" w:rsidP="00776C86">
      <w:pPr>
        <w:spacing w:line="480" w:lineRule="auto"/>
        <w:rPr>
          <w:rFonts w:ascii="Calibri" w:eastAsia="MS Mincho" w:hAnsi="Calibri" w:cs="Calibri"/>
          <w:sz w:val="22"/>
          <w:szCs w:val="22"/>
        </w:rPr>
      </w:pPr>
      <w:r w:rsidRPr="00FB0168">
        <w:rPr>
          <w:rFonts w:ascii="Calibri" w:eastAsia="MS Mincho" w:hAnsi="Calibri" w:cs="Calibri"/>
          <w:sz w:val="22"/>
          <w:szCs w:val="22"/>
        </w:rPr>
        <w:t>This prevents the model from assigning unrealistically large fixture counts to a subcategory.</w:t>
      </w:r>
    </w:p>
    <w:p w14:paraId="434FF4D1" w14:textId="77777777" w:rsidR="006A2AF9" w:rsidRPr="00FB0168" w:rsidRDefault="006A2AF9" w:rsidP="00776C86">
      <w:pPr>
        <w:pStyle w:val="ListParagraph"/>
        <w:numPr>
          <w:ilvl w:val="1"/>
          <w:numId w:val="45"/>
        </w:numPr>
        <w:spacing w:line="480" w:lineRule="auto"/>
        <w:rPr>
          <w:rFonts w:ascii="Calibri" w:eastAsia="MS Mincho" w:hAnsi="Calibri" w:cs="Calibri"/>
          <w:b/>
          <w:sz w:val="22"/>
          <w:szCs w:val="22"/>
        </w:rPr>
      </w:pPr>
      <w:r w:rsidRPr="00FB0168">
        <w:rPr>
          <w:rFonts w:ascii="Calibri" w:eastAsia="MS Mincho" w:hAnsi="Calibri" w:cs="Calibri"/>
          <w:b/>
          <w:sz w:val="22"/>
          <w:szCs w:val="22"/>
        </w:rPr>
        <w:t>Stable allocation eligibility</w:t>
      </w:r>
    </w:p>
    <w:p w14:paraId="6D6FCA98" w14:textId="77777777" w:rsidR="006A2AF9" w:rsidRPr="00FB0168" w:rsidRDefault="006A2AF9" w:rsidP="00776C86">
      <w:pPr>
        <w:spacing w:line="480" w:lineRule="auto"/>
        <w:rPr>
          <w:rFonts w:ascii="Calibri" w:eastAsia="MS Mincho" w:hAnsi="Calibri" w:cs="Calibri"/>
          <w:sz w:val="22"/>
          <w:szCs w:val="22"/>
        </w:rPr>
      </w:pPr>
      <w:r w:rsidRPr="00FB0168">
        <w:rPr>
          <w:rFonts w:ascii="Calibri" w:eastAsia="MS Mincho" w:hAnsi="Calibri" w:cs="Calibri"/>
          <w:sz w:val="22"/>
          <w:szCs w:val="22"/>
        </w:rPr>
        <w:t>Not all subcategories are eligible for stable allocation. To enforce this, stable assignment is bounded by a subcategory-specific stable upper bound:</w:t>
      </w:r>
    </w:p>
    <w:p w14:paraId="74BC0CCC" w14:textId="758FE74B" w:rsidR="006A2AF9" w:rsidRPr="00FB0168" w:rsidRDefault="00084AFF" w:rsidP="00776C86">
      <w:pPr>
        <w:spacing w:line="480" w:lineRule="auto"/>
        <w:jc w:val="center"/>
        <w:rPr>
          <w:rFonts w:ascii="Calibri" w:eastAsia="MS Mincho" w:hAnsi="Calibri" w:cs="Calibri"/>
          <w:sz w:val="22"/>
          <w:szCs w:val="22"/>
        </w:rPr>
      </w:pPr>
      <m:oMathPara>
        <m:oMath>
          <m:r>
            <w:rPr>
              <w:rFonts w:ascii="Cambria Math" w:hAnsi="Cambria Math" w:cs="Calibri"/>
              <w:sz w:val="22"/>
              <w:szCs w:val="22"/>
            </w:rPr>
            <m:t> </m:t>
          </m:r>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stable</m:t>
              </m:r>
            </m:sup>
          </m:sSubSup>
          <m:r>
            <w:rPr>
              <w:rFonts w:ascii="Cambria Math" w:hAnsi="Cambria Math" w:cs="Calibri"/>
              <w:sz w:val="22"/>
              <w:szCs w:val="22"/>
            </w:rPr>
            <m:t>≤ StableU</m:t>
          </m:r>
          <m:sSub>
            <m:sSubPr>
              <m:ctrlPr>
                <w:rPr>
                  <w:rFonts w:ascii="Cambria Math" w:hAnsi="Cambria Math" w:cs="Calibri"/>
                  <w:sz w:val="22"/>
                  <w:szCs w:val="22"/>
                </w:rPr>
              </m:ctrlPr>
            </m:sSubPr>
            <m:e>
              <m:r>
                <w:rPr>
                  <w:rFonts w:ascii="Cambria Math" w:hAnsi="Cambria Math" w:cs="Calibri"/>
                  <w:sz w:val="22"/>
                  <w:szCs w:val="22"/>
                </w:rPr>
                <m:t>B</m:t>
              </m:r>
            </m:e>
            <m:sub>
              <m:r>
                <w:rPr>
                  <w:rFonts w:ascii="Cambria Math" w:hAnsi="Cambria Math" w:cs="Calibri"/>
                  <w:sz w:val="22"/>
                  <w:szCs w:val="22"/>
                </w:rPr>
                <m:t>sk</m:t>
              </m:r>
            </m:sub>
          </m:sSub>
        </m:oMath>
      </m:oMathPara>
    </w:p>
    <w:p w14:paraId="6D43D762" w14:textId="77777777" w:rsidR="006A2AF9" w:rsidRPr="00FB0168" w:rsidRDefault="006A2AF9" w:rsidP="00776C86">
      <w:pPr>
        <w:spacing w:line="480" w:lineRule="auto"/>
        <w:rPr>
          <w:rFonts w:ascii="Calibri" w:eastAsia="MS Mincho" w:hAnsi="Calibri" w:cs="Calibri"/>
          <w:sz w:val="22"/>
          <w:szCs w:val="22"/>
        </w:rPr>
      </w:pPr>
      <w:r w:rsidRPr="00FB0168">
        <w:rPr>
          <w:rFonts w:ascii="Calibri" w:eastAsia="MS Mincho" w:hAnsi="Calibri" w:cs="Calibri"/>
          <w:sz w:val="22"/>
          <w:szCs w:val="22"/>
        </w:rPr>
        <w:t>This ensures that only historically stable subcategories can receive stable fixture space.</w:t>
      </w:r>
    </w:p>
    <w:p w14:paraId="5EAAAC62" w14:textId="77777777" w:rsidR="006A2AF9" w:rsidRPr="00FB0168" w:rsidRDefault="006A2AF9" w:rsidP="00776C86">
      <w:pPr>
        <w:spacing w:line="480" w:lineRule="auto"/>
        <w:rPr>
          <w:rFonts w:ascii="Calibri" w:eastAsia="MS Mincho" w:hAnsi="Calibri" w:cs="Calibri"/>
          <w:b/>
          <w:sz w:val="22"/>
          <w:szCs w:val="22"/>
        </w:rPr>
      </w:pPr>
      <w:r w:rsidRPr="00FB0168">
        <w:rPr>
          <w:rFonts w:ascii="Calibri" w:eastAsia="MS Mincho" w:hAnsi="Calibri" w:cs="Calibri"/>
          <w:b/>
          <w:sz w:val="22"/>
          <w:szCs w:val="22"/>
        </w:rPr>
        <w:t>Nonnegativity</w:t>
      </w:r>
    </w:p>
    <w:p w14:paraId="54A40717" w14:textId="77777777" w:rsidR="006A2AF9" w:rsidRPr="00FB0168" w:rsidRDefault="006A2AF9" w:rsidP="00776C86">
      <w:pPr>
        <w:spacing w:line="480" w:lineRule="auto"/>
        <w:rPr>
          <w:rFonts w:ascii="Calibri" w:eastAsia="MS Mincho" w:hAnsi="Calibri" w:cs="Calibri"/>
          <w:sz w:val="22"/>
          <w:szCs w:val="22"/>
        </w:rPr>
      </w:pPr>
      <w:r w:rsidRPr="00FB0168">
        <w:rPr>
          <w:rFonts w:ascii="Calibri" w:eastAsia="MS Mincho" w:hAnsi="Calibri" w:cs="Calibri"/>
          <w:sz w:val="22"/>
          <w:szCs w:val="22"/>
        </w:rPr>
        <w:t>All allocation variables must be nonnegative:</w:t>
      </w:r>
    </w:p>
    <w:p w14:paraId="33B0CEE1" w14:textId="77777777" w:rsidR="006A2AF9" w:rsidRPr="00FB0168" w:rsidRDefault="003071FE" w:rsidP="00776C86">
      <w:pPr>
        <w:spacing w:line="480" w:lineRule="auto"/>
        <w:rPr>
          <w:rFonts w:ascii="Calibri" w:eastAsia="Aptos" w:hAnsi="Calibri" w:cs="Calibri"/>
          <w:sz w:val="22"/>
          <w:szCs w:val="22"/>
        </w:rPr>
      </w:pPr>
      <m:oMathPara>
        <m:oMath>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stable</m:t>
              </m:r>
            </m:sup>
          </m:sSubSup>
          <m:r>
            <w:rPr>
              <w:rFonts w:ascii="Cambria Math" w:hAnsi="Cambria Math" w:cs="Calibri"/>
              <w:sz w:val="22"/>
              <w:szCs w:val="22"/>
            </w:rPr>
            <m:t>, </m:t>
          </m:r>
          <m:sSubSup>
            <m:sSubSupPr>
              <m:ctrlPr>
                <w:rPr>
                  <w:rFonts w:ascii="Cambria Math" w:hAnsi="Cambria Math" w:cs="Calibri"/>
                  <w:sz w:val="22"/>
                  <w:szCs w:val="22"/>
                </w:rPr>
              </m:ctrlPr>
            </m:sSubSupPr>
            <m:e>
              <m:r>
                <w:rPr>
                  <w:rFonts w:ascii="Cambria Math" w:hAnsi="Cambria Math" w:cs="Calibri"/>
                  <w:sz w:val="22"/>
                  <w:szCs w:val="22"/>
                </w:rPr>
                <m:t>x</m:t>
              </m:r>
            </m:e>
            <m:sub>
              <m:r>
                <w:rPr>
                  <w:rFonts w:ascii="Cambria Math" w:hAnsi="Cambria Math" w:cs="Calibri"/>
                  <w:sz w:val="22"/>
                  <w:szCs w:val="22"/>
                </w:rPr>
                <m:t>skt</m:t>
              </m:r>
            </m:sub>
            <m:sup>
              <m:r>
                <w:rPr>
                  <w:rFonts w:ascii="Cambria Math" w:hAnsi="Cambria Math" w:cs="Calibri"/>
                  <w:sz w:val="22"/>
                  <w:szCs w:val="22"/>
                </w:rPr>
                <m:t>flex</m:t>
              </m:r>
            </m:sup>
          </m:sSubSup>
          <m:r>
            <w:rPr>
              <w:rFonts w:ascii="Cambria Math" w:hAnsi="Cambria Math" w:cs="Calibri"/>
              <w:sz w:val="22"/>
              <w:szCs w:val="22"/>
            </w:rPr>
            <m:t>≥0</m:t>
          </m:r>
        </m:oMath>
      </m:oMathPara>
    </w:p>
    <w:p w14:paraId="20FD5931" w14:textId="77777777" w:rsidR="006A2AF9" w:rsidRDefault="006A2AF9" w:rsidP="00776C86">
      <w:pPr>
        <w:spacing w:line="480" w:lineRule="auto"/>
        <w:rPr>
          <w:rFonts w:ascii="Calibri" w:hAnsi="Calibri" w:cs="Calibri"/>
          <w:b/>
          <w:bCs/>
          <w:sz w:val="22"/>
          <w:szCs w:val="22"/>
        </w:rPr>
      </w:pPr>
    </w:p>
    <w:p w14:paraId="71F5D49D" w14:textId="77777777" w:rsidR="00784A03" w:rsidRDefault="00784A03">
      <w:pPr>
        <w:rPr>
          <w:rFonts w:ascii="Calibri" w:hAnsi="Calibri" w:cs="Calibri"/>
          <w:b/>
          <w:bCs/>
          <w:sz w:val="22"/>
          <w:szCs w:val="22"/>
        </w:rPr>
      </w:pPr>
      <w:r>
        <w:rPr>
          <w:rFonts w:ascii="Calibri" w:hAnsi="Calibri" w:cs="Calibri"/>
          <w:b/>
          <w:bCs/>
          <w:sz w:val="22"/>
          <w:szCs w:val="22"/>
        </w:rPr>
        <w:br w:type="page"/>
      </w:r>
    </w:p>
    <w:p w14:paraId="32538345" w14:textId="2A8CADD7" w:rsidR="006A2AF9" w:rsidRDefault="00D42025" w:rsidP="00776C86">
      <w:pPr>
        <w:spacing w:line="480" w:lineRule="auto"/>
        <w:rPr>
          <w:rFonts w:ascii="Calibri" w:hAnsi="Calibri" w:cs="Calibri"/>
          <w:b/>
          <w:bCs/>
          <w:sz w:val="22"/>
          <w:szCs w:val="22"/>
        </w:rPr>
      </w:pPr>
      <w:r>
        <w:rPr>
          <w:rFonts w:ascii="Calibri" w:hAnsi="Calibri" w:cs="Calibri"/>
          <w:b/>
          <w:bCs/>
          <w:sz w:val="22"/>
          <w:szCs w:val="22"/>
        </w:rPr>
        <w:t xml:space="preserve">3.6.d </w:t>
      </w:r>
      <w:r w:rsidR="006A2AF9">
        <w:rPr>
          <w:rFonts w:ascii="Calibri" w:hAnsi="Calibri" w:cs="Calibri"/>
          <w:b/>
          <w:bCs/>
          <w:sz w:val="22"/>
          <w:szCs w:val="22"/>
        </w:rPr>
        <w:t>Model Interpretation</w:t>
      </w:r>
    </w:p>
    <w:p w14:paraId="37A6B1BA" w14:textId="1FCE598D" w:rsidR="002D3DE1" w:rsidRPr="0087037C" w:rsidRDefault="006A2AF9" w:rsidP="00776C86">
      <w:pPr>
        <w:spacing w:line="480" w:lineRule="auto"/>
        <w:ind w:firstLine="720"/>
        <w:rPr>
          <w:rFonts w:ascii="Calibri" w:eastAsia="MS Mincho" w:hAnsi="Calibri" w:cs="Calibri"/>
          <w:sz w:val="22"/>
          <w:szCs w:val="22"/>
        </w:rPr>
      </w:pPr>
      <w:r w:rsidRPr="0087037C">
        <w:rPr>
          <w:rFonts w:ascii="Calibri" w:eastAsia="MS Mincho" w:hAnsi="Calibri" w:cs="Calibri"/>
          <w:sz w:val="22"/>
          <w:szCs w:val="22"/>
        </w:rPr>
        <w:t>This optimization framework captures two key operational realities. First, some portions of apparel space remain structurally stable over time. Second, another portion of space can flex in response to weekly changes in demand. By combining demand scores with stable/flexible capacity constraints, the model provides a practical fixture allocation recommendation that is both data-driven and operationally realistic.</w:t>
      </w:r>
    </w:p>
    <w:p w14:paraId="70F9ABF2" w14:textId="02659DBA" w:rsidR="002D3DE1" w:rsidRDefault="00D42025" w:rsidP="00784A03">
      <w:pPr>
        <w:pStyle w:val="Heading2"/>
        <w:spacing w:after="0" w:afterAutospacing="0" w:line="480" w:lineRule="auto"/>
        <w:rPr>
          <w:rFonts w:ascii="Calibri" w:eastAsia="Calibri" w:hAnsi="Calibri" w:cs="Calibri"/>
          <w:sz w:val="24"/>
          <w:szCs w:val="24"/>
        </w:rPr>
      </w:pPr>
      <w:r>
        <w:rPr>
          <w:rFonts w:ascii="Calibri" w:eastAsia="Calibri" w:hAnsi="Calibri" w:cs="Calibri"/>
          <w:sz w:val="24"/>
          <w:szCs w:val="24"/>
        </w:rPr>
        <w:t xml:space="preserve">3.7 </w:t>
      </w:r>
      <w:r w:rsidR="002D3DE1" w:rsidRPr="795A1CB4">
        <w:rPr>
          <w:rFonts w:ascii="Calibri" w:eastAsia="Calibri" w:hAnsi="Calibri" w:cs="Calibri"/>
          <w:sz w:val="24"/>
          <w:szCs w:val="24"/>
        </w:rPr>
        <w:t>Tools and Technologies</w:t>
      </w:r>
    </w:p>
    <w:p w14:paraId="35464A2B" w14:textId="77777777" w:rsidR="002D3DE1" w:rsidRPr="00B3461D" w:rsidRDefault="002D3DE1" w:rsidP="002D3DE1">
      <w:pPr>
        <w:spacing w:after="0" w:line="480" w:lineRule="auto"/>
        <w:ind w:firstLine="720"/>
        <w:rPr>
          <w:rFonts w:ascii="Calibri" w:hAnsi="Calibri" w:cs="Calibri"/>
          <w:sz w:val="22"/>
          <w:szCs w:val="22"/>
        </w:rPr>
      </w:pPr>
      <w:r w:rsidRPr="00B3461D">
        <w:rPr>
          <w:rFonts w:ascii="Calibri" w:hAnsi="Calibri" w:cs="Calibri"/>
          <w:sz w:val="22"/>
          <w:szCs w:val="22"/>
        </w:rPr>
        <w:t>The tools of this project have been an obstacle rather than an asset. This is not considered entirely negative in our opinion. Our technical difficulties adjusting to Walmart procedures serve as a lesson in real-world business standards. At the beginning of this project, Walmart gave us work laptops so we could access the Walmart network from campus. This was their security standard and mandatory for the continuation of the project. Before we could set to work on these laptops, a few troubleshooting meetings were held at the Walmart campus. Our group gained access to the full scope of Walmart laptops before most other groups; however, complications with these devices were minor but consistent.</w:t>
      </w:r>
    </w:p>
    <w:p w14:paraId="649812A2" w14:textId="77777777" w:rsidR="002D3DE1" w:rsidRPr="00B3461D" w:rsidRDefault="002D3DE1" w:rsidP="002D3DE1">
      <w:pPr>
        <w:spacing w:after="0" w:line="480" w:lineRule="auto"/>
        <w:ind w:firstLine="720"/>
        <w:rPr>
          <w:rFonts w:ascii="Calibri" w:hAnsi="Calibri" w:cs="Calibri"/>
          <w:sz w:val="22"/>
          <w:szCs w:val="22"/>
        </w:rPr>
      </w:pPr>
      <w:r w:rsidRPr="00B3461D">
        <w:rPr>
          <w:rFonts w:ascii="Calibri" w:hAnsi="Calibri" w:cs="Calibri"/>
          <w:sz w:val="22"/>
          <w:szCs w:val="22"/>
        </w:rPr>
        <w:t>One of the main obstacles was the VDI or virtual desktop interface. Walmart protocols instructed us to not only connect to the Walmart network via VPN but also load into a VDI environment to do any work. The VDI took a while to boot up, and there were often hiccups in connecting to the VPN or VDI. Scheduled maintenance of either software halted progress. Luckily, our industry partners were very responsive, offering help and solutions whenever issues arose.</w:t>
      </w:r>
    </w:p>
    <w:p w14:paraId="390FC7D7" w14:textId="77777777" w:rsidR="002D3DE1" w:rsidRPr="00B3461D" w:rsidRDefault="002D3DE1" w:rsidP="002D3DE1">
      <w:pPr>
        <w:spacing w:after="0" w:line="480" w:lineRule="auto"/>
        <w:ind w:firstLine="720"/>
        <w:rPr>
          <w:rFonts w:ascii="Calibri" w:hAnsi="Calibri" w:cs="Calibri"/>
          <w:sz w:val="22"/>
          <w:szCs w:val="22"/>
        </w:rPr>
      </w:pPr>
      <w:r w:rsidRPr="00B3461D">
        <w:rPr>
          <w:rFonts w:ascii="Calibri" w:hAnsi="Calibri" w:cs="Calibri"/>
          <w:sz w:val="22"/>
          <w:szCs w:val="22"/>
        </w:rPr>
        <w:t>Our industry partners had us use Microsoft SharePoint to keep track of files throughout the project. One outage caused issues with due dates, but otherwise SharePoint served as a valuable organizational tool. R and R</w:t>
      </w:r>
      <w:r>
        <w:rPr>
          <w:rFonts w:ascii="Calibri" w:hAnsi="Calibri" w:cs="Calibri"/>
          <w:sz w:val="22"/>
          <w:szCs w:val="22"/>
        </w:rPr>
        <w:t>S</w:t>
      </w:r>
      <w:r w:rsidRPr="00B3461D">
        <w:rPr>
          <w:rFonts w:ascii="Calibri" w:hAnsi="Calibri" w:cs="Calibri"/>
          <w:sz w:val="22"/>
          <w:szCs w:val="22"/>
        </w:rPr>
        <w:t>tudio were the preferred coding environments for our Walmart partners. Installing them on Walmart laptops was complicated since only packages approved by Walmart staff could be used. To their credit, the approved list was extensive, and any additional packages could be requested and added to the zip file. Our team initially struggled returning to R since Python has been our platform of choice for EDA, but after some research, we quickly adapted.</w:t>
      </w:r>
    </w:p>
    <w:p w14:paraId="2FAEB7EF" w14:textId="10D724F9" w:rsidR="002D3DE1" w:rsidRPr="00351901" w:rsidRDefault="002D3DE1" w:rsidP="00351901">
      <w:pPr>
        <w:spacing w:after="0" w:line="480" w:lineRule="auto"/>
        <w:ind w:firstLine="720"/>
        <w:rPr>
          <w:rFonts w:ascii="Calibri" w:hAnsi="Calibri" w:cs="Calibri"/>
          <w:sz w:val="22"/>
          <w:szCs w:val="22"/>
        </w:rPr>
      </w:pPr>
      <w:r w:rsidRPr="00B3461D">
        <w:rPr>
          <w:rFonts w:ascii="Calibri" w:hAnsi="Calibri" w:cs="Calibri"/>
          <w:sz w:val="22"/>
          <w:szCs w:val="22"/>
        </w:rPr>
        <w:t>One thing Python exceeds at that R Studio does not is handling large datasets. The biggest Walmart file had 22 million rows, which R struggled to compute in a CSV. In addition to R limitations, the physical hardware of Walmart laptops created a bottleneck for heavier computations. These technical difficulties imposed by Walmart procedures created an interesting problem-solving opportunity. Our team found clever ways around these limitations, including segmenting workbooks, breaking up the dataset, and using clever joins. The technical contributions were a small headache; however, we believe overall they proved an insightful challenge.</w:t>
      </w:r>
    </w:p>
    <w:p w14:paraId="2DBF1D9B" w14:textId="77777777" w:rsidR="008C60D6" w:rsidRDefault="008C60D6">
      <w:pPr>
        <w:rPr>
          <w:rFonts w:ascii="Calibri" w:eastAsia="Calibri" w:hAnsi="Calibri" w:cs="Calibri"/>
          <w:b/>
          <w:color w:val="000000" w:themeColor="text1"/>
          <w:sz w:val="28"/>
          <w:szCs w:val="28"/>
        </w:rPr>
      </w:pPr>
      <w:r>
        <w:rPr>
          <w:rFonts w:ascii="Calibri" w:eastAsia="Calibri" w:hAnsi="Calibri" w:cs="Calibri"/>
          <w:b/>
          <w:color w:val="000000" w:themeColor="text1"/>
          <w:sz w:val="28"/>
          <w:szCs w:val="28"/>
        </w:rPr>
        <w:br w:type="page"/>
      </w:r>
    </w:p>
    <w:p w14:paraId="5CD322BD" w14:textId="3BB1C429" w:rsidR="002D3DE1" w:rsidRPr="00B43C7F" w:rsidRDefault="009736B9" w:rsidP="00776C86">
      <w:pPr>
        <w:pStyle w:val="Heading1"/>
        <w:spacing w:line="480" w:lineRule="auto"/>
        <w:jc w:val="center"/>
        <w:rPr>
          <w:rFonts w:ascii="Calibri" w:eastAsia="Calibri" w:hAnsi="Calibri" w:cs="Calibri"/>
          <w:b/>
          <w:color w:val="000000" w:themeColor="text1"/>
          <w:sz w:val="28"/>
          <w:szCs w:val="28"/>
        </w:rPr>
      </w:pPr>
      <w:r>
        <w:rPr>
          <w:rFonts w:ascii="Calibri" w:eastAsia="Calibri" w:hAnsi="Calibri" w:cs="Calibri"/>
          <w:b/>
          <w:color w:val="000000" w:themeColor="text1"/>
          <w:sz w:val="28"/>
          <w:szCs w:val="28"/>
        </w:rPr>
        <w:t>Optimization Results &amp; Insights</w:t>
      </w:r>
    </w:p>
    <w:p w14:paraId="40B4EC50" w14:textId="2D30B525" w:rsidR="00EC113E" w:rsidRDefault="004C7BD7" w:rsidP="008C60D6">
      <w:pPr>
        <w:pStyle w:val="Heading2"/>
        <w:spacing w:after="0" w:afterAutospacing="0" w:line="480" w:lineRule="auto"/>
        <w:rPr>
          <w:rFonts w:ascii="Calibri" w:eastAsia="Aptos" w:hAnsi="Calibri" w:cs="Calibri"/>
          <w:sz w:val="24"/>
          <w:szCs w:val="24"/>
        </w:rPr>
      </w:pPr>
      <w:r>
        <w:rPr>
          <w:rFonts w:ascii="Calibri" w:eastAsia="Aptos" w:hAnsi="Calibri" w:cs="Calibri"/>
          <w:sz w:val="24"/>
          <w:szCs w:val="24"/>
        </w:rPr>
        <w:t xml:space="preserve">4.1 </w:t>
      </w:r>
      <w:r w:rsidR="00EC113E">
        <w:rPr>
          <w:rFonts w:ascii="Calibri" w:eastAsia="Aptos" w:hAnsi="Calibri" w:cs="Calibri"/>
          <w:sz w:val="24"/>
          <w:szCs w:val="24"/>
        </w:rPr>
        <w:t>Capacity Utilization</w:t>
      </w:r>
    </w:p>
    <w:p w14:paraId="2D296460" w14:textId="65340BB5" w:rsidR="006A5ED4" w:rsidRPr="006A5ED4" w:rsidRDefault="006A5ED4" w:rsidP="006A5ED4">
      <w:pPr>
        <w:pStyle w:val="Heading2"/>
        <w:spacing w:after="0" w:line="480" w:lineRule="auto"/>
        <w:ind w:firstLine="720"/>
        <w:rPr>
          <w:rFonts w:ascii="Calibri" w:eastAsia="Aptos" w:hAnsi="Calibri" w:cs="Calibri"/>
          <w:b w:val="0"/>
          <w:sz w:val="22"/>
          <w:szCs w:val="22"/>
        </w:rPr>
      </w:pPr>
      <w:r w:rsidRPr="006A5ED4">
        <w:rPr>
          <w:rFonts w:ascii="Calibri" w:eastAsia="Aptos" w:hAnsi="Calibri" w:cs="Calibri"/>
          <w:b w:val="0"/>
          <w:sz w:val="22"/>
          <w:szCs w:val="22"/>
        </w:rPr>
        <w:t>The optimization model reveals clear differences in utilization between stable and flexible fixture space. Flexible fixtures consistently achieve higher utilization rates than stable fixtures across both departments, indicating that demand-responsive space is more efficiently used, while stable space provides baseline coverage for core categories.</w:t>
      </w:r>
    </w:p>
    <w:p w14:paraId="1CB36BE6" w14:textId="4A817FD8" w:rsidR="006A5ED4" w:rsidRPr="006A5ED4" w:rsidRDefault="006A5ED4" w:rsidP="006A5ED4">
      <w:pPr>
        <w:pStyle w:val="Heading2"/>
        <w:spacing w:after="0" w:line="480" w:lineRule="auto"/>
        <w:ind w:firstLine="720"/>
        <w:rPr>
          <w:rFonts w:ascii="Calibri" w:eastAsia="Aptos" w:hAnsi="Calibri" w:cs="Calibri"/>
          <w:b w:val="0"/>
          <w:sz w:val="22"/>
          <w:szCs w:val="22"/>
        </w:rPr>
      </w:pPr>
      <w:r w:rsidRPr="006A5ED4">
        <w:rPr>
          <w:rFonts w:ascii="Calibri" w:eastAsia="Aptos" w:hAnsi="Calibri" w:cs="Calibri"/>
          <w:b w:val="0"/>
          <w:sz w:val="22"/>
          <w:szCs w:val="22"/>
        </w:rPr>
        <w:t xml:space="preserve">As shown in Figure </w:t>
      </w:r>
      <w:r>
        <w:rPr>
          <w:rFonts w:ascii="Calibri" w:eastAsia="Aptos" w:hAnsi="Calibri" w:cs="Calibri"/>
          <w:b w:val="0"/>
          <w:sz w:val="22"/>
          <w:szCs w:val="22"/>
        </w:rPr>
        <w:t>19</w:t>
      </w:r>
      <w:r w:rsidRPr="006A5ED4">
        <w:rPr>
          <w:rFonts w:ascii="Calibri" w:eastAsia="Aptos" w:hAnsi="Calibri" w:cs="Calibri"/>
          <w:b w:val="0"/>
          <w:sz w:val="22"/>
          <w:szCs w:val="22"/>
        </w:rPr>
        <w:t>, flexible fixture utilization exceeds stable utilization in both men’s and women’s departments, reinforcing the importance of maintaining adaptable fixture capacity.</w:t>
      </w:r>
    </w:p>
    <w:p w14:paraId="0E1A544F" w14:textId="536FF88A" w:rsidR="00F675CC" w:rsidRDefault="006A5ED4" w:rsidP="006A5ED4">
      <w:pPr>
        <w:pStyle w:val="Heading2"/>
        <w:spacing w:before="0" w:beforeAutospacing="0" w:after="0" w:afterAutospacing="0" w:line="480" w:lineRule="auto"/>
        <w:ind w:firstLine="720"/>
        <w:rPr>
          <w:rFonts w:ascii="Calibri" w:eastAsia="Aptos" w:hAnsi="Calibri" w:cs="Calibri"/>
          <w:b w:val="0"/>
          <w:sz w:val="22"/>
          <w:szCs w:val="22"/>
        </w:rPr>
      </w:pPr>
      <w:r w:rsidRPr="006A5ED4">
        <w:rPr>
          <w:rFonts w:ascii="Calibri" w:eastAsia="Aptos" w:hAnsi="Calibri" w:cs="Calibri"/>
          <w:b w:val="0"/>
          <w:sz w:val="22"/>
          <w:szCs w:val="22"/>
        </w:rPr>
        <w:t xml:space="preserve">Notably, total utilization is not 100%, as the model prioritizes value maximization rather than full capacity usage. Once high-demand categories are satisfied, allocating additional space would reduce overall efficiency. </w:t>
      </w:r>
      <w:r w:rsidR="00593295" w:rsidRPr="00AB3722">
        <w:rPr>
          <w:rFonts w:ascii="Calibri" w:eastAsia="Aptos" w:hAnsi="Calibri" w:cs="Calibri"/>
          <w:b w:val="0"/>
          <w:sz w:val="22"/>
          <w:szCs w:val="22"/>
        </w:rPr>
        <w:t>space is more efficiently used, while stable space provides baseline coverage for core categories.</w:t>
      </w:r>
    </w:p>
    <w:p w14:paraId="250CB2A6" w14:textId="6953C583" w:rsidR="00F675CC" w:rsidRDefault="00F675CC" w:rsidP="00F675CC">
      <w:pPr>
        <w:spacing w:after="200" w:line="480" w:lineRule="auto"/>
        <w:ind w:firstLine="720"/>
      </w:pPr>
      <w:r>
        <w:rPr>
          <w:rFonts w:ascii="Calibri" w:eastAsia="Aptos" w:hAnsi="Calibri" w:cs="Calibri"/>
          <w:b/>
          <w:bCs/>
          <w:noProof/>
          <w:sz w:val="22"/>
          <w:szCs w:val="22"/>
        </w:rPr>
        <w:drawing>
          <wp:anchor distT="0" distB="0" distL="114300" distR="114300" simplePos="0" relativeHeight="251658254" behindDoc="0" locked="0" layoutInCell="1" allowOverlap="1" wp14:anchorId="5542FB89" wp14:editId="44EEEFED">
            <wp:simplePos x="0" y="0"/>
            <wp:positionH relativeFrom="column">
              <wp:posOffset>164371</wp:posOffset>
            </wp:positionH>
            <wp:positionV relativeFrom="paragraph">
              <wp:posOffset>584200</wp:posOffset>
            </wp:positionV>
            <wp:extent cx="5076825" cy="1458595"/>
            <wp:effectExtent l="0" t="0" r="3175" b="1905"/>
            <wp:wrapTopAndBottom/>
            <wp:docPr id="2063522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2238" name="Picture 206352223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76825" cy="1458595"/>
                    </a:xfrm>
                    <a:prstGeom prst="rect">
                      <a:avLst/>
                    </a:prstGeom>
                  </pic:spPr>
                </pic:pic>
              </a:graphicData>
            </a:graphic>
            <wp14:sizeRelH relativeFrom="page">
              <wp14:pctWidth>0</wp14:pctWidth>
            </wp14:sizeRelH>
            <wp14:sizeRelV relativeFrom="page">
              <wp14:pctHeight>0</wp14:pctHeight>
            </wp14:sizeRelV>
          </wp:anchor>
        </w:drawing>
      </w:r>
      <w:r w:rsidRPr="3753F533">
        <w:rPr>
          <w:rFonts w:ascii="Calibri" w:eastAsia="Calibri" w:hAnsi="Calibri" w:cs="Calibri"/>
          <w:b/>
          <w:bCs/>
          <w:sz w:val="22"/>
          <w:szCs w:val="22"/>
        </w:rPr>
        <w:t>Figure 1</w:t>
      </w:r>
      <w:r>
        <w:rPr>
          <w:rFonts w:ascii="Calibri" w:eastAsia="Calibri" w:hAnsi="Calibri" w:cs="Calibri"/>
          <w:b/>
          <w:bCs/>
          <w:sz w:val="22"/>
          <w:szCs w:val="22"/>
        </w:rPr>
        <w:t>9</w:t>
      </w:r>
      <w:r>
        <w:br/>
      </w:r>
      <w:r>
        <w:tab/>
      </w:r>
      <w:r w:rsidR="000B289A" w:rsidRPr="000B289A">
        <w:rPr>
          <w:rFonts w:ascii="Calibri" w:eastAsia="Calibri" w:hAnsi="Calibri" w:cs="Calibri"/>
          <w:i/>
          <w:iCs/>
          <w:sz w:val="22"/>
          <w:szCs w:val="22"/>
        </w:rPr>
        <w:t>Stable vs. Flexible Fixture Utilization by Department</w:t>
      </w:r>
    </w:p>
    <w:p w14:paraId="4855F7B5" w14:textId="77777777" w:rsidR="00F675CC" w:rsidRPr="00AB3722" w:rsidRDefault="00F675CC" w:rsidP="00F675CC">
      <w:pPr>
        <w:pStyle w:val="Heading2"/>
        <w:spacing w:before="0" w:beforeAutospacing="0" w:after="0" w:afterAutospacing="0" w:line="480" w:lineRule="auto"/>
        <w:ind w:firstLine="720"/>
        <w:rPr>
          <w:rFonts w:ascii="Calibri" w:eastAsia="Aptos" w:hAnsi="Calibri" w:cs="Calibri"/>
          <w:b w:val="0"/>
          <w:sz w:val="22"/>
          <w:szCs w:val="22"/>
        </w:rPr>
      </w:pPr>
    </w:p>
    <w:p w14:paraId="77DA8749" w14:textId="61071093" w:rsidR="00EC113E" w:rsidRDefault="004C7BD7" w:rsidP="0058519E">
      <w:pPr>
        <w:pStyle w:val="Heading2"/>
        <w:spacing w:after="0" w:afterAutospacing="0" w:line="480" w:lineRule="auto"/>
        <w:rPr>
          <w:rFonts w:ascii="Calibri" w:eastAsia="Aptos" w:hAnsi="Calibri" w:cs="Calibri"/>
          <w:sz w:val="24"/>
          <w:szCs w:val="24"/>
        </w:rPr>
      </w:pPr>
      <w:r>
        <w:rPr>
          <w:rFonts w:ascii="Calibri" w:eastAsia="Aptos" w:hAnsi="Calibri" w:cs="Calibri"/>
          <w:sz w:val="24"/>
          <w:szCs w:val="24"/>
        </w:rPr>
        <w:t xml:space="preserve">4.2 </w:t>
      </w:r>
      <w:r w:rsidR="00EC113E">
        <w:rPr>
          <w:rFonts w:ascii="Calibri" w:eastAsia="Aptos" w:hAnsi="Calibri" w:cs="Calibri"/>
          <w:sz w:val="24"/>
          <w:szCs w:val="24"/>
        </w:rPr>
        <w:t>Allocation Concentration</w:t>
      </w:r>
    </w:p>
    <w:p w14:paraId="015AA491" w14:textId="04EB8616" w:rsidR="001521BC" w:rsidRPr="001521BC" w:rsidRDefault="001521BC" w:rsidP="000D3E12">
      <w:pPr>
        <w:pStyle w:val="Heading2"/>
        <w:spacing w:after="0" w:line="480" w:lineRule="auto"/>
        <w:ind w:firstLine="720"/>
        <w:rPr>
          <w:rFonts w:ascii="Calibri" w:eastAsia="Aptos" w:hAnsi="Calibri" w:cs="Calibri"/>
          <w:b w:val="0"/>
          <w:sz w:val="22"/>
          <w:szCs w:val="22"/>
        </w:rPr>
      </w:pPr>
      <w:r w:rsidRPr="001521BC">
        <w:rPr>
          <w:rFonts w:ascii="Calibri" w:eastAsia="Aptos" w:hAnsi="Calibri" w:cs="Calibri"/>
          <w:b w:val="0"/>
          <w:sz w:val="22"/>
          <w:szCs w:val="22"/>
        </w:rPr>
        <w:t>Fixture allocation is highly concentrated among a small number of subcategories. A limited set of high-demand categories consistently receives most of the allocated space.</w:t>
      </w:r>
    </w:p>
    <w:p w14:paraId="773F83CD" w14:textId="299BE3F3" w:rsidR="001521BC" w:rsidRDefault="001521BC" w:rsidP="001521BC">
      <w:pPr>
        <w:pStyle w:val="Heading2"/>
        <w:spacing w:before="0" w:beforeAutospacing="0" w:after="0" w:afterAutospacing="0" w:line="480" w:lineRule="auto"/>
        <w:ind w:firstLine="720"/>
        <w:rPr>
          <w:rFonts w:ascii="Calibri" w:eastAsia="Aptos" w:hAnsi="Calibri" w:cs="Calibri"/>
          <w:b w:val="0"/>
          <w:sz w:val="22"/>
          <w:szCs w:val="22"/>
        </w:rPr>
      </w:pPr>
      <w:r w:rsidRPr="001521BC">
        <w:rPr>
          <w:rFonts w:ascii="Calibri" w:eastAsia="Aptos" w:hAnsi="Calibri" w:cs="Calibri"/>
          <w:b w:val="0"/>
          <w:sz w:val="22"/>
          <w:szCs w:val="22"/>
        </w:rPr>
        <w:t xml:space="preserve">As illustrated in Figure </w:t>
      </w:r>
      <w:r>
        <w:rPr>
          <w:rFonts w:ascii="Calibri" w:eastAsia="Aptos" w:hAnsi="Calibri" w:cs="Calibri"/>
          <w:b w:val="0"/>
          <w:sz w:val="22"/>
          <w:szCs w:val="22"/>
        </w:rPr>
        <w:t>20</w:t>
      </w:r>
      <w:r w:rsidRPr="001521BC">
        <w:rPr>
          <w:rFonts w:ascii="Calibri" w:eastAsia="Aptos" w:hAnsi="Calibri" w:cs="Calibri"/>
          <w:b w:val="0"/>
          <w:sz w:val="22"/>
          <w:szCs w:val="22"/>
        </w:rPr>
        <w:t>, this distribution follows a Pareto-like pattern, where a small subset of subcategories accounts for the majority of fixture allocation. This concentration reflects the model’s prioritization of categories with the highest demand signals.</w:t>
      </w:r>
    </w:p>
    <w:p w14:paraId="0A7771FB" w14:textId="0117BAE3" w:rsidR="00B0717C" w:rsidRDefault="001521BC" w:rsidP="001521BC">
      <w:pPr>
        <w:pStyle w:val="Heading2"/>
        <w:spacing w:before="0" w:beforeAutospacing="0" w:after="0" w:afterAutospacing="0" w:line="480" w:lineRule="auto"/>
        <w:ind w:firstLine="720"/>
        <w:rPr>
          <w:rFonts w:ascii="Calibri" w:eastAsia="Aptos" w:hAnsi="Calibri" w:cs="Calibri"/>
          <w:sz w:val="24"/>
          <w:szCs w:val="24"/>
        </w:rPr>
      </w:pPr>
      <w:r w:rsidRPr="005D1A17">
        <w:rPr>
          <w:rFonts w:ascii="Calibri" w:eastAsia="Aptos" w:hAnsi="Calibri" w:cs="Calibri"/>
          <w:b w:val="0"/>
          <w:bCs w:val="0"/>
          <w:i/>
          <w:iCs/>
          <w:noProof/>
          <w:sz w:val="22"/>
          <w:szCs w:val="22"/>
        </w:rPr>
        <w:drawing>
          <wp:anchor distT="0" distB="0" distL="114300" distR="114300" simplePos="0" relativeHeight="251658252" behindDoc="0" locked="0" layoutInCell="1" allowOverlap="1" wp14:anchorId="3C0E50DC" wp14:editId="4C7274AE">
            <wp:simplePos x="0" y="0"/>
            <wp:positionH relativeFrom="column">
              <wp:posOffset>533400</wp:posOffset>
            </wp:positionH>
            <wp:positionV relativeFrom="paragraph">
              <wp:posOffset>536156</wp:posOffset>
            </wp:positionV>
            <wp:extent cx="3946525" cy="2961005"/>
            <wp:effectExtent l="0" t="0" r="0" b="0"/>
            <wp:wrapTopAndBottom/>
            <wp:docPr id="90250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00758" name="Picture 902500758"/>
                    <pic:cNvPicPr/>
                  </pic:nvPicPr>
                  <pic:blipFill>
                    <a:blip r:embed="rId34" cstate="print">
                      <a:clrChange>
                        <a:clrFrom>
                          <a:srgbClr val="FBFDFF"/>
                        </a:clrFrom>
                        <a:clrTo>
                          <a:srgbClr val="FBFDFF">
                            <a:alpha val="0"/>
                          </a:srgbClr>
                        </a:clrTo>
                      </a:clrChange>
                      <a:extLst>
                        <a:ext uri="{28A0092B-C50C-407E-A947-70E740481C1C}">
                          <a14:useLocalDpi xmlns:a14="http://schemas.microsoft.com/office/drawing/2010/main" val="0"/>
                        </a:ext>
                      </a:extLst>
                    </a:blip>
                    <a:stretch>
                      <a:fillRect/>
                    </a:stretch>
                  </pic:blipFill>
                  <pic:spPr>
                    <a:xfrm>
                      <a:off x="0" y="0"/>
                      <a:ext cx="3946525" cy="2961005"/>
                    </a:xfrm>
                    <a:prstGeom prst="rect">
                      <a:avLst/>
                    </a:prstGeom>
                  </pic:spPr>
                </pic:pic>
              </a:graphicData>
            </a:graphic>
            <wp14:sizeRelH relativeFrom="page">
              <wp14:pctWidth>0</wp14:pctWidth>
            </wp14:sizeRelH>
            <wp14:sizeRelV relativeFrom="page">
              <wp14:pctHeight>0</wp14:pctHeight>
            </wp14:sizeRelV>
          </wp:anchor>
        </w:drawing>
      </w:r>
      <w:r w:rsidRPr="001521BC">
        <w:rPr>
          <w:rFonts w:ascii="Calibri" w:eastAsia="Aptos" w:hAnsi="Calibri" w:cs="Calibri"/>
          <w:b w:val="0"/>
          <w:bCs w:val="0"/>
          <w:i/>
          <w:iCs/>
          <w:noProof/>
          <w:sz w:val="22"/>
          <w:szCs w:val="22"/>
        </w:rPr>
        <w:t xml:space="preserve"> </w:t>
      </w:r>
      <w:r w:rsidR="00C77584" w:rsidRPr="00B0717C">
        <w:rPr>
          <w:rFonts w:ascii="Calibri" w:eastAsia="Calibri" w:hAnsi="Calibri" w:cs="Calibri"/>
          <w:sz w:val="22"/>
          <w:szCs w:val="22"/>
        </w:rPr>
        <w:t xml:space="preserve">Figure </w:t>
      </w:r>
      <w:r w:rsidR="0070267A">
        <w:rPr>
          <w:rFonts w:ascii="Calibri" w:eastAsia="Calibri" w:hAnsi="Calibri" w:cs="Calibri"/>
          <w:sz w:val="22"/>
          <w:szCs w:val="22"/>
        </w:rPr>
        <w:t>20</w:t>
      </w:r>
      <w:r w:rsidR="00C77584">
        <w:br/>
      </w:r>
      <w:r w:rsidR="00C77584">
        <w:tab/>
      </w:r>
      <w:r w:rsidR="00C77584" w:rsidRPr="00B0717C">
        <w:rPr>
          <w:rFonts w:ascii="Calibri" w:eastAsia="Calibri" w:hAnsi="Calibri" w:cs="Calibri"/>
          <w:b w:val="0"/>
          <w:bCs w:val="0"/>
          <w:i/>
          <w:iCs/>
          <w:sz w:val="22"/>
          <w:szCs w:val="22"/>
        </w:rPr>
        <w:t>Stable vs. Flexible Fixture Utilization by Department</w:t>
      </w:r>
      <w:r w:rsidR="00C77584">
        <w:rPr>
          <w:rFonts w:ascii="Calibri" w:eastAsia="Aptos" w:hAnsi="Calibri" w:cs="Calibri"/>
          <w:sz w:val="24"/>
          <w:szCs w:val="24"/>
        </w:rPr>
        <w:t xml:space="preserve"> </w:t>
      </w:r>
    </w:p>
    <w:p w14:paraId="04CCFC92" w14:textId="0BBD0A41" w:rsidR="00E403C0" w:rsidRDefault="00E403C0" w:rsidP="00E043F2">
      <w:pPr>
        <w:pStyle w:val="Heading2"/>
        <w:spacing w:before="0" w:beforeAutospacing="0" w:after="0" w:afterAutospacing="0" w:line="480" w:lineRule="auto"/>
        <w:rPr>
          <w:rFonts w:ascii="Calibri" w:eastAsia="Aptos" w:hAnsi="Calibri" w:cs="Calibri"/>
          <w:sz w:val="24"/>
          <w:szCs w:val="24"/>
        </w:rPr>
      </w:pPr>
    </w:p>
    <w:p w14:paraId="1584EDA3" w14:textId="5145FB78" w:rsidR="00EC113E" w:rsidRDefault="004C7BD7" w:rsidP="00E043F2">
      <w:pPr>
        <w:pStyle w:val="Heading2"/>
        <w:spacing w:before="0" w:beforeAutospacing="0" w:after="0" w:afterAutospacing="0" w:line="480" w:lineRule="auto"/>
        <w:rPr>
          <w:rFonts w:ascii="Calibri" w:eastAsia="Aptos" w:hAnsi="Calibri" w:cs="Calibri"/>
          <w:sz w:val="24"/>
          <w:szCs w:val="24"/>
        </w:rPr>
      </w:pPr>
      <w:r>
        <w:rPr>
          <w:rFonts w:ascii="Calibri" w:eastAsia="Aptos" w:hAnsi="Calibri" w:cs="Calibri"/>
          <w:sz w:val="24"/>
          <w:szCs w:val="24"/>
        </w:rPr>
        <w:t xml:space="preserve">4.3 </w:t>
      </w:r>
      <w:r w:rsidR="00EC113E">
        <w:rPr>
          <w:rFonts w:ascii="Calibri" w:eastAsia="Aptos" w:hAnsi="Calibri" w:cs="Calibri"/>
          <w:sz w:val="24"/>
          <w:szCs w:val="24"/>
        </w:rPr>
        <w:t>Department-Level Differences</w:t>
      </w:r>
    </w:p>
    <w:p w14:paraId="4008643C" w14:textId="139F883B" w:rsidR="00917857" w:rsidRPr="00917857" w:rsidRDefault="00917857" w:rsidP="002D621F">
      <w:pPr>
        <w:pStyle w:val="Heading2"/>
        <w:spacing w:after="0" w:line="480" w:lineRule="auto"/>
        <w:ind w:firstLine="720"/>
        <w:rPr>
          <w:rFonts w:ascii="Calibri" w:eastAsia="Aptos" w:hAnsi="Calibri" w:cs="Calibri"/>
          <w:b w:val="0"/>
          <w:bCs w:val="0"/>
          <w:sz w:val="22"/>
          <w:szCs w:val="22"/>
        </w:rPr>
      </w:pPr>
      <w:r w:rsidRPr="00917857">
        <w:rPr>
          <w:rFonts w:ascii="Calibri" w:eastAsia="Aptos" w:hAnsi="Calibri" w:cs="Calibri"/>
          <w:b w:val="0"/>
          <w:bCs w:val="0"/>
          <w:sz w:val="22"/>
          <w:szCs w:val="22"/>
        </w:rPr>
        <w:t xml:space="preserve">Significant structural differences exist between departments, as shown in Figure </w:t>
      </w:r>
      <w:r w:rsidR="00A439C0">
        <w:rPr>
          <w:rFonts w:ascii="Calibri" w:eastAsia="Aptos" w:hAnsi="Calibri" w:cs="Calibri"/>
          <w:b w:val="0"/>
          <w:bCs w:val="0"/>
          <w:sz w:val="22"/>
          <w:szCs w:val="22"/>
        </w:rPr>
        <w:t>21</w:t>
      </w:r>
      <w:r w:rsidRPr="00917857">
        <w:rPr>
          <w:rFonts w:ascii="Calibri" w:eastAsia="Aptos" w:hAnsi="Calibri" w:cs="Calibri"/>
          <w:b w:val="0"/>
          <w:bCs w:val="0"/>
          <w:sz w:val="22"/>
          <w:szCs w:val="22"/>
        </w:rPr>
        <w:t>.</w:t>
      </w:r>
    </w:p>
    <w:p w14:paraId="1CFA1F33" w14:textId="77777777" w:rsidR="00917857" w:rsidRPr="00917857" w:rsidRDefault="00917857" w:rsidP="002D621F">
      <w:pPr>
        <w:pStyle w:val="Heading2"/>
        <w:spacing w:after="0" w:line="480" w:lineRule="auto"/>
        <w:ind w:firstLine="360"/>
        <w:rPr>
          <w:rFonts w:ascii="Calibri" w:eastAsia="Aptos" w:hAnsi="Calibri" w:cs="Calibri"/>
          <w:b w:val="0"/>
          <w:bCs w:val="0"/>
          <w:sz w:val="22"/>
          <w:szCs w:val="22"/>
        </w:rPr>
      </w:pPr>
      <w:r w:rsidRPr="00917857">
        <w:rPr>
          <w:rFonts w:ascii="Calibri" w:eastAsia="Aptos" w:hAnsi="Calibri" w:cs="Calibri"/>
          <w:b w:val="0"/>
          <w:bCs w:val="0"/>
          <w:sz w:val="22"/>
          <w:szCs w:val="22"/>
        </w:rPr>
        <w:t>Men’s departments exhibit more stable allocation patterns, with space distributed across a wider range of subcategories. In contrast, women’s departments show more concentrated allocation and greater reliance on flexible space, reflecting higher demand variability and more trend-driven behavior.</w:t>
      </w:r>
    </w:p>
    <w:p w14:paraId="428BB35B" w14:textId="77777777" w:rsidR="00917857" w:rsidRPr="00917857" w:rsidRDefault="00917857" w:rsidP="00917857">
      <w:pPr>
        <w:pStyle w:val="Heading2"/>
        <w:spacing w:after="0" w:line="480" w:lineRule="auto"/>
        <w:rPr>
          <w:rFonts w:ascii="Calibri" w:eastAsia="Aptos" w:hAnsi="Calibri" w:cs="Calibri"/>
          <w:b w:val="0"/>
          <w:bCs w:val="0"/>
          <w:sz w:val="22"/>
          <w:szCs w:val="22"/>
        </w:rPr>
      </w:pPr>
    </w:p>
    <w:p w14:paraId="6FF24A13" w14:textId="77777777" w:rsidR="00917857" w:rsidRDefault="00917857" w:rsidP="002D621F">
      <w:pPr>
        <w:pStyle w:val="Heading2"/>
        <w:spacing w:before="0" w:beforeAutospacing="0" w:after="0" w:afterAutospacing="0" w:line="480" w:lineRule="auto"/>
        <w:ind w:left="360" w:firstLine="360"/>
        <w:rPr>
          <w:rFonts w:ascii="Calibri" w:eastAsia="Aptos" w:hAnsi="Calibri" w:cs="Calibri"/>
          <w:b w:val="0"/>
          <w:bCs w:val="0"/>
          <w:sz w:val="22"/>
          <w:szCs w:val="22"/>
        </w:rPr>
      </w:pPr>
      <w:r w:rsidRPr="00917857">
        <w:rPr>
          <w:rFonts w:ascii="Calibri" w:eastAsia="Aptos" w:hAnsi="Calibri" w:cs="Calibri"/>
          <w:b w:val="0"/>
          <w:bCs w:val="0"/>
          <w:sz w:val="22"/>
          <w:szCs w:val="22"/>
        </w:rPr>
        <w:t>These findings suggest that allocation strategies should be tailored by department rather than standardized across all apparel categories.</w:t>
      </w:r>
    </w:p>
    <w:p w14:paraId="18DD46FB" w14:textId="6283A8DE" w:rsidR="0070267A" w:rsidRPr="00E41174" w:rsidRDefault="00917857" w:rsidP="00917857">
      <w:pPr>
        <w:pStyle w:val="Heading2"/>
        <w:spacing w:before="0" w:beforeAutospacing="0" w:after="0" w:afterAutospacing="0" w:line="480" w:lineRule="auto"/>
        <w:ind w:left="360"/>
        <w:rPr>
          <w:rFonts w:ascii="Calibri" w:eastAsia="Aptos" w:hAnsi="Calibri" w:cs="Calibri"/>
          <w:b w:val="0"/>
          <w:bCs w:val="0"/>
          <w:sz w:val="22"/>
          <w:szCs w:val="22"/>
        </w:rPr>
      </w:pPr>
      <w:r w:rsidRPr="00917857">
        <w:rPr>
          <w:rFonts w:ascii="Calibri" w:eastAsia="Aptos" w:hAnsi="Calibri" w:cs="Calibri"/>
          <w:b w:val="0"/>
          <w:bCs w:val="0"/>
          <w:noProof/>
          <w:sz w:val="22"/>
          <w:szCs w:val="22"/>
        </w:rPr>
        <w:t xml:space="preserve"> </w:t>
      </w:r>
      <w:r w:rsidR="0070267A">
        <w:rPr>
          <w:rFonts w:ascii="Calibri" w:eastAsia="Aptos" w:hAnsi="Calibri" w:cs="Calibri"/>
          <w:b w:val="0"/>
          <w:bCs w:val="0"/>
          <w:noProof/>
          <w:sz w:val="22"/>
          <w:szCs w:val="22"/>
        </w:rPr>
        <w:drawing>
          <wp:anchor distT="0" distB="0" distL="114300" distR="114300" simplePos="0" relativeHeight="251658255" behindDoc="0" locked="0" layoutInCell="1" allowOverlap="1" wp14:anchorId="6B9369DA" wp14:editId="6370218A">
            <wp:simplePos x="0" y="0"/>
            <wp:positionH relativeFrom="column">
              <wp:posOffset>-156210</wp:posOffset>
            </wp:positionH>
            <wp:positionV relativeFrom="paragraph">
              <wp:posOffset>604426</wp:posOffset>
            </wp:positionV>
            <wp:extent cx="5943600" cy="2580005"/>
            <wp:effectExtent l="0" t="0" r="0" b="0"/>
            <wp:wrapTopAndBottom/>
            <wp:docPr id="1956799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99370" name="Picture 195679937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580005"/>
                    </a:xfrm>
                    <a:prstGeom prst="rect">
                      <a:avLst/>
                    </a:prstGeom>
                  </pic:spPr>
                </pic:pic>
              </a:graphicData>
            </a:graphic>
            <wp14:sizeRelH relativeFrom="page">
              <wp14:pctWidth>0</wp14:pctWidth>
            </wp14:sizeRelH>
            <wp14:sizeRelV relativeFrom="page">
              <wp14:pctHeight>0</wp14:pctHeight>
            </wp14:sizeRelV>
          </wp:anchor>
        </w:drawing>
      </w:r>
      <w:r w:rsidR="0070267A" w:rsidRPr="00B0717C">
        <w:rPr>
          <w:rFonts w:ascii="Calibri" w:eastAsia="Calibri" w:hAnsi="Calibri" w:cs="Calibri"/>
          <w:sz w:val="22"/>
          <w:szCs w:val="22"/>
        </w:rPr>
        <w:t xml:space="preserve">Figure </w:t>
      </w:r>
      <w:r w:rsidR="0070267A">
        <w:rPr>
          <w:rFonts w:ascii="Calibri" w:eastAsia="Calibri" w:hAnsi="Calibri" w:cs="Calibri"/>
          <w:sz w:val="22"/>
          <w:szCs w:val="22"/>
        </w:rPr>
        <w:t>21</w:t>
      </w:r>
      <w:r w:rsidR="0070267A">
        <w:br/>
      </w:r>
      <w:r w:rsidR="0070267A" w:rsidRPr="00B0717C">
        <w:rPr>
          <w:rFonts w:ascii="Calibri" w:eastAsia="Calibri" w:hAnsi="Calibri" w:cs="Calibri"/>
          <w:b w:val="0"/>
          <w:bCs w:val="0"/>
          <w:i/>
          <w:iCs/>
          <w:sz w:val="22"/>
          <w:szCs w:val="22"/>
        </w:rPr>
        <w:t>Stable vs. Flexible Fixture Utilization by Department</w:t>
      </w:r>
    </w:p>
    <w:p w14:paraId="3DFB533D" w14:textId="77777777" w:rsidR="00D755B3" w:rsidRDefault="00EC113E" w:rsidP="00D755B3">
      <w:pPr>
        <w:pStyle w:val="Heading2"/>
        <w:numPr>
          <w:ilvl w:val="1"/>
          <w:numId w:val="44"/>
        </w:numPr>
        <w:spacing w:after="0" w:afterAutospacing="0" w:line="480" w:lineRule="auto"/>
        <w:rPr>
          <w:rFonts w:ascii="Calibri" w:eastAsia="Aptos" w:hAnsi="Calibri" w:cs="Calibri"/>
          <w:sz w:val="24"/>
          <w:szCs w:val="24"/>
        </w:rPr>
      </w:pPr>
      <w:r>
        <w:rPr>
          <w:rFonts w:ascii="Calibri" w:eastAsia="Aptos" w:hAnsi="Calibri" w:cs="Calibri"/>
          <w:sz w:val="24"/>
          <w:szCs w:val="24"/>
        </w:rPr>
        <w:t>Top Subcategory Allocations</w:t>
      </w:r>
    </w:p>
    <w:p w14:paraId="7A910F59" w14:textId="0051C706" w:rsidR="00D755B3" w:rsidRPr="00D755B3" w:rsidRDefault="00D755B3" w:rsidP="00D755B3">
      <w:pPr>
        <w:pStyle w:val="Heading2"/>
        <w:spacing w:after="0" w:afterAutospacing="0" w:line="480" w:lineRule="auto"/>
        <w:ind w:firstLine="360"/>
        <w:rPr>
          <w:rFonts w:ascii="Calibri" w:eastAsia="Aptos" w:hAnsi="Calibri" w:cs="Calibri"/>
          <w:b w:val="0"/>
          <w:bCs w:val="0"/>
          <w:sz w:val="24"/>
          <w:szCs w:val="24"/>
        </w:rPr>
      </w:pPr>
      <w:r w:rsidRPr="00D755B3">
        <w:rPr>
          <w:rFonts w:ascii="Calibri" w:hAnsi="Calibri" w:cs="Calibri"/>
          <w:b w:val="0"/>
          <w:bCs w:val="0"/>
          <w:sz w:val="22"/>
          <w:szCs w:val="22"/>
        </w:rPr>
        <w:t>The model consistently prioritizes high-performing subcategories. These categories receive a disproportionate share of fixture space due to their strong demand signals.</w:t>
      </w:r>
    </w:p>
    <w:p w14:paraId="2A06D4DA" w14:textId="29C1FE12" w:rsidR="00D755B3" w:rsidRPr="00D755B3" w:rsidRDefault="00D755B3" w:rsidP="00D755B3">
      <w:pPr>
        <w:pStyle w:val="NormalWeb"/>
        <w:ind w:firstLine="360"/>
        <w:rPr>
          <w:rFonts w:ascii="Calibri" w:hAnsi="Calibri" w:cs="Calibri"/>
          <w:sz w:val="22"/>
          <w:szCs w:val="22"/>
        </w:rPr>
      </w:pPr>
      <w:r w:rsidRPr="00D755B3">
        <w:rPr>
          <w:rFonts w:ascii="Calibri" w:hAnsi="Calibri" w:cs="Calibri"/>
          <w:sz w:val="22"/>
          <w:szCs w:val="22"/>
        </w:rPr>
        <w:t xml:space="preserve">Figure </w:t>
      </w:r>
      <w:r w:rsidR="003C362C">
        <w:rPr>
          <w:rFonts w:ascii="Calibri" w:hAnsi="Calibri" w:cs="Calibri"/>
          <w:sz w:val="22"/>
          <w:szCs w:val="22"/>
        </w:rPr>
        <w:t>20</w:t>
      </w:r>
      <w:r w:rsidRPr="00D755B3">
        <w:rPr>
          <w:rFonts w:ascii="Calibri" w:hAnsi="Calibri" w:cs="Calibri"/>
          <w:sz w:val="22"/>
          <w:szCs w:val="22"/>
        </w:rPr>
        <w:t xml:space="preserve"> highlights the top allocated subcategories, showing that a small number of categories dominate fixture allocation. This confirms that the optimization framework aligns with expected merchandising priorities while still allowing flexibility for emerging trends.</w:t>
      </w:r>
    </w:p>
    <w:p w14:paraId="3EAFAABE" w14:textId="0B37B1F5" w:rsidR="676372BF" w:rsidRDefault="004C7BD7" w:rsidP="0016169F">
      <w:pPr>
        <w:pStyle w:val="Heading2"/>
        <w:spacing w:after="0" w:afterAutospacing="0" w:line="480" w:lineRule="auto"/>
        <w:rPr>
          <w:rFonts w:ascii="Calibri" w:eastAsia="Aptos" w:hAnsi="Calibri" w:cs="Calibri"/>
          <w:sz w:val="24"/>
          <w:szCs w:val="24"/>
        </w:rPr>
      </w:pPr>
      <w:r>
        <w:rPr>
          <w:rFonts w:ascii="Calibri" w:eastAsia="Aptos" w:hAnsi="Calibri" w:cs="Calibri"/>
          <w:sz w:val="24"/>
          <w:szCs w:val="24"/>
        </w:rPr>
        <w:t xml:space="preserve">4.5 </w:t>
      </w:r>
      <w:r w:rsidR="00EC113E">
        <w:rPr>
          <w:rFonts w:ascii="Calibri" w:eastAsia="Aptos" w:hAnsi="Calibri" w:cs="Calibri"/>
          <w:sz w:val="24"/>
          <w:szCs w:val="24"/>
        </w:rPr>
        <w:t>Example Store-Week Allocation</w:t>
      </w:r>
    </w:p>
    <w:p w14:paraId="4783C43B" w14:textId="77777777" w:rsidR="003C362C" w:rsidRPr="003C362C" w:rsidRDefault="003C362C" w:rsidP="003C362C">
      <w:pPr>
        <w:pStyle w:val="Heading2"/>
        <w:spacing w:after="0" w:line="480" w:lineRule="auto"/>
        <w:ind w:firstLine="720"/>
        <w:rPr>
          <w:rFonts w:ascii="Calibri" w:hAnsi="Calibri" w:cs="Calibri"/>
          <w:b w:val="0"/>
          <w:bCs w:val="0"/>
          <w:sz w:val="22"/>
          <w:szCs w:val="22"/>
        </w:rPr>
      </w:pPr>
      <w:r w:rsidRPr="003C362C">
        <w:rPr>
          <w:rFonts w:ascii="Calibri" w:hAnsi="Calibri" w:cs="Calibri"/>
          <w:b w:val="0"/>
          <w:bCs w:val="0"/>
          <w:sz w:val="22"/>
          <w:szCs w:val="22"/>
        </w:rPr>
        <w:t>The model produces allocation outputs at the store-week level, demonstrating how space is distributed across subcategories in a realistic retail setting.</w:t>
      </w:r>
    </w:p>
    <w:p w14:paraId="250BEF3D" w14:textId="77777777" w:rsidR="003C362C" w:rsidRPr="003C362C" w:rsidRDefault="003C362C" w:rsidP="003C362C">
      <w:pPr>
        <w:pStyle w:val="Heading2"/>
        <w:spacing w:after="0" w:line="480" w:lineRule="auto"/>
        <w:ind w:firstLine="720"/>
        <w:rPr>
          <w:rFonts w:ascii="Calibri" w:hAnsi="Calibri" w:cs="Calibri"/>
          <w:b w:val="0"/>
          <w:bCs w:val="0"/>
          <w:sz w:val="22"/>
          <w:szCs w:val="22"/>
        </w:rPr>
      </w:pPr>
    </w:p>
    <w:p w14:paraId="4DA6CBE3" w14:textId="7C9CD766" w:rsidR="00E51603" w:rsidRDefault="003C362C" w:rsidP="003C362C">
      <w:pPr>
        <w:pStyle w:val="Heading2"/>
        <w:spacing w:before="0" w:beforeAutospacing="0" w:after="0" w:afterAutospacing="0" w:line="480" w:lineRule="auto"/>
        <w:ind w:firstLine="720"/>
        <w:rPr>
          <w:rFonts w:ascii="Calibri" w:hAnsi="Calibri" w:cs="Calibri"/>
          <w:b w:val="0"/>
          <w:bCs w:val="0"/>
          <w:sz w:val="22"/>
          <w:szCs w:val="22"/>
        </w:rPr>
      </w:pPr>
      <w:r w:rsidRPr="003C362C">
        <w:rPr>
          <w:rFonts w:ascii="Calibri" w:hAnsi="Calibri" w:cs="Calibri"/>
          <w:b w:val="0"/>
          <w:bCs w:val="0"/>
          <w:sz w:val="22"/>
          <w:szCs w:val="22"/>
        </w:rPr>
        <w:t xml:space="preserve">An example output is shown in Figure </w:t>
      </w:r>
      <w:r w:rsidR="000F45D2">
        <w:rPr>
          <w:rFonts w:ascii="Calibri" w:hAnsi="Calibri" w:cs="Calibri"/>
          <w:b w:val="0"/>
          <w:bCs w:val="0"/>
          <w:sz w:val="22"/>
          <w:szCs w:val="22"/>
        </w:rPr>
        <w:t>22</w:t>
      </w:r>
      <w:r w:rsidRPr="003C362C">
        <w:rPr>
          <w:rFonts w:ascii="Calibri" w:hAnsi="Calibri" w:cs="Calibri"/>
          <w:b w:val="0"/>
          <w:bCs w:val="0"/>
          <w:sz w:val="22"/>
          <w:szCs w:val="22"/>
        </w:rPr>
        <w:t>, illustrating how fixture space is allocated across subcategories while prioritizing high-demand categories. The resulting allocation patterns are both interpretable and operationally feasible, supporting practical implementation in a retail environment.</w:t>
      </w:r>
    </w:p>
    <w:p w14:paraId="03EDF03D" w14:textId="77777777" w:rsidR="00E86A5B" w:rsidRDefault="00E51603" w:rsidP="0016169F">
      <w:pPr>
        <w:pStyle w:val="Heading2"/>
        <w:spacing w:before="0" w:beforeAutospacing="0" w:after="0" w:afterAutospacing="0" w:line="480" w:lineRule="auto"/>
        <w:ind w:firstLine="720"/>
        <w:rPr>
          <w:rFonts w:ascii="Calibri" w:eastAsia="Calibri" w:hAnsi="Calibri" w:cs="Calibri"/>
          <w:b w:val="0"/>
          <w:bCs w:val="0"/>
          <w:i/>
          <w:iCs/>
          <w:sz w:val="22"/>
          <w:szCs w:val="22"/>
        </w:rPr>
      </w:pPr>
      <w:r w:rsidRPr="0016169F">
        <w:rPr>
          <w:rFonts w:ascii="Calibri" w:hAnsi="Calibri" w:cs="Calibri"/>
          <w:b w:val="0"/>
          <w:bCs w:val="0"/>
          <w:noProof/>
          <w:sz w:val="22"/>
          <w:szCs w:val="22"/>
        </w:rPr>
        <w:drawing>
          <wp:anchor distT="0" distB="0" distL="114300" distR="114300" simplePos="0" relativeHeight="251658253" behindDoc="0" locked="0" layoutInCell="1" allowOverlap="1" wp14:anchorId="51274388" wp14:editId="25F382B5">
            <wp:simplePos x="0" y="0"/>
            <wp:positionH relativeFrom="column">
              <wp:posOffset>205105</wp:posOffset>
            </wp:positionH>
            <wp:positionV relativeFrom="paragraph">
              <wp:posOffset>684786</wp:posOffset>
            </wp:positionV>
            <wp:extent cx="4893013" cy="2180423"/>
            <wp:effectExtent l="0" t="0" r="0" b="4445"/>
            <wp:wrapTopAndBottom/>
            <wp:docPr id="1504567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67394" name="Picture 150456739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93013" cy="2180423"/>
                    </a:xfrm>
                    <a:prstGeom prst="rect">
                      <a:avLst/>
                    </a:prstGeom>
                  </pic:spPr>
                </pic:pic>
              </a:graphicData>
            </a:graphic>
            <wp14:sizeRelH relativeFrom="page">
              <wp14:pctWidth>0</wp14:pctWidth>
            </wp14:sizeRelH>
            <wp14:sizeRelV relativeFrom="page">
              <wp14:pctHeight>0</wp14:pctHeight>
            </wp14:sizeRelV>
          </wp:anchor>
        </w:drawing>
      </w:r>
      <w:r w:rsidRPr="00B0717C">
        <w:rPr>
          <w:rFonts w:ascii="Calibri" w:eastAsia="Calibri" w:hAnsi="Calibri" w:cs="Calibri"/>
          <w:sz w:val="22"/>
          <w:szCs w:val="22"/>
        </w:rPr>
        <w:t xml:space="preserve">Figure </w:t>
      </w:r>
      <w:r>
        <w:rPr>
          <w:rFonts w:ascii="Calibri" w:eastAsia="Calibri" w:hAnsi="Calibri" w:cs="Calibri"/>
          <w:sz w:val="22"/>
          <w:szCs w:val="22"/>
        </w:rPr>
        <w:t>2</w:t>
      </w:r>
      <w:r w:rsidR="00794500">
        <w:rPr>
          <w:rFonts w:ascii="Calibri" w:eastAsia="Calibri" w:hAnsi="Calibri" w:cs="Calibri"/>
          <w:sz w:val="22"/>
          <w:szCs w:val="22"/>
        </w:rPr>
        <w:t>2</w:t>
      </w:r>
      <w:r>
        <w:br/>
      </w:r>
      <w:r>
        <w:tab/>
      </w:r>
      <w:r w:rsidR="00DF1C4C">
        <w:rPr>
          <w:rFonts w:ascii="Calibri" w:eastAsia="Calibri" w:hAnsi="Calibri" w:cs="Calibri"/>
          <w:b w:val="0"/>
          <w:bCs w:val="0"/>
          <w:i/>
          <w:iCs/>
          <w:sz w:val="22"/>
          <w:szCs w:val="22"/>
        </w:rPr>
        <w:t>Example Store-Week Fixture Allocation Output</w:t>
      </w:r>
    </w:p>
    <w:p w14:paraId="2F501C2A" w14:textId="77777777" w:rsidR="0089033C" w:rsidRDefault="0089033C" w:rsidP="0016169F">
      <w:pPr>
        <w:pStyle w:val="Heading2"/>
        <w:spacing w:before="0" w:beforeAutospacing="0" w:after="0" w:afterAutospacing="0" w:line="480" w:lineRule="auto"/>
        <w:ind w:firstLine="720"/>
        <w:rPr>
          <w:rFonts w:ascii="Calibri" w:eastAsia="Calibri" w:hAnsi="Calibri" w:cs="Calibri"/>
          <w:b w:val="0"/>
          <w:bCs w:val="0"/>
          <w:i/>
          <w:iCs/>
          <w:sz w:val="22"/>
          <w:szCs w:val="22"/>
        </w:rPr>
      </w:pPr>
    </w:p>
    <w:p w14:paraId="57EA641C" w14:textId="77777777" w:rsidR="0089033C" w:rsidRPr="0089033C" w:rsidRDefault="0089033C" w:rsidP="0089033C">
      <w:pPr>
        <w:pStyle w:val="NormalWeb"/>
        <w:ind w:firstLine="720"/>
        <w:rPr>
          <w:rFonts w:ascii="Calibri" w:hAnsi="Calibri" w:cs="Calibri"/>
          <w:sz w:val="22"/>
          <w:szCs w:val="22"/>
        </w:rPr>
      </w:pPr>
      <w:r w:rsidRPr="0089033C">
        <w:rPr>
          <w:rFonts w:ascii="Calibri" w:hAnsi="Calibri" w:cs="Calibri"/>
          <w:sz w:val="22"/>
          <w:szCs w:val="22"/>
        </w:rPr>
        <w:t>While the model effectively prioritizes high-demand subcategories, it treats each subcategory independently. In practice, customer purchasing behavior often involves substitution between similar items, suggesting an opportunity to further refine allocation decisions by incorporating relationships between subcategories.</w:t>
      </w:r>
    </w:p>
    <w:p w14:paraId="5372E669" w14:textId="044C733F" w:rsidR="5A4CEAEA" w:rsidRPr="0016169F" w:rsidRDefault="5A4CEAEA" w:rsidP="0016169F">
      <w:pPr>
        <w:pStyle w:val="Heading2"/>
        <w:spacing w:before="0" w:beforeAutospacing="0" w:after="0" w:afterAutospacing="0" w:line="480" w:lineRule="auto"/>
        <w:ind w:firstLine="720"/>
        <w:rPr>
          <w:rFonts w:ascii="Calibri" w:hAnsi="Calibri" w:cs="Calibri"/>
          <w:b w:val="0"/>
          <w:bCs w:val="0"/>
          <w:sz w:val="22"/>
          <w:szCs w:val="22"/>
        </w:rPr>
      </w:pPr>
      <w:r w:rsidRPr="00B43CCD">
        <w:rPr>
          <w:rFonts w:ascii="Calibri" w:hAnsi="Calibri" w:cs="Calibri"/>
        </w:rPr>
        <w:br w:type="page"/>
      </w:r>
    </w:p>
    <w:p w14:paraId="6406AFFA" w14:textId="092DB3E3" w:rsidR="0E1CE387" w:rsidRPr="00EF7A2C" w:rsidRDefault="0E1CE387" w:rsidP="0016169F">
      <w:pPr>
        <w:pStyle w:val="Heading1"/>
        <w:spacing w:line="480" w:lineRule="auto"/>
        <w:jc w:val="center"/>
        <w:rPr>
          <w:rFonts w:ascii="Calibri" w:eastAsia="Calibri" w:hAnsi="Calibri" w:cs="Calibri"/>
          <w:b/>
          <w:bCs/>
          <w:color w:val="000000" w:themeColor="text1"/>
          <w:sz w:val="28"/>
          <w:szCs w:val="28"/>
        </w:rPr>
      </w:pPr>
      <w:commentRangeStart w:id="14"/>
      <w:commentRangeStart w:id="15"/>
      <w:r w:rsidRPr="676372BF">
        <w:rPr>
          <w:rFonts w:ascii="Calibri" w:eastAsia="Calibri" w:hAnsi="Calibri" w:cs="Calibri"/>
          <w:b/>
          <w:bCs/>
          <w:color w:val="000000" w:themeColor="text1"/>
          <w:sz w:val="28"/>
          <w:szCs w:val="28"/>
        </w:rPr>
        <w:t>Discussion</w:t>
      </w:r>
      <w:commentRangeEnd w:id="14"/>
      <w:r w:rsidRPr="00EF7A2C">
        <w:rPr>
          <w:rStyle w:val="CommentReference"/>
          <w:rFonts w:ascii="Calibri" w:eastAsia="Calibri" w:hAnsi="Calibri" w:cs="Calibri"/>
          <w:b/>
          <w:bCs/>
          <w:color w:val="000000" w:themeColor="text1"/>
          <w:sz w:val="28"/>
          <w:szCs w:val="28"/>
        </w:rPr>
        <w:commentReference w:id="14"/>
      </w:r>
      <w:commentRangeEnd w:id="15"/>
      <w:r w:rsidR="00B32D45" w:rsidRPr="00EF7A2C">
        <w:rPr>
          <w:rStyle w:val="CommentReference"/>
          <w:rFonts w:ascii="Calibri" w:eastAsia="Calibri" w:hAnsi="Calibri" w:cs="Calibri"/>
          <w:b/>
          <w:bCs/>
          <w:color w:val="000000" w:themeColor="text1"/>
          <w:sz w:val="28"/>
          <w:szCs w:val="28"/>
        </w:rPr>
        <w:commentReference w:id="15"/>
      </w:r>
    </w:p>
    <w:p w14:paraId="6AC03343" w14:textId="77777777" w:rsidR="00B32D45" w:rsidRPr="00FA5AAC" w:rsidRDefault="00B32D45" w:rsidP="00B32D45">
      <w:pPr>
        <w:spacing w:after="0" w:line="480" w:lineRule="auto"/>
        <w:ind w:firstLine="720"/>
        <w:rPr>
          <w:rFonts w:ascii="Calibri" w:eastAsia="Aptos" w:hAnsi="Calibri" w:cs="Calibri"/>
          <w:sz w:val="22"/>
          <w:szCs w:val="22"/>
        </w:rPr>
      </w:pPr>
      <w:r w:rsidRPr="00FA5AAC">
        <w:rPr>
          <w:rFonts w:ascii="Calibri" w:eastAsia="Aptos" w:hAnsi="Calibri" w:cs="Calibri"/>
          <w:sz w:val="22"/>
          <w:szCs w:val="22"/>
        </w:rPr>
        <w:t>The results of the optimization model highlight several important insights about how fixture space should be allocated in apparel departments. One of the most notable findings is that maximizing fixture utilization does not necessarily produce optimal outcomes. Instead, the model prioritizes allocating space to high-demand subcategories, even if that results in some unused capacity. This indicates that efficiency should be evaluated based on value generated rather than total space utilization.</w:t>
      </w:r>
    </w:p>
    <w:p w14:paraId="6A7B90F1" w14:textId="77777777" w:rsidR="00B32D45" w:rsidRPr="00FA5AAC" w:rsidRDefault="00B32D45" w:rsidP="00B32D45">
      <w:pPr>
        <w:spacing w:after="0" w:line="480" w:lineRule="auto"/>
        <w:ind w:firstLine="720"/>
        <w:rPr>
          <w:rFonts w:ascii="Calibri" w:eastAsia="Aptos" w:hAnsi="Calibri" w:cs="Calibri"/>
          <w:sz w:val="22"/>
          <w:szCs w:val="22"/>
        </w:rPr>
      </w:pPr>
      <w:r w:rsidRPr="00FA5AAC">
        <w:rPr>
          <w:rFonts w:ascii="Calibri" w:eastAsia="Aptos" w:hAnsi="Calibri" w:cs="Calibri"/>
          <w:sz w:val="22"/>
          <w:szCs w:val="22"/>
        </w:rPr>
        <w:t>The distinction between stable and flexible fixture space plays a critical role in allocation behavior. Stable space provides consistent coverage for core categories that maintain steady demand throughout the year, while flexible space allows the model to respond dynamically to shifts in seasonal demand. The higher utilization observed in flexible fixtures suggests that demand-responsive allocation is more effective for capturing short-term opportunities.</w:t>
      </w:r>
    </w:p>
    <w:p w14:paraId="21745434" w14:textId="77777777" w:rsidR="00B32D45" w:rsidRPr="00FA5AAC" w:rsidRDefault="00B32D45" w:rsidP="00B32D45">
      <w:pPr>
        <w:spacing w:after="0" w:line="480" w:lineRule="auto"/>
        <w:ind w:firstLine="720"/>
        <w:rPr>
          <w:rFonts w:ascii="Calibri" w:eastAsia="Aptos" w:hAnsi="Calibri" w:cs="Calibri"/>
          <w:sz w:val="22"/>
          <w:szCs w:val="22"/>
        </w:rPr>
      </w:pPr>
      <w:r w:rsidRPr="00FA5AAC">
        <w:rPr>
          <w:rFonts w:ascii="Calibri" w:eastAsia="Aptos" w:hAnsi="Calibri" w:cs="Calibri"/>
          <w:sz w:val="22"/>
          <w:szCs w:val="22"/>
        </w:rPr>
        <w:t>Department-level differences further reinforce the need for tailored allocation strategies. Men’s departments exhibit more stable allocation patterns, with space distributed across a wider range of subcategories. In contrast, women’s departments show more concentrated allocation and greater reliance on flexible space, reflecting the more trend-driven nature of demand. These differences indicate that a uniform allocation strategy across departments would likely result in inefficiencies.</w:t>
      </w:r>
    </w:p>
    <w:p w14:paraId="3EA9B26B" w14:textId="06CF22E4" w:rsidR="5A4CEAEA" w:rsidRPr="00D5692A" w:rsidRDefault="00B32D45" w:rsidP="00D5692A">
      <w:pPr>
        <w:spacing w:after="0" w:line="480" w:lineRule="auto"/>
        <w:ind w:firstLine="720"/>
        <w:rPr>
          <w:rFonts w:ascii="Calibri" w:eastAsia="Aptos" w:hAnsi="Calibri" w:cs="Calibri"/>
          <w:sz w:val="22"/>
          <w:szCs w:val="22"/>
        </w:rPr>
      </w:pPr>
      <w:r w:rsidRPr="00FA5AAC">
        <w:rPr>
          <w:rFonts w:ascii="Calibri" w:eastAsia="Aptos" w:hAnsi="Calibri" w:cs="Calibri"/>
          <w:sz w:val="22"/>
          <w:szCs w:val="22"/>
        </w:rPr>
        <w:t>Overall, the model demonstrates that an effective allocation strategy requires balancing stability and flexibility. By integrating demand signals with operational constraints, the optimization framework produces recommendations that are both practical and aligned with real-world merchandising behavior.</w:t>
      </w:r>
      <w:r w:rsidR="5A4CEAEA">
        <w:rPr>
          <w:rFonts w:ascii="Calibri" w:eastAsia="Aptos" w:hAnsi="Calibri" w:cs="Calibri"/>
        </w:rPr>
        <w:br w:type="page"/>
      </w:r>
    </w:p>
    <w:p w14:paraId="2D13CAC2" w14:textId="00FA54CB" w:rsidR="00C10963" w:rsidRDefault="00C10963" w:rsidP="00776C86">
      <w:pPr>
        <w:pStyle w:val="Heading1"/>
        <w:spacing w:before="0" w:line="480" w:lineRule="auto"/>
        <w:jc w:val="center"/>
        <w:rPr>
          <w:rStyle w:val="Strong"/>
          <w:rFonts w:ascii="Calibri" w:hAnsi="Calibri" w:cs="Calibri"/>
          <w:color w:val="0E101A"/>
          <w:sz w:val="28"/>
          <w:szCs w:val="28"/>
        </w:rPr>
      </w:pPr>
      <w:bookmarkStart w:id="16" w:name="OLE_LINK1"/>
      <w:r>
        <w:rPr>
          <w:rStyle w:val="Strong"/>
          <w:rFonts w:ascii="Calibri" w:hAnsi="Calibri" w:cs="Calibri"/>
          <w:color w:val="0E101A"/>
          <w:sz w:val="28"/>
          <w:szCs w:val="28"/>
        </w:rPr>
        <w:t>Business Impact &amp; Recommendations</w:t>
      </w:r>
    </w:p>
    <w:p w14:paraId="64E98A00" w14:textId="77777777" w:rsidR="00AD39D7" w:rsidRPr="000A05F0" w:rsidRDefault="00AD39D7" w:rsidP="000A05F0">
      <w:pPr>
        <w:pStyle w:val="Heading3"/>
        <w:spacing w:before="0" w:line="480" w:lineRule="auto"/>
        <w:rPr>
          <w:rFonts w:ascii="Calibri" w:hAnsi="Calibri" w:cs="Calibri"/>
          <w:b/>
          <w:bCs/>
          <w:color w:val="000000" w:themeColor="text1"/>
        </w:rPr>
      </w:pPr>
      <w:r w:rsidRPr="000A05F0">
        <w:rPr>
          <w:rFonts w:ascii="Calibri" w:hAnsi="Calibri" w:cs="Calibri"/>
          <w:b/>
          <w:bCs/>
          <w:color w:val="000000" w:themeColor="text1"/>
        </w:rPr>
        <w:t>Business Impact</w:t>
      </w:r>
    </w:p>
    <w:p w14:paraId="6E601251" w14:textId="77777777" w:rsidR="00AD39D7" w:rsidRPr="00FA5AAC" w:rsidRDefault="00AD39D7" w:rsidP="000A05F0">
      <w:pPr>
        <w:pStyle w:val="isselectedend"/>
        <w:spacing w:before="0" w:beforeAutospacing="0" w:after="0" w:afterAutospacing="0" w:line="480" w:lineRule="auto"/>
        <w:ind w:firstLine="720"/>
        <w:rPr>
          <w:rFonts w:ascii="Calibri" w:hAnsi="Calibri" w:cs="Calibri"/>
          <w:sz w:val="22"/>
          <w:szCs w:val="22"/>
        </w:rPr>
      </w:pPr>
      <w:r w:rsidRPr="00FA5AAC">
        <w:rPr>
          <w:rFonts w:ascii="Calibri" w:hAnsi="Calibri" w:cs="Calibri"/>
          <w:sz w:val="22"/>
          <w:szCs w:val="22"/>
        </w:rPr>
        <w:t>This project provides a scalable, data-driven framework for improving fixture space allocation across Walmart’s fashion departments. By replacing intuition-based decision-making with optimization-driven recommendations, the model enables more consistent and efficient use of retail space.</w:t>
      </w:r>
    </w:p>
    <w:p w14:paraId="76AB9D71" w14:textId="77777777" w:rsidR="00AD39D7" w:rsidRPr="00FA5AAC" w:rsidRDefault="00AD39D7" w:rsidP="000A05F0">
      <w:pPr>
        <w:pStyle w:val="isselectedend"/>
        <w:spacing w:before="0" w:beforeAutospacing="0" w:after="0" w:afterAutospacing="0" w:line="480" w:lineRule="auto"/>
        <w:rPr>
          <w:rFonts w:ascii="Calibri" w:hAnsi="Calibri" w:cs="Calibri"/>
          <w:sz w:val="22"/>
          <w:szCs w:val="22"/>
        </w:rPr>
      </w:pPr>
      <w:r w:rsidRPr="00FA5AAC">
        <w:rPr>
          <w:rFonts w:ascii="Calibri" w:hAnsi="Calibri" w:cs="Calibri"/>
          <w:sz w:val="22"/>
          <w:szCs w:val="22"/>
        </w:rPr>
        <w:t>Key impacts include:</w:t>
      </w:r>
    </w:p>
    <w:p w14:paraId="30C3E72C" w14:textId="77777777" w:rsidR="00AD39D7" w:rsidRPr="00FA5AAC" w:rsidRDefault="00AD39D7" w:rsidP="000A05F0">
      <w:pPr>
        <w:numPr>
          <w:ilvl w:val="0"/>
          <w:numId w:val="47"/>
        </w:numPr>
        <w:spacing w:after="0" w:line="480" w:lineRule="auto"/>
        <w:rPr>
          <w:rFonts w:ascii="Calibri" w:hAnsi="Calibri" w:cs="Calibri"/>
          <w:sz w:val="22"/>
          <w:szCs w:val="22"/>
        </w:rPr>
      </w:pPr>
      <w:r w:rsidRPr="00FA5AAC">
        <w:rPr>
          <w:rFonts w:ascii="Calibri" w:hAnsi="Calibri" w:cs="Calibri"/>
          <w:sz w:val="22"/>
          <w:szCs w:val="22"/>
        </w:rPr>
        <w:t>Improved alignment between fixture allocation and customer demand</w:t>
      </w:r>
    </w:p>
    <w:p w14:paraId="668844D8" w14:textId="77777777" w:rsidR="00AD39D7" w:rsidRPr="00FA5AAC" w:rsidRDefault="00AD39D7" w:rsidP="000A05F0">
      <w:pPr>
        <w:numPr>
          <w:ilvl w:val="0"/>
          <w:numId w:val="47"/>
        </w:numPr>
        <w:spacing w:after="0" w:line="480" w:lineRule="auto"/>
        <w:rPr>
          <w:rFonts w:ascii="Calibri" w:hAnsi="Calibri" w:cs="Calibri"/>
          <w:sz w:val="22"/>
          <w:szCs w:val="22"/>
        </w:rPr>
      </w:pPr>
      <w:r w:rsidRPr="00FA5AAC">
        <w:rPr>
          <w:rFonts w:ascii="Calibri" w:hAnsi="Calibri" w:cs="Calibri"/>
          <w:sz w:val="22"/>
          <w:szCs w:val="22"/>
        </w:rPr>
        <w:t>Increased efficiency of flexible fixture space</w:t>
      </w:r>
    </w:p>
    <w:p w14:paraId="14C605B6" w14:textId="77777777" w:rsidR="00AD39D7" w:rsidRPr="00FA5AAC" w:rsidRDefault="00AD39D7" w:rsidP="000A05F0">
      <w:pPr>
        <w:numPr>
          <w:ilvl w:val="0"/>
          <w:numId w:val="47"/>
        </w:numPr>
        <w:spacing w:after="0" w:line="480" w:lineRule="auto"/>
        <w:rPr>
          <w:rFonts w:ascii="Calibri" w:hAnsi="Calibri" w:cs="Calibri"/>
          <w:sz w:val="22"/>
          <w:szCs w:val="22"/>
        </w:rPr>
      </w:pPr>
      <w:r w:rsidRPr="00FA5AAC">
        <w:rPr>
          <w:rFonts w:ascii="Calibri" w:hAnsi="Calibri" w:cs="Calibri"/>
          <w:sz w:val="22"/>
          <w:szCs w:val="22"/>
        </w:rPr>
        <w:t>Better support for modular planning and assortment decisions</w:t>
      </w:r>
    </w:p>
    <w:p w14:paraId="0BD5D888" w14:textId="77777777" w:rsidR="00AD39D7" w:rsidRPr="00FA5AAC" w:rsidRDefault="00AD39D7" w:rsidP="000A05F0">
      <w:pPr>
        <w:numPr>
          <w:ilvl w:val="0"/>
          <w:numId w:val="47"/>
        </w:numPr>
        <w:spacing w:line="480" w:lineRule="auto"/>
        <w:rPr>
          <w:rFonts w:ascii="Calibri" w:hAnsi="Calibri" w:cs="Calibri"/>
          <w:sz w:val="22"/>
          <w:szCs w:val="22"/>
        </w:rPr>
      </w:pPr>
      <w:r w:rsidRPr="00FA5AAC">
        <w:rPr>
          <w:rFonts w:ascii="Calibri" w:hAnsi="Calibri" w:cs="Calibri"/>
          <w:sz w:val="22"/>
          <w:szCs w:val="22"/>
        </w:rPr>
        <w:t>Reduced reliance on inconsistent or incomplete seasonal category labels</w:t>
      </w:r>
    </w:p>
    <w:p w14:paraId="25E0A2D7" w14:textId="77777777" w:rsidR="00AD39D7" w:rsidRPr="000A05F0" w:rsidRDefault="00AD39D7" w:rsidP="000A05F0">
      <w:pPr>
        <w:pStyle w:val="Heading3"/>
        <w:spacing w:line="480" w:lineRule="auto"/>
        <w:rPr>
          <w:rFonts w:ascii="Calibri" w:hAnsi="Calibri" w:cs="Calibri"/>
          <w:b/>
          <w:bCs/>
          <w:color w:val="000000" w:themeColor="text1"/>
        </w:rPr>
      </w:pPr>
      <w:r w:rsidRPr="000A05F0">
        <w:rPr>
          <w:rFonts w:ascii="Calibri" w:hAnsi="Calibri" w:cs="Calibri"/>
          <w:b/>
          <w:bCs/>
          <w:color w:val="000000" w:themeColor="text1"/>
        </w:rPr>
        <w:t>Recommendations</w:t>
      </w:r>
    </w:p>
    <w:p w14:paraId="35D3C5E2" w14:textId="77777777" w:rsidR="00AD39D7" w:rsidRPr="00FA5AAC" w:rsidRDefault="00AD39D7" w:rsidP="000A05F0">
      <w:pPr>
        <w:pStyle w:val="isselectedend"/>
        <w:spacing w:before="0" w:beforeAutospacing="0" w:after="0" w:afterAutospacing="0" w:line="480" w:lineRule="auto"/>
        <w:rPr>
          <w:rFonts w:ascii="Calibri" w:hAnsi="Calibri" w:cs="Calibri"/>
          <w:sz w:val="22"/>
          <w:szCs w:val="22"/>
        </w:rPr>
      </w:pPr>
      <w:r w:rsidRPr="00FA5AAC">
        <w:rPr>
          <w:rFonts w:ascii="Calibri" w:hAnsi="Calibri" w:cs="Calibri"/>
          <w:sz w:val="22"/>
          <w:szCs w:val="22"/>
        </w:rPr>
        <w:t>Based on the model results, we recommend the following:</w:t>
      </w:r>
    </w:p>
    <w:p w14:paraId="185B3649" w14:textId="77777777" w:rsidR="00AD39D7" w:rsidRPr="00FA5AAC" w:rsidRDefault="00AD39D7" w:rsidP="000A05F0">
      <w:pPr>
        <w:numPr>
          <w:ilvl w:val="0"/>
          <w:numId w:val="48"/>
        </w:numPr>
        <w:spacing w:after="0" w:line="480" w:lineRule="auto"/>
        <w:rPr>
          <w:rFonts w:ascii="Calibri" w:hAnsi="Calibri" w:cs="Calibri"/>
          <w:sz w:val="22"/>
          <w:szCs w:val="22"/>
        </w:rPr>
      </w:pPr>
      <w:r w:rsidRPr="00FA5AAC">
        <w:rPr>
          <w:rStyle w:val="Strong"/>
          <w:rFonts w:ascii="Calibri" w:hAnsi="Calibri" w:cs="Calibri"/>
          <w:sz w:val="22"/>
          <w:szCs w:val="22"/>
        </w:rPr>
        <w:t>Prioritize high-demand subcategories</w:t>
      </w:r>
      <w:r w:rsidRPr="00FA5AAC">
        <w:rPr>
          <w:rFonts w:ascii="Calibri" w:hAnsi="Calibri" w:cs="Calibri"/>
          <w:sz w:val="22"/>
          <w:szCs w:val="22"/>
        </w:rPr>
        <w:t xml:space="preserve"> when allocating fixture space to maximize productivity</w:t>
      </w:r>
    </w:p>
    <w:p w14:paraId="7E3E576C" w14:textId="77777777" w:rsidR="00AD39D7" w:rsidRPr="00FA5AAC" w:rsidRDefault="00AD39D7" w:rsidP="000A05F0">
      <w:pPr>
        <w:numPr>
          <w:ilvl w:val="0"/>
          <w:numId w:val="48"/>
        </w:numPr>
        <w:spacing w:after="0" w:line="480" w:lineRule="auto"/>
        <w:rPr>
          <w:rFonts w:ascii="Calibri" w:hAnsi="Calibri" w:cs="Calibri"/>
          <w:sz w:val="22"/>
          <w:szCs w:val="22"/>
        </w:rPr>
      </w:pPr>
      <w:r w:rsidRPr="00FA5AAC">
        <w:rPr>
          <w:rStyle w:val="Strong"/>
          <w:rFonts w:ascii="Calibri" w:hAnsi="Calibri" w:cs="Calibri"/>
          <w:sz w:val="22"/>
          <w:szCs w:val="22"/>
        </w:rPr>
        <w:t>Expand the use of flexible fixtures</w:t>
      </w:r>
      <w:r w:rsidRPr="00FA5AAC">
        <w:rPr>
          <w:rFonts w:ascii="Calibri" w:hAnsi="Calibri" w:cs="Calibri"/>
          <w:sz w:val="22"/>
          <w:szCs w:val="22"/>
        </w:rPr>
        <w:t xml:space="preserve"> where operationally feasible, as they consistently show higher utilization</w:t>
      </w:r>
    </w:p>
    <w:p w14:paraId="38ACC052" w14:textId="77777777" w:rsidR="00AD39D7" w:rsidRPr="00FA5AAC" w:rsidRDefault="00AD39D7" w:rsidP="000A05F0">
      <w:pPr>
        <w:numPr>
          <w:ilvl w:val="0"/>
          <w:numId w:val="48"/>
        </w:numPr>
        <w:spacing w:after="0" w:line="480" w:lineRule="auto"/>
        <w:rPr>
          <w:rFonts w:ascii="Calibri" w:hAnsi="Calibri" w:cs="Calibri"/>
          <w:sz w:val="22"/>
          <w:szCs w:val="22"/>
        </w:rPr>
      </w:pPr>
      <w:r w:rsidRPr="00FA5AAC">
        <w:rPr>
          <w:rStyle w:val="Strong"/>
          <w:rFonts w:ascii="Calibri" w:hAnsi="Calibri" w:cs="Calibri"/>
          <w:sz w:val="22"/>
          <w:szCs w:val="22"/>
        </w:rPr>
        <w:t>Maintain stable fixture space</w:t>
      </w:r>
      <w:r w:rsidRPr="00FA5AAC">
        <w:rPr>
          <w:rFonts w:ascii="Calibri" w:hAnsi="Calibri" w:cs="Calibri"/>
          <w:sz w:val="22"/>
          <w:szCs w:val="22"/>
        </w:rPr>
        <w:t xml:space="preserve"> for core, year-round categories to ensure consistent product availability</w:t>
      </w:r>
    </w:p>
    <w:p w14:paraId="565AEDD1" w14:textId="77777777" w:rsidR="00AD39D7" w:rsidRPr="00FA5AAC" w:rsidRDefault="00AD39D7" w:rsidP="000A05F0">
      <w:pPr>
        <w:numPr>
          <w:ilvl w:val="0"/>
          <w:numId w:val="48"/>
        </w:numPr>
        <w:spacing w:after="0" w:line="480" w:lineRule="auto"/>
        <w:rPr>
          <w:rFonts w:ascii="Calibri" w:hAnsi="Calibri" w:cs="Calibri"/>
          <w:sz w:val="22"/>
          <w:szCs w:val="22"/>
        </w:rPr>
      </w:pPr>
      <w:r w:rsidRPr="00FA5AAC">
        <w:rPr>
          <w:rStyle w:val="Strong"/>
          <w:rFonts w:ascii="Calibri" w:hAnsi="Calibri" w:cs="Calibri"/>
          <w:sz w:val="22"/>
          <w:szCs w:val="22"/>
        </w:rPr>
        <w:t>Adopt department-specific allocation strategies</w:t>
      </w:r>
      <w:r w:rsidRPr="00FA5AAC">
        <w:rPr>
          <w:rFonts w:ascii="Calibri" w:hAnsi="Calibri" w:cs="Calibri"/>
          <w:sz w:val="22"/>
          <w:szCs w:val="22"/>
        </w:rPr>
        <w:t>, particularly for women’s departments where demand is more volatile</w:t>
      </w:r>
    </w:p>
    <w:p w14:paraId="207CCB31" w14:textId="48D47A53" w:rsidR="00396961" w:rsidRPr="00AD39D7" w:rsidRDefault="00AD39D7" w:rsidP="000A05F0">
      <w:pPr>
        <w:pStyle w:val="NormalWeb"/>
        <w:spacing w:before="0" w:beforeAutospacing="0" w:after="0" w:afterAutospacing="0" w:line="480" w:lineRule="auto"/>
        <w:ind w:firstLine="360"/>
        <w:rPr>
          <w:rFonts w:ascii="Calibri" w:hAnsi="Calibri" w:cs="Calibri"/>
          <w:sz w:val="22"/>
          <w:szCs w:val="22"/>
        </w:rPr>
      </w:pPr>
      <w:r w:rsidRPr="00FA5AAC">
        <w:rPr>
          <w:rFonts w:ascii="Calibri" w:hAnsi="Calibri" w:cs="Calibri"/>
          <w:sz w:val="22"/>
          <w:szCs w:val="22"/>
        </w:rPr>
        <w:t>These recommendations support a transition toward a more adaptive, demand-driven merchandising strategy that improves both efficiency and decision-making consistency.</w:t>
      </w:r>
    </w:p>
    <w:p w14:paraId="1181D6B1" w14:textId="77777777" w:rsidR="000A05F0" w:rsidRDefault="000A05F0">
      <w:pPr>
        <w:rPr>
          <w:rStyle w:val="Strong"/>
          <w:rFonts w:ascii="Calibri" w:eastAsiaTheme="majorEastAsia" w:hAnsi="Calibri" w:cs="Calibri"/>
          <w:color w:val="0E101A"/>
          <w:sz w:val="28"/>
          <w:szCs w:val="28"/>
        </w:rPr>
      </w:pPr>
      <w:r>
        <w:rPr>
          <w:rStyle w:val="Strong"/>
          <w:rFonts w:ascii="Calibri" w:hAnsi="Calibri" w:cs="Calibri"/>
          <w:color w:val="0E101A"/>
          <w:sz w:val="28"/>
          <w:szCs w:val="28"/>
        </w:rPr>
        <w:br w:type="page"/>
      </w:r>
    </w:p>
    <w:p w14:paraId="0116BEEB" w14:textId="6269D79F" w:rsidR="000A622B" w:rsidRPr="00E51738" w:rsidRDefault="000A622B" w:rsidP="00851FA2">
      <w:pPr>
        <w:pStyle w:val="Heading1"/>
        <w:spacing w:before="0" w:line="480" w:lineRule="auto"/>
        <w:jc w:val="center"/>
        <w:rPr>
          <w:rFonts w:ascii="Calibri" w:hAnsi="Calibri" w:cs="Calibri"/>
          <w:color w:val="0E101A"/>
          <w:sz w:val="28"/>
          <w:szCs w:val="28"/>
        </w:rPr>
      </w:pPr>
      <w:commentRangeStart w:id="17"/>
      <w:commentRangeStart w:id="18"/>
      <w:r w:rsidRPr="676372BF">
        <w:rPr>
          <w:rStyle w:val="Strong"/>
          <w:rFonts w:ascii="Calibri" w:hAnsi="Calibri" w:cs="Calibri"/>
          <w:color w:val="0E101A"/>
          <w:sz w:val="28"/>
          <w:szCs w:val="28"/>
        </w:rPr>
        <w:t>Future Work</w:t>
      </w:r>
      <w:commentRangeEnd w:id="17"/>
      <w:r w:rsidRPr="00E51738">
        <w:rPr>
          <w:rStyle w:val="CommentReference"/>
          <w:rFonts w:ascii="Calibri" w:hAnsi="Calibri" w:cs="Calibri"/>
          <w:color w:val="0E101A"/>
          <w:sz w:val="28"/>
          <w:szCs w:val="28"/>
        </w:rPr>
        <w:commentReference w:id="17"/>
      </w:r>
      <w:commentRangeEnd w:id="18"/>
      <w:r w:rsidR="00B32D45" w:rsidRPr="00E51738">
        <w:rPr>
          <w:rStyle w:val="CommentReference"/>
          <w:rFonts w:ascii="Calibri" w:hAnsi="Calibri" w:cs="Calibri"/>
          <w:color w:val="0E101A"/>
          <w:sz w:val="28"/>
          <w:szCs w:val="28"/>
        </w:rPr>
        <w:commentReference w:id="18"/>
      </w:r>
    </w:p>
    <w:p w14:paraId="7FEF2DF0" w14:textId="77777777" w:rsidR="00706398" w:rsidRPr="00FA5AAC" w:rsidRDefault="00706398" w:rsidP="00851FA2">
      <w:pPr>
        <w:pStyle w:val="isselectedend"/>
        <w:spacing w:before="0" w:beforeAutospacing="0" w:after="0" w:afterAutospacing="0" w:line="480" w:lineRule="auto"/>
        <w:rPr>
          <w:rFonts w:ascii="Calibri" w:hAnsi="Calibri" w:cs="Calibri"/>
          <w:sz w:val="22"/>
          <w:szCs w:val="22"/>
        </w:rPr>
      </w:pPr>
      <w:r w:rsidRPr="00FA5AAC">
        <w:rPr>
          <w:rFonts w:ascii="Calibri" w:hAnsi="Calibri" w:cs="Calibri"/>
          <w:sz w:val="22"/>
          <w:szCs w:val="22"/>
        </w:rPr>
        <w:t>If this project were extended, several areas could further improve the model and its applicability:</w:t>
      </w:r>
    </w:p>
    <w:p w14:paraId="15C254F7" w14:textId="77777777" w:rsidR="00706398" w:rsidRPr="00FA5AAC" w:rsidRDefault="00706398" w:rsidP="00851FA2">
      <w:pPr>
        <w:numPr>
          <w:ilvl w:val="0"/>
          <w:numId w:val="46"/>
        </w:numPr>
        <w:spacing w:after="0" w:line="480" w:lineRule="auto"/>
        <w:rPr>
          <w:rFonts w:ascii="Calibri" w:hAnsi="Calibri" w:cs="Calibri"/>
          <w:sz w:val="22"/>
          <w:szCs w:val="22"/>
        </w:rPr>
      </w:pPr>
      <w:r w:rsidRPr="00FA5AAC">
        <w:rPr>
          <w:rStyle w:val="Strong"/>
          <w:rFonts w:ascii="Calibri" w:hAnsi="Calibri" w:cs="Calibri"/>
          <w:sz w:val="22"/>
          <w:szCs w:val="22"/>
        </w:rPr>
        <w:t>Incorporating margin data</w:t>
      </w:r>
      <w:r w:rsidRPr="00FA5AAC">
        <w:rPr>
          <w:rFonts w:ascii="Calibri" w:hAnsi="Calibri" w:cs="Calibri"/>
          <w:sz w:val="22"/>
          <w:szCs w:val="22"/>
        </w:rPr>
        <w:t xml:space="preserve"> to optimize for profitability rather than demand alone</w:t>
      </w:r>
    </w:p>
    <w:p w14:paraId="5B42361C" w14:textId="77777777" w:rsidR="00706398" w:rsidRPr="00FA5AAC" w:rsidRDefault="00706398" w:rsidP="00851FA2">
      <w:pPr>
        <w:numPr>
          <w:ilvl w:val="0"/>
          <w:numId w:val="46"/>
        </w:numPr>
        <w:spacing w:after="0" w:line="480" w:lineRule="auto"/>
        <w:rPr>
          <w:rFonts w:ascii="Calibri" w:hAnsi="Calibri" w:cs="Calibri"/>
          <w:sz w:val="22"/>
          <w:szCs w:val="22"/>
        </w:rPr>
      </w:pPr>
      <w:r w:rsidRPr="00FA5AAC">
        <w:rPr>
          <w:rStyle w:val="Strong"/>
          <w:rFonts w:ascii="Calibri" w:hAnsi="Calibri" w:cs="Calibri"/>
          <w:sz w:val="22"/>
          <w:szCs w:val="22"/>
        </w:rPr>
        <w:t>Expanding the model across additional store clusters and regions</w:t>
      </w:r>
      <w:r w:rsidRPr="00FA5AAC">
        <w:rPr>
          <w:rFonts w:ascii="Calibri" w:hAnsi="Calibri" w:cs="Calibri"/>
          <w:sz w:val="22"/>
          <w:szCs w:val="22"/>
        </w:rPr>
        <w:t xml:space="preserve"> to improve generalizability</w:t>
      </w:r>
    </w:p>
    <w:p w14:paraId="1622BAB9" w14:textId="77777777" w:rsidR="00706398" w:rsidRPr="00FA5AAC" w:rsidRDefault="00706398" w:rsidP="00851FA2">
      <w:pPr>
        <w:numPr>
          <w:ilvl w:val="0"/>
          <w:numId w:val="46"/>
        </w:numPr>
        <w:spacing w:after="0" w:line="480" w:lineRule="auto"/>
        <w:rPr>
          <w:rFonts w:ascii="Calibri" w:hAnsi="Calibri" w:cs="Calibri"/>
          <w:sz w:val="22"/>
          <w:szCs w:val="22"/>
        </w:rPr>
      </w:pPr>
      <w:r w:rsidRPr="00FA5AAC">
        <w:rPr>
          <w:rStyle w:val="Strong"/>
          <w:rFonts w:ascii="Calibri" w:hAnsi="Calibri" w:cs="Calibri"/>
          <w:sz w:val="22"/>
          <w:szCs w:val="22"/>
        </w:rPr>
        <w:t>Integrating real-time or more frequent demand updates</w:t>
      </w:r>
      <w:r w:rsidRPr="00FA5AAC">
        <w:rPr>
          <w:rFonts w:ascii="Calibri" w:hAnsi="Calibri" w:cs="Calibri"/>
          <w:sz w:val="22"/>
          <w:szCs w:val="22"/>
        </w:rPr>
        <w:t xml:space="preserve"> for more dynamic allocation adjustments</w:t>
      </w:r>
    </w:p>
    <w:p w14:paraId="4D6209EC" w14:textId="77777777" w:rsidR="00706398" w:rsidRPr="00FA5AAC" w:rsidRDefault="00706398" w:rsidP="00851FA2">
      <w:pPr>
        <w:numPr>
          <w:ilvl w:val="0"/>
          <w:numId w:val="46"/>
        </w:numPr>
        <w:spacing w:after="0" w:line="480" w:lineRule="auto"/>
        <w:rPr>
          <w:rFonts w:ascii="Calibri" w:hAnsi="Calibri" w:cs="Calibri"/>
          <w:sz w:val="22"/>
          <w:szCs w:val="22"/>
        </w:rPr>
      </w:pPr>
      <w:r w:rsidRPr="00FA5AAC">
        <w:rPr>
          <w:rStyle w:val="Strong"/>
          <w:rFonts w:ascii="Calibri" w:hAnsi="Calibri" w:cs="Calibri"/>
          <w:sz w:val="22"/>
          <w:szCs w:val="22"/>
        </w:rPr>
        <w:t>Refining fixture-level constraints</w:t>
      </w:r>
      <w:r w:rsidRPr="00FA5AAC">
        <w:rPr>
          <w:rFonts w:ascii="Calibri" w:hAnsi="Calibri" w:cs="Calibri"/>
          <w:sz w:val="22"/>
          <w:szCs w:val="22"/>
        </w:rPr>
        <w:t xml:space="preserve"> to incorporate additional operational considerations such as visibility or fixture adjacency</w:t>
      </w:r>
    </w:p>
    <w:p w14:paraId="45237DD9" w14:textId="77777777" w:rsidR="00706398" w:rsidRPr="00851FA2" w:rsidRDefault="00706398" w:rsidP="00851FA2">
      <w:pPr>
        <w:spacing w:before="240" w:after="0" w:line="480" w:lineRule="auto"/>
        <w:rPr>
          <w:rFonts w:ascii="Calibri" w:hAnsi="Calibri" w:cs="Calibri"/>
          <w:b/>
          <w:bCs/>
        </w:rPr>
      </w:pPr>
      <w:r w:rsidRPr="00851FA2">
        <w:rPr>
          <w:rFonts w:ascii="Calibri" w:hAnsi="Calibri" w:cs="Calibri"/>
          <w:b/>
          <w:bCs/>
        </w:rPr>
        <w:t>Incorporating Substitution Effects Through Similarity Scoring</w:t>
      </w:r>
    </w:p>
    <w:p w14:paraId="7D9FC2DF" w14:textId="77777777" w:rsidR="00706398" w:rsidRPr="00FA5AAC" w:rsidRDefault="00706398" w:rsidP="00851FA2">
      <w:pPr>
        <w:pStyle w:val="isselectedend"/>
        <w:spacing w:before="0" w:beforeAutospacing="0" w:after="0" w:afterAutospacing="0" w:line="480" w:lineRule="auto"/>
        <w:ind w:firstLine="720"/>
        <w:rPr>
          <w:rFonts w:ascii="Calibri" w:hAnsi="Calibri" w:cs="Calibri"/>
          <w:sz w:val="22"/>
          <w:szCs w:val="22"/>
        </w:rPr>
      </w:pPr>
      <w:r w:rsidRPr="00FA5AAC">
        <w:rPr>
          <w:rFonts w:ascii="Calibri" w:hAnsi="Calibri" w:cs="Calibri"/>
          <w:sz w:val="22"/>
          <w:szCs w:val="22"/>
        </w:rPr>
        <w:t>A key extension of this project would be to incorporate substitution effects between subcategories using similarity-based modeling. In the current framework, each subcategory is treated</w:t>
      </w:r>
      <w:r>
        <w:rPr>
          <w:rFonts w:ascii="Calibri" w:hAnsi="Calibri" w:cs="Calibri"/>
          <w:sz w:val="22"/>
          <w:szCs w:val="22"/>
        </w:rPr>
        <w:t xml:space="preserve"> </w:t>
      </w:r>
      <w:r w:rsidRPr="00FA5AAC">
        <w:rPr>
          <w:rFonts w:ascii="Calibri" w:hAnsi="Calibri" w:cs="Calibri"/>
          <w:sz w:val="22"/>
          <w:szCs w:val="22"/>
        </w:rPr>
        <w:t>independently, meaning the model does not account for how demand may shift between similar products when fixture space is reallocated.</w:t>
      </w:r>
    </w:p>
    <w:p w14:paraId="7503EB6E" w14:textId="77777777" w:rsidR="00706398" w:rsidRPr="00FA5AAC" w:rsidRDefault="00706398" w:rsidP="00851FA2">
      <w:pPr>
        <w:pStyle w:val="isselectedend"/>
        <w:spacing w:before="0" w:beforeAutospacing="0" w:after="0" w:afterAutospacing="0" w:line="480" w:lineRule="auto"/>
        <w:ind w:firstLine="720"/>
        <w:rPr>
          <w:rFonts w:ascii="Calibri" w:hAnsi="Calibri" w:cs="Calibri"/>
          <w:sz w:val="22"/>
          <w:szCs w:val="22"/>
        </w:rPr>
      </w:pPr>
      <w:r w:rsidRPr="00FA5AAC">
        <w:rPr>
          <w:rFonts w:ascii="Calibri" w:hAnsi="Calibri" w:cs="Calibri"/>
          <w:sz w:val="22"/>
          <w:szCs w:val="22"/>
        </w:rPr>
        <w:t>In practice, customers often substitute between comparable items. For example, if fixture space for one subcategory is reduced, demand may shift toward similar subcategories rather than being lost entirely. Capturing this behavior would allow the model to better reflect real-world purchasing patterns.</w:t>
      </w:r>
    </w:p>
    <w:p w14:paraId="326BD5EB" w14:textId="77777777" w:rsidR="00706398" w:rsidRPr="00FA5AAC" w:rsidRDefault="00706398" w:rsidP="00245BE1">
      <w:pPr>
        <w:pStyle w:val="isselectedend"/>
        <w:spacing w:before="0" w:beforeAutospacing="0" w:after="0" w:afterAutospacing="0" w:line="480" w:lineRule="auto"/>
        <w:ind w:firstLine="720"/>
        <w:rPr>
          <w:rFonts w:ascii="Calibri" w:hAnsi="Calibri" w:cs="Calibri"/>
          <w:sz w:val="22"/>
          <w:szCs w:val="22"/>
        </w:rPr>
      </w:pPr>
      <w:r w:rsidRPr="00FA5AAC">
        <w:rPr>
          <w:rFonts w:ascii="Calibri" w:hAnsi="Calibri" w:cs="Calibri"/>
          <w:sz w:val="22"/>
          <w:szCs w:val="22"/>
        </w:rPr>
        <w:t>One approach is to compute a similarity score between subcategories using features such as product attributes, historical co-purchase behavior, price ranges, and category hierarchy. These similarity scores could then be used to estimate substitution relationships, allowing the optimization model to account for demand spillover between related categories.</w:t>
      </w:r>
    </w:p>
    <w:p w14:paraId="6DFA750E" w14:textId="77777777" w:rsidR="00706398" w:rsidRPr="00FA5AAC" w:rsidRDefault="00706398" w:rsidP="00245BE1">
      <w:pPr>
        <w:pStyle w:val="isselectedend"/>
        <w:spacing w:before="0" w:beforeAutospacing="0" w:line="480" w:lineRule="auto"/>
        <w:ind w:firstLine="720"/>
        <w:rPr>
          <w:rFonts w:ascii="Calibri" w:hAnsi="Calibri" w:cs="Calibri"/>
          <w:sz w:val="22"/>
          <w:szCs w:val="22"/>
        </w:rPr>
      </w:pPr>
      <w:r w:rsidRPr="00FA5AAC">
        <w:rPr>
          <w:rFonts w:ascii="Calibri" w:hAnsi="Calibri" w:cs="Calibri"/>
          <w:sz w:val="22"/>
          <w:szCs w:val="22"/>
        </w:rPr>
        <w:t>Incorporating substitution effects would enhance the model’s ability to evaluate trade-offs between subcategories and improve allocation decisions, particularly in highly competitive or overlapping product groups. However, this extension would introduce additional complexity and would need to be carefully designed to maintain model interpretability and scalability.</w:t>
      </w:r>
    </w:p>
    <w:p w14:paraId="30531E6C" w14:textId="77777777" w:rsidR="00245BE1" w:rsidRDefault="00245BE1">
      <w:pPr>
        <w:rPr>
          <w:rStyle w:val="Strong"/>
          <w:rFonts w:ascii="Calibri" w:eastAsiaTheme="majorEastAsia" w:hAnsi="Calibri" w:cs="Calibri"/>
          <w:color w:val="0E101A"/>
          <w:sz w:val="28"/>
          <w:szCs w:val="28"/>
        </w:rPr>
      </w:pPr>
      <w:r>
        <w:rPr>
          <w:rStyle w:val="Strong"/>
          <w:rFonts w:ascii="Calibri" w:hAnsi="Calibri" w:cs="Calibri"/>
          <w:color w:val="0E101A"/>
          <w:sz w:val="28"/>
          <w:szCs w:val="28"/>
        </w:rPr>
        <w:br w:type="page"/>
      </w:r>
    </w:p>
    <w:p w14:paraId="49973ED6" w14:textId="4F7AAD31" w:rsidR="000A622B" w:rsidRPr="002D095F" w:rsidRDefault="000A622B" w:rsidP="00776C86">
      <w:pPr>
        <w:pStyle w:val="Heading1"/>
        <w:spacing w:before="0" w:line="480" w:lineRule="auto"/>
        <w:jc w:val="center"/>
        <w:rPr>
          <w:rFonts w:ascii="Calibri" w:hAnsi="Calibri" w:cs="Calibri"/>
          <w:color w:val="0E101A"/>
          <w:sz w:val="28"/>
          <w:szCs w:val="28"/>
        </w:rPr>
      </w:pPr>
      <w:commentRangeStart w:id="19"/>
      <w:r w:rsidRPr="676372BF">
        <w:rPr>
          <w:rStyle w:val="Strong"/>
          <w:rFonts w:ascii="Calibri" w:hAnsi="Calibri" w:cs="Calibri"/>
          <w:color w:val="0E101A"/>
          <w:sz w:val="28"/>
          <w:szCs w:val="28"/>
        </w:rPr>
        <w:t>Retrospective</w:t>
      </w:r>
      <w:commentRangeEnd w:id="19"/>
      <w:r w:rsidRPr="002D095F">
        <w:rPr>
          <w:rStyle w:val="CommentReference"/>
          <w:rFonts w:ascii="Calibri" w:hAnsi="Calibri" w:cs="Calibri"/>
          <w:color w:val="0E101A"/>
          <w:sz w:val="28"/>
          <w:szCs w:val="28"/>
        </w:rPr>
        <w:commentReference w:id="19"/>
      </w:r>
    </w:p>
    <w:p w14:paraId="2840856E" w14:textId="77777777" w:rsidR="00E73FBE" w:rsidRPr="00245BE1" w:rsidRDefault="00E73FBE" w:rsidP="00245BE1">
      <w:pPr>
        <w:spacing w:after="0" w:line="480" w:lineRule="auto"/>
        <w:rPr>
          <w:rFonts w:ascii="Calibri" w:eastAsia="Times New Roman" w:hAnsi="Calibri" w:cs="Calibri"/>
          <w:b/>
          <w:bCs/>
          <w:color w:val="0E101A"/>
          <w:lang w:eastAsia="en-US"/>
        </w:rPr>
      </w:pPr>
      <w:r w:rsidRPr="00245BE1">
        <w:rPr>
          <w:rFonts w:ascii="Calibri" w:eastAsia="Times New Roman" w:hAnsi="Calibri" w:cs="Calibri"/>
          <w:b/>
          <w:bCs/>
          <w:color w:val="0E101A"/>
          <w:lang w:eastAsia="en-US"/>
        </w:rPr>
        <w:t>What Went Well</w:t>
      </w:r>
    </w:p>
    <w:p w14:paraId="4E4B8994" w14:textId="77777777" w:rsidR="00E73FBE" w:rsidRPr="00F416D1" w:rsidRDefault="00E73FBE" w:rsidP="00245BE1">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Throughout the practicum, the team successfully developed a structured, end-to-end framework that progressed from exploratory data analysis to a fully implemented optimization model. Once the final datasets were stabilized, the workflow became more efficient, allowing each team member to take ownership of a core component of the modeling pipeline while still contributing to the overall integration of the project.</w:t>
      </w:r>
    </w:p>
    <w:p w14:paraId="42E9CA95" w14:textId="77777777" w:rsidR="00E73FBE" w:rsidRPr="00F416D1" w:rsidRDefault="00E73FBE" w:rsidP="00245BE1">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The modeling work was effectively divided across the team. Stella led the development of the subcategory classification framework for seasonal tagging, Conrad developed the demand score model using machine learning techniques, and Cody designed and implemented the optimization model. This division of responsibilities allowed each component to be developed with depth and focus, while still integrating into a cohesive final framework.</w:t>
      </w:r>
    </w:p>
    <w:p w14:paraId="1E0D8B7A" w14:textId="77777777" w:rsidR="00E73FBE" w:rsidRPr="00F416D1" w:rsidRDefault="00E73FBE" w:rsidP="00245BE1">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A key strength of the team was strong communication and cross-training across these components. While each team member developed expertise in their specific area, the team ensured that all members had a clear understanding of how each part of the model functioned and how the components interacted. This collaborative approach improved the integration between classification, demand modeling, and optimization, and ensured that the final model remained consistent, interpretable, and aligned with the project objectives.</w:t>
      </w:r>
    </w:p>
    <w:p w14:paraId="08AC7687" w14:textId="77777777" w:rsidR="00E73FBE" w:rsidRPr="00F416D1" w:rsidRDefault="00E73FBE" w:rsidP="00245BE1">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Regular communication with industry partners further strengthened the project. Weekly meetings helped validate assumptions, clarify business constraints, and ensure alignment between technical outputs and real-world merchandising practices. This collaboration improved both the practicality and relevance of the final solution.</w:t>
      </w:r>
    </w:p>
    <w:p w14:paraId="086FFF48" w14:textId="23ED2D4F" w:rsidR="00E73FBE" w:rsidRPr="00F416D1" w:rsidRDefault="00E73FBE" w:rsidP="00F416D1">
      <w:pPr>
        <w:spacing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Overall, the combination of clear ownership, strong communication, and cross-functional understanding enabled the team to deliver a well-integrated and scalable modeling framework.</w:t>
      </w:r>
    </w:p>
    <w:p w14:paraId="4BA12607" w14:textId="77777777" w:rsidR="00E73FBE" w:rsidRPr="00245BE1" w:rsidRDefault="00E73FBE" w:rsidP="00245BE1">
      <w:pPr>
        <w:spacing w:after="0" w:line="480" w:lineRule="auto"/>
        <w:rPr>
          <w:rFonts w:ascii="Calibri" w:eastAsia="Times New Roman" w:hAnsi="Calibri" w:cs="Calibri"/>
          <w:b/>
          <w:bCs/>
          <w:color w:val="0E101A"/>
          <w:lang w:eastAsia="en-US"/>
        </w:rPr>
      </w:pPr>
      <w:r w:rsidRPr="00245BE1">
        <w:rPr>
          <w:rFonts w:ascii="Calibri" w:eastAsia="Times New Roman" w:hAnsi="Calibri" w:cs="Calibri"/>
          <w:b/>
          <w:bCs/>
          <w:color w:val="0E101A"/>
          <w:lang w:eastAsia="en-US"/>
        </w:rPr>
        <w:t>What Did Not Go Well</w:t>
      </w:r>
    </w:p>
    <w:p w14:paraId="003CAF37" w14:textId="77777777" w:rsidR="00E73FBE" w:rsidRPr="00F416D1" w:rsidRDefault="00E73FBE" w:rsidP="00245BE1">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Despite the overall success of the project, several challenges impacted efficiency and required adjustments throughout development. One of the most significant issues was data availability and quality. Delays in accessing complete datasets, combined with missing and inconsistent fixture data, required repeated cleaning, restructuring, and validation efforts.</w:t>
      </w:r>
    </w:p>
    <w:p w14:paraId="331A8E33" w14:textId="77777777" w:rsidR="00E73FBE" w:rsidRPr="00F416D1" w:rsidRDefault="00E73FBE" w:rsidP="00245BE1">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The size and complexity of the dataset also introduced technical challenges. Processing tens of millions of rows created performance limitations, particularly within the constraints of Walmart’s computing environment. This required additional effort to optimize data handling, segment datasets, and adjust workflows to accommodate system limitations.</w:t>
      </w:r>
    </w:p>
    <w:p w14:paraId="1CCDFD5E" w14:textId="77777777" w:rsidR="00E73FBE" w:rsidRPr="00F416D1" w:rsidRDefault="00E73FBE" w:rsidP="00245BE1">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Another challenge was the initial reliance on existing seasonal category labels, which proved to be incomplete and inconsistent with actual fixture allocation behavior. This required a shift in approach and the development of a custom classification framework, adding complexity to the modeling process.</w:t>
      </w:r>
    </w:p>
    <w:p w14:paraId="6484DB6A" w14:textId="096C963E" w:rsidR="00E73FBE" w:rsidRPr="00F416D1" w:rsidRDefault="00E73FBE" w:rsidP="00245BE1">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Finally, the project scope evolved over time, including changes in available data and departmental focus. While the team adapted successfully, these changes required revisiting earlier work and adjusting parts of the overall approach.</w:t>
      </w:r>
    </w:p>
    <w:p w14:paraId="57E24E31" w14:textId="77777777" w:rsidR="00E73FBE" w:rsidRPr="00AB09FF" w:rsidRDefault="00E73FBE" w:rsidP="00AB09FF">
      <w:pPr>
        <w:spacing w:before="240" w:after="0" w:line="480" w:lineRule="auto"/>
        <w:rPr>
          <w:rFonts w:ascii="Calibri" w:eastAsia="Times New Roman" w:hAnsi="Calibri" w:cs="Calibri"/>
          <w:b/>
          <w:bCs/>
          <w:color w:val="0E101A"/>
          <w:lang w:eastAsia="en-US"/>
        </w:rPr>
      </w:pPr>
      <w:r w:rsidRPr="00AB09FF">
        <w:rPr>
          <w:rFonts w:ascii="Calibri" w:eastAsia="Times New Roman" w:hAnsi="Calibri" w:cs="Calibri"/>
          <w:b/>
          <w:bCs/>
          <w:color w:val="0E101A"/>
          <w:lang w:eastAsia="en-US"/>
        </w:rPr>
        <w:t>How to Address These Issues in the Future</w:t>
      </w:r>
    </w:p>
    <w:p w14:paraId="1FDEA217" w14:textId="77777777" w:rsidR="00E73FBE" w:rsidRPr="00F416D1" w:rsidRDefault="00E73FBE" w:rsidP="00AB09FF">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Future projects of this scale would benefit from earlier validation of data quality and availability. Establishing a standardized data pipeline at the beginning of the project, including clear procedures for handling missing and inconsistent data, would reduce the need for repeated rework and improve overall efficiency.</w:t>
      </w:r>
    </w:p>
    <w:p w14:paraId="3AFD2299" w14:textId="77777777" w:rsidR="00E73FBE" w:rsidRPr="00F416D1" w:rsidRDefault="00E73FBE" w:rsidP="00AB09FF">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To address computational challenges, future work could incorporate more scalable data processing techniques or optimized data structures better suited for large datasets. This would allow for faster iteration during both exploratory analysis and model development.</w:t>
      </w:r>
    </w:p>
    <w:p w14:paraId="1C25240C" w14:textId="77777777" w:rsidR="00E73FBE" w:rsidRPr="00F416D1" w:rsidRDefault="00E73FBE" w:rsidP="00AB09FF">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In terms of modeling strategy, earlier identification of limitations in existing business labels would allow the team to transition more quickly to custom feature engineering approaches, such as the subcategory classification framework developed in this project. Additionally, extending the model to incorporate relationships between subcategories, such as substitution effects based on similarity scoring, could further improve allocation accuracy and better reflect real-world customer behavior.</w:t>
      </w:r>
    </w:p>
    <w:p w14:paraId="57E49961" w14:textId="77777777" w:rsidR="00E73FBE" w:rsidRPr="00F416D1" w:rsidRDefault="00E73FBE" w:rsidP="00AB09FF">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Finally, maintaining flexibility in project design is critical when working with real-world data and evolving business requirements. Developing modular workflows that clearly separate data preparation, modeling, and evaluation components would make it easier to adapt to changes without disrupting overall progress.</w:t>
      </w:r>
    </w:p>
    <w:p w14:paraId="337FCF6A" w14:textId="0B287D5D" w:rsidR="00130CCB" w:rsidRPr="00F416D1" w:rsidRDefault="00E73FBE" w:rsidP="00AB09FF">
      <w:pPr>
        <w:spacing w:after="0" w:line="480" w:lineRule="auto"/>
        <w:ind w:firstLine="720"/>
        <w:rPr>
          <w:rFonts w:ascii="Calibri" w:eastAsia="Times New Roman" w:hAnsi="Calibri" w:cs="Calibri"/>
          <w:color w:val="0E101A"/>
          <w:sz w:val="22"/>
          <w:szCs w:val="22"/>
          <w:lang w:eastAsia="en-US"/>
        </w:rPr>
      </w:pPr>
      <w:r w:rsidRPr="00F416D1">
        <w:rPr>
          <w:rFonts w:ascii="Calibri" w:eastAsia="Times New Roman" w:hAnsi="Calibri" w:cs="Calibri"/>
          <w:color w:val="0E101A"/>
          <w:sz w:val="22"/>
          <w:szCs w:val="22"/>
          <w:lang w:eastAsia="en-US"/>
        </w:rPr>
        <w:t>Overall, these improvements would enhance both the efficiency and robustness of future data-driven optimization projects.</w:t>
      </w:r>
    </w:p>
    <w:p w14:paraId="1115426D" w14:textId="77777777" w:rsidR="00AB09FF" w:rsidRDefault="00AB09FF">
      <w:pPr>
        <w:rPr>
          <w:rFonts w:ascii="Calibri" w:eastAsia="Calibri" w:hAnsi="Calibri" w:cs="Calibri"/>
          <w:b/>
          <w:bCs/>
          <w:color w:val="000000" w:themeColor="text1"/>
          <w:sz w:val="28"/>
          <w:szCs w:val="28"/>
        </w:rPr>
      </w:pPr>
      <w:r>
        <w:rPr>
          <w:rFonts w:ascii="Calibri" w:eastAsia="Calibri" w:hAnsi="Calibri" w:cs="Calibri"/>
          <w:b/>
          <w:bCs/>
          <w:color w:val="000000" w:themeColor="text1"/>
          <w:sz w:val="28"/>
          <w:szCs w:val="28"/>
        </w:rPr>
        <w:br w:type="page"/>
      </w:r>
    </w:p>
    <w:p w14:paraId="2F062E87" w14:textId="221B6C44" w:rsidR="7C3FC265" w:rsidRPr="00652B74" w:rsidRDefault="068119F3" w:rsidP="00AB09FF">
      <w:pPr>
        <w:pStyle w:val="Heading1"/>
        <w:spacing w:line="480" w:lineRule="auto"/>
        <w:jc w:val="center"/>
        <w:rPr>
          <w:rFonts w:ascii="Calibri" w:eastAsia="Calibri" w:hAnsi="Calibri" w:cs="Calibri"/>
          <w:b/>
          <w:bCs/>
          <w:color w:val="000000" w:themeColor="text1"/>
          <w:sz w:val="28"/>
          <w:szCs w:val="28"/>
        </w:rPr>
      </w:pPr>
      <w:commentRangeStart w:id="20"/>
      <w:commentRangeStart w:id="21"/>
      <w:r w:rsidRPr="676372BF">
        <w:rPr>
          <w:rFonts w:ascii="Calibri" w:eastAsia="Calibri" w:hAnsi="Calibri" w:cs="Calibri"/>
          <w:b/>
          <w:bCs/>
          <w:color w:val="000000" w:themeColor="text1"/>
          <w:sz w:val="28"/>
          <w:szCs w:val="28"/>
        </w:rPr>
        <w:t>Conclusion</w:t>
      </w:r>
      <w:commentRangeEnd w:id="20"/>
      <w:r w:rsidRPr="00652B74">
        <w:rPr>
          <w:rStyle w:val="CommentReference"/>
          <w:rFonts w:ascii="Calibri" w:eastAsia="Calibri" w:hAnsi="Calibri" w:cs="Calibri"/>
          <w:b/>
          <w:bCs/>
          <w:color w:val="000000" w:themeColor="text1"/>
          <w:sz w:val="28"/>
          <w:szCs w:val="28"/>
        </w:rPr>
        <w:commentReference w:id="20"/>
      </w:r>
      <w:commentRangeEnd w:id="21"/>
      <w:r w:rsidR="004471D2" w:rsidRPr="00652B74">
        <w:rPr>
          <w:rStyle w:val="CommentReference"/>
          <w:rFonts w:ascii="Calibri" w:eastAsia="Calibri" w:hAnsi="Calibri" w:cs="Calibri"/>
          <w:b/>
          <w:bCs/>
          <w:color w:val="000000" w:themeColor="text1"/>
          <w:sz w:val="28"/>
          <w:szCs w:val="28"/>
        </w:rPr>
        <w:commentReference w:id="21"/>
      </w:r>
    </w:p>
    <w:p w14:paraId="478BFF20" w14:textId="77777777" w:rsidR="00661F9B" w:rsidRPr="004035EF" w:rsidRDefault="00661F9B" w:rsidP="00AB09FF">
      <w:pPr>
        <w:spacing w:after="0" w:line="480" w:lineRule="auto"/>
        <w:ind w:firstLine="720"/>
        <w:rPr>
          <w:rFonts w:ascii="Calibri" w:eastAsia="Aptos" w:hAnsi="Calibri" w:cs="Calibri"/>
          <w:sz w:val="22"/>
          <w:szCs w:val="22"/>
        </w:rPr>
      </w:pPr>
      <w:r w:rsidRPr="004035EF">
        <w:rPr>
          <w:rFonts w:ascii="Calibri" w:eastAsia="Aptos" w:hAnsi="Calibri" w:cs="Calibri"/>
          <w:sz w:val="22"/>
          <w:szCs w:val="22"/>
        </w:rPr>
        <w:t>This project developed a data-driven optimization framework for apparel fixture space allocation, addressing the limitations of traditional rule-based merchandising strategies. By combining subcategory-level classification, machine learning-based demand scoring, and a capacity-constrained optimization model, the framework produces allocation recommendations that are both interpretable and operationally realistic.</w:t>
      </w:r>
    </w:p>
    <w:p w14:paraId="60C73AD3" w14:textId="77777777" w:rsidR="00661F9B" w:rsidRPr="004035EF" w:rsidRDefault="00661F9B" w:rsidP="00AB09FF">
      <w:pPr>
        <w:spacing w:after="0" w:line="480" w:lineRule="auto"/>
        <w:ind w:firstLine="720"/>
        <w:rPr>
          <w:rFonts w:ascii="Calibri" w:eastAsia="Aptos" w:hAnsi="Calibri" w:cs="Calibri"/>
          <w:sz w:val="22"/>
          <w:szCs w:val="22"/>
        </w:rPr>
      </w:pPr>
      <w:r w:rsidRPr="004035EF">
        <w:rPr>
          <w:rFonts w:ascii="Calibri" w:eastAsia="Aptos" w:hAnsi="Calibri" w:cs="Calibri"/>
          <w:sz w:val="22"/>
          <w:szCs w:val="22"/>
        </w:rPr>
        <w:t>The results demonstrate that fixture allocation should be driven by demand rather than static rules, with flexible space playing a key role in improving overall utilization. Additionally, differences between men’s and women’s departments highlight the importance of tailoring allocation strategies based on demand behavior rather than applying a uniform approach.</w:t>
      </w:r>
    </w:p>
    <w:bookmarkEnd w:id="16"/>
    <w:p w14:paraId="0A401C03" w14:textId="5628A670" w:rsidR="00D12B86" w:rsidRPr="00A210C0" w:rsidRDefault="00D12B86" w:rsidP="00AB09FF">
      <w:pPr>
        <w:spacing w:after="0" w:line="480" w:lineRule="auto"/>
        <w:ind w:firstLine="720"/>
        <w:rPr>
          <w:rFonts w:ascii="Calibri" w:eastAsia="Aptos" w:hAnsi="Calibri" w:cs="Calibri"/>
          <w:sz w:val="22"/>
          <w:szCs w:val="22"/>
        </w:rPr>
      </w:pPr>
      <w:r w:rsidRPr="00D12B86">
        <w:rPr>
          <w:rFonts w:ascii="Calibri" w:eastAsia="Aptos" w:hAnsi="Calibri" w:cs="Calibri"/>
          <w:sz w:val="22"/>
          <w:szCs w:val="22"/>
        </w:rPr>
        <w:t xml:space="preserve">Overall, this </w:t>
      </w:r>
      <w:r w:rsidR="00661F9B" w:rsidRPr="004035EF">
        <w:rPr>
          <w:rFonts w:ascii="Calibri" w:eastAsia="Aptos" w:hAnsi="Calibri" w:cs="Calibri"/>
          <w:sz w:val="22"/>
          <w:szCs w:val="22"/>
        </w:rPr>
        <w:t xml:space="preserve">work </w:t>
      </w:r>
      <w:r w:rsidRPr="00D12B86">
        <w:rPr>
          <w:rFonts w:ascii="Calibri" w:eastAsia="Aptos" w:hAnsi="Calibri" w:cs="Calibri"/>
          <w:sz w:val="22"/>
          <w:szCs w:val="22"/>
        </w:rPr>
        <w:t xml:space="preserve">provides a scalable solution that can improve fixture utilization, enhance </w:t>
      </w:r>
      <w:r w:rsidR="00661F9B" w:rsidRPr="004035EF">
        <w:rPr>
          <w:rFonts w:ascii="Calibri" w:eastAsia="Aptos" w:hAnsi="Calibri" w:cs="Calibri"/>
          <w:sz w:val="22"/>
          <w:szCs w:val="22"/>
        </w:rPr>
        <w:t>merchandising decisions</w:t>
      </w:r>
      <w:r w:rsidRPr="00D12B86">
        <w:rPr>
          <w:rFonts w:ascii="Calibri" w:eastAsia="Aptos" w:hAnsi="Calibri" w:cs="Calibri"/>
          <w:sz w:val="22"/>
          <w:szCs w:val="22"/>
        </w:rPr>
        <w:t xml:space="preserve">, and better align </w:t>
      </w:r>
      <w:r w:rsidR="00661F9B" w:rsidRPr="004035EF">
        <w:rPr>
          <w:rFonts w:ascii="Calibri" w:eastAsia="Aptos" w:hAnsi="Calibri" w:cs="Calibri"/>
          <w:sz w:val="22"/>
          <w:szCs w:val="22"/>
        </w:rPr>
        <w:t xml:space="preserve">retail space </w:t>
      </w:r>
      <w:r w:rsidRPr="00D12B86">
        <w:rPr>
          <w:rFonts w:ascii="Calibri" w:eastAsia="Aptos" w:hAnsi="Calibri" w:cs="Calibri"/>
          <w:sz w:val="22"/>
          <w:szCs w:val="22"/>
        </w:rPr>
        <w:t>with customer demand.</w:t>
      </w:r>
      <w:r w:rsidR="00661F9B" w:rsidRPr="004035EF">
        <w:rPr>
          <w:rFonts w:ascii="Calibri" w:eastAsia="Aptos" w:hAnsi="Calibri" w:cs="Calibri"/>
          <w:sz w:val="22"/>
          <w:szCs w:val="22"/>
        </w:rPr>
        <w:t xml:space="preserve"> The framework also establishes a strong foundation for future enhancements, including more advanced modeling of customer behavior and substitution effects.</w:t>
      </w:r>
    </w:p>
    <w:p w14:paraId="73238C12" w14:textId="77777777" w:rsidR="00130CCB" w:rsidRDefault="00130CCB" w:rsidP="00AB09FF">
      <w:pPr>
        <w:spacing w:after="0" w:line="480" w:lineRule="auto"/>
        <w:rPr>
          <w:rFonts w:ascii="Calibri" w:eastAsia="Calibri" w:hAnsi="Calibri" w:cs="Calibri"/>
          <w:b/>
          <w:color w:val="000000" w:themeColor="text1"/>
          <w:sz w:val="28"/>
          <w:szCs w:val="28"/>
        </w:rPr>
      </w:pPr>
      <w:r>
        <w:rPr>
          <w:rFonts w:ascii="Calibri" w:eastAsia="Calibri" w:hAnsi="Calibri" w:cs="Calibri"/>
          <w:b/>
          <w:color w:val="000000" w:themeColor="text1"/>
          <w:sz w:val="28"/>
          <w:szCs w:val="28"/>
        </w:rPr>
        <w:br w:type="page"/>
      </w:r>
    </w:p>
    <w:p w14:paraId="402C4E86" w14:textId="4944E575" w:rsidR="5A4CEAEA" w:rsidRPr="00652B74" w:rsidRDefault="33E40419" w:rsidP="004D2164">
      <w:pPr>
        <w:pStyle w:val="Heading1"/>
        <w:spacing w:line="480" w:lineRule="auto"/>
        <w:jc w:val="center"/>
        <w:rPr>
          <w:rFonts w:ascii="Calibri" w:eastAsia="Calibri" w:hAnsi="Calibri" w:cs="Calibri"/>
          <w:b/>
          <w:color w:val="000000" w:themeColor="text1"/>
          <w:sz w:val="28"/>
          <w:szCs w:val="28"/>
        </w:rPr>
      </w:pPr>
      <w:r w:rsidRPr="00652B74">
        <w:rPr>
          <w:rFonts w:ascii="Calibri" w:eastAsia="Calibri" w:hAnsi="Calibri" w:cs="Calibri"/>
          <w:b/>
          <w:color w:val="000000" w:themeColor="text1"/>
          <w:sz w:val="28"/>
          <w:szCs w:val="28"/>
        </w:rPr>
        <w:t>References Cited</w:t>
      </w:r>
    </w:p>
    <w:p w14:paraId="04C35E6A" w14:textId="21D5244D" w:rsidR="769CDECC" w:rsidRDefault="00A24D19" w:rsidP="00C215B4">
      <w:pPr>
        <w:pStyle w:val="NormalWeb"/>
        <w:spacing w:line="480" w:lineRule="auto"/>
        <w:ind w:left="720" w:hanging="720"/>
        <w:rPr>
          <w:rFonts w:ascii="Calibri" w:hAnsi="Calibri" w:cs="Calibri"/>
          <w:color w:val="0000FF"/>
          <w:sz w:val="22"/>
          <w:szCs w:val="22"/>
          <w:u w:val="single"/>
        </w:rPr>
      </w:pPr>
      <w:r w:rsidRPr="00C215B4">
        <w:rPr>
          <w:rFonts w:ascii="Calibri" w:hAnsi="Calibri" w:cs="Calibri"/>
          <w:sz w:val="22"/>
          <w:szCs w:val="22"/>
        </w:rPr>
        <w:t xml:space="preserve">Ali, M. K. M., Rabiu, S., &amp; Ismail, M. T. (2025). </w:t>
      </w:r>
      <w:r w:rsidRPr="00C215B4">
        <w:rPr>
          <w:rFonts w:ascii="Calibri" w:hAnsi="Calibri" w:cs="Calibri"/>
          <w:i/>
          <w:sz w:val="22"/>
          <w:szCs w:val="22"/>
        </w:rPr>
        <w:t>Analytical inventory management and optimization: Theories, methods and applications.</w:t>
      </w:r>
      <w:r w:rsidRPr="00C215B4">
        <w:rPr>
          <w:rFonts w:ascii="Calibri" w:hAnsi="Calibri" w:cs="Calibri"/>
          <w:sz w:val="22"/>
          <w:szCs w:val="22"/>
        </w:rPr>
        <w:t xml:space="preserve"> CRC Press. </w:t>
      </w:r>
      <w:hyperlink r:id="rId37">
        <w:r w:rsidRPr="00C215B4">
          <w:rPr>
            <w:rFonts w:ascii="Calibri" w:hAnsi="Calibri" w:cs="Calibri"/>
            <w:color w:val="0000FF"/>
            <w:sz w:val="22"/>
            <w:szCs w:val="22"/>
            <w:u w:val="single"/>
          </w:rPr>
          <w:t>https://doi.org/10.1201/9781003534860</w:t>
        </w:r>
      </w:hyperlink>
    </w:p>
    <w:p w14:paraId="3FAEAE61" w14:textId="341C8B19" w:rsidR="0094637D" w:rsidRPr="0094637D" w:rsidRDefault="0094637D" w:rsidP="0094637D">
      <w:pPr>
        <w:spacing w:before="100" w:beforeAutospacing="1" w:after="100" w:afterAutospacing="1" w:line="480" w:lineRule="auto"/>
        <w:ind w:left="720" w:hanging="720"/>
        <w:rPr>
          <w:rFonts w:ascii="Calibri" w:eastAsia="Times New Roman" w:hAnsi="Calibri" w:cs="Calibri"/>
          <w:sz w:val="22"/>
          <w:szCs w:val="22"/>
          <w:lang w:eastAsia="en-US"/>
        </w:rPr>
      </w:pPr>
      <w:r w:rsidRPr="007C66FB">
        <w:rPr>
          <w:rFonts w:ascii="Calibri" w:eastAsia="Times New Roman" w:hAnsi="Calibri" w:cs="Calibri"/>
          <w:sz w:val="22"/>
          <w:szCs w:val="22"/>
          <w:lang w:eastAsia="en-US"/>
        </w:rPr>
        <w:t xml:space="preserve">A-Z of retail terminology – glossary and definitions. RETAILBOSS. (2024, May 30). </w:t>
      </w:r>
      <w:hyperlink r:id="rId38" w:history="1">
        <w:r w:rsidRPr="003054FB">
          <w:rPr>
            <w:rStyle w:val="Hyperlink"/>
            <w:rFonts w:ascii="Calibri" w:eastAsia="Times New Roman" w:hAnsi="Calibri" w:cs="Calibri"/>
            <w:sz w:val="22"/>
            <w:szCs w:val="22"/>
            <w:lang w:eastAsia="en-US"/>
          </w:rPr>
          <w:t>https://retailboss.co/retail-terminology/</w:t>
        </w:r>
      </w:hyperlink>
    </w:p>
    <w:p w14:paraId="076E9CC6" w14:textId="08DE677B" w:rsidR="769CDECC" w:rsidRPr="00C215B4" w:rsidRDefault="00A24D19" w:rsidP="00C215B4">
      <w:pPr>
        <w:spacing w:before="100" w:beforeAutospacing="1" w:after="100" w:afterAutospacing="1" w:line="480" w:lineRule="auto"/>
        <w:ind w:left="720" w:hanging="720"/>
        <w:rPr>
          <w:rFonts w:ascii="Calibri" w:eastAsia="Times New Roman" w:hAnsi="Calibri" w:cs="Calibri"/>
          <w:sz w:val="22"/>
          <w:szCs w:val="22"/>
          <w:lang w:eastAsia="en-US"/>
        </w:rPr>
      </w:pPr>
      <w:r w:rsidRPr="00C215B4">
        <w:rPr>
          <w:rFonts w:ascii="Calibri" w:eastAsia="Times New Roman" w:hAnsi="Calibri" w:cs="Calibri"/>
          <w:sz w:val="22"/>
          <w:szCs w:val="22"/>
          <w:lang w:eastAsia="en-US"/>
        </w:rPr>
        <w:t xml:space="preserve">Bianchi de Aguiar, M. T. P. B. (2015). </w:t>
      </w:r>
      <w:r w:rsidRPr="00C215B4">
        <w:rPr>
          <w:rFonts w:ascii="Calibri" w:eastAsia="Times New Roman" w:hAnsi="Calibri" w:cs="Calibri"/>
          <w:i/>
          <w:sz w:val="22"/>
          <w:szCs w:val="22"/>
          <w:lang w:eastAsia="en-US"/>
        </w:rPr>
        <w:t>The retail shelf space allocation problem: New optimization methods applied to a supermarket chain</w:t>
      </w:r>
      <w:r w:rsidRPr="00C215B4">
        <w:rPr>
          <w:rFonts w:ascii="Calibri" w:eastAsia="Times New Roman" w:hAnsi="Calibri" w:cs="Calibri"/>
          <w:sz w:val="22"/>
          <w:szCs w:val="22"/>
          <w:lang w:eastAsia="en-US"/>
        </w:rPr>
        <w:t xml:space="preserve"> [Doctoral dissertation, University of Porto]. ProQuest Dissertations Publishing.</w:t>
      </w:r>
    </w:p>
    <w:p w14:paraId="42EA583C" w14:textId="61E30CEE" w:rsidR="769CDECC" w:rsidRPr="00C215B4" w:rsidRDefault="00A24D19" w:rsidP="00C215B4">
      <w:pPr>
        <w:spacing w:before="100" w:beforeAutospacing="1" w:after="100" w:afterAutospacing="1" w:line="480" w:lineRule="auto"/>
        <w:ind w:left="720" w:hanging="720"/>
        <w:rPr>
          <w:rFonts w:ascii="Calibri" w:eastAsia="Times New Roman" w:hAnsi="Calibri" w:cs="Calibri"/>
          <w:sz w:val="22"/>
          <w:szCs w:val="22"/>
          <w:lang w:eastAsia="en-US"/>
        </w:rPr>
      </w:pPr>
      <w:r w:rsidRPr="00C215B4">
        <w:rPr>
          <w:rFonts w:ascii="Calibri" w:eastAsia="Times New Roman" w:hAnsi="Calibri" w:cs="Calibri"/>
          <w:sz w:val="22"/>
          <w:szCs w:val="22"/>
          <w:lang w:eastAsia="en-US"/>
        </w:rPr>
        <w:t xml:space="preserve">Düsterhöft, T., &amp; Hübner, A. (2023). </w:t>
      </w:r>
      <w:r w:rsidRPr="00C215B4">
        <w:rPr>
          <w:rFonts w:ascii="Calibri" w:eastAsia="Times New Roman" w:hAnsi="Calibri" w:cs="Calibri"/>
          <w:i/>
          <w:sz w:val="22"/>
          <w:szCs w:val="22"/>
          <w:lang w:eastAsia="en-US"/>
        </w:rPr>
        <w:t>Problems and opportunities of applied optimization models in retail space planning.</w:t>
      </w:r>
      <w:r w:rsidRPr="00C215B4">
        <w:rPr>
          <w:rFonts w:ascii="Calibri" w:eastAsia="Times New Roman" w:hAnsi="Calibri" w:cs="Calibri"/>
          <w:sz w:val="22"/>
          <w:szCs w:val="22"/>
          <w:lang w:eastAsia="en-US"/>
        </w:rPr>
        <w:t xml:space="preserve"> In A. Ghoniem &amp; B. Maddah (Eds.), </w:t>
      </w:r>
      <w:r w:rsidRPr="00C215B4">
        <w:rPr>
          <w:rFonts w:ascii="Calibri" w:eastAsia="Times New Roman" w:hAnsi="Calibri" w:cs="Calibri"/>
          <w:i/>
          <w:sz w:val="22"/>
          <w:szCs w:val="22"/>
          <w:lang w:eastAsia="en-US"/>
        </w:rPr>
        <w:t>Retail space analytics</w:t>
      </w:r>
      <w:r w:rsidRPr="00C215B4">
        <w:rPr>
          <w:rFonts w:ascii="Calibri" w:eastAsia="Times New Roman" w:hAnsi="Calibri" w:cs="Calibri"/>
          <w:sz w:val="22"/>
          <w:szCs w:val="22"/>
          <w:lang w:eastAsia="en-US"/>
        </w:rPr>
        <w:t xml:space="preserve"> (pp. 161–184). Springer. </w:t>
      </w:r>
      <w:hyperlink r:id="rId39">
        <w:r w:rsidRPr="00C215B4">
          <w:rPr>
            <w:rFonts w:ascii="Calibri" w:eastAsia="Times New Roman" w:hAnsi="Calibri" w:cs="Calibri"/>
            <w:color w:val="0000FF"/>
            <w:sz w:val="22"/>
            <w:szCs w:val="22"/>
            <w:u w:val="single"/>
            <w:lang w:eastAsia="en-US"/>
          </w:rPr>
          <w:t>https://doi.org/10.1007/978-3-031-27058-1_8</w:t>
        </w:r>
      </w:hyperlink>
    </w:p>
    <w:p w14:paraId="7B354A14" w14:textId="7B62E091" w:rsidR="769CDECC" w:rsidRPr="00C215B4" w:rsidRDefault="00A24D19" w:rsidP="00C215B4">
      <w:pPr>
        <w:spacing w:before="100" w:beforeAutospacing="1" w:after="100" w:afterAutospacing="1" w:line="480" w:lineRule="auto"/>
        <w:ind w:left="720" w:hanging="720"/>
        <w:rPr>
          <w:rFonts w:ascii="Calibri" w:eastAsia="Times New Roman" w:hAnsi="Calibri" w:cs="Calibri"/>
          <w:sz w:val="22"/>
          <w:szCs w:val="22"/>
          <w:lang w:eastAsia="en-US"/>
        </w:rPr>
      </w:pPr>
      <w:r w:rsidRPr="00C215B4">
        <w:rPr>
          <w:rFonts w:ascii="Calibri" w:eastAsia="Times New Roman" w:hAnsi="Calibri" w:cs="Calibri"/>
          <w:sz w:val="22"/>
          <w:szCs w:val="22"/>
          <w:lang w:eastAsia="en-US"/>
        </w:rPr>
        <w:t xml:space="preserve">Gula, E., Lim, A., &amp; Xu, J. (2021). </w:t>
      </w:r>
      <w:r w:rsidRPr="00C215B4">
        <w:rPr>
          <w:rFonts w:ascii="Calibri" w:eastAsia="Times New Roman" w:hAnsi="Calibri" w:cs="Calibri"/>
          <w:i/>
          <w:sz w:val="22"/>
          <w:szCs w:val="22"/>
          <w:lang w:eastAsia="en-US"/>
        </w:rPr>
        <w:t>Retail store layout optimization for maximum product visibility.</w:t>
      </w:r>
      <w:r w:rsidRPr="00C215B4">
        <w:rPr>
          <w:rFonts w:ascii="Calibri" w:eastAsia="Times New Roman" w:hAnsi="Calibri" w:cs="Calibri"/>
          <w:sz w:val="22"/>
          <w:szCs w:val="22"/>
          <w:lang w:eastAsia="en-US"/>
        </w:rPr>
        <w:t xml:space="preserve"> </w:t>
      </w:r>
      <w:r w:rsidRPr="00C215B4">
        <w:rPr>
          <w:rFonts w:ascii="Calibri" w:eastAsia="Times New Roman" w:hAnsi="Calibri" w:cs="Calibri"/>
          <w:i/>
          <w:sz w:val="22"/>
          <w:szCs w:val="22"/>
          <w:lang w:eastAsia="en-US"/>
        </w:rPr>
        <w:t>arXiv preprint</w:t>
      </w:r>
      <w:r w:rsidRPr="00C215B4">
        <w:rPr>
          <w:rFonts w:ascii="Calibri" w:eastAsia="Times New Roman" w:hAnsi="Calibri" w:cs="Calibri"/>
          <w:sz w:val="22"/>
          <w:szCs w:val="22"/>
          <w:lang w:eastAsia="en-US"/>
        </w:rPr>
        <w:t xml:space="preserve"> arXiv:2105.09299. </w:t>
      </w:r>
      <w:hyperlink r:id="rId40">
        <w:r w:rsidRPr="00C215B4">
          <w:rPr>
            <w:rStyle w:val="Hyperlink"/>
            <w:rFonts w:ascii="Calibri" w:eastAsia="Times New Roman" w:hAnsi="Calibri" w:cs="Calibri"/>
            <w:sz w:val="22"/>
            <w:szCs w:val="22"/>
            <w:lang w:eastAsia="en-US"/>
          </w:rPr>
          <w:t>https://doi.org/10.48550/arXiv.2105.09299</w:t>
        </w:r>
      </w:hyperlink>
    </w:p>
    <w:p w14:paraId="62E53EBA" w14:textId="7D109684" w:rsidR="769CDECC" w:rsidRDefault="00A24D19" w:rsidP="00C215B4">
      <w:pPr>
        <w:spacing w:before="100" w:beforeAutospacing="1" w:after="100" w:afterAutospacing="1" w:line="480" w:lineRule="auto"/>
        <w:ind w:left="720" w:hanging="720"/>
        <w:rPr>
          <w:rFonts w:ascii="Calibri" w:eastAsia="Times New Roman" w:hAnsi="Calibri" w:cs="Calibri"/>
          <w:color w:val="0000FF"/>
          <w:sz w:val="22"/>
          <w:szCs w:val="22"/>
          <w:u w:val="single"/>
          <w:lang w:eastAsia="en-US"/>
        </w:rPr>
      </w:pPr>
      <w:r w:rsidRPr="00C215B4">
        <w:rPr>
          <w:rFonts w:ascii="Calibri" w:eastAsia="Times New Roman" w:hAnsi="Calibri" w:cs="Calibri"/>
          <w:sz w:val="22"/>
          <w:szCs w:val="22"/>
          <w:lang w:eastAsia="en-US"/>
        </w:rPr>
        <w:t xml:space="preserve">Ishichi, K., Ohmori, S., Ueda, M., &amp; Yoshimoto, K. (2019). Shelf-space allocation model with demand learning. </w:t>
      </w:r>
      <w:r w:rsidRPr="00C215B4">
        <w:rPr>
          <w:rFonts w:ascii="Calibri" w:eastAsia="Times New Roman" w:hAnsi="Calibri" w:cs="Calibri"/>
          <w:i/>
          <w:sz w:val="22"/>
          <w:szCs w:val="22"/>
          <w:lang w:eastAsia="en-US"/>
        </w:rPr>
        <w:t>Operations and Supply Chain Management, 12</w:t>
      </w:r>
      <w:r w:rsidRPr="00C215B4">
        <w:rPr>
          <w:rFonts w:ascii="Calibri" w:eastAsia="Times New Roman" w:hAnsi="Calibri" w:cs="Calibri"/>
          <w:sz w:val="22"/>
          <w:szCs w:val="22"/>
          <w:lang w:eastAsia="en-US"/>
        </w:rPr>
        <w:t xml:space="preserve">(1), 24–30. </w:t>
      </w:r>
      <w:hyperlink r:id="rId41">
        <w:r w:rsidRPr="00C215B4">
          <w:rPr>
            <w:rFonts w:ascii="Calibri" w:eastAsia="Times New Roman" w:hAnsi="Calibri" w:cs="Calibri"/>
            <w:color w:val="0000FF"/>
            <w:sz w:val="22"/>
            <w:szCs w:val="22"/>
            <w:u w:val="single"/>
            <w:lang w:eastAsia="en-US"/>
          </w:rPr>
          <w:t>https://doi.org/10.31387/oscm0360219</w:t>
        </w:r>
      </w:hyperlink>
    </w:p>
    <w:p w14:paraId="27608DCF" w14:textId="2E13D396" w:rsidR="00BD045C" w:rsidRPr="00C215B4" w:rsidRDefault="00BD045C" w:rsidP="00BD045C">
      <w:pPr>
        <w:spacing w:before="100" w:beforeAutospacing="1" w:after="100" w:afterAutospacing="1" w:line="480" w:lineRule="auto"/>
        <w:ind w:left="720" w:hanging="720"/>
        <w:rPr>
          <w:rFonts w:ascii="Calibri" w:eastAsia="Times New Roman" w:hAnsi="Calibri" w:cs="Calibri"/>
          <w:sz w:val="22"/>
          <w:szCs w:val="22"/>
          <w:lang w:eastAsia="en-US"/>
        </w:rPr>
      </w:pPr>
      <w:r w:rsidRPr="0072779E">
        <w:rPr>
          <w:rFonts w:ascii="Calibri" w:eastAsia="Times New Roman" w:hAnsi="Calibri" w:cs="Calibri"/>
          <w:sz w:val="22"/>
          <w:szCs w:val="22"/>
          <w:lang w:eastAsia="en-US"/>
        </w:rPr>
        <w:t xml:space="preserve"> Kandemir, B. (2022). A Methodology for Clustering Items with Seasonal and Non-seasonal Demand Patterns for Inventory Management. Journal of Advanced Research in Natural and Applied Sciences, 8(4), 753-761. </w:t>
      </w:r>
      <w:hyperlink r:id="rId42" w:history="1">
        <w:r w:rsidRPr="003054FB">
          <w:rPr>
            <w:rStyle w:val="Hyperlink"/>
            <w:rFonts w:ascii="Calibri" w:eastAsia="Times New Roman" w:hAnsi="Calibri" w:cs="Calibri"/>
            <w:sz w:val="22"/>
            <w:szCs w:val="22"/>
            <w:lang w:eastAsia="en-US"/>
          </w:rPr>
          <w:t>https://doi.org/10.28979/jarnas.1112146</w:t>
        </w:r>
      </w:hyperlink>
      <w:r>
        <w:rPr>
          <w:rFonts w:ascii="Calibri" w:eastAsia="Times New Roman" w:hAnsi="Calibri" w:cs="Calibri"/>
          <w:sz w:val="22"/>
          <w:szCs w:val="22"/>
          <w:lang w:eastAsia="en-US"/>
        </w:rPr>
        <w:t xml:space="preserve"> </w:t>
      </w:r>
    </w:p>
    <w:p w14:paraId="04C65C7F" w14:textId="30583FBD" w:rsidR="769CDECC" w:rsidRDefault="00A24D19" w:rsidP="00C215B4">
      <w:pPr>
        <w:spacing w:before="100" w:beforeAutospacing="1" w:after="100" w:afterAutospacing="1" w:line="480" w:lineRule="auto"/>
        <w:ind w:left="720" w:hanging="720"/>
        <w:rPr>
          <w:rFonts w:ascii="Calibri" w:eastAsia="Times New Roman" w:hAnsi="Calibri" w:cs="Calibri"/>
          <w:color w:val="0000FF"/>
          <w:sz w:val="22"/>
          <w:szCs w:val="22"/>
          <w:u w:val="single"/>
          <w:lang w:eastAsia="en-US"/>
        </w:rPr>
      </w:pPr>
      <w:r w:rsidRPr="00C215B4">
        <w:rPr>
          <w:rFonts w:ascii="Calibri" w:eastAsia="Times New Roman" w:hAnsi="Calibri" w:cs="Calibri"/>
          <w:sz w:val="22"/>
          <w:szCs w:val="22"/>
          <w:lang w:eastAsia="en-US"/>
        </w:rPr>
        <w:t xml:space="preserve">Lim, A., Rodrigues, B., &amp; Zhang, X. (2004). Metaheuristics with local search techniques for retail shelf-space optimization. </w:t>
      </w:r>
      <w:r w:rsidRPr="00C215B4">
        <w:rPr>
          <w:rFonts w:ascii="Calibri" w:eastAsia="Times New Roman" w:hAnsi="Calibri" w:cs="Calibri"/>
          <w:i/>
          <w:sz w:val="22"/>
          <w:szCs w:val="22"/>
          <w:lang w:eastAsia="en-US"/>
        </w:rPr>
        <w:t>Management Science, 50</w:t>
      </w:r>
      <w:r w:rsidRPr="00C215B4">
        <w:rPr>
          <w:rFonts w:ascii="Calibri" w:eastAsia="Times New Roman" w:hAnsi="Calibri" w:cs="Calibri"/>
          <w:sz w:val="22"/>
          <w:szCs w:val="22"/>
          <w:lang w:eastAsia="en-US"/>
        </w:rPr>
        <w:t xml:space="preserve">(1), 117–131. </w:t>
      </w:r>
      <w:hyperlink r:id="rId43">
        <w:r w:rsidRPr="00C215B4">
          <w:rPr>
            <w:rFonts w:ascii="Calibri" w:eastAsia="Times New Roman" w:hAnsi="Calibri" w:cs="Calibri"/>
            <w:color w:val="0000FF"/>
            <w:sz w:val="22"/>
            <w:szCs w:val="22"/>
            <w:u w:val="single"/>
            <w:lang w:eastAsia="en-US"/>
          </w:rPr>
          <w:t>https://doi.org/10.1287/mnsc.1030.0165</w:t>
        </w:r>
      </w:hyperlink>
    </w:p>
    <w:p w14:paraId="6D9935E3" w14:textId="62E9B8D2" w:rsidR="0094637D" w:rsidRPr="00C215B4" w:rsidRDefault="0094637D" w:rsidP="0094637D">
      <w:pPr>
        <w:spacing w:before="100" w:beforeAutospacing="1" w:after="100" w:afterAutospacing="1" w:line="480" w:lineRule="auto"/>
        <w:ind w:left="720" w:hanging="720"/>
        <w:rPr>
          <w:rFonts w:ascii="Calibri" w:eastAsia="Times New Roman" w:hAnsi="Calibri" w:cs="Calibri"/>
          <w:sz w:val="22"/>
          <w:szCs w:val="22"/>
          <w:lang w:eastAsia="en-US"/>
        </w:rPr>
      </w:pPr>
      <w:r w:rsidRPr="00FD7A6F">
        <w:rPr>
          <w:rFonts w:ascii="Calibri" w:eastAsia="Times New Roman" w:hAnsi="Calibri" w:cs="Calibri"/>
          <w:sz w:val="22"/>
          <w:szCs w:val="22"/>
          <w:lang w:eastAsia="en-US"/>
        </w:rPr>
        <w:t xml:space="preserve">Omojola, S. (2025, April 14). Seasonal shifts: Adapt Your Fashion Strategy with data. Woven Insights Blog. </w:t>
      </w:r>
      <w:hyperlink r:id="rId44" w:history="1">
        <w:r w:rsidRPr="003054FB">
          <w:rPr>
            <w:rStyle w:val="Hyperlink"/>
            <w:rFonts w:ascii="Calibri" w:eastAsia="Times New Roman" w:hAnsi="Calibri" w:cs="Calibri"/>
            <w:sz w:val="22"/>
            <w:szCs w:val="22"/>
            <w:lang w:eastAsia="en-US"/>
          </w:rPr>
          <w:t>https://woveninsights.ai/site-blog/seasonal-shifts-adapt-your-fashion-strategy-with-data/</w:t>
        </w:r>
      </w:hyperlink>
      <w:r>
        <w:rPr>
          <w:rFonts w:ascii="Calibri" w:eastAsia="Times New Roman" w:hAnsi="Calibri" w:cs="Calibri"/>
          <w:sz w:val="22"/>
          <w:szCs w:val="22"/>
          <w:lang w:eastAsia="en-US"/>
        </w:rPr>
        <w:t xml:space="preserve"> </w:t>
      </w:r>
    </w:p>
    <w:p w14:paraId="0BA4952F" w14:textId="3BED453B" w:rsidR="769CDECC" w:rsidRPr="00C215B4" w:rsidRDefault="00A24D19" w:rsidP="00C215B4">
      <w:pPr>
        <w:spacing w:before="100" w:beforeAutospacing="1" w:after="100" w:afterAutospacing="1" w:line="480" w:lineRule="auto"/>
        <w:ind w:left="720" w:hanging="720"/>
        <w:rPr>
          <w:rFonts w:ascii="Calibri" w:eastAsia="Times New Roman" w:hAnsi="Calibri" w:cs="Calibri"/>
          <w:sz w:val="22"/>
          <w:szCs w:val="22"/>
          <w:lang w:eastAsia="en-US"/>
        </w:rPr>
      </w:pPr>
      <w:r w:rsidRPr="00C215B4">
        <w:rPr>
          <w:rFonts w:ascii="Calibri" w:eastAsia="Times New Roman" w:hAnsi="Calibri" w:cs="Calibri"/>
          <w:sz w:val="22"/>
          <w:szCs w:val="22"/>
          <w:lang w:eastAsia="en-US"/>
        </w:rPr>
        <w:t xml:space="preserve">Schaal, K., &amp; Hübner, A. (2018). When does cross-space elasticity matter in shelf-space planning? </w:t>
      </w:r>
      <w:r w:rsidRPr="00C215B4">
        <w:rPr>
          <w:rFonts w:ascii="Calibri" w:eastAsia="Times New Roman" w:hAnsi="Calibri" w:cs="Calibri"/>
          <w:i/>
          <w:sz w:val="22"/>
          <w:szCs w:val="22"/>
          <w:lang w:eastAsia="en-US"/>
        </w:rPr>
        <w:t>Omega, 80,</w:t>
      </w:r>
      <w:r w:rsidRPr="00C215B4">
        <w:rPr>
          <w:rFonts w:ascii="Calibri" w:eastAsia="Times New Roman" w:hAnsi="Calibri" w:cs="Calibri"/>
          <w:sz w:val="22"/>
          <w:szCs w:val="22"/>
          <w:lang w:eastAsia="en-US"/>
        </w:rPr>
        <w:t xml:space="preserve"> 135–152. </w:t>
      </w:r>
      <w:hyperlink r:id="rId45">
        <w:r w:rsidRPr="00C215B4">
          <w:rPr>
            <w:rFonts w:ascii="Calibri" w:eastAsia="Times New Roman" w:hAnsi="Calibri" w:cs="Calibri"/>
            <w:color w:val="0000FF"/>
            <w:sz w:val="22"/>
            <w:szCs w:val="22"/>
            <w:u w:val="single"/>
            <w:lang w:eastAsia="en-US"/>
          </w:rPr>
          <w:t>https://doi.org/10.1016/j.omega.2017.08.015</w:t>
        </w:r>
      </w:hyperlink>
    </w:p>
    <w:p w14:paraId="25934B02" w14:textId="5C7CB4FB" w:rsidR="0072779E" w:rsidRPr="0072779E" w:rsidRDefault="00A24D19" w:rsidP="0072779E">
      <w:pPr>
        <w:spacing w:before="100" w:beforeAutospacing="1" w:after="100" w:afterAutospacing="1" w:line="480" w:lineRule="auto"/>
        <w:ind w:left="720" w:hanging="720"/>
        <w:rPr>
          <w:rFonts w:ascii="Calibri" w:eastAsia="Times New Roman" w:hAnsi="Calibri" w:cs="Calibri"/>
          <w:color w:val="467886"/>
          <w:sz w:val="22"/>
          <w:szCs w:val="22"/>
          <w:u w:val="single"/>
          <w:lang w:eastAsia="en-US"/>
        </w:rPr>
      </w:pPr>
      <w:r w:rsidRPr="00C215B4">
        <w:rPr>
          <w:rFonts w:ascii="Calibri" w:eastAsia="Times New Roman" w:hAnsi="Calibri" w:cs="Calibri"/>
          <w:sz w:val="22"/>
          <w:szCs w:val="22"/>
          <w:lang w:eastAsia="en-US"/>
        </w:rPr>
        <w:t xml:space="preserve">Smith, S. A., Agrawal, N., &amp; McIntyre, S. H. (1998). A discrete optimization model for seasonal merchandise planning. </w:t>
      </w:r>
      <w:r w:rsidRPr="00C215B4">
        <w:rPr>
          <w:rFonts w:ascii="Calibri" w:eastAsia="Times New Roman" w:hAnsi="Calibri" w:cs="Calibri"/>
          <w:i/>
          <w:sz w:val="22"/>
          <w:szCs w:val="22"/>
          <w:lang w:eastAsia="en-US"/>
        </w:rPr>
        <w:t>Journal of Retailing, 74</w:t>
      </w:r>
      <w:r w:rsidRPr="00C215B4">
        <w:rPr>
          <w:rFonts w:ascii="Calibri" w:eastAsia="Times New Roman" w:hAnsi="Calibri" w:cs="Calibri"/>
          <w:sz w:val="22"/>
          <w:szCs w:val="22"/>
          <w:lang w:eastAsia="en-US"/>
        </w:rPr>
        <w:t xml:space="preserve">(2), 193–221. </w:t>
      </w:r>
      <w:hyperlink r:id="rId46">
        <w:r w:rsidRPr="00C215B4">
          <w:rPr>
            <w:rStyle w:val="Hyperlink"/>
            <w:rFonts w:ascii="Calibri" w:eastAsia="Times New Roman" w:hAnsi="Calibri" w:cs="Calibri"/>
            <w:sz w:val="22"/>
            <w:szCs w:val="22"/>
            <w:lang w:eastAsia="en-US"/>
          </w:rPr>
          <w:t>https://doi.org/10.1016/S0022-4359(99)80004-9</w:t>
        </w:r>
      </w:hyperlink>
    </w:p>
    <w:p w14:paraId="4937BFD0" w14:textId="1C2A8CF9" w:rsidR="004C651A" w:rsidRDefault="004C651A" w:rsidP="0072779E">
      <w:pPr>
        <w:spacing w:before="100" w:beforeAutospacing="1" w:after="100" w:afterAutospacing="1" w:line="480" w:lineRule="auto"/>
        <w:ind w:left="720" w:hanging="720"/>
        <w:rPr>
          <w:rFonts w:ascii="Calibri" w:eastAsia="Times New Roman" w:hAnsi="Calibri" w:cs="Calibri"/>
          <w:sz w:val="22"/>
          <w:szCs w:val="22"/>
          <w:lang w:eastAsia="en-US"/>
        </w:rPr>
      </w:pPr>
      <w:r w:rsidRPr="004C651A">
        <w:rPr>
          <w:rFonts w:ascii="Calibri" w:eastAsia="Times New Roman" w:hAnsi="Calibri" w:cs="Calibri"/>
          <w:sz w:val="22"/>
          <w:szCs w:val="22"/>
          <w:lang w:eastAsia="en-US"/>
        </w:rPr>
        <w:t xml:space="preserve">Soysal, G. P., &amp; Krishnamurthi, L. (2012). Demand Dynamics in the Seasonal Goods Industry: An Empirical Analysis. Marketing Science, 31(2), 293–316. </w:t>
      </w:r>
      <w:hyperlink r:id="rId47" w:history="1">
        <w:r w:rsidRPr="003054FB">
          <w:rPr>
            <w:rStyle w:val="Hyperlink"/>
            <w:rFonts w:ascii="Calibri" w:eastAsia="Times New Roman" w:hAnsi="Calibri" w:cs="Calibri"/>
            <w:sz w:val="22"/>
            <w:szCs w:val="22"/>
            <w:lang w:eastAsia="en-US"/>
          </w:rPr>
          <w:t>http://www.jstor.org/stable/41488024</w:t>
        </w:r>
      </w:hyperlink>
      <w:r>
        <w:rPr>
          <w:rFonts w:ascii="Calibri" w:eastAsia="Times New Roman" w:hAnsi="Calibri" w:cs="Calibri"/>
          <w:sz w:val="22"/>
          <w:szCs w:val="22"/>
          <w:lang w:eastAsia="en-US"/>
        </w:rPr>
        <w:t xml:space="preserve"> </w:t>
      </w:r>
    </w:p>
    <w:p w14:paraId="0AF6DB96" w14:textId="72C55C38" w:rsidR="00DC1118" w:rsidRDefault="00DC1118" w:rsidP="0072779E">
      <w:pPr>
        <w:spacing w:before="100" w:beforeAutospacing="1" w:after="100" w:afterAutospacing="1" w:line="480" w:lineRule="auto"/>
        <w:ind w:left="720" w:hanging="720"/>
        <w:rPr>
          <w:rFonts w:ascii="Calibri" w:eastAsia="Times New Roman" w:hAnsi="Calibri" w:cs="Calibri"/>
          <w:sz w:val="22"/>
          <w:szCs w:val="22"/>
          <w:lang w:eastAsia="en-US"/>
        </w:rPr>
      </w:pPr>
      <w:r w:rsidRPr="00DC1118">
        <w:rPr>
          <w:rFonts w:ascii="Calibri" w:eastAsia="Times New Roman" w:hAnsi="Calibri" w:cs="Calibri"/>
          <w:sz w:val="22"/>
          <w:szCs w:val="22"/>
          <w:lang w:eastAsia="en-US"/>
        </w:rPr>
        <w:t xml:space="preserve">The A-Z of retail terminology: 60 trending retail terms | epos now. (n.d.-a). </w:t>
      </w:r>
      <w:hyperlink r:id="rId48" w:history="1">
        <w:r w:rsidR="00FD7A6F" w:rsidRPr="003054FB">
          <w:rPr>
            <w:rStyle w:val="Hyperlink"/>
            <w:rFonts w:ascii="Calibri" w:eastAsia="Times New Roman" w:hAnsi="Calibri" w:cs="Calibri"/>
            <w:sz w:val="22"/>
            <w:szCs w:val="22"/>
            <w:lang w:eastAsia="en-US"/>
          </w:rPr>
          <w:t>https://www.eposnow.com/us/resources/the-a-z-of-retail-terminologies-60-trending-retail-terms/</w:t>
        </w:r>
      </w:hyperlink>
    </w:p>
    <w:p w14:paraId="5D58AC39" w14:textId="5CFF5609" w:rsidR="00FD7A6F" w:rsidRPr="001524F7" w:rsidRDefault="00FD7A6F" w:rsidP="0072779E">
      <w:pPr>
        <w:spacing w:before="100" w:beforeAutospacing="1" w:after="100" w:afterAutospacing="1" w:line="480" w:lineRule="auto"/>
        <w:ind w:left="720" w:hanging="720"/>
        <w:rPr>
          <w:rFonts w:ascii="Calibri" w:eastAsia="Times New Roman" w:hAnsi="Calibri" w:cs="Calibri"/>
          <w:sz w:val="22"/>
          <w:szCs w:val="22"/>
          <w:lang w:eastAsia="en-US"/>
        </w:rPr>
      </w:pPr>
    </w:p>
    <w:sectPr w:rsidR="00FD7A6F" w:rsidRPr="001524F7">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lla Shipman" w:date="2026-03-09T20:47:00Z" w:initials="SS">
    <w:p w14:paraId="7E0E4B22" w14:textId="79A883E4" w:rsidR="002368DC" w:rsidRDefault="005A0BE2">
      <w:pPr>
        <w:pStyle w:val="CommentText"/>
      </w:pPr>
      <w:r>
        <w:rPr>
          <w:rStyle w:val="CommentReference"/>
        </w:rPr>
        <w:annotationRef/>
      </w:r>
      <w:r w:rsidRPr="444FCB47">
        <w:t>needs updating</w:t>
      </w:r>
    </w:p>
  </w:comment>
  <w:comment w:id="1" w:author="Stella Shipman" w:date="2026-04-29T10:30:00Z" w:initials="SS">
    <w:p w14:paraId="064EB9E6" w14:textId="77777777" w:rsidR="00FD159B" w:rsidRDefault="00FD159B" w:rsidP="003071FE">
      <w:r>
        <w:rPr>
          <w:rStyle w:val="CommentReference"/>
        </w:rPr>
        <w:annotationRef/>
      </w:r>
      <w:r>
        <w:rPr>
          <w:sz w:val="20"/>
          <w:szCs w:val="20"/>
        </w:rPr>
        <w:t>abstract updated!</w:t>
      </w:r>
    </w:p>
  </w:comment>
  <w:comment w:id="2" w:author="Stella Shipman" w:date="2026-03-09T20:48:00Z" w:initials="SS">
    <w:p w14:paraId="1C152AB3" w14:textId="09BD6455" w:rsidR="002368DC" w:rsidRDefault="005A0BE2">
      <w:pPr>
        <w:pStyle w:val="CommentText"/>
      </w:pPr>
      <w:r>
        <w:rPr>
          <w:rStyle w:val="CommentReference"/>
        </w:rPr>
        <w:annotationRef/>
      </w:r>
      <w:r w:rsidRPr="1BCAEB3C">
        <w:t>update once we add the new sections</w:t>
      </w:r>
    </w:p>
  </w:comment>
  <w:comment w:id="3" w:author="Cody Uhl" w:date="2026-04-29T11:22:00Z" w:initials="CU">
    <w:p w14:paraId="49EBE313" w14:textId="77777777" w:rsidR="00527F1C" w:rsidRDefault="00527F1C" w:rsidP="00527F1C">
      <w:r>
        <w:rPr>
          <w:rStyle w:val="CommentReference"/>
        </w:rPr>
        <w:annotationRef/>
      </w:r>
      <w:r>
        <w:rPr>
          <w:sz w:val="20"/>
          <w:szCs w:val="20"/>
        </w:rPr>
        <w:t>Added numerical tags for sections and subsections for better navigation</w:t>
      </w:r>
    </w:p>
    <w:p w14:paraId="130A6471" w14:textId="77777777" w:rsidR="00527F1C" w:rsidRDefault="00527F1C" w:rsidP="00527F1C"/>
  </w:comment>
  <w:comment w:id="4" w:author="Stella Shipman" w:date="2026-03-09T20:48:00Z" w:initials="SS">
    <w:p w14:paraId="0BA54D89" w14:textId="58FF1CB5" w:rsidR="002368DC" w:rsidRDefault="005A0BE2">
      <w:pPr>
        <w:pStyle w:val="CommentText"/>
      </w:pPr>
      <w:r>
        <w:rPr>
          <w:rStyle w:val="CommentReference"/>
        </w:rPr>
        <w:annotationRef/>
      </w:r>
      <w:r w:rsidRPr="72136F71">
        <w:t>needs slight updates</w:t>
      </w:r>
    </w:p>
  </w:comment>
  <w:comment w:id="5" w:author="Stella Shipman" w:date="2026-04-29T10:35:00Z" w:initials="SS">
    <w:p w14:paraId="387607CE" w14:textId="77777777" w:rsidR="001C7893" w:rsidRDefault="001C7893" w:rsidP="003071FE">
      <w:r>
        <w:rPr>
          <w:rStyle w:val="CommentReference"/>
        </w:rPr>
        <w:annotationRef/>
      </w:r>
      <w:r>
        <w:rPr>
          <w:sz w:val="20"/>
          <w:szCs w:val="20"/>
        </w:rPr>
        <w:t>updates done</w:t>
      </w:r>
    </w:p>
  </w:comment>
  <w:comment w:id="6" w:author="Stella Shipman" w:date="2026-03-09T20:49:00Z" w:initials="SS">
    <w:p w14:paraId="5266EBAC" w14:textId="284E8E50" w:rsidR="002368DC" w:rsidRDefault="005A0BE2">
      <w:pPr>
        <w:pStyle w:val="CommentText"/>
      </w:pPr>
      <w:r>
        <w:rPr>
          <w:rStyle w:val="CommentReference"/>
        </w:rPr>
        <w:annotationRef/>
      </w:r>
      <w:r w:rsidRPr="0CF156D1">
        <w:t>needs updating</w:t>
      </w:r>
    </w:p>
  </w:comment>
  <w:comment w:id="7" w:author="Stella Shipman" w:date="2026-04-29T10:38:00Z" w:initials="SS">
    <w:p w14:paraId="10859D60" w14:textId="77777777" w:rsidR="004E12DC" w:rsidRDefault="004E12DC" w:rsidP="003071FE">
      <w:r>
        <w:rPr>
          <w:rStyle w:val="CommentReference"/>
        </w:rPr>
        <w:annotationRef/>
      </w:r>
      <w:r>
        <w:rPr>
          <w:sz w:val="20"/>
          <w:szCs w:val="20"/>
        </w:rPr>
        <w:t>updated!</w:t>
      </w:r>
    </w:p>
  </w:comment>
  <w:comment w:id="8" w:author="Stella Shipman" w:date="2026-04-29T10:44:00Z" w:initials="SS">
    <w:p w14:paraId="64E8220B" w14:textId="77777777" w:rsidR="00237BE0" w:rsidRDefault="00237BE0" w:rsidP="003071FE">
      <w:r>
        <w:rPr>
          <w:rStyle w:val="CommentReference"/>
        </w:rPr>
        <w:annotationRef/>
      </w:r>
      <w:r>
        <w:rPr>
          <w:sz w:val="20"/>
          <w:szCs w:val="20"/>
        </w:rPr>
        <w:t>made minor updates to this intro section of the lit review</w:t>
      </w:r>
    </w:p>
  </w:comment>
  <w:comment w:id="9" w:author="Stella Shipman" w:date="2026-03-09T20:50:00Z" w:initials="SS">
    <w:p w14:paraId="00BB4B19" w14:textId="65AF9BC6" w:rsidR="002368DC" w:rsidRDefault="005A0BE2">
      <w:pPr>
        <w:pStyle w:val="CommentText"/>
      </w:pPr>
      <w:r>
        <w:rPr>
          <w:rStyle w:val="CommentReference"/>
        </w:rPr>
        <w:annotationRef/>
      </w:r>
      <w:r w:rsidRPr="7BCEE33E">
        <w:t>needs updates</w:t>
      </w:r>
    </w:p>
  </w:comment>
  <w:comment w:id="10" w:author="Stella Shipman" w:date="2026-03-09T20:50:00Z" w:initials="SS">
    <w:p w14:paraId="756268BA" w14:textId="2B105F0B" w:rsidR="002368DC" w:rsidRDefault="005A0BE2">
      <w:pPr>
        <w:pStyle w:val="CommentText"/>
      </w:pPr>
      <w:r>
        <w:rPr>
          <w:rStyle w:val="CommentReference"/>
        </w:rPr>
        <w:annotationRef/>
      </w:r>
      <w:r w:rsidRPr="2A753539">
        <w:t>mention data update (new data we got that brought us up to feb 2026)</w:t>
      </w:r>
    </w:p>
  </w:comment>
  <w:comment w:id="11" w:author="Stella Shipman" w:date="2026-04-29T10:55:00Z" w:initials="SS">
    <w:p w14:paraId="7B7738B0" w14:textId="77777777" w:rsidR="00273354" w:rsidRDefault="00273354" w:rsidP="003071FE">
      <w:r>
        <w:rPr>
          <w:rStyle w:val="CommentReference"/>
        </w:rPr>
        <w:annotationRef/>
      </w:r>
      <w:r>
        <w:rPr>
          <w:sz w:val="20"/>
          <w:szCs w:val="20"/>
        </w:rPr>
        <w:t>well since we didn’t actually use it them probably not important to mention</w:t>
      </w:r>
    </w:p>
  </w:comment>
  <w:comment w:id="14" w:author="Stella Shipman" w:date="2026-03-09T20:54:00Z" w:initials="SS">
    <w:p w14:paraId="78AA30C5" w14:textId="04AA94FB" w:rsidR="002368DC" w:rsidRDefault="005A0BE2">
      <w:pPr>
        <w:pStyle w:val="CommentText"/>
      </w:pPr>
      <w:r>
        <w:rPr>
          <w:rStyle w:val="CommentReference"/>
        </w:rPr>
        <w:annotationRef/>
      </w:r>
      <w:r w:rsidRPr="286D8CD9">
        <w:t>needs updates</w:t>
      </w:r>
    </w:p>
  </w:comment>
  <w:comment w:id="15" w:author="Cody Uhl" w:date="2026-04-29T12:37:00Z" w:initials="CU">
    <w:p w14:paraId="4EA3E688" w14:textId="77777777" w:rsidR="00B32D45" w:rsidRDefault="00B32D45" w:rsidP="00B32D45">
      <w:r>
        <w:rPr>
          <w:rStyle w:val="CommentReference"/>
        </w:rPr>
        <w:annotationRef/>
      </w:r>
      <w:r>
        <w:rPr>
          <w:sz w:val="20"/>
          <w:szCs w:val="20"/>
        </w:rPr>
        <w:t>updated</w:t>
      </w:r>
    </w:p>
  </w:comment>
  <w:comment w:id="17" w:author="Stella Shipman" w:date="2026-03-09T20:55:00Z" w:initials="SS">
    <w:p w14:paraId="3007E226" w14:textId="4E02719E" w:rsidR="002368DC" w:rsidRDefault="005A0BE2">
      <w:pPr>
        <w:pStyle w:val="CommentText"/>
      </w:pPr>
      <w:r>
        <w:rPr>
          <w:rStyle w:val="CommentReference"/>
        </w:rPr>
        <w:annotationRef/>
      </w:r>
      <w:r w:rsidRPr="2E7AA9E0">
        <w:t>change maybe to be like what we would do next if we stayed on the project</w:t>
      </w:r>
    </w:p>
  </w:comment>
  <w:comment w:id="18" w:author="Cody Uhl" w:date="2026-04-29T12:37:00Z" w:initials="CU">
    <w:p w14:paraId="5988D89C" w14:textId="77777777" w:rsidR="00B32D45" w:rsidRDefault="00B32D45" w:rsidP="00B32D45">
      <w:r>
        <w:rPr>
          <w:rStyle w:val="CommentReference"/>
        </w:rPr>
        <w:annotationRef/>
      </w:r>
      <w:r>
        <w:rPr>
          <w:sz w:val="20"/>
          <w:szCs w:val="20"/>
        </w:rPr>
        <w:t>updated using presentation and the other walmart teams presentations in mind</w:t>
      </w:r>
    </w:p>
  </w:comment>
  <w:comment w:id="19" w:author="Stella Shipman" w:date="2026-03-09T20:55:00Z" w:initials="SS">
    <w:p w14:paraId="5FD5F9E9" w14:textId="3C32D323" w:rsidR="002368DC" w:rsidRDefault="005A0BE2">
      <w:pPr>
        <w:pStyle w:val="CommentText"/>
      </w:pPr>
      <w:r>
        <w:rPr>
          <w:rStyle w:val="CommentReference"/>
        </w:rPr>
        <w:annotationRef/>
      </w:r>
      <w:r w:rsidRPr="13B1C568">
        <w:t>Needs updates</w:t>
      </w:r>
    </w:p>
  </w:comment>
  <w:comment w:id="20" w:author="Stella Shipman" w:date="2026-03-09T20:55:00Z" w:initials="SS">
    <w:p w14:paraId="45DD4FF4" w14:textId="46825FBE" w:rsidR="002368DC" w:rsidRDefault="005A0BE2">
      <w:pPr>
        <w:pStyle w:val="CommentText"/>
      </w:pPr>
      <w:r>
        <w:rPr>
          <w:rStyle w:val="CommentReference"/>
        </w:rPr>
        <w:annotationRef/>
      </w:r>
      <w:r w:rsidRPr="70CDE474">
        <w:t>needs updates</w:t>
      </w:r>
    </w:p>
  </w:comment>
  <w:comment w:id="21" w:author="Cody Uhl" w:date="2026-04-29T12:36:00Z" w:initials="CU">
    <w:p w14:paraId="264D50DB" w14:textId="77777777" w:rsidR="004471D2" w:rsidRDefault="004471D2" w:rsidP="004471D2">
      <w:r>
        <w:rPr>
          <w:rStyle w:val="CommentReference"/>
        </w:rPr>
        <w:annotationRef/>
      </w:r>
      <w:r>
        <w:rPr>
          <w:sz w:val="20"/>
          <w:szCs w:val="20"/>
        </w:rPr>
        <w:t>updated</w:t>
      </w:r>
    </w:p>
    <w:p w14:paraId="4A72B6A4" w14:textId="77777777" w:rsidR="004471D2" w:rsidRDefault="004471D2" w:rsidP="004471D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0E4B22" w15:done="1"/>
  <w15:commentEx w15:paraId="064EB9E6" w15:paraIdParent="7E0E4B22" w15:done="1"/>
  <w15:commentEx w15:paraId="1C152AB3" w15:done="0"/>
  <w15:commentEx w15:paraId="130A6471" w15:paraIdParent="1C152AB3" w15:done="0"/>
  <w15:commentEx w15:paraId="0BA54D89" w15:done="1"/>
  <w15:commentEx w15:paraId="387607CE" w15:paraIdParent="0BA54D89" w15:done="1"/>
  <w15:commentEx w15:paraId="5266EBAC" w15:done="1"/>
  <w15:commentEx w15:paraId="10859D60" w15:paraIdParent="5266EBAC" w15:done="1"/>
  <w15:commentEx w15:paraId="64E8220B" w15:done="1"/>
  <w15:commentEx w15:paraId="00BB4B19" w15:done="1"/>
  <w15:commentEx w15:paraId="756268BA" w15:done="1"/>
  <w15:commentEx w15:paraId="7B7738B0" w15:paraIdParent="756268BA" w15:done="1"/>
  <w15:commentEx w15:paraId="78AA30C5" w15:done="1"/>
  <w15:commentEx w15:paraId="4EA3E688" w15:paraIdParent="78AA30C5" w15:done="1"/>
  <w15:commentEx w15:paraId="3007E226" w15:done="1"/>
  <w15:commentEx w15:paraId="5988D89C" w15:paraIdParent="3007E226" w15:done="1"/>
  <w15:commentEx w15:paraId="5FD5F9E9" w15:done="1"/>
  <w15:commentEx w15:paraId="45DD4FF4" w15:done="1"/>
  <w15:commentEx w15:paraId="4A72B6A4" w15:paraIdParent="45DD4FF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96199" w16cex:dateUtc="2026-03-10T01:47:00Z"/>
  <w16cex:commentExtensible w16cex:durableId="41A9E451" w16cex:dateUtc="2026-04-29T15:30:00Z"/>
  <w16cex:commentExtensible w16cex:durableId="56D00BB3" w16cex:dateUtc="2026-03-10T01:48:00Z"/>
  <w16cex:commentExtensible w16cex:durableId="11005918" w16cex:dateUtc="2026-04-29T16:22:00Z"/>
  <w16cex:commentExtensible w16cex:durableId="6139E683" w16cex:dateUtc="2026-03-10T01:48:00Z"/>
  <w16cex:commentExtensible w16cex:durableId="6FFF56C3" w16cex:dateUtc="2026-04-29T15:35:00Z">
    <w16cex:extLst>
      <w16:ext w16:uri="{CE6994B0-6A32-4C9F-8C6B-6E91EDA988CE}">
        <cr:reactions xmlns:cr="http://schemas.microsoft.com/office/comments/2020/reactions">
          <cr:reaction reactionType="1">
            <cr:reactionInfo dateUtc="2026-04-29T16:04:47Z">
              <cr:user userId="S::cuhl@uark.edu::11fec3ed-fd1b-48f9-9f9a-aac12487f9a5" userProvider="AD" userName="Cody Uhl"/>
            </cr:reactionInfo>
          </cr:reaction>
        </cr:reactions>
      </w16:ext>
    </w16cex:extLst>
  </w16cex:commentExtensible>
  <w16cex:commentExtensible w16cex:durableId="7B6EB3AD" w16cex:dateUtc="2026-03-10T01:49:00Z"/>
  <w16cex:commentExtensible w16cex:durableId="784D68AF" w16cex:dateUtc="2026-04-29T15:38:00Z">
    <w16cex:extLst>
      <w16:ext w16:uri="{CE6994B0-6A32-4C9F-8C6B-6E91EDA988CE}">
        <cr:reactions xmlns:cr="http://schemas.microsoft.com/office/comments/2020/reactions">
          <cr:reaction reactionType="1">
            <cr:reactionInfo dateUtc="2026-04-29T16:04:37Z">
              <cr:user userId="S::cuhl@uark.edu::11fec3ed-fd1b-48f9-9f9a-aac12487f9a5" userProvider="AD" userName="Cody Uhl"/>
            </cr:reactionInfo>
          </cr:reaction>
        </cr:reactions>
      </w16:ext>
    </w16cex:extLst>
  </w16cex:commentExtensible>
  <w16cex:commentExtensible w16cex:durableId="3BEEB79A" w16cex:dateUtc="2026-04-29T15:44:00Z"/>
  <w16cex:commentExtensible w16cex:durableId="48917278" w16cex:dateUtc="2026-03-10T01:50:00Z"/>
  <w16cex:commentExtensible w16cex:durableId="648958A3" w16cex:dateUtc="2026-03-10T01:50:00Z"/>
  <w16cex:commentExtensible w16cex:durableId="1427258E" w16cex:dateUtc="2026-04-29T15:55:00Z"/>
  <w16cex:commentExtensible w16cex:durableId="6C66FDA7" w16cex:dateUtc="2026-03-10T01:54:00Z"/>
  <w16cex:commentExtensible w16cex:durableId="52DC2A59" w16cex:dateUtc="2026-04-29T17:37:00Z"/>
  <w16cex:commentExtensible w16cex:durableId="6090A53D" w16cex:dateUtc="2026-03-10T01:55:00Z"/>
  <w16cex:commentExtensible w16cex:durableId="284BEC71" w16cex:dateUtc="2026-04-29T17:37:00Z"/>
  <w16cex:commentExtensible w16cex:durableId="6B87CB41" w16cex:dateUtc="2026-03-10T01:55:00Z"/>
  <w16cex:commentExtensible w16cex:durableId="54508FFF" w16cex:dateUtc="2026-03-10T01:55:00Z"/>
  <w16cex:commentExtensible w16cex:durableId="1165EAF3" w16cex:dateUtc="2026-04-29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0E4B22" w16cid:durableId="67096199"/>
  <w16cid:commentId w16cid:paraId="064EB9E6" w16cid:durableId="41A9E451"/>
  <w16cid:commentId w16cid:paraId="1C152AB3" w16cid:durableId="56D00BB3"/>
  <w16cid:commentId w16cid:paraId="130A6471" w16cid:durableId="11005918"/>
  <w16cid:commentId w16cid:paraId="0BA54D89" w16cid:durableId="6139E683"/>
  <w16cid:commentId w16cid:paraId="387607CE" w16cid:durableId="6FFF56C3"/>
  <w16cid:commentId w16cid:paraId="5266EBAC" w16cid:durableId="7B6EB3AD"/>
  <w16cid:commentId w16cid:paraId="10859D60" w16cid:durableId="784D68AF"/>
  <w16cid:commentId w16cid:paraId="64E8220B" w16cid:durableId="3BEEB79A"/>
  <w16cid:commentId w16cid:paraId="00BB4B19" w16cid:durableId="48917278"/>
  <w16cid:commentId w16cid:paraId="756268BA" w16cid:durableId="648958A3"/>
  <w16cid:commentId w16cid:paraId="7B7738B0" w16cid:durableId="1427258E"/>
  <w16cid:commentId w16cid:paraId="78AA30C5" w16cid:durableId="6C66FDA7"/>
  <w16cid:commentId w16cid:paraId="4EA3E688" w16cid:durableId="52DC2A59"/>
  <w16cid:commentId w16cid:paraId="3007E226" w16cid:durableId="6090A53D"/>
  <w16cid:commentId w16cid:paraId="5988D89C" w16cid:durableId="284BEC71"/>
  <w16cid:commentId w16cid:paraId="5FD5F9E9" w16cid:durableId="6B87CB41"/>
  <w16cid:commentId w16cid:paraId="45DD4FF4" w16cid:durableId="54508FFF"/>
  <w16cid:commentId w16cid:paraId="4A72B6A4" w16cid:durableId="1165EA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A7F35" w14:textId="77777777" w:rsidR="000321C2" w:rsidRDefault="000321C2">
      <w:pPr>
        <w:spacing w:after="0" w:line="240" w:lineRule="auto"/>
      </w:pPr>
      <w:r>
        <w:separator/>
      </w:r>
    </w:p>
  </w:endnote>
  <w:endnote w:type="continuationSeparator" w:id="0">
    <w:p w14:paraId="3AD1F41B" w14:textId="77777777" w:rsidR="000321C2" w:rsidRDefault="000321C2">
      <w:pPr>
        <w:spacing w:after="0" w:line="240" w:lineRule="auto"/>
      </w:pPr>
      <w:r>
        <w:continuationSeparator/>
      </w:r>
    </w:p>
  </w:endnote>
  <w:endnote w:type="continuationNotice" w:id="1">
    <w:p w14:paraId="2D046555" w14:textId="77777777" w:rsidR="000321C2" w:rsidRDefault="000321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62ED7" w14:textId="77777777" w:rsidR="000321C2" w:rsidRDefault="000321C2">
      <w:pPr>
        <w:spacing w:after="0" w:line="240" w:lineRule="auto"/>
      </w:pPr>
      <w:r>
        <w:separator/>
      </w:r>
    </w:p>
  </w:footnote>
  <w:footnote w:type="continuationSeparator" w:id="0">
    <w:p w14:paraId="484C3B49" w14:textId="77777777" w:rsidR="000321C2" w:rsidRDefault="000321C2">
      <w:pPr>
        <w:spacing w:after="0" w:line="240" w:lineRule="auto"/>
      </w:pPr>
      <w:r>
        <w:continuationSeparator/>
      </w:r>
    </w:p>
  </w:footnote>
  <w:footnote w:type="continuationNotice" w:id="1">
    <w:p w14:paraId="08C00BA5" w14:textId="77777777" w:rsidR="000321C2" w:rsidRDefault="000321C2">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0FC4"/>
    <w:multiLevelType w:val="hybridMultilevel"/>
    <w:tmpl w:val="8BAE0750"/>
    <w:lvl w:ilvl="0" w:tplc="EAF8A970">
      <w:start w:val="1"/>
      <w:numFmt w:val="bullet"/>
      <w:lvlText w:val=""/>
      <w:lvlJc w:val="left"/>
      <w:pPr>
        <w:ind w:left="720" w:hanging="360"/>
      </w:pPr>
      <w:rPr>
        <w:rFonts w:ascii="Symbol" w:hAnsi="Symbol" w:hint="default"/>
      </w:rPr>
    </w:lvl>
    <w:lvl w:ilvl="1" w:tplc="A15019DC">
      <w:start w:val="1"/>
      <w:numFmt w:val="bullet"/>
      <w:lvlText w:val="o"/>
      <w:lvlJc w:val="left"/>
      <w:pPr>
        <w:ind w:left="1440" w:hanging="360"/>
      </w:pPr>
      <w:rPr>
        <w:rFonts w:ascii="Courier New" w:hAnsi="Courier New" w:hint="default"/>
      </w:rPr>
    </w:lvl>
    <w:lvl w:ilvl="2" w:tplc="916C8424">
      <w:start w:val="1"/>
      <w:numFmt w:val="bullet"/>
      <w:lvlText w:val=""/>
      <w:lvlJc w:val="left"/>
      <w:pPr>
        <w:ind w:left="2160" w:hanging="360"/>
      </w:pPr>
      <w:rPr>
        <w:rFonts w:ascii="Wingdings" w:hAnsi="Wingdings" w:hint="default"/>
      </w:rPr>
    </w:lvl>
    <w:lvl w:ilvl="3" w:tplc="FD9E6088">
      <w:start w:val="1"/>
      <w:numFmt w:val="bullet"/>
      <w:lvlText w:val=""/>
      <w:lvlJc w:val="left"/>
      <w:pPr>
        <w:ind w:left="2880" w:hanging="360"/>
      </w:pPr>
      <w:rPr>
        <w:rFonts w:ascii="Symbol" w:hAnsi="Symbol" w:hint="default"/>
      </w:rPr>
    </w:lvl>
    <w:lvl w:ilvl="4" w:tplc="CCE2AF64">
      <w:start w:val="1"/>
      <w:numFmt w:val="bullet"/>
      <w:lvlText w:val="o"/>
      <w:lvlJc w:val="left"/>
      <w:pPr>
        <w:ind w:left="3600" w:hanging="360"/>
      </w:pPr>
      <w:rPr>
        <w:rFonts w:ascii="Courier New" w:hAnsi="Courier New" w:hint="default"/>
      </w:rPr>
    </w:lvl>
    <w:lvl w:ilvl="5" w:tplc="2B108774">
      <w:start w:val="1"/>
      <w:numFmt w:val="bullet"/>
      <w:lvlText w:val=""/>
      <w:lvlJc w:val="left"/>
      <w:pPr>
        <w:ind w:left="4320" w:hanging="360"/>
      </w:pPr>
      <w:rPr>
        <w:rFonts w:ascii="Wingdings" w:hAnsi="Wingdings" w:hint="default"/>
      </w:rPr>
    </w:lvl>
    <w:lvl w:ilvl="6" w:tplc="1006FCBE">
      <w:start w:val="1"/>
      <w:numFmt w:val="bullet"/>
      <w:lvlText w:val=""/>
      <w:lvlJc w:val="left"/>
      <w:pPr>
        <w:ind w:left="5040" w:hanging="360"/>
      </w:pPr>
      <w:rPr>
        <w:rFonts w:ascii="Symbol" w:hAnsi="Symbol" w:hint="default"/>
      </w:rPr>
    </w:lvl>
    <w:lvl w:ilvl="7" w:tplc="99C48556">
      <w:start w:val="1"/>
      <w:numFmt w:val="bullet"/>
      <w:lvlText w:val="o"/>
      <w:lvlJc w:val="left"/>
      <w:pPr>
        <w:ind w:left="5760" w:hanging="360"/>
      </w:pPr>
      <w:rPr>
        <w:rFonts w:ascii="Courier New" w:hAnsi="Courier New" w:hint="default"/>
      </w:rPr>
    </w:lvl>
    <w:lvl w:ilvl="8" w:tplc="D286DF54">
      <w:start w:val="1"/>
      <w:numFmt w:val="bullet"/>
      <w:lvlText w:val=""/>
      <w:lvlJc w:val="left"/>
      <w:pPr>
        <w:ind w:left="6480" w:hanging="360"/>
      </w:pPr>
      <w:rPr>
        <w:rFonts w:ascii="Wingdings" w:hAnsi="Wingdings" w:hint="default"/>
      </w:rPr>
    </w:lvl>
  </w:abstractNum>
  <w:abstractNum w:abstractNumId="1" w15:restartNumberingAfterBreak="0">
    <w:nsid w:val="097E59C4"/>
    <w:multiLevelType w:val="hybridMultilevel"/>
    <w:tmpl w:val="E14A62B2"/>
    <w:lvl w:ilvl="0" w:tplc="D5060954">
      <w:start w:val="1"/>
      <w:numFmt w:val="decimal"/>
      <w:lvlText w:val="%1."/>
      <w:lvlJc w:val="left"/>
      <w:pPr>
        <w:ind w:left="720" w:hanging="360"/>
      </w:pPr>
      <w:rPr>
        <w:rFonts w:ascii="Calibri" w:eastAsiaTheme="minorEastAsia" w:hAnsi="Calibri" w:cs="Calibr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726FD"/>
    <w:multiLevelType w:val="hybridMultilevel"/>
    <w:tmpl w:val="FFFFFFFF"/>
    <w:lvl w:ilvl="0" w:tplc="03567B26">
      <w:start w:val="1"/>
      <w:numFmt w:val="decimal"/>
      <w:lvlText w:val="%1."/>
      <w:lvlJc w:val="left"/>
      <w:pPr>
        <w:ind w:left="720" w:hanging="360"/>
      </w:pPr>
    </w:lvl>
    <w:lvl w:ilvl="1" w:tplc="0194FEDA">
      <w:start w:val="1"/>
      <w:numFmt w:val="lowerLetter"/>
      <w:lvlText w:val="%2."/>
      <w:lvlJc w:val="left"/>
      <w:pPr>
        <w:ind w:left="1440" w:hanging="360"/>
      </w:pPr>
    </w:lvl>
    <w:lvl w:ilvl="2" w:tplc="82D6C57C">
      <w:start w:val="1"/>
      <w:numFmt w:val="lowerRoman"/>
      <w:lvlText w:val="%3."/>
      <w:lvlJc w:val="right"/>
      <w:pPr>
        <w:ind w:left="2160" w:hanging="180"/>
      </w:pPr>
    </w:lvl>
    <w:lvl w:ilvl="3" w:tplc="B4546738">
      <w:start w:val="1"/>
      <w:numFmt w:val="decimal"/>
      <w:lvlText w:val="%4."/>
      <w:lvlJc w:val="left"/>
      <w:pPr>
        <w:ind w:left="2880" w:hanging="360"/>
      </w:pPr>
    </w:lvl>
    <w:lvl w:ilvl="4" w:tplc="2800D946">
      <w:start w:val="1"/>
      <w:numFmt w:val="lowerLetter"/>
      <w:lvlText w:val="%5."/>
      <w:lvlJc w:val="left"/>
      <w:pPr>
        <w:ind w:left="3600" w:hanging="360"/>
      </w:pPr>
    </w:lvl>
    <w:lvl w:ilvl="5" w:tplc="D9064118">
      <w:start w:val="1"/>
      <w:numFmt w:val="lowerRoman"/>
      <w:lvlText w:val="%6."/>
      <w:lvlJc w:val="right"/>
      <w:pPr>
        <w:ind w:left="4320" w:hanging="180"/>
      </w:pPr>
    </w:lvl>
    <w:lvl w:ilvl="6" w:tplc="A652432E">
      <w:start w:val="1"/>
      <w:numFmt w:val="decimal"/>
      <w:lvlText w:val="%7."/>
      <w:lvlJc w:val="left"/>
      <w:pPr>
        <w:ind w:left="5040" w:hanging="360"/>
      </w:pPr>
    </w:lvl>
    <w:lvl w:ilvl="7" w:tplc="CF82452C">
      <w:start w:val="1"/>
      <w:numFmt w:val="lowerLetter"/>
      <w:lvlText w:val="%8."/>
      <w:lvlJc w:val="left"/>
      <w:pPr>
        <w:ind w:left="5760" w:hanging="360"/>
      </w:pPr>
    </w:lvl>
    <w:lvl w:ilvl="8" w:tplc="1E2E3130">
      <w:start w:val="1"/>
      <w:numFmt w:val="lowerRoman"/>
      <w:lvlText w:val="%9."/>
      <w:lvlJc w:val="right"/>
      <w:pPr>
        <w:ind w:left="6480" w:hanging="180"/>
      </w:pPr>
    </w:lvl>
  </w:abstractNum>
  <w:abstractNum w:abstractNumId="3" w15:restartNumberingAfterBreak="0">
    <w:nsid w:val="10AD003A"/>
    <w:multiLevelType w:val="hybridMultilevel"/>
    <w:tmpl w:val="7F40311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05E4A"/>
    <w:multiLevelType w:val="hybridMultilevel"/>
    <w:tmpl w:val="FFFFFFFF"/>
    <w:lvl w:ilvl="0" w:tplc="C448B946">
      <w:start w:val="1"/>
      <w:numFmt w:val="bullet"/>
      <w:lvlText w:val=""/>
      <w:lvlJc w:val="left"/>
      <w:pPr>
        <w:ind w:left="1800" w:hanging="360"/>
      </w:pPr>
      <w:rPr>
        <w:rFonts w:ascii="Symbol" w:hAnsi="Symbol" w:hint="default"/>
      </w:rPr>
    </w:lvl>
    <w:lvl w:ilvl="1" w:tplc="5BC27BFA">
      <w:start w:val="1"/>
      <w:numFmt w:val="bullet"/>
      <w:lvlText w:val="o"/>
      <w:lvlJc w:val="left"/>
      <w:pPr>
        <w:ind w:left="2520" w:hanging="360"/>
      </w:pPr>
      <w:rPr>
        <w:rFonts w:ascii="Courier New" w:hAnsi="Courier New" w:hint="default"/>
      </w:rPr>
    </w:lvl>
    <w:lvl w:ilvl="2" w:tplc="A5E02E64">
      <w:start w:val="1"/>
      <w:numFmt w:val="bullet"/>
      <w:lvlText w:val=""/>
      <w:lvlJc w:val="left"/>
      <w:pPr>
        <w:ind w:left="3240" w:hanging="360"/>
      </w:pPr>
      <w:rPr>
        <w:rFonts w:ascii="Wingdings" w:hAnsi="Wingdings" w:hint="default"/>
      </w:rPr>
    </w:lvl>
    <w:lvl w:ilvl="3" w:tplc="007E3496">
      <w:start w:val="1"/>
      <w:numFmt w:val="bullet"/>
      <w:lvlText w:val=""/>
      <w:lvlJc w:val="left"/>
      <w:pPr>
        <w:ind w:left="3960" w:hanging="360"/>
      </w:pPr>
      <w:rPr>
        <w:rFonts w:ascii="Symbol" w:hAnsi="Symbol" w:hint="default"/>
      </w:rPr>
    </w:lvl>
    <w:lvl w:ilvl="4" w:tplc="A9CA5B7A">
      <w:start w:val="1"/>
      <w:numFmt w:val="bullet"/>
      <w:lvlText w:val="o"/>
      <w:lvlJc w:val="left"/>
      <w:pPr>
        <w:ind w:left="4680" w:hanging="360"/>
      </w:pPr>
      <w:rPr>
        <w:rFonts w:ascii="Courier New" w:hAnsi="Courier New" w:hint="default"/>
      </w:rPr>
    </w:lvl>
    <w:lvl w:ilvl="5" w:tplc="AC409E3A">
      <w:start w:val="1"/>
      <w:numFmt w:val="bullet"/>
      <w:lvlText w:val=""/>
      <w:lvlJc w:val="left"/>
      <w:pPr>
        <w:ind w:left="5400" w:hanging="360"/>
      </w:pPr>
      <w:rPr>
        <w:rFonts w:ascii="Wingdings" w:hAnsi="Wingdings" w:hint="default"/>
      </w:rPr>
    </w:lvl>
    <w:lvl w:ilvl="6" w:tplc="810874A8">
      <w:start w:val="1"/>
      <w:numFmt w:val="bullet"/>
      <w:lvlText w:val=""/>
      <w:lvlJc w:val="left"/>
      <w:pPr>
        <w:ind w:left="6120" w:hanging="360"/>
      </w:pPr>
      <w:rPr>
        <w:rFonts w:ascii="Symbol" w:hAnsi="Symbol" w:hint="default"/>
      </w:rPr>
    </w:lvl>
    <w:lvl w:ilvl="7" w:tplc="CCAC78E6">
      <w:start w:val="1"/>
      <w:numFmt w:val="bullet"/>
      <w:lvlText w:val="o"/>
      <w:lvlJc w:val="left"/>
      <w:pPr>
        <w:ind w:left="6840" w:hanging="360"/>
      </w:pPr>
      <w:rPr>
        <w:rFonts w:ascii="Courier New" w:hAnsi="Courier New" w:hint="default"/>
      </w:rPr>
    </w:lvl>
    <w:lvl w:ilvl="8" w:tplc="749889C6">
      <w:start w:val="1"/>
      <w:numFmt w:val="bullet"/>
      <w:lvlText w:val=""/>
      <w:lvlJc w:val="left"/>
      <w:pPr>
        <w:ind w:left="7560" w:hanging="360"/>
      </w:pPr>
      <w:rPr>
        <w:rFonts w:ascii="Wingdings" w:hAnsi="Wingdings" w:hint="default"/>
      </w:rPr>
    </w:lvl>
  </w:abstractNum>
  <w:abstractNum w:abstractNumId="5" w15:restartNumberingAfterBreak="0">
    <w:nsid w:val="1162923D"/>
    <w:multiLevelType w:val="hybridMultilevel"/>
    <w:tmpl w:val="009A802E"/>
    <w:lvl w:ilvl="0" w:tplc="C80C2ADC">
      <w:start w:val="1"/>
      <w:numFmt w:val="bullet"/>
      <w:lvlText w:val=""/>
      <w:lvlJc w:val="left"/>
      <w:pPr>
        <w:ind w:left="720" w:hanging="360"/>
      </w:pPr>
      <w:rPr>
        <w:rFonts w:ascii="Symbol" w:hAnsi="Symbol" w:hint="default"/>
      </w:rPr>
    </w:lvl>
    <w:lvl w:ilvl="1" w:tplc="8E26ED4C">
      <w:start w:val="1"/>
      <w:numFmt w:val="bullet"/>
      <w:lvlText w:val="o"/>
      <w:lvlJc w:val="left"/>
      <w:pPr>
        <w:ind w:left="1440" w:hanging="360"/>
      </w:pPr>
      <w:rPr>
        <w:rFonts w:ascii="Courier New" w:hAnsi="Courier New" w:hint="default"/>
      </w:rPr>
    </w:lvl>
    <w:lvl w:ilvl="2" w:tplc="292A9C96">
      <w:start w:val="1"/>
      <w:numFmt w:val="bullet"/>
      <w:lvlText w:val=""/>
      <w:lvlJc w:val="left"/>
      <w:pPr>
        <w:ind w:left="2160" w:hanging="360"/>
      </w:pPr>
      <w:rPr>
        <w:rFonts w:ascii="Wingdings" w:hAnsi="Wingdings" w:hint="default"/>
      </w:rPr>
    </w:lvl>
    <w:lvl w:ilvl="3" w:tplc="CDE45ADC">
      <w:start w:val="1"/>
      <w:numFmt w:val="bullet"/>
      <w:lvlText w:val=""/>
      <w:lvlJc w:val="left"/>
      <w:pPr>
        <w:ind w:left="2880" w:hanging="360"/>
      </w:pPr>
      <w:rPr>
        <w:rFonts w:ascii="Symbol" w:hAnsi="Symbol" w:hint="default"/>
      </w:rPr>
    </w:lvl>
    <w:lvl w:ilvl="4" w:tplc="15FCD7E2">
      <w:start w:val="1"/>
      <w:numFmt w:val="bullet"/>
      <w:lvlText w:val="o"/>
      <w:lvlJc w:val="left"/>
      <w:pPr>
        <w:ind w:left="3600" w:hanging="360"/>
      </w:pPr>
      <w:rPr>
        <w:rFonts w:ascii="Courier New" w:hAnsi="Courier New" w:hint="default"/>
      </w:rPr>
    </w:lvl>
    <w:lvl w:ilvl="5" w:tplc="75106506">
      <w:start w:val="1"/>
      <w:numFmt w:val="bullet"/>
      <w:lvlText w:val=""/>
      <w:lvlJc w:val="left"/>
      <w:pPr>
        <w:ind w:left="4320" w:hanging="360"/>
      </w:pPr>
      <w:rPr>
        <w:rFonts w:ascii="Wingdings" w:hAnsi="Wingdings" w:hint="default"/>
      </w:rPr>
    </w:lvl>
    <w:lvl w:ilvl="6" w:tplc="1B307D62">
      <w:start w:val="1"/>
      <w:numFmt w:val="bullet"/>
      <w:lvlText w:val=""/>
      <w:lvlJc w:val="left"/>
      <w:pPr>
        <w:ind w:left="5040" w:hanging="360"/>
      </w:pPr>
      <w:rPr>
        <w:rFonts w:ascii="Symbol" w:hAnsi="Symbol" w:hint="default"/>
      </w:rPr>
    </w:lvl>
    <w:lvl w:ilvl="7" w:tplc="9CDC3C26">
      <w:start w:val="1"/>
      <w:numFmt w:val="bullet"/>
      <w:lvlText w:val="o"/>
      <w:lvlJc w:val="left"/>
      <w:pPr>
        <w:ind w:left="5760" w:hanging="360"/>
      </w:pPr>
      <w:rPr>
        <w:rFonts w:ascii="Courier New" w:hAnsi="Courier New" w:hint="default"/>
      </w:rPr>
    </w:lvl>
    <w:lvl w:ilvl="8" w:tplc="FABC8284">
      <w:start w:val="1"/>
      <w:numFmt w:val="bullet"/>
      <w:lvlText w:val=""/>
      <w:lvlJc w:val="left"/>
      <w:pPr>
        <w:ind w:left="6480" w:hanging="360"/>
      </w:pPr>
      <w:rPr>
        <w:rFonts w:ascii="Wingdings" w:hAnsi="Wingdings" w:hint="default"/>
      </w:rPr>
    </w:lvl>
  </w:abstractNum>
  <w:abstractNum w:abstractNumId="6" w15:restartNumberingAfterBreak="0">
    <w:nsid w:val="11DC4F10"/>
    <w:multiLevelType w:val="hybridMultilevel"/>
    <w:tmpl w:val="FFFFFFFF"/>
    <w:lvl w:ilvl="0" w:tplc="BC5A5F0E">
      <w:start w:val="1"/>
      <w:numFmt w:val="decimal"/>
      <w:lvlText w:val="%1."/>
      <w:lvlJc w:val="left"/>
      <w:pPr>
        <w:ind w:left="720" w:hanging="360"/>
      </w:pPr>
    </w:lvl>
    <w:lvl w:ilvl="1" w:tplc="31C226D0">
      <w:start w:val="1"/>
      <w:numFmt w:val="bullet"/>
      <w:lvlText w:val="o"/>
      <w:lvlJc w:val="left"/>
      <w:pPr>
        <w:ind w:left="1440" w:hanging="360"/>
      </w:pPr>
      <w:rPr>
        <w:rFonts w:ascii="Courier New" w:hAnsi="Courier New" w:hint="default"/>
      </w:rPr>
    </w:lvl>
    <w:lvl w:ilvl="2" w:tplc="55FAC406">
      <w:start w:val="1"/>
      <w:numFmt w:val="bullet"/>
      <w:lvlText w:val=""/>
      <w:lvlJc w:val="left"/>
      <w:pPr>
        <w:ind w:left="2160" w:hanging="360"/>
      </w:pPr>
      <w:rPr>
        <w:rFonts w:ascii="Wingdings" w:hAnsi="Wingdings" w:hint="default"/>
      </w:rPr>
    </w:lvl>
    <w:lvl w:ilvl="3" w:tplc="AF62D536">
      <w:start w:val="1"/>
      <w:numFmt w:val="bullet"/>
      <w:lvlText w:val=""/>
      <w:lvlJc w:val="left"/>
      <w:pPr>
        <w:ind w:left="2880" w:hanging="360"/>
      </w:pPr>
      <w:rPr>
        <w:rFonts w:ascii="Symbol" w:hAnsi="Symbol" w:hint="default"/>
      </w:rPr>
    </w:lvl>
    <w:lvl w:ilvl="4" w:tplc="F12256D4">
      <w:start w:val="1"/>
      <w:numFmt w:val="bullet"/>
      <w:lvlText w:val="o"/>
      <w:lvlJc w:val="left"/>
      <w:pPr>
        <w:ind w:left="3600" w:hanging="360"/>
      </w:pPr>
      <w:rPr>
        <w:rFonts w:ascii="Courier New" w:hAnsi="Courier New" w:hint="default"/>
      </w:rPr>
    </w:lvl>
    <w:lvl w:ilvl="5" w:tplc="74AA28AC">
      <w:start w:val="1"/>
      <w:numFmt w:val="bullet"/>
      <w:lvlText w:val=""/>
      <w:lvlJc w:val="left"/>
      <w:pPr>
        <w:ind w:left="4320" w:hanging="360"/>
      </w:pPr>
      <w:rPr>
        <w:rFonts w:ascii="Wingdings" w:hAnsi="Wingdings" w:hint="default"/>
      </w:rPr>
    </w:lvl>
    <w:lvl w:ilvl="6" w:tplc="A4B2DF1E">
      <w:start w:val="1"/>
      <w:numFmt w:val="bullet"/>
      <w:lvlText w:val=""/>
      <w:lvlJc w:val="left"/>
      <w:pPr>
        <w:ind w:left="5040" w:hanging="360"/>
      </w:pPr>
      <w:rPr>
        <w:rFonts w:ascii="Symbol" w:hAnsi="Symbol" w:hint="default"/>
      </w:rPr>
    </w:lvl>
    <w:lvl w:ilvl="7" w:tplc="254AF09A">
      <w:start w:val="1"/>
      <w:numFmt w:val="bullet"/>
      <w:lvlText w:val="o"/>
      <w:lvlJc w:val="left"/>
      <w:pPr>
        <w:ind w:left="5760" w:hanging="360"/>
      </w:pPr>
      <w:rPr>
        <w:rFonts w:ascii="Courier New" w:hAnsi="Courier New" w:hint="default"/>
      </w:rPr>
    </w:lvl>
    <w:lvl w:ilvl="8" w:tplc="DBEEB776">
      <w:start w:val="1"/>
      <w:numFmt w:val="bullet"/>
      <w:lvlText w:val=""/>
      <w:lvlJc w:val="left"/>
      <w:pPr>
        <w:ind w:left="6480" w:hanging="360"/>
      </w:pPr>
      <w:rPr>
        <w:rFonts w:ascii="Wingdings" w:hAnsi="Wingdings" w:hint="default"/>
      </w:rPr>
    </w:lvl>
  </w:abstractNum>
  <w:abstractNum w:abstractNumId="7" w15:restartNumberingAfterBreak="0">
    <w:nsid w:val="13D34ABF"/>
    <w:multiLevelType w:val="hybridMultilevel"/>
    <w:tmpl w:val="FFFFFFFF"/>
    <w:lvl w:ilvl="0" w:tplc="CCB6F3B4">
      <w:start w:val="1"/>
      <w:numFmt w:val="bullet"/>
      <w:lvlText w:val=""/>
      <w:lvlJc w:val="left"/>
      <w:pPr>
        <w:ind w:left="720" w:hanging="360"/>
      </w:pPr>
      <w:rPr>
        <w:rFonts w:ascii="Symbol" w:hAnsi="Symbol" w:hint="default"/>
      </w:rPr>
    </w:lvl>
    <w:lvl w:ilvl="1" w:tplc="F91A184C">
      <w:start w:val="1"/>
      <w:numFmt w:val="bullet"/>
      <w:lvlText w:val=""/>
      <w:lvlJc w:val="left"/>
      <w:pPr>
        <w:ind w:left="1440" w:hanging="360"/>
      </w:pPr>
      <w:rPr>
        <w:rFonts w:ascii="Symbol" w:hAnsi="Symbol" w:hint="default"/>
      </w:rPr>
    </w:lvl>
    <w:lvl w:ilvl="2" w:tplc="77AEC69E">
      <w:start w:val="1"/>
      <w:numFmt w:val="bullet"/>
      <w:lvlText w:val=""/>
      <w:lvlJc w:val="left"/>
      <w:pPr>
        <w:ind w:left="2160" w:hanging="360"/>
      </w:pPr>
      <w:rPr>
        <w:rFonts w:ascii="Wingdings" w:hAnsi="Wingdings" w:hint="default"/>
      </w:rPr>
    </w:lvl>
    <w:lvl w:ilvl="3" w:tplc="340066CC">
      <w:start w:val="1"/>
      <w:numFmt w:val="bullet"/>
      <w:lvlText w:val=""/>
      <w:lvlJc w:val="left"/>
      <w:pPr>
        <w:ind w:left="2880" w:hanging="360"/>
      </w:pPr>
      <w:rPr>
        <w:rFonts w:ascii="Symbol" w:hAnsi="Symbol" w:hint="default"/>
      </w:rPr>
    </w:lvl>
    <w:lvl w:ilvl="4" w:tplc="12B40896">
      <w:start w:val="1"/>
      <w:numFmt w:val="bullet"/>
      <w:lvlText w:val="o"/>
      <w:lvlJc w:val="left"/>
      <w:pPr>
        <w:ind w:left="3600" w:hanging="360"/>
      </w:pPr>
      <w:rPr>
        <w:rFonts w:ascii="Courier New" w:hAnsi="Courier New" w:hint="default"/>
      </w:rPr>
    </w:lvl>
    <w:lvl w:ilvl="5" w:tplc="BB402E04">
      <w:start w:val="1"/>
      <w:numFmt w:val="bullet"/>
      <w:lvlText w:val=""/>
      <w:lvlJc w:val="left"/>
      <w:pPr>
        <w:ind w:left="4320" w:hanging="360"/>
      </w:pPr>
      <w:rPr>
        <w:rFonts w:ascii="Wingdings" w:hAnsi="Wingdings" w:hint="default"/>
      </w:rPr>
    </w:lvl>
    <w:lvl w:ilvl="6" w:tplc="9BDA7B80">
      <w:start w:val="1"/>
      <w:numFmt w:val="bullet"/>
      <w:lvlText w:val=""/>
      <w:lvlJc w:val="left"/>
      <w:pPr>
        <w:ind w:left="5040" w:hanging="360"/>
      </w:pPr>
      <w:rPr>
        <w:rFonts w:ascii="Symbol" w:hAnsi="Symbol" w:hint="default"/>
      </w:rPr>
    </w:lvl>
    <w:lvl w:ilvl="7" w:tplc="815636A8">
      <w:start w:val="1"/>
      <w:numFmt w:val="bullet"/>
      <w:lvlText w:val="o"/>
      <w:lvlJc w:val="left"/>
      <w:pPr>
        <w:ind w:left="5760" w:hanging="360"/>
      </w:pPr>
      <w:rPr>
        <w:rFonts w:ascii="Courier New" w:hAnsi="Courier New" w:hint="default"/>
      </w:rPr>
    </w:lvl>
    <w:lvl w:ilvl="8" w:tplc="546E93B2">
      <w:start w:val="1"/>
      <w:numFmt w:val="bullet"/>
      <w:lvlText w:val=""/>
      <w:lvlJc w:val="left"/>
      <w:pPr>
        <w:ind w:left="6480" w:hanging="360"/>
      </w:pPr>
      <w:rPr>
        <w:rFonts w:ascii="Wingdings" w:hAnsi="Wingdings" w:hint="default"/>
      </w:rPr>
    </w:lvl>
  </w:abstractNum>
  <w:abstractNum w:abstractNumId="8" w15:restartNumberingAfterBreak="0">
    <w:nsid w:val="14716036"/>
    <w:multiLevelType w:val="hybridMultilevel"/>
    <w:tmpl w:val="BC8CC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960C4E"/>
    <w:multiLevelType w:val="hybridMultilevel"/>
    <w:tmpl w:val="32BA8AE8"/>
    <w:lvl w:ilvl="0" w:tplc="18B64DD8">
      <w:start w:val="1"/>
      <w:numFmt w:val="bullet"/>
      <w:lvlText w:val="o"/>
      <w:lvlJc w:val="left"/>
      <w:pPr>
        <w:ind w:left="1080" w:hanging="360"/>
      </w:pPr>
      <w:rPr>
        <w:rFonts w:ascii="Courier New" w:hAnsi="Courier New" w:hint="default"/>
      </w:rPr>
    </w:lvl>
    <w:lvl w:ilvl="1" w:tplc="18B64DD8">
      <w:start w:val="1"/>
      <w:numFmt w:val="bullet"/>
      <w:lvlText w:val="o"/>
      <w:lvlJc w:val="left"/>
      <w:pPr>
        <w:ind w:left="1800" w:hanging="360"/>
      </w:pPr>
      <w:rPr>
        <w:rFonts w:ascii="Courier New" w:hAnsi="Courier New" w:hint="default"/>
      </w:rPr>
    </w:lvl>
    <w:lvl w:ilvl="2" w:tplc="BDF27A14">
      <w:start w:val="1"/>
      <w:numFmt w:val="bullet"/>
      <w:lvlText w:val=""/>
      <w:lvlJc w:val="left"/>
      <w:pPr>
        <w:ind w:left="2520" w:hanging="360"/>
      </w:pPr>
      <w:rPr>
        <w:rFonts w:ascii="Wingdings" w:hAnsi="Wingdings" w:hint="default"/>
      </w:rPr>
    </w:lvl>
    <w:lvl w:ilvl="3" w:tplc="EA6CDBC2">
      <w:start w:val="1"/>
      <w:numFmt w:val="bullet"/>
      <w:lvlText w:val=""/>
      <w:lvlJc w:val="left"/>
      <w:pPr>
        <w:ind w:left="3240" w:hanging="360"/>
      </w:pPr>
      <w:rPr>
        <w:rFonts w:ascii="Symbol" w:hAnsi="Symbol" w:hint="default"/>
      </w:rPr>
    </w:lvl>
    <w:lvl w:ilvl="4" w:tplc="6570FD9A">
      <w:start w:val="1"/>
      <w:numFmt w:val="bullet"/>
      <w:lvlText w:val="o"/>
      <w:lvlJc w:val="left"/>
      <w:pPr>
        <w:ind w:left="3960" w:hanging="360"/>
      </w:pPr>
      <w:rPr>
        <w:rFonts w:ascii="Courier New" w:hAnsi="Courier New" w:hint="default"/>
      </w:rPr>
    </w:lvl>
    <w:lvl w:ilvl="5" w:tplc="B880BED0">
      <w:start w:val="1"/>
      <w:numFmt w:val="bullet"/>
      <w:lvlText w:val=""/>
      <w:lvlJc w:val="left"/>
      <w:pPr>
        <w:ind w:left="4680" w:hanging="360"/>
      </w:pPr>
      <w:rPr>
        <w:rFonts w:ascii="Wingdings" w:hAnsi="Wingdings" w:hint="default"/>
      </w:rPr>
    </w:lvl>
    <w:lvl w:ilvl="6" w:tplc="A96281FA">
      <w:start w:val="1"/>
      <w:numFmt w:val="bullet"/>
      <w:lvlText w:val=""/>
      <w:lvlJc w:val="left"/>
      <w:pPr>
        <w:ind w:left="5400" w:hanging="360"/>
      </w:pPr>
      <w:rPr>
        <w:rFonts w:ascii="Symbol" w:hAnsi="Symbol" w:hint="default"/>
      </w:rPr>
    </w:lvl>
    <w:lvl w:ilvl="7" w:tplc="BD74B720">
      <w:start w:val="1"/>
      <w:numFmt w:val="bullet"/>
      <w:lvlText w:val="o"/>
      <w:lvlJc w:val="left"/>
      <w:pPr>
        <w:ind w:left="6120" w:hanging="360"/>
      </w:pPr>
      <w:rPr>
        <w:rFonts w:ascii="Courier New" w:hAnsi="Courier New" w:hint="default"/>
      </w:rPr>
    </w:lvl>
    <w:lvl w:ilvl="8" w:tplc="E9B8FD36">
      <w:start w:val="1"/>
      <w:numFmt w:val="bullet"/>
      <w:lvlText w:val=""/>
      <w:lvlJc w:val="left"/>
      <w:pPr>
        <w:ind w:left="6840" w:hanging="360"/>
      </w:pPr>
      <w:rPr>
        <w:rFonts w:ascii="Wingdings" w:hAnsi="Wingdings" w:hint="default"/>
      </w:rPr>
    </w:lvl>
  </w:abstractNum>
  <w:abstractNum w:abstractNumId="10" w15:restartNumberingAfterBreak="0">
    <w:nsid w:val="15B3DA9F"/>
    <w:multiLevelType w:val="hybridMultilevel"/>
    <w:tmpl w:val="FFFFFFFF"/>
    <w:lvl w:ilvl="0" w:tplc="6E2E6804">
      <w:start w:val="1"/>
      <w:numFmt w:val="decimal"/>
      <w:lvlText w:val="%1."/>
      <w:lvlJc w:val="left"/>
      <w:pPr>
        <w:ind w:left="720" w:hanging="360"/>
      </w:pPr>
    </w:lvl>
    <w:lvl w:ilvl="1" w:tplc="FAD6A570">
      <w:start w:val="1"/>
      <w:numFmt w:val="bullet"/>
      <w:lvlText w:val="o"/>
      <w:lvlJc w:val="left"/>
      <w:pPr>
        <w:ind w:left="1440" w:hanging="360"/>
      </w:pPr>
      <w:rPr>
        <w:rFonts w:ascii="Courier New" w:hAnsi="Courier New" w:hint="default"/>
      </w:rPr>
    </w:lvl>
    <w:lvl w:ilvl="2" w:tplc="47F25BB2">
      <w:start w:val="1"/>
      <w:numFmt w:val="bullet"/>
      <w:lvlText w:val=""/>
      <w:lvlJc w:val="left"/>
      <w:pPr>
        <w:ind w:left="2160" w:hanging="360"/>
      </w:pPr>
      <w:rPr>
        <w:rFonts w:ascii="Wingdings" w:hAnsi="Wingdings" w:hint="default"/>
      </w:rPr>
    </w:lvl>
    <w:lvl w:ilvl="3" w:tplc="4F782342">
      <w:start w:val="1"/>
      <w:numFmt w:val="bullet"/>
      <w:lvlText w:val=""/>
      <w:lvlJc w:val="left"/>
      <w:pPr>
        <w:ind w:left="2880" w:hanging="360"/>
      </w:pPr>
      <w:rPr>
        <w:rFonts w:ascii="Symbol" w:hAnsi="Symbol" w:hint="default"/>
      </w:rPr>
    </w:lvl>
    <w:lvl w:ilvl="4" w:tplc="007603C4">
      <w:start w:val="1"/>
      <w:numFmt w:val="bullet"/>
      <w:lvlText w:val="o"/>
      <w:lvlJc w:val="left"/>
      <w:pPr>
        <w:ind w:left="3600" w:hanging="360"/>
      </w:pPr>
      <w:rPr>
        <w:rFonts w:ascii="Courier New" w:hAnsi="Courier New" w:hint="default"/>
      </w:rPr>
    </w:lvl>
    <w:lvl w:ilvl="5" w:tplc="D34EEC52">
      <w:start w:val="1"/>
      <w:numFmt w:val="bullet"/>
      <w:lvlText w:val=""/>
      <w:lvlJc w:val="left"/>
      <w:pPr>
        <w:ind w:left="4320" w:hanging="360"/>
      </w:pPr>
      <w:rPr>
        <w:rFonts w:ascii="Wingdings" w:hAnsi="Wingdings" w:hint="default"/>
      </w:rPr>
    </w:lvl>
    <w:lvl w:ilvl="6" w:tplc="CB0869A0">
      <w:start w:val="1"/>
      <w:numFmt w:val="bullet"/>
      <w:lvlText w:val=""/>
      <w:lvlJc w:val="left"/>
      <w:pPr>
        <w:ind w:left="5040" w:hanging="360"/>
      </w:pPr>
      <w:rPr>
        <w:rFonts w:ascii="Symbol" w:hAnsi="Symbol" w:hint="default"/>
      </w:rPr>
    </w:lvl>
    <w:lvl w:ilvl="7" w:tplc="816C8DD2">
      <w:start w:val="1"/>
      <w:numFmt w:val="bullet"/>
      <w:lvlText w:val="o"/>
      <w:lvlJc w:val="left"/>
      <w:pPr>
        <w:ind w:left="5760" w:hanging="360"/>
      </w:pPr>
      <w:rPr>
        <w:rFonts w:ascii="Courier New" w:hAnsi="Courier New" w:hint="default"/>
      </w:rPr>
    </w:lvl>
    <w:lvl w:ilvl="8" w:tplc="1436CE26">
      <w:start w:val="1"/>
      <w:numFmt w:val="bullet"/>
      <w:lvlText w:val=""/>
      <w:lvlJc w:val="left"/>
      <w:pPr>
        <w:ind w:left="6480" w:hanging="360"/>
      </w:pPr>
      <w:rPr>
        <w:rFonts w:ascii="Wingdings" w:hAnsi="Wingdings" w:hint="default"/>
      </w:rPr>
    </w:lvl>
  </w:abstractNum>
  <w:abstractNum w:abstractNumId="11" w15:restartNumberingAfterBreak="0">
    <w:nsid w:val="1747E8FC"/>
    <w:multiLevelType w:val="hybridMultilevel"/>
    <w:tmpl w:val="FFFFFFFF"/>
    <w:lvl w:ilvl="0" w:tplc="667AED4C">
      <w:start w:val="1"/>
      <w:numFmt w:val="decimal"/>
      <w:lvlText w:val="%1."/>
      <w:lvlJc w:val="left"/>
      <w:pPr>
        <w:ind w:left="720" w:hanging="360"/>
      </w:pPr>
    </w:lvl>
    <w:lvl w:ilvl="1" w:tplc="1902B244">
      <w:start w:val="1"/>
      <w:numFmt w:val="lowerLetter"/>
      <w:lvlText w:val="%2."/>
      <w:lvlJc w:val="left"/>
      <w:pPr>
        <w:ind w:left="1440" w:hanging="360"/>
      </w:pPr>
    </w:lvl>
    <w:lvl w:ilvl="2" w:tplc="774617EE">
      <w:start w:val="1"/>
      <w:numFmt w:val="lowerRoman"/>
      <w:lvlText w:val="%3."/>
      <w:lvlJc w:val="right"/>
      <w:pPr>
        <w:ind w:left="2160" w:hanging="180"/>
      </w:pPr>
    </w:lvl>
    <w:lvl w:ilvl="3" w:tplc="4738B61A">
      <w:start w:val="1"/>
      <w:numFmt w:val="decimal"/>
      <w:lvlText w:val="%4."/>
      <w:lvlJc w:val="left"/>
      <w:pPr>
        <w:ind w:left="2880" w:hanging="360"/>
      </w:pPr>
    </w:lvl>
    <w:lvl w:ilvl="4" w:tplc="855EFBB8">
      <w:start w:val="1"/>
      <w:numFmt w:val="lowerLetter"/>
      <w:lvlText w:val="%5."/>
      <w:lvlJc w:val="left"/>
      <w:pPr>
        <w:ind w:left="3600" w:hanging="360"/>
      </w:pPr>
    </w:lvl>
    <w:lvl w:ilvl="5" w:tplc="8430A626">
      <w:start w:val="1"/>
      <w:numFmt w:val="lowerRoman"/>
      <w:lvlText w:val="%6."/>
      <w:lvlJc w:val="right"/>
      <w:pPr>
        <w:ind w:left="4320" w:hanging="180"/>
      </w:pPr>
    </w:lvl>
    <w:lvl w:ilvl="6" w:tplc="A67C5870">
      <w:start w:val="1"/>
      <w:numFmt w:val="decimal"/>
      <w:lvlText w:val="%7."/>
      <w:lvlJc w:val="left"/>
      <w:pPr>
        <w:ind w:left="5040" w:hanging="360"/>
      </w:pPr>
    </w:lvl>
    <w:lvl w:ilvl="7" w:tplc="548032C2">
      <w:start w:val="1"/>
      <w:numFmt w:val="lowerLetter"/>
      <w:lvlText w:val="%8."/>
      <w:lvlJc w:val="left"/>
      <w:pPr>
        <w:ind w:left="5760" w:hanging="360"/>
      </w:pPr>
    </w:lvl>
    <w:lvl w:ilvl="8" w:tplc="BFBC23BA">
      <w:start w:val="1"/>
      <w:numFmt w:val="lowerRoman"/>
      <w:lvlText w:val="%9."/>
      <w:lvlJc w:val="right"/>
      <w:pPr>
        <w:ind w:left="6480" w:hanging="180"/>
      </w:pPr>
    </w:lvl>
  </w:abstractNum>
  <w:abstractNum w:abstractNumId="12" w15:restartNumberingAfterBreak="0">
    <w:nsid w:val="1A95286D"/>
    <w:multiLevelType w:val="hybridMultilevel"/>
    <w:tmpl w:val="FFFFFFFF"/>
    <w:lvl w:ilvl="0" w:tplc="377A969A">
      <w:start w:val="1"/>
      <w:numFmt w:val="decimal"/>
      <w:lvlText w:val="%1."/>
      <w:lvlJc w:val="left"/>
      <w:pPr>
        <w:ind w:left="720" w:hanging="360"/>
      </w:pPr>
    </w:lvl>
    <w:lvl w:ilvl="1" w:tplc="30F802D4">
      <w:start w:val="1"/>
      <w:numFmt w:val="bullet"/>
      <w:lvlText w:val="o"/>
      <w:lvlJc w:val="left"/>
      <w:pPr>
        <w:ind w:left="1440" w:hanging="360"/>
      </w:pPr>
      <w:rPr>
        <w:rFonts w:ascii="Courier New" w:hAnsi="Courier New" w:hint="default"/>
      </w:rPr>
    </w:lvl>
    <w:lvl w:ilvl="2" w:tplc="006ED7E0">
      <w:start w:val="1"/>
      <w:numFmt w:val="bullet"/>
      <w:lvlText w:val=""/>
      <w:lvlJc w:val="left"/>
      <w:pPr>
        <w:ind w:left="2160" w:hanging="360"/>
      </w:pPr>
      <w:rPr>
        <w:rFonts w:ascii="Wingdings" w:hAnsi="Wingdings" w:hint="default"/>
      </w:rPr>
    </w:lvl>
    <w:lvl w:ilvl="3" w:tplc="58CCF446">
      <w:start w:val="1"/>
      <w:numFmt w:val="bullet"/>
      <w:lvlText w:val=""/>
      <w:lvlJc w:val="left"/>
      <w:pPr>
        <w:ind w:left="2880" w:hanging="360"/>
      </w:pPr>
      <w:rPr>
        <w:rFonts w:ascii="Symbol" w:hAnsi="Symbol" w:hint="default"/>
      </w:rPr>
    </w:lvl>
    <w:lvl w:ilvl="4" w:tplc="D26867A6">
      <w:start w:val="1"/>
      <w:numFmt w:val="bullet"/>
      <w:lvlText w:val="o"/>
      <w:lvlJc w:val="left"/>
      <w:pPr>
        <w:ind w:left="3600" w:hanging="360"/>
      </w:pPr>
      <w:rPr>
        <w:rFonts w:ascii="Courier New" w:hAnsi="Courier New" w:hint="default"/>
      </w:rPr>
    </w:lvl>
    <w:lvl w:ilvl="5" w:tplc="DD022E6C">
      <w:start w:val="1"/>
      <w:numFmt w:val="bullet"/>
      <w:lvlText w:val=""/>
      <w:lvlJc w:val="left"/>
      <w:pPr>
        <w:ind w:left="4320" w:hanging="360"/>
      </w:pPr>
      <w:rPr>
        <w:rFonts w:ascii="Wingdings" w:hAnsi="Wingdings" w:hint="default"/>
      </w:rPr>
    </w:lvl>
    <w:lvl w:ilvl="6" w:tplc="52F047F2">
      <w:start w:val="1"/>
      <w:numFmt w:val="bullet"/>
      <w:lvlText w:val=""/>
      <w:lvlJc w:val="left"/>
      <w:pPr>
        <w:ind w:left="5040" w:hanging="360"/>
      </w:pPr>
      <w:rPr>
        <w:rFonts w:ascii="Symbol" w:hAnsi="Symbol" w:hint="default"/>
      </w:rPr>
    </w:lvl>
    <w:lvl w:ilvl="7" w:tplc="9C725EBA">
      <w:start w:val="1"/>
      <w:numFmt w:val="bullet"/>
      <w:lvlText w:val="o"/>
      <w:lvlJc w:val="left"/>
      <w:pPr>
        <w:ind w:left="5760" w:hanging="360"/>
      </w:pPr>
      <w:rPr>
        <w:rFonts w:ascii="Courier New" w:hAnsi="Courier New" w:hint="default"/>
      </w:rPr>
    </w:lvl>
    <w:lvl w:ilvl="8" w:tplc="6FA46526">
      <w:start w:val="1"/>
      <w:numFmt w:val="bullet"/>
      <w:lvlText w:val=""/>
      <w:lvlJc w:val="left"/>
      <w:pPr>
        <w:ind w:left="6480" w:hanging="360"/>
      </w:pPr>
      <w:rPr>
        <w:rFonts w:ascii="Wingdings" w:hAnsi="Wingdings" w:hint="default"/>
      </w:rPr>
    </w:lvl>
  </w:abstractNum>
  <w:abstractNum w:abstractNumId="13" w15:restartNumberingAfterBreak="0">
    <w:nsid w:val="1C5793C3"/>
    <w:multiLevelType w:val="hybridMultilevel"/>
    <w:tmpl w:val="37DEB65E"/>
    <w:lvl w:ilvl="0" w:tplc="E492307C">
      <w:start w:val="1"/>
      <w:numFmt w:val="bullet"/>
      <w:lvlText w:val=""/>
      <w:lvlJc w:val="left"/>
      <w:pPr>
        <w:ind w:left="720" w:hanging="360"/>
      </w:pPr>
      <w:rPr>
        <w:rFonts w:ascii="Wingdings" w:hAnsi="Wingdings" w:hint="default"/>
      </w:rPr>
    </w:lvl>
    <w:lvl w:ilvl="1" w:tplc="62FAA952">
      <w:start w:val="1"/>
      <w:numFmt w:val="bullet"/>
      <w:lvlText w:val="o"/>
      <w:lvlJc w:val="left"/>
      <w:pPr>
        <w:ind w:left="1440" w:hanging="360"/>
      </w:pPr>
      <w:rPr>
        <w:rFonts w:ascii="Courier New" w:hAnsi="Courier New" w:hint="default"/>
      </w:rPr>
    </w:lvl>
    <w:lvl w:ilvl="2" w:tplc="46B6409E">
      <w:start w:val="1"/>
      <w:numFmt w:val="bullet"/>
      <w:lvlText w:val=""/>
      <w:lvlJc w:val="left"/>
      <w:pPr>
        <w:ind w:left="2160" w:hanging="360"/>
      </w:pPr>
      <w:rPr>
        <w:rFonts w:ascii="Wingdings" w:hAnsi="Wingdings" w:hint="default"/>
      </w:rPr>
    </w:lvl>
    <w:lvl w:ilvl="3" w:tplc="8200C2EE">
      <w:start w:val="1"/>
      <w:numFmt w:val="bullet"/>
      <w:lvlText w:val=""/>
      <w:lvlJc w:val="left"/>
      <w:pPr>
        <w:ind w:left="2880" w:hanging="360"/>
      </w:pPr>
      <w:rPr>
        <w:rFonts w:ascii="Symbol" w:hAnsi="Symbol" w:hint="default"/>
      </w:rPr>
    </w:lvl>
    <w:lvl w:ilvl="4" w:tplc="D616897C">
      <w:start w:val="1"/>
      <w:numFmt w:val="bullet"/>
      <w:lvlText w:val="o"/>
      <w:lvlJc w:val="left"/>
      <w:pPr>
        <w:ind w:left="3600" w:hanging="360"/>
      </w:pPr>
      <w:rPr>
        <w:rFonts w:ascii="Courier New" w:hAnsi="Courier New" w:hint="default"/>
      </w:rPr>
    </w:lvl>
    <w:lvl w:ilvl="5" w:tplc="0336A9B6">
      <w:start w:val="1"/>
      <w:numFmt w:val="bullet"/>
      <w:lvlText w:val=""/>
      <w:lvlJc w:val="left"/>
      <w:pPr>
        <w:ind w:left="4320" w:hanging="360"/>
      </w:pPr>
      <w:rPr>
        <w:rFonts w:ascii="Wingdings" w:hAnsi="Wingdings" w:hint="default"/>
      </w:rPr>
    </w:lvl>
    <w:lvl w:ilvl="6" w:tplc="5C189792">
      <w:start w:val="1"/>
      <w:numFmt w:val="bullet"/>
      <w:lvlText w:val=""/>
      <w:lvlJc w:val="left"/>
      <w:pPr>
        <w:ind w:left="5040" w:hanging="360"/>
      </w:pPr>
      <w:rPr>
        <w:rFonts w:ascii="Symbol" w:hAnsi="Symbol" w:hint="default"/>
      </w:rPr>
    </w:lvl>
    <w:lvl w:ilvl="7" w:tplc="34A4C890">
      <w:start w:val="1"/>
      <w:numFmt w:val="bullet"/>
      <w:lvlText w:val="o"/>
      <w:lvlJc w:val="left"/>
      <w:pPr>
        <w:ind w:left="5760" w:hanging="360"/>
      </w:pPr>
      <w:rPr>
        <w:rFonts w:ascii="Courier New" w:hAnsi="Courier New" w:hint="default"/>
      </w:rPr>
    </w:lvl>
    <w:lvl w:ilvl="8" w:tplc="CF4E82CA">
      <w:start w:val="1"/>
      <w:numFmt w:val="bullet"/>
      <w:lvlText w:val=""/>
      <w:lvlJc w:val="left"/>
      <w:pPr>
        <w:ind w:left="6480" w:hanging="360"/>
      </w:pPr>
      <w:rPr>
        <w:rFonts w:ascii="Wingdings" w:hAnsi="Wingdings" w:hint="default"/>
      </w:rPr>
    </w:lvl>
  </w:abstractNum>
  <w:abstractNum w:abstractNumId="14" w15:restartNumberingAfterBreak="0">
    <w:nsid w:val="1CE70D2A"/>
    <w:multiLevelType w:val="hybridMultilevel"/>
    <w:tmpl w:val="8B7A4468"/>
    <w:lvl w:ilvl="0" w:tplc="7B82CA7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228FF5"/>
    <w:multiLevelType w:val="hybridMultilevel"/>
    <w:tmpl w:val="FFFFFFFF"/>
    <w:lvl w:ilvl="0" w:tplc="41E45680">
      <w:start w:val="1"/>
      <w:numFmt w:val="decimal"/>
      <w:lvlText w:val="%1."/>
      <w:lvlJc w:val="left"/>
      <w:pPr>
        <w:ind w:left="720" w:hanging="360"/>
      </w:pPr>
    </w:lvl>
    <w:lvl w:ilvl="1" w:tplc="C764C47C">
      <w:start w:val="1"/>
      <w:numFmt w:val="bullet"/>
      <w:lvlText w:val="o"/>
      <w:lvlJc w:val="left"/>
      <w:pPr>
        <w:ind w:left="1440" w:hanging="360"/>
      </w:pPr>
      <w:rPr>
        <w:rFonts w:ascii="Courier New" w:hAnsi="Courier New" w:hint="default"/>
      </w:rPr>
    </w:lvl>
    <w:lvl w:ilvl="2" w:tplc="7FD48122">
      <w:start w:val="1"/>
      <w:numFmt w:val="bullet"/>
      <w:lvlText w:val=""/>
      <w:lvlJc w:val="left"/>
      <w:pPr>
        <w:ind w:left="2160" w:hanging="360"/>
      </w:pPr>
      <w:rPr>
        <w:rFonts w:ascii="Wingdings" w:hAnsi="Wingdings" w:hint="default"/>
      </w:rPr>
    </w:lvl>
    <w:lvl w:ilvl="3" w:tplc="5CAC8E40">
      <w:start w:val="1"/>
      <w:numFmt w:val="bullet"/>
      <w:lvlText w:val=""/>
      <w:lvlJc w:val="left"/>
      <w:pPr>
        <w:ind w:left="2880" w:hanging="360"/>
      </w:pPr>
      <w:rPr>
        <w:rFonts w:ascii="Symbol" w:hAnsi="Symbol" w:hint="default"/>
      </w:rPr>
    </w:lvl>
    <w:lvl w:ilvl="4" w:tplc="A6187048">
      <w:start w:val="1"/>
      <w:numFmt w:val="bullet"/>
      <w:lvlText w:val="o"/>
      <w:lvlJc w:val="left"/>
      <w:pPr>
        <w:ind w:left="3600" w:hanging="360"/>
      </w:pPr>
      <w:rPr>
        <w:rFonts w:ascii="Courier New" w:hAnsi="Courier New" w:hint="default"/>
      </w:rPr>
    </w:lvl>
    <w:lvl w:ilvl="5" w:tplc="0AF6DCEE">
      <w:start w:val="1"/>
      <w:numFmt w:val="bullet"/>
      <w:lvlText w:val=""/>
      <w:lvlJc w:val="left"/>
      <w:pPr>
        <w:ind w:left="4320" w:hanging="360"/>
      </w:pPr>
      <w:rPr>
        <w:rFonts w:ascii="Wingdings" w:hAnsi="Wingdings" w:hint="default"/>
      </w:rPr>
    </w:lvl>
    <w:lvl w:ilvl="6" w:tplc="2FDED0FE">
      <w:start w:val="1"/>
      <w:numFmt w:val="bullet"/>
      <w:lvlText w:val=""/>
      <w:lvlJc w:val="left"/>
      <w:pPr>
        <w:ind w:left="5040" w:hanging="360"/>
      </w:pPr>
      <w:rPr>
        <w:rFonts w:ascii="Symbol" w:hAnsi="Symbol" w:hint="default"/>
      </w:rPr>
    </w:lvl>
    <w:lvl w:ilvl="7" w:tplc="2AB4C3E4">
      <w:start w:val="1"/>
      <w:numFmt w:val="bullet"/>
      <w:lvlText w:val="o"/>
      <w:lvlJc w:val="left"/>
      <w:pPr>
        <w:ind w:left="5760" w:hanging="360"/>
      </w:pPr>
      <w:rPr>
        <w:rFonts w:ascii="Courier New" w:hAnsi="Courier New" w:hint="default"/>
      </w:rPr>
    </w:lvl>
    <w:lvl w:ilvl="8" w:tplc="83F0F0CE">
      <w:start w:val="1"/>
      <w:numFmt w:val="bullet"/>
      <w:lvlText w:val=""/>
      <w:lvlJc w:val="left"/>
      <w:pPr>
        <w:ind w:left="6480" w:hanging="360"/>
      </w:pPr>
      <w:rPr>
        <w:rFonts w:ascii="Wingdings" w:hAnsi="Wingdings" w:hint="default"/>
      </w:rPr>
    </w:lvl>
  </w:abstractNum>
  <w:abstractNum w:abstractNumId="16" w15:restartNumberingAfterBreak="0">
    <w:nsid w:val="264E3AF9"/>
    <w:multiLevelType w:val="hybridMultilevel"/>
    <w:tmpl w:val="FFFFFFFF"/>
    <w:lvl w:ilvl="0" w:tplc="BD5AD6CC">
      <w:start w:val="1"/>
      <w:numFmt w:val="bullet"/>
      <w:lvlText w:val=""/>
      <w:lvlJc w:val="left"/>
      <w:pPr>
        <w:ind w:left="720" w:hanging="360"/>
      </w:pPr>
      <w:rPr>
        <w:rFonts w:ascii="Symbol" w:hAnsi="Symbol" w:hint="default"/>
      </w:rPr>
    </w:lvl>
    <w:lvl w:ilvl="1" w:tplc="F9C81270">
      <w:start w:val="1"/>
      <w:numFmt w:val="bullet"/>
      <w:lvlText w:val="o"/>
      <w:lvlJc w:val="left"/>
      <w:pPr>
        <w:ind w:left="1440" w:hanging="360"/>
      </w:pPr>
      <w:rPr>
        <w:rFonts w:ascii="Courier New" w:hAnsi="Courier New" w:hint="default"/>
      </w:rPr>
    </w:lvl>
    <w:lvl w:ilvl="2" w:tplc="B6CE9E82">
      <w:start w:val="1"/>
      <w:numFmt w:val="bullet"/>
      <w:lvlText w:val=""/>
      <w:lvlJc w:val="left"/>
      <w:pPr>
        <w:ind w:left="2160" w:hanging="360"/>
      </w:pPr>
      <w:rPr>
        <w:rFonts w:ascii="Wingdings" w:hAnsi="Wingdings" w:hint="default"/>
      </w:rPr>
    </w:lvl>
    <w:lvl w:ilvl="3" w:tplc="9094EFC2">
      <w:start w:val="1"/>
      <w:numFmt w:val="bullet"/>
      <w:lvlText w:val=""/>
      <w:lvlJc w:val="left"/>
      <w:pPr>
        <w:ind w:left="2880" w:hanging="360"/>
      </w:pPr>
      <w:rPr>
        <w:rFonts w:ascii="Symbol" w:hAnsi="Symbol" w:hint="default"/>
      </w:rPr>
    </w:lvl>
    <w:lvl w:ilvl="4" w:tplc="6D863D1A">
      <w:start w:val="1"/>
      <w:numFmt w:val="bullet"/>
      <w:lvlText w:val="o"/>
      <w:lvlJc w:val="left"/>
      <w:pPr>
        <w:ind w:left="3600" w:hanging="360"/>
      </w:pPr>
      <w:rPr>
        <w:rFonts w:ascii="Courier New" w:hAnsi="Courier New" w:hint="default"/>
      </w:rPr>
    </w:lvl>
    <w:lvl w:ilvl="5" w:tplc="7590818E">
      <w:start w:val="1"/>
      <w:numFmt w:val="bullet"/>
      <w:lvlText w:val=""/>
      <w:lvlJc w:val="left"/>
      <w:pPr>
        <w:ind w:left="4320" w:hanging="360"/>
      </w:pPr>
      <w:rPr>
        <w:rFonts w:ascii="Wingdings" w:hAnsi="Wingdings" w:hint="default"/>
      </w:rPr>
    </w:lvl>
    <w:lvl w:ilvl="6" w:tplc="8AA8B5F0">
      <w:start w:val="1"/>
      <w:numFmt w:val="bullet"/>
      <w:lvlText w:val=""/>
      <w:lvlJc w:val="left"/>
      <w:pPr>
        <w:ind w:left="5040" w:hanging="360"/>
      </w:pPr>
      <w:rPr>
        <w:rFonts w:ascii="Symbol" w:hAnsi="Symbol" w:hint="default"/>
      </w:rPr>
    </w:lvl>
    <w:lvl w:ilvl="7" w:tplc="2A06A92C">
      <w:start w:val="1"/>
      <w:numFmt w:val="bullet"/>
      <w:lvlText w:val="o"/>
      <w:lvlJc w:val="left"/>
      <w:pPr>
        <w:ind w:left="5760" w:hanging="360"/>
      </w:pPr>
      <w:rPr>
        <w:rFonts w:ascii="Courier New" w:hAnsi="Courier New" w:hint="default"/>
      </w:rPr>
    </w:lvl>
    <w:lvl w:ilvl="8" w:tplc="AD483712">
      <w:start w:val="1"/>
      <w:numFmt w:val="bullet"/>
      <w:lvlText w:val=""/>
      <w:lvlJc w:val="left"/>
      <w:pPr>
        <w:ind w:left="6480" w:hanging="360"/>
      </w:pPr>
      <w:rPr>
        <w:rFonts w:ascii="Wingdings" w:hAnsi="Wingdings" w:hint="default"/>
      </w:rPr>
    </w:lvl>
  </w:abstractNum>
  <w:abstractNum w:abstractNumId="17" w15:restartNumberingAfterBreak="0">
    <w:nsid w:val="2A622D77"/>
    <w:multiLevelType w:val="hybridMultilevel"/>
    <w:tmpl w:val="EB2C7596"/>
    <w:lvl w:ilvl="0" w:tplc="92C65152">
      <w:numFmt w:val="decimal"/>
      <w:lvlText w:val="%1."/>
      <w:lvlJc w:val="left"/>
      <w:pPr>
        <w:ind w:left="360" w:hanging="360"/>
      </w:pPr>
      <w:rPr>
        <w:rFonts w:eastAsia="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AE7E211"/>
    <w:multiLevelType w:val="hybridMultilevel"/>
    <w:tmpl w:val="2FAAE1FE"/>
    <w:lvl w:ilvl="0" w:tplc="861EB5E0">
      <w:start w:val="1"/>
      <w:numFmt w:val="bullet"/>
      <w:lvlText w:val=""/>
      <w:lvlJc w:val="left"/>
      <w:pPr>
        <w:ind w:left="720" w:hanging="360"/>
      </w:pPr>
      <w:rPr>
        <w:rFonts w:ascii="Symbol" w:hAnsi="Symbol" w:hint="default"/>
      </w:rPr>
    </w:lvl>
    <w:lvl w:ilvl="1" w:tplc="EF6A46D0">
      <w:start w:val="1"/>
      <w:numFmt w:val="bullet"/>
      <w:lvlText w:val="o"/>
      <w:lvlJc w:val="left"/>
      <w:pPr>
        <w:ind w:left="1440" w:hanging="360"/>
      </w:pPr>
      <w:rPr>
        <w:rFonts w:ascii="Courier New" w:hAnsi="Courier New" w:hint="default"/>
      </w:rPr>
    </w:lvl>
    <w:lvl w:ilvl="2" w:tplc="070C94F8">
      <w:start w:val="1"/>
      <w:numFmt w:val="bullet"/>
      <w:lvlText w:val=""/>
      <w:lvlJc w:val="left"/>
      <w:pPr>
        <w:ind w:left="2160" w:hanging="360"/>
      </w:pPr>
      <w:rPr>
        <w:rFonts w:ascii="Wingdings" w:hAnsi="Wingdings" w:hint="default"/>
      </w:rPr>
    </w:lvl>
    <w:lvl w:ilvl="3" w:tplc="8CC4A74E">
      <w:start w:val="1"/>
      <w:numFmt w:val="bullet"/>
      <w:lvlText w:val=""/>
      <w:lvlJc w:val="left"/>
      <w:pPr>
        <w:ind w:left="2880" w:hanging="360"/>
      </w:pPr>
      <w:rPr>
        <w:rFonts w:ascii="Symbol" w:hAnsi="Symbol" w:hint="default"/>
      </w:rPr>
    </w:lvl>
    <w:lvl w:ilvl="4" w:tplc="ED8CB076">
      <w:start w:val="1"/>
      <w:numFmt w:val="bullet"/>
      <w:lvlText w:val="o"/>
      <w:lvlJc w:val="left"/>
      <w:pPr>
        <w:ind w:left="3600" w:hanging="360"/>
      </w:pPr>
      <w:rPr>
        <w:rFonts w:ascii="Courier New" w:hAnsi="Courier New" w:hint="default"/>
      </w:rPr>
    </w:lvl>
    <w:lvl w:ilvl="5" w:tplc="140C80C8">
      <w:start w:val="1"/>
      <w:numFmt w:val="bullet"/>
      <w:lvlText w:val=""/>
      <w:lvlJc w:val="left"/>
      <w:pPr>
        <w:ind w:left="4320" w:hanging="360"/>
      </w:pPr>
      <w:rPr>
        <w:rFonts w:ascii="Wingdings" w:hAnsi="Wingdings" w:hint="default"/>
      </w:rPr>
    </w:lvl>
    <w:lvl w:ilvl="6" w:tplc="1772F930">
      <w:start w:val="1"/>
      <w:numFmt w:val="bullet"/>
      <w:lvlText w:val=""/>
      <w:lvlJc w:val="left"/>
      <w:pPr>
        <w:ind w:left="5040" w:hanging="360"/>
      </w:pPr>
      <w:rPr>
        <w:rFonts w:ascii="Symbol" w:hAnsi="Symbol" w:hint="default"/>
      </w:rPr>
    </w:lvl>
    <w:lvl w:ilvl="7" w:tplc="6F824D26">
      <w:start w:val="1"/>
      <w:numFmt w:val="bullet"/>
      <w:lvlText w:val="o"/>
      <w:lvlJc w:val="left"/>
      <w:pPr>
        <w:ind w:left="5760" w:hanging="360"/>
      </w:pPr>
      <w:rPr>
        <w:rFonts w:ascii="Courier New" w:hAnsi="Courier New" w:hint="default"/>
      </w:rPr>
    </w:lvl>
    <w:lvl w:ilvl="8" w:tplc="1E5C308E">
      <w:start w:val="1"/>
      <w:numFmt w:val="bullet"/>
      <w:lvlText w:val=""/>
      <w:lvlJc w:val="left"/>
      <w:pPr>
        <w:ind w:left="6480" w:hanging="360"/>
      </w:pPr>
      <w:rPr>
        <w:rFonts w:ascii="Wingdings" w:hAnsi="Wingdings" w:hint="default"/>
      </w:rPr>
    </w:lvl>
  </w:abstractNum>
  <w:abstractNum w:abstractNumId="19" w15:restartNumberingAfterBreak="0">
    <w:nsid w:val="30CAC06F"/>
    <w:multiLevelType w:val="hybridMultilevel"/>
    <w:tmpl w:val="3B626A00"/>
    <w:lvl w:ilvl="0" w:tplc="128E425C">
      <w:start w:val="1"/>
      <w:numFmt w:val="bullet"/>
      <w:lvlText w:val=""/>
      <w:lvlJc w:val="left"/>
      <w:pPr>
        <w:ind w:left="720" w:hanging="360"/>
      </w:pPr>
      <w:rPr>
        <w:rFonts w:ascii="Symbol" w:hAnsi="Symbol" w:hint="default"/>
      </w:rPr>
    </w:lvl>
    <w:lvl w:ilvl="1" w:tplc="271CAF14">
      <w:start w:val="1"/>
      <w:numFmt w:val="bullet"/>
      <w:lvlText w:val="o"/>
      <w:lvlJc w:val="left"/>
      <w:pPr>
        <w:ind w:left="1440" w:hanging="360"/>
      </w:pPr>
      <w:rPr>
        <w:rFonts w:ascii="Courier New" w:hAnsi="Courier New" w:hint="default"/>
      </w:rPr>
    </w:lvl>
    <w:lvl w:ilvl="2" w:tplc="360AA674">
      <w:start w:val="1"/>
      <w:numFmt w:val="bullet"/>
      <w:lvlText w:val=""/>
      <w:lvlJc w:val="left"/>
      <w:pPr>
        <w:ind w:left="2160" w:hanging="360"/>
      </w:pPr>
      <w:rPr>
        <w:rFonts w:ascii="Wingdings" w:hAnsi="Wingdings" w:hint="default"/>
      </w:rPr>
    </w:lvl>
    <w:lvl w:ilvl="3" w:tplc="615A168A">
      <w:start w:val="1"/>
      <w:numFmt w:val="bullet"/>
      <w:lvlText w:val=""/>
      <w:lvlJc w:val="left"/>
      <w:pPr>
        <w:ind w:left="2880" w:hanging="360"/>
      </w:pPr>
      <w:rPr>
        <w:rFonts w:ascii="Symbol" w:hAnsi="Symbol" w:hint="default"/>
      </w:rPr>
    </w:lvl>
    <w:lvl w:ilvl="4" w:tplc="12BACAB8">
      <w:start w:val="1"/>
      <w:numFmt w:val="bullet"/>
      <w:lvlText w:val="o"/>
      <w:lvlJc w:val="left"/>
      <w:pPr>
        <w:ind w:left="3600" w:hanging="360"/>
      </w:pPr>
      <w:rPr>
        <w:rFonts w:ascii="Courier New" w:hAnsi="Courier New" w:hint="default"/>
      </w:rPr>
    </w:lvl>
    <w:lvl w:ilvl="5" w:tplc="8C1A5312">
      <w:start w:val="1"/>
      <w:numFmt w:val="bullet"/>
      <w:lvlText w:val=""/>
      <w:lvlJc w:val="left"/>
      <w:pPr>
        <w:ind w:left="4320" w:hanging="360"/>
      </w:pPr>
      <w:rPr>
        <w:rFonts w:ascii="Wingdings" w:hAnsi="Wingdings" w:hint="default"/>
      </w:rPr>
    </w:lvl>
    <w:lvl w:ilvl="6" w:tplc="456E18CE">
      <w:start w:val="1"/>
      <w:numFmt w:val="bullet"/>
      <w:lvlText w:val=""/>
      <w:lvlJc w:val="left"/>
      <w:pPr>
        <w:ind w:left="5040" w:hanging="360"/>
      </w:pPr>
      <w:rPr>
        <w:rFonts w:ascii="Symbol" w:hAnsi="Symbol" w:hint="default"/>
      </w:rPr>
    </w:lvl>
    <w:lvl w:ilvl="7" w:tplc="F9862460">
      <w:start w:val="1"/>
      <w:numFmt w:val="bullet"/>
      <w:lvlText w:val="o"/>
      <w:lvlJc w:val="left"/>
      <w:pPr>
        <w:ind w:left="5760" w:hanging="360"/>
      </w:pPr>
      <w:rPr>
        <w:rFonts w:ascii="Courier New" w:hAnsi="Courier New" w:hint="default"/>
      </w:rPr>
    </w:lvl>
    <w:lvl w:ilvl="8" w:tplc="BDD2CFB6">
      <w:start w:val="1"/>
      <w:numFmt w:val="bullet"/>
      <w:lvlText w:val=""/>
      <w:lvlJc w:val="left"/>
      <w:pPr>
        <w:ind w:left="6480" w:hanging="360"/>
      </w:pPr>
      <w:rPr>
        <w:rFonts w:ascii="Wingdings" w:hAnsi="Wingdings" w:hint="default"/>
      </w:rPr>
    </w:lvl>
  </w:abstractNum>
  <w:abstractNum w:abstractNumId="20" w15:restartNumberingAfterBreak="0">
    <w:nsid w:val="3A7B2E08"/>
    <w:multiLevelType w:val="hybridMultilevel"/>
    <w:tmpl w:val="3800E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08EA7C"/>
    <w:multiLevelType w:val="hybridMultilevel"/>
    <w:tmpl w:val="FFFFFFFF"/>
    <w:lvl w:ilvl="0" w:tplc="4C966D02">
      <w:start w:val="1"/>
      <w:numFmt w:val="bullet"/>
      <w:lvlText w:val=""/>
      <w:lvlJc w:val="left"/>
      <w:pPr>
        <w:ind w:left="720" w:hanging="360"/>
      </w:pPr>
      <w:rPr>
        <w:rFonts w:ascii="Symbol" w:hAnsi="Symbol" w:hint="default"/>
      </w:rPr>
    </w:lvl>
    <w:lvl w:ilvl="1" w:tplc="5CE652C4">
      <w:start w:val="1"/>
      <w:numFmt w:val="bullet"/>
      <w:lvlText w:val=""/>
      <w:lvlJc w:val="left"/>
      <w:pPr>
        <w:ind w:left="1440" w:hanging="360"/>
      </w:pPr>
      <w:rPr>
        <w:rFonts w:ascii="Symbol" w:hAnsi="Symbol" w:hint="default"/>
      </w:rPr>
    </w:lvl>
    <w:lvl w:ilvl="2" w:tplc="A36E6050">
      <w:start w:val="1"/>
      <w:numFmt w:val="bullet"/>
      <w:lvlText w:val=""/>
      <w:lvlJc w:val="left"/>
      <w:pPr>
        <w:ind w:left="2160" w:hanging="360"/>
      </w:pPr>
      <w:rPr>
        <w:rFonts w:ascii="Wingdings" w:hAnsi="Wingdings" w:hint="default"/>
      </w:rPr>
    </w:lvl>
    <w:lvl w:ilvl="3" w:tplc="7CBA6660">
      <w:start w:val="1"/>
      <w:numFmt w:val="bullet"/>
      <w:lvlText w:val=""/>
      <w:lvlJc w:val="left"/>
      <w:pPr>
        <w:ind w:left="2880" w:hanging="360"/>
      </w:pPr>
      <w:rPr>
        <w:rFonts w:ascii="Symbol" w:hAnsi="Symbol" w:hint="default"/>
      </w:rPr>
    </w:lvl>
    <w:lvl w:ilvl="4" w:tplc="0A363AB8">
      <w:start w:val="1"/>
      <w:numFmt w:val="bullet"/>
      <w:lvlText w:val="o"/>
      <w:lvlJc w:val="left"/>
      <w:pPr>
        <w:ind w:left="3600" w:hanging="360"/>
      </w:pPr>
      <w:rPr>
        <w:rFonts w:ascii="Courier New" w:hAnsi="Courier New" w:hint="default"/>
      </w:rPr>
    </w:lvl>
    <w:lvl w:ilvl="5" w:tplc="2474B812">
      <w:start w:val="1"/>
      <w:numFmt w:val="bullet"/>
      <w:lvlText w:val=""/>
      <w:lvlJc w:val="left"/>
      <w:pPr>
        <w:ind w:left="4320" w:hanging="360"/>
      </w:pPr>
      <w:rPr>
        <w:rFonts w:ascii="Wingdings" w:hAnsi="Wingdings" w:hint="default"/>
      </w:rPr>
    </w:lvl>
    <w:lvl w:ilvl="6" w:tplc="0074C02A">
      <w:start w:val="1"/>
      <w:numFmt w:val="bullet"/>
      <w:lvlText w:val=""/>
      <w:lvlJc w:val="left"/>
      <w:pPr>
        <w:ind w:left="5040" w:hanging="360"/>
      </w:pPr>
      <w:rPr>
        <w:rFonts w:ascii="Symbol" w:hAnsi="Symbol" w:hint="default"/>
      </w:rPr>
    </w:lvl>
    <w:lvl w:ilvl="7" w:tplc="872AFC16">
      <w:start w:val="1"/>
      <w:numFmt w:val="bullet"/>
      <w:lvlText w:val="o"/>
      <w:lvlJc w:val="left"/>
      <w:pPr>
        <w:ind w:left="5760" w:hanging="360"/>
      </w:pPr>
      <w:rPr>
        <w:rFonts w:ascii="Courier New" w:hAnsi="Courier New" w:hint="default"/>
      </w:rPr>
    </w:lvl>
    <w:lvl w:ilvl="8" w:tplc="6EF2BAD0">
      <w:start w:val="1"/>
      <w:numFmt w:val="bullet"/>
      <w:lvlText w:val=""/>
      <w:lvlJc w:val="left"/>
      <w:pPr>
        <w:ind w:left="6480" w:hanging="360"/>
      </w:pPr>
      <w:rPr>
        <w:rFonts w:ascii="Wingdings" w:hAnsi="Wingdings" w:hint="default"/>
      </w:rPr>
    </w:lvl>
  </w:abstractNum>
  <w:abstractNum w:abstractNumId="22" w15:restartNumberingAfterBreak="0">
    <w:nsid w:val="3ECF9E11"/>
    <w:multiLevelType w:val="hybridMultilevel"/>
    <w:tmpl w:val="FFFFFFFF"/>
    <w:lvl w:ilvl="0" w:tplc="3014C898">
      <w:start w:val="1"/>
      <w:numFmt w:val="bullet"/>
      <w:lvlText w:val=""/>
      <w:lvlJc w:val="left"/>
      <w:pPr>
        <w:ind w:left="720" w:hanging="360"/>
      </w:pPr>
      <w:rPr>
        <w:rFonts w:ascii="Symbol" w:hAnsi="Symbol" w:hint="default"/>
      </w:rPr>
    </w:lvl>
    <w:lvl w:ilvl="1" w:tplc="24260ED8">
      <w:start w:val="1"/>
      <w:numFmt w:val="bullet"/>
      <w:lvlText w:val=""/>
      <w:lvlJc w:val="left"/>
      <w:pPr>
        <w:ind w:left="1440" w:hanging="360"/>
      </w:pPr>
      <w:rPr>
        <w:rFonts w:ascii="Symbol" w:hAnsi="Symbol" w:hint="default"/>
      </w:rPr>
    </w:lvl>
    <w:lvl w:ilvl="2" w:tplc="F7925D9C">
      <w:start w:val="1"/>
      <w:numFmt w:val="bullet"/>
      <w:lvlText w:val=""/>
      <w:lvlJc w:val="left"/>
      <w:pPr>
        <w:ind w:left="2160" w:hanging="360"/>
      </w:pPr>
      <w:rPr>
        <w:rFonts w:ascii="Wingdings" w:hAnsi="Wingdings" w:hint="default"/>
      </w:rPr>
    </w:lvl>
    <w:lvl w:ilvl="3" w:tplc="819237FE">
      <w:start w:val="1"/>
      <w:numFmt w:val="bullet"/>
      <w:lvlText w:val=""/>
      <w:lvlJc w:val="left"/>
      <w:pPr>
        <w:ind w:left="2880" w:hanging="360"/>
      </w:pPr>
      <w:rPr>
        <w:rFonts w:ascii="Symbol" w:hAnsi="Symbol" w:hint="default"/>
      </w:rPr>
    </w:lvl>
    <w:lvl w:ilvl="4" w:tplc="626A109A">
      <w:start w:val="1"/>
      <w:numFmt w:val="bullet"/>
      <w:lvlText w:val="o"/>
      <w:lvlJc w:val="left"/>
      <w:pPr>
        <w:ind w:left="3600" w:hanging="360"/>
      </w:pPr>
      <w:rPr>
        <w:rFonts w:ascii="Courier New" w:hAnsi="Courier New" w:hint="default"/>
      </w:rPr>
    </w:lvl>
    <w:lvl w:ilvl="5" w:tplc="67DA88BE">
      <w:start w:val="1"/>
      <w:numFmt w:val="bullet"/>
      <w:lvlText w:val=""/>
      <w:lvlJc w:val="left"/>
      <w:pPr>
        <w:ind w:left="4320" w:hanging="360"/>
      </w:pPr>
      <w:rPr>
        <w:rFonts w:ascii="Wingdings" w:hAnsi="Wingdings" w:hint="default"/>
      </w:rPr>
    </w:lvl>
    <w:lvl w:ilvl="6" w:tplc="42867D3A">
      <w:start w:val="1"/>
      <w:numFmt w:val="bullet"/>
      <w:lvlText w:val=""/>
      <w:lvlJc w:val="left"/>
      <w:pPr>
        <w:ind w:left="5040" w:hanging="360"/>
      </w:pPr>
      <w:rPr>
        <w:rFonts w:ascii="Symbol" w:hAnsi="Symbol" w:hint="default"/>
      </w:rPr>
    </w:lvl>
    <w:lvl w:ilvl="7" w:tplc="85080562">
      <w:start w:val="1"/>
      <w:numFmt w:val="bullet"/>
      <w:lvlText w:val="o"/>
      <w:lvlJc w:val="left"/>
      <w:pPr>
        <w:ind w:left="5760" w:hanging="360"/>
      </w:pPr>
      <w:rPr>
        <w:rFonts w:ascii="Courier New" w:hAnsi="Courier New" w:hint="default"/>
      </w:rPr>
    </w:lvl>
    <w:lvl w:ilvl="8" w:tplc="F698C68A">
      <w:start w:val="1"/>
      <w:numFmt w:val="bullet"/>
      <w:lvlText w:val=""/>
      <w:lvlJc w:val="left"/>
      <w:pPr>
        <w:ind w:left="6480" w:hanging="360"/>
      </w:pPr>
      <w:rPr>
        <w:rFonts w:ascii="Wingdings" w:hAnsi="Wingdings" w:hint="default"/>
      </w:rPr>
    </w:lvl>
  </w:abstractNum>
  <w:abstractNum w:abstractNumId="23" w15:restartNumberingAfterBreak="0">
    <w:nsid w:val="419B1260"/>
    <w:multiLevelType w:val="multilevel"/>
    <w:tmpl w:val="4B18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42ACD"/>
    <w:multiLevelType w:val="hybridMultilevel"/>
    <w:tmpl w:val="58FAF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A32A7"/>
    <w:multiLevelType w:val="hybridMultilevel"/>
    <w:tmpl w:val="FFFFFFFF"/>
    <w:lvl w:ilvl="0" w:tplc="A38CBB5C">
      <w:start w:val="1"/>
      <w:numFmt w:val="decimal"/>
      <w:lvlText w:val="%1."/>
      <w:lvlJc w:val="left"/>
      <w:pPr>
        <w:ind w:left="720" w:hanging="360"/>
      </w:pPr>
    </w:lvl>
    <w:lvl w:ilvl="1" w:tplc="40207D58">
      <w:start w:val="1"/>
      <w:numFmt w:val="bullet"/>
      <w:lvlText w:val="o"/>
      <w:lvlJc w:val="left"/>
      <w:pPr>
        <w:ind w:left="1440" w:hanging="360"/>
      </w:pPr>
      <w:rPr>
        <w:rFonts w:ascii="Courier New" w:hAnsi="Courier New" w:hint="default"/>
      </w:rPr>
    </w:lvl>
    <w:lvl w:ilvl="2" w:tplc="123E4694">
      <w:start w:val="1"/>
      <w:numFmt w:val="bullet"/>
      <w:lvlText w:val=""/>
      <w:lvlJc w:val="left"/>
      <w:pPr>
        <w:ind w:left="2160" w:hanging="360"/>
      </w:pPr>
      <w:rPr>
        <w:rFonts w:ascii="Wingdings" w:hAnsi="Wingdings" w:hint="default"/>
      </w:rPr>
    </w:lvl>
    <w:lvl w:ilvl="3" w:tplc="FAA09496">
      <w:start w:val="1"/>
      <w:numFmt w:val="bullet"/>
      <w:lvlText w:val=""/>
      <w:lvlJc w:val="left"/>
      <w:pPr>
        <w:ind w:left="2880" w:hanging="360"/>
      </w:pPr>
      <w:rPr>
        <w:rFonts w:ascii="Symbol" w:hAnsi="Symbol" w:hint="default"/>
      </w:rPr>
    </w:lvl>
    <w:lvl w:ilvl="4" w:tplc="BBC4F4C0">
      <w:start w:val="1"/>
      <w:numFmt w:val="bullet"/>
      <w:lvlText w:val="o"/>
      <w:lvlJc w:val="left"/>
      <w:pPr>
        <w:ind w:left="3600" w:hanging="360"/>
      </w:pPr>
      <w:rPr>
        <w:rFonts w:ascii="Courier New" w:hAnsi="Courier New" w:hint="default"/>
      </w:rPr>
    </w:lvl>
    <w:lvl w:ilvl="5" w:tplc="EDCADFF8">
      <w:start w:val="1"/>
      <w:numFmt w:val="bullet"/>
      <w:lvlText w:val=""/>
      <w:lvlJc w:val="left"/>
      <w:pPr>
        <w:ind w:left="4320" w:hanging="360"/>
      </w:pPr>
      <w:rPr>
        <w:rFonts w:ascii="Wingdings" w:hAnsi="Wingdings" w:hint="default"/>
      </w:rPr>
    </w:lvl>
    <w:lvl w:ilvl="6" w:tplc="A724BA9E">
      <w:start w:val="1"/>
      <w:numFmt w:val="bullet"/>
      <w:lvlText w:val=""/>
      <w:lvlJc w:val="left"/>
      <w:pPr>
        <w:ind w:left="5040" w:hanging="360"/>
      </w:pPr>
      <w:rPr>
        <w:rFonts w:ascii="Symbol" w:hAnsi="Symbol" w:hint="default"/>
      </w:rPr>
    </w:lvl>
    <w:lvl w:ilvl="7" w:tplc="E9867774">
      <w:start w:val="1"/>
      <w:numFmt w:val="bullet"/>
      <w:lvlText w:val="o"/>
      <w:lvlJc w:val="left"/>
      <w:pPr>
        <w:ind w:left="5760" w:hanging="360"/>
      </w:pPr>
      <w:rPr>
        <w:rFonts w:ascii="Courier New" w:hAnsi="Courier New" w:hint="default"/>
      </w:rPr>
    </w:lvl>
    <w:lvl w:ilvl="8" w:tplc="40E601BC">
      <w:start w:val="1"/>
      <w:numFmt w:val="bullet"/>
      <w:lvlText w:val=""/>
      <w:lvlJc w:val="left"/>
      <w:pPr>
        <w:ind w:left="6480" w:hanging="360"/>
      </w:pPr>
      <w:rPr>
        <w:rFonts w:ascii="Wingdings" w:hAnsi="Wingdings" w:hint="default"/>
      </w:rPr>
    </w:lvl>
  </w:abstractNum>
  <w:abstractNum w:abstractNumId="26" w15:restartNumberingAfterBreak="0">
    <w:nsid w:val="47082CB4"/>
    <w:multiLevelType w:val="hybridMultilevel"/>
    <w:tmpl w:val="FFFFFFFF"/>
    <w:lvl w:ilvl="0" w:tplc="E26A9A24">
      <w:start w:val="1"/>
      <w:numFmt w:val="bullet"/>
      <w:lvlText w:val=""/>
      <w:lvlJc w:val="left"/>
      <w:pPr>
        <w:ind w:left="720" w:hanging="360"/>
      </w:pPr>
      <w:rPr>
        <w:rFonts w:ascii="Symbol" w:hAnsi="Symbol" w:hint="default"/>
      </w:rPr>
    </w:lvl>
    <w:lvl w:ilvl="1" w:tplc="F4FC0822">
      <w:start w:val="1"/>
      <w:numFmt w:val="bullet"/>
      <w:lvlText w:val="o"/>
      <w:lvlJc w:val="left"/>
      <w:pPr>
        <w:ind w:left="1440" w:hanging="360"/>
      </w:pPr>
      <w:rPr>
        <w:rFonts w:ascii="Courier New" w:hAnsi="Courier New" w:hint="default"/>
      </w:rPr>
    </w:lvl>
    <w:lvl w:ilvl="2" w:tplc="567E8BB0">
      <w:start w:val="1"/>
      <w:numFmt w:val="bullet"/>
      <w:lvlText w:val=""/>
      <w:lvlJc w:val="left"/>
      <w:pPr>
        <w:ind w:left="2160" w:hanging="360"/>
      </w:pPr>
      <w:rPr>
        <w:rFonts w:ascii="Wingdings" w:hAnsi="Wingdings" w:hint="default"/>
      </w:rPr>
    </w:lvl>
    <w:lvl w:ilvl="3" w:tplc="69148F6C">
      <w:start w:val="1"/>
      <w:numFmt w:val="bullet"/>
      <w:lvlText w:val=""/>
      <w:lvlJc w:val="left"/>
      <w:pPr>
        <w:ind w:left="2880" w:hanging="360"/>
      </w:pPr>
      <w:rPr>
        <w:rFonts w:ascii="Symbol" w:hAnsi="Symbol" w:hint="default"/>
      </w:rPr>
    </w:lvl>
    <w:lvl w:ilvl="4" w:tplc="8942112E">
      <w:start w:val="1"/>
      <w:numFmt w:val="bullet"/>
      <w:lvlText w:val="o"/>
      <w:lvlJc w:val="left"/>
      <w:pPr>
        <w:ind w:left="3600" w:hanging="360"/>
      </w:pPr>
      <w:rPr>
        <w:rFonts w:ascii="Courier New" w:hAnsi="Courier New" w:hint="default"/>
      </w:rPr>
    </w:lvl>
    <w:lvl w:ilvl="5" w:tplc="856CE00E">
      <w:start w:val="1"/>
      <w:numFmt w:val="bullet"/>
      <w:lvlText w:val=""/>
      <w:lvlJc w:val="left"/>
      <w:pPr>
        <w:ind w:left="4320" w:hanging="360"/>
      </w:pPr>
      <w:rPr>
        <w:rFonts w:ascii="Wingdings" w:hAnsi="Wingdings" w:hint="default"/>
      </w:rPr>
    </w:lvl>
    <w:lvl w:ilvl="6" w:tplc="338AA096">
      <w:start w:val="1"/>
      <w:numFmt w:val="bullet"/>
      <w:lvlText w:val=""/>
      <w:lvlJc w:val="left"/>
      <w:pPr>
        <w:ind w:left="5040" w:hanging="360"/>
      </w:pPr>
      <w:rPr>
        <w:rFonts w:ascii="Symbol" w:hAnsi="Symbol" w:hint="default"/>
      </w:rPr>
    </w:lvl>
    <w:lvl w:ilvl="7" w:tplc="36560438">
      <w:start w:val="1"/>
      <w:numFmt w:val="bullet"/>
      <w:lvlText w:val="o"/>
      <w:lvlJc w:val="left"/>
      <w:pPr>
        <w:ind w:left="5760" w:hanging="360"/>
      </w:pPr>
      <w:rPr>
        <w:rFonts w:ascii="Courier New" w:hAnsi="Courier New" w:hint="default"/>
      </w:rPr>
    </w:lvl>
    <w:lvl w:ilvl="8" w:tplc="2AF2DCD4">
      <w:start w:val="1"/>
      <w:numFmt w:val="bullet"/>
      <w:lvlText w:val=""/>
      <w:lvlJc w:val="left"/>
      <w:pPr>
        <w:ind w:left="6480" w:hanging="360"/>
      </w:pPr>
      <w:rPr>
        <w:rFonts w:ascii="Wingdings" w:hAnsi="Wingdings" w:hint="default"/>
      </w:rPr>
    </w:lvl>
  </w:abstractNum>
  <w:abstractNum w:abstractNumId="27" w15:restartNumberingAfterBreak="0">
    <w:nsid w:val="4F1C292F"/>
    <w:multiLevelType w:val="hybridMultilevel"/>
    <w:tmpl w:val="0CEC2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612689"/>
    <w:multiLevelType w:val="hybridMultilevel"/>
    <w:tmpl w:val="9A22A700"/>
    <w:lvl w:ilvl="0" w:tplc="15F4720C">
      <w:start w:val="1"/>
      <w:numFmt w:val="bullet"/>
      <w:lvlText w:val=""/>
      <w:lvlJc w:val="left"/>
      <w:pPr>
        <w:ind w:left="720" w:hanging="360"/>
      </w:pPr>
      <w:rPr>
        <w:rFonts w:ascii="Symbol" w:hAnsi="Symbol" w:hint="default"/>
      </w:rPr>
    </w:lvl>
    <w:lvl w:ilvl="1" w:tplc="CE16DACC">
      <w:start w:val="1"/>
      <w:numFmt w:val="bullet"/>
      <w:lvlText w:val="o"/>
      <w:lvlJc w:val="left"/>
      <w:pPr>
        <w:ind w:left="1440" w:hanging="360"/>
      </w:pPr>
      <w:rPr>
        <w:rFonts w:ascii="Courier New" w:hAnsi="Courier New" w:hint="default"/>
      </w:rPr>
    </w:lvl>
    <w:lvl w:ilvl="2" w:tplc="77A678DE">
      <w:start w:val="1"/>
      <w:numFmt w:val="bullet"/>
      <w:lvlText w:val=""/>
      <w:lvlJc w:val="left"/>
      <w:pPr>
        <w:ind w:left="2160" w:hanging="360"/>
      </w:pPr>
      <w:rPr>
        <w:rFonts w:ascii="Wingdings" w:hAnsi="Wingdings" w:hint="default"/>
      </w:rPr>
    </w:lvl>
    <w:lvl w:ilvl="3" w:tplc="576098FC">
      <w:start w:val="1"/>
      <w:numFmt w:val="bullet"/>
      <w:lvlText w:val=""/>
      <w:lvlJc w:val="left"/>
      <w:pPr>
        <w:ind w:left="2880" w:hanging="360"/>
      </w:pPr>
      <w:rPr>
        <w:rFonts w:ascii="Symbol" w:hAnsi="Symbol" w:hint="default"/>
      </w:rPr>
    </w:lvl>
    <w:lvl w:ilvl="4" w:tplc="83F02D40">
      <w:start w:val="1"/>
      <w:numFmt w:val="bullet"/>
      <w:lvlText w:val="o"/>
      <w:lvlJc w:val="left"/>
      <w:pPr>
        <w:ind w:left="3600" w:hanging="360"/>
      </w:pPr>
      <w:rPr>
        <w:rFonts w:ascii="Courier New" w:hAnsi="Courier New" w:hint="default"/>
      </w:rPr>
    </w:lvl>
    <w:lvl w:ilvl="5" w:tplc="709C8F4A">
      <w:start w:val="1"/>
      <w:numFmt w:val="bullet"/>
      <w:lvlText w:val=""/>
      <w:lvlJc w:val="left"/>
      <w:pPr>
        <w:ind w:left="4320" w:hanging="360"/>
      </w:pPr>
      <w:rPr>
        <w:rFonts w:ascii="Wingdings" w:hAnsi="Wingdings" w:hint="default"/>
      </w:rPr>
    </w:lvl>
    <w:lvl w:ilvl="6" w:tplc="7B22515C">
      <w:start w:val="1"/>
      <w:numFmt w:val="bullet"/>
      <w:lvlText w:val=""/>
      <w:lvlJc w:val="left"/>
      <w:pPr>
        <w:ind w:left="5040" w:hanging="360"/>
      </w:pPr>
      <w:rPr>
        <w:rFonts w:ascii="Symbol" w:hAnsi="Symbol" w:hint="default"/>
      </w:rPr>
    </w:lvl>
    <w:lvl w:ilvl="7" w:tplc="8696B1F6">
      <w:start w:val="1"/>
      <w:numFmt w:val="bullet"/>
      <w:lvlText w:val="o"/>
      <w:lvlJc w:val="left"/>
      <w:pPr>
        <w:ind w:left="5760" w:hanging="360"/>
      </w:pPr>
      <w:rPr>
        <w:rFonts w:ascii="Courier New" w:hAnsi="Courier New" w:hint="default"/>
      </w:rPr>
    </w:lvl>
    <w:lvl w:ilvl="8" w:tplc="E244FB4E">
      <w:start w:val="1"/>
      <w:numFmt w:val="bullet"/>
      <w:lvlText w:val=""/>
      <w:lvlJc w:val="left"/>
      <w:pPr>
        <w:ind w:left="6480" w:hanging="360"/>
      </w:pPr>
      <w:rPr>
        <w:rFonts w:ascii="Wingdings" w:hAnsi="Wingdings" w:hint="default"/>
      </w:rPr>
    </w:lvl>
  </w:abstractNum>
  <w:abstractNum w:abstractNumId="29" w15:restartNumberingAfterBreak="0">
    <w:nsid w:val="51D13E0F"/>
    <w:multiLevelType w:val="hybridMultilevel"/>
    <w:tmpl w:val="A74C925A"/>
    <w:lvl w:ilvl="0" w:tplc="289E9B20">
      <w:start w:val="1"/>
      <w:numFmt w:val="bullet"/>
      <w:lvlText w:val=""/>
      <w:lvlJc w:val="left"/>
      <w:pPr>
        <w:ind w:left="720" w:hanging="360"/>
      </w:pPr>
      <w:rPr>
        <w:rFonts w:ascii="Symbol" w:hAnsi="Symbol" w:hint="default"/>
      </w:rPr>
    </w:lvl>
    <w:lvl w:ilvl="1" w:tplc="C9F0995E">
      <w:start w:val="1"/>
      <w:numFmt w:val="bullet"/>
      <w:lvlText w:val="o"/>
      <w:lvlJc w:val="left"/>
      <w:pPr>
        <w:ind w:left="1440" w:hanging="360"/>
      </w:pPr>
      <w:rPr>
        <w:rFonts w:ascii="Courier New" w:hAnsi="Courier New" w:hint="default"/>
      </w:rPr>
    </w:lvl>
    <w:lvl w:ilvl="2" w:tplc="19006DBC">
      <w:start w:val="1"/>
      <w:numFmt w:val="bullet"/>
      <w:lvlText w:val=""/>
      <w:lvlJc w:val="left"/>
      <w:pPr>
        <w:ind w:left="2160" w:hanging="360"/>
      </w:pPr>
      <w:rPr>
        <w:rFonts w:ascii="Wingdings" w:hAnsi="Wingdings" w:hint="default"/>
      </w:rPr>
    </w:lvl>
    <w:lvl w:ilvl="3" w:tplc="522CE0DA">
      <w:start w:val="1"/>
      <w:numFmt w:val="bullet"/>
      <w:lvlText w:val=""/>
      <w:lvlJc w:val="left"/>
      <w:pPr>
        <w:ind w:left="2880" w:hanging="360"/>
      </w:pPr>
      <w:rPr>
        <w:rFonts w:ascii="Symbol" w:hAnsi="Symbol" w:hint="default"/>
      </w:rPr>
    </w:lvl>
    <w:lvl w:ilvl="4" w:tplc="955EC77A">
      <w:start w:val="1"/>
      <w:numFmt w:val="bullet"/>
      <w:lvlText w:val="o"/>
      <w:lvlJc w:val="left"/>
      <w:pPr>
        <w:ind w:left="3600" w:hanging="360"/>
      </w:pPr>
      <w:rPr>
        <w:rFonts w:ascii="Courier New" w:hAnsi="Courier New" w:hint="default"/>
      </w:rPr>
    </w:lvl>
    <w:lvl w:ilvl="5" w:tplc="47D425F6">
      <w:start w:val="1"/>
      <w:numFmt w:val="bullet"/>
      <w:lvlText w:val=""/>
      <w:lvlJc w:val="left"/>
      <w:pPr>
        <w:ind w:left="4320" w:hanging="360"/>
      </w:pPr>
      <w:rPr>
        <w:rFonts w:ascii="Wingdings" w:hAnsi="Wingdings" w:hint="default"/>
      </w:rPr>
    </w:lvl>
    <w:lvl w:ilvl="6" w:tplc="A91ACF6C">
      <w:start w:val="1"/>
      <w:numFmt w:val="bullet"/>
      <w:lvlText w:val=""/>
      <w:lvlJc w:val="left"/>
      <w:pPr>
        <w:ind w:left="5040" w:hanging="360"/>
      </w:pPr>
      <w:rPr>
        <w:rFonts w:ascii="Symbol" w:hAnsi="Symbol" w:hint="default"/>
      </w:rPr>
    </w:lvl>
    <w:lvl w:ilvl="7" w:tplc="E6B0A692">
      <w:start w:val="1"/>
      <w:numFmt w:val="bullet"/>
      <w:lvlText w:val="o"/>
      <w:lvlJc w:val="left"/>
      <w:pPr>
        <w:ind w:left="5760" w:hanging="360"/>
      </w:pPr>
      <w:rPr>
        <w:rFonts w:ascii="Courier New" w:hAnsi="Courier New" w:hint="default"/>
      </w:rPr>
    </w:lvl>
    <w:lvl w:ilvl="8" w:tplc="A214873C">
      <w:start w:val="1"/>
      <w:numFmt w:val="bullet"/>
      <w:lvlText w:val=""/>
      <w:lvlJc w:val="left"/>
      <w:pPr>
        <w:ind w:left="6480" w:hanging="360"/>
      </w:pPr>
      <w:rPr>
        <w:rFonts w:ascii="Wingdings" w:hAnsi="Wingdings" w:hint="default"/>
      </w:rPr>
    </w:lvl>
  </w:abstractNum>
  <w:abstractNum w:abstractNumId="30" w15:restartNumberingAfterBreak="0">
    <w:nsid w:val="54CAB0FC"/>
    <w:multiLevelType w:val="hybridMultilevel"/>
    <w:tmpl w:val="01929302"/>
    <w:lvl w:ilvl="0" w:tplc="54548EB8">
      <w:start w:val="1"/>
      <w:numFmt w:val="bullet"/>
      <w:lvlText w:val=""/>
      <w:lvlJc w:val="left"/>
      <w:pPr>
        <w:ind w:left="720" w:hanging="360"/>
      </w:pPr>
      <w:rPr>
        <w:rFonts w:ascii="Symbol" w:hAnsi="Symbol" w:hint="default"/>
      </w:rPr>
    </w:lvl>
    <w:lvl w:ilvl="1" w:tplc="B4AA7D2A">
      <w:start w:val="1"/>
      <w:numFmt w:val="bullet"/>
      <w:lvlText w:val="o"/>
      <w:lvlJc w:val="left"/>
      <w:pPr>
        <w:ind w:left="1440" w:hanging="360"/>
      </w:pPr>
      <w:rPr>
        <w:rFonts w:ascii="Courier New" w:hAnsi="Courier New" w:hint="default"/>
      </w:rPr>
    </w:lvl>
    <w:lvl w:ilvl="2" w:tplc="53B6EA54">
      <w:start w:val="1"/>
      <w:numFmt w:val="bullet"/>
      <w:lvlText w:val=""/>
      <w:lvlJc w:val="left"/>
      <w:pPr>
        <w:ind w:left="2160" w:hanging="360"/>
      </w:pPr>
      <w:rPr>
        <w:rFonts w:ascii="Wingdings" w:hAnsi="Wingdings" w:hint="default"/>
      </w:rPr>
    </w:lvl>
    <w:lvl w:ilvl="3" w:tplc="3F1A5A74">
      <w:start w:val="1"/>
      <w:numFmt w:val="bullet"/>
      <w:lvlText w:val=""/>
      <w:lvlJc w:val="left"/>
      <w:pPr>
        <w:ind w:left="2880" w:hanging="360"/>
      </w:pPr>
      <w:rPr>
        <w:rFonts w:ascii="Symbol" w:hAnsi="Symbol" w:hint="default"/>
      </w:rPr>
    </w:lvl>
    <w:lvl w:ilvl="4" w:tplc="9070A8EA">
      <w:start w:val="1"/>
      <w:numFmt w:val="bullet"/>
      <w:lvlText w:val="o"/>
      <w:lvlJc w:val="left"/>
      <w:pPr>
        <w:ind w:left="3600" w:hanging="360"/>
      </w:pPr>
      <w:rPr>
        <w:rFonts w:ascii="Courier New" w:hAnsi="Courier New" w:hint="default"/>
      </w:rPr>
    </w:lvl>
    <w:lvl w:ilvl="5" w:tplc="9392F080">
      <w:start w:val="1"/>
      <w:numFmt w:val="bullet"/>
      <w:lvlText w:val=""/>
      <w:lvlJc w:val="left"/>
      <w:pPr>
        <w:ind w:left="4320" w:hanging="360"/>
      </w:pPr>
      <w:rPr>
        <w:rFonts w:ascii="Wingdings" w:hAnsi="Wingdings" w:hint="default"/>
      </w:rPr>
    </w:lvl>
    <w:lvl w:ilvl="6" w:tplc="F5E4D934">
      <w:start w:val="1"/>
      <w:numFmt w:val="bullet"/>
      <w:lvlText w:val=""/>
      <w:lvlJc w:val="left"/>
      <w:pPr>
        <w:ind w:left="5040" w:hanging="360"/>
      </w:pPr>
      <w:rPr>
        <w:rFonts w:ascii="Symbol" w:hAnsi="Symbol" w:hint="default"/>
      </w:rPr>
    </w:lvl>
    <w:lvl w:ilvl="7" w:tplc="2190D25A">
      <w:start w:val="1"/>
      <w:numFmt w:val="bullet"/>
      <w:lvlText w:val="o"/>
      <w:lvlJc w:val="left"/>
      <w:pPr>
        <w:ind w:left="5760" w:hanging="360"/>
      </w:pPr>
      <w:rPr>
        <w:rFonts w:ascii="Courier New" w:hAnsi="Courier New" w:hint="default"/>
      </w:rPr>
    </w:lvl>
    <w:lvl w:ilvl="8" w:tplc="61A0B632">
      <w:start w:val="1"/>
      <w:numFmt w:val="bullet"/>
      <w:lvlText w:val=""/>
      <w:lvlJc w:val="left"/>
      <w:pPr>
        <w:ind w:left="6480" w:hanging="360"/>
      </w:pPr>
      <w:rPr>
        <w:rFonts w:ascii="Wingdings" w:hAnsi="Wingdings" w:hint="default"/>
      </w:rPr>
    </w:lvl>
  </w:abstractNum>
  <w:abstractNum w:abstractNumId="31" w15:restartNumberingAfterBreak="0">
    <w:nsid w:val="56545B8F"/>
    <w:multiLevelType w:val="hybridMultilevel"/>
    <w:tmpl w:val="D88AE602"/>
    <w:lvl w:ilvl="0" w:tplc="858A99BE">
      <w:start w:val="1"/>
      <w:numFmt w:val="bullet"/>
      <w:lvlText w:val=""/>
      <w:lvlJc w:val="left"/>
      <w:pPr>
        <w:ind w:left="720" w:hanging="360"/>
      </w:pPr>
      <w:rPr>
        <w:rFonts w:ascii="Symbol" w:hAnsi="Symbol" w:hint="default"/>
      </w:rPr>
    </w:lvl>
    <w:lvl w:ilvl="1" w:tplc="B3FA209E">
      <w:start w:val="1"/>
      <w:numFmt w:val="bullet"/>
      <w:lvlText w:val="o"/>
      <w:lvlJc w:val="left"/>
      <w:pPr>
        <w:ind w:left="1440" w:hanging="360"/>
      </w:pPr>
      <w:rPr>
        <w:rFonts w:ascii="Courier New" w:hAnsi="Courier New" w:hint="default"/>
      </w:rPr>
    </w:lvl>
    <w:lvl w:ilvl="2" w:tplc="CDBC3528">
      <w:start w:val="1"/>
      <w:numFmt w:val="bullet"/>
      <w:lvlText w:val=""/>
      <w:lvlJc w:val="left"/>
      <w:pPr>
        <w:ind w:left="2160" w:hanging="360"/>
      </w:pPr>
      <w:rPr>
        <w:rFonts w:ascii="Wingdings" w:hAnsi="Wingdings" w:hint="default"/>
      </w:rPr>
    </w:lvl>
    <w:lvl w:ilvl="3" w:tplc="B3DC81F4">
      <w:start w:val="1"/>
      <w:numFmt w:val="bullet"/>
      <w:lvlText w:val=""/>
      <w:lvlJc w:val="left"/>
      <w:pPr>
        <w:ind w:left="2880" w:hanging="360"/>
      </w:pPr>
      <w:rPr>
        <w:rFonts w:ascii="Symbol" w:hAnsi="Symbol" w:hint="default"/>
      </w:rPr>
    </w:lvl>
    <w:lvl w:ilvl="4" w:tplc="D9CA9ED0">
      <w:start w:val="1"/>
      <w:numFmt w:val="bullet"/>
      <w:lvlText w:val="o"/>
      <w:lvlJc w:val="left"/>
      <w:pPr>
        <w:ind w:left="3600" w:hanging="360"/>
      </w:pPr>
      <w:rPr>
        <w:rFonts w:ascii="Courier New" w:hAnsi="Courier New" w:hint="default"/>
      </w:rPr>
    </w:lvl>
    <w:lvl w:ilvl="5" w:tplc="3DD2F43C">
      <w:start w:val="1"/>
      <w:numFmt w:val="bullet"/>
      <w:lvlText w:val=""/>
      <w:lvlJc w:val="left"/>
      <w:pPr>
        <w:ind w:left="4320" w:hanging="360"/>
      </w:pPr>
      <w:rPr>
        <w:rFonts w:ascii="Wingdings" w:hAnsi="Wingdings" w:hint="default"/>
      </w:rPr>
    </w:lvl>
    <w:lvl w:ilvl="6" w:tplc="5EFAFEFC">
      <w:start w:val="1"/>
      <w:numFmt w:val="bullet"/>
      <w:lvlText w:val=""/>
      <w:lvlJc w:val="left"/>
      <w:pPr>
        <w:ind w:left="5040" w:hanging="360"/>
      </w:pPr>
      <w:rPr>
        <w:rFonts w:ascii="Symbol" w:hAnsi="Symbol" w:hint="default"/>
      </w:rPr>
    </w:lvl>
    <w:lvl w:ilvl="7" w:tplc="BF360762">
      <w:start w:val="1"/>
      <w:numFmt w:val="bullet"/>
      <w:lvlText w:val="o"/>
      <w:lvlJc w:val="left"/>
      <w:pPr>
        <w:ind w:left="5760" w:hanging="360"/>
      </w:pPr>
      <w:rPr>
        <w:rFonts w:ascii="Courier New" w:hAnsi="Courier New" w:hint="default"/>
      </w:rPr>
    </w:lvl>
    <w:lvl w:ilvl="8" w:tplc="82DCDA32">
      <w:start w:val="1"/>
      <w:numFmt w:val="bullet"/>
      <w:lvlText w:val=""/>
      <w:lvlJc w:val="left"/>
      <w:pPr>
        <w:ind w:left="6480" w:hanging="360"/>
      </w:pPr>
      <w:rPr>
        <w:rFonts w:ascii="Wingdings" w:hAnsi="Wingdings" w:hint="default"/>
      </w:rPr>
    </w:lvl>
  </w:abstractNum>
  <w:abstractNum w:abstractNumId="32" w15:restartNumberingAfterBreak="0">
    <w:nsid w:val="5E232B60"/>
    <w:multiLevelType w:val="multilevel"/>
    <w:tmpl w:val="9272A0F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F4A376C"/>
    <w:multiLevelType w:val="hybridMultilevel"/>
    <w:tmpl w:val="43464584"/>
    <w:lvl w:ilvl="0" w:tplc="5956B578">
      <w:start w:val="1"/>
      <w:numFmt w:val="bullet"/>
      <w:lvlText w:val=""/>
      <w:lvlJc w:val="left"/>
      <w:pPr>
        <w:ind w:left="720" w:hanging="360"/>
      </w:pPr>
      <w:rPr>
        <w:rFonts w:ascii="Symbol" w:hAnsi="Symbol" w:hint="default"/>
      </w:rPr>
    </w:lvl>
    <w:lvl w:ilvl="1" w:tplc="48F2FEEE">
      <w:start w:val="1"/>
      <w:numFmt w:val="bullet"/>
      <w:lvlText w:val="o"/>
      <w:lvlJc w:val="left"/>
      <w:pPr>
        <w:ind w:left="1440" w:hanging="360"/>
      </w:pPr>
      <w:rPr>
        <w:rFonts w:ascii="Courier New" w:hAnsi="Courier New" w:hint="default"/>
      </w:rPr>
    </w:lvl>
    <w:lvl w:ilvl="2" w:tplc="7F80DBF8">
      <w:start w:val="1"/>
      <w:numFmt w:val="bullet"/>
      <w:lvlText w:val=""/>
      <w:lvlJc w:val="left"/>
      <w:pPr>
        <w:ind w:left="2160" w:hanging="360"/>
      </w:pPr>
      <w:rPr>
        <w:rFonts w:ascii="Wingdings" w:hAnsi="Wingdings" w:hint="default"/>
      </w:rPr>
    </w:lvl>
    <w:lvl w:ilvl="3" w:tplc="577805C0">
      <w:start w:val="1"/>
      <w:numFmt w:val="bullet"/>
      <w:lvlText w:val=""/>
      <w:lvlJc w:val="left"/>
      <w:pPr>
        <w:ind w:left="2880" w:hanging="360"/>
      </w:pPr>
      <w:rPr>
        <w:rFonts w:ascii="Symbol" w:hAnsi="Symbol" w:hint="default"/>
      </w:rPr>
    </w:lvl>
    <w:lvl w:ilvl="4" w:tplc="FA7AE19C">
      <w:start w:val="1"/>
      <w:numFmt w:val="bullet"/>
      <w:lvlText w:val="o"/>
      <w:lvlJc w:val="left"/>
      <w:pPr>
        <w:ind w:left="3600" w:hanging="360"/>
      </w:pPr>
      <w:rPr>
        <w:rFonts w:ascii="Courier New" w:hAnsi="Courier New" w:hint="default"/>
      </w:rPr>
    </w:lvl>
    <w:lvl w:ilvl="5" w:tplc="BFDE472A">
      <w:start w:val="1"/>
      <w:numFmt w:val="bullet"/>
      <w:lvlText w:val=""/>
      <w:lvlJc w:val="left"/>
      <w:pPr>
        <w:ind w:left="4320" w:hanging="360"/>
      </w:pPr>
      <w:rPr>
        <w:rFonts w:ascii="Wingdings" w:hAnsi="Wingdings" w:hint="default"/>
      </w:rPr>
    </w:lvl>
    <w:lvl w:ilvl="6" w:tplc="7BF630B8">
      <w:start w:val="1"/>
      <w:numFmt w:val="bullet"/>
      <w:lvlText w:val=""/>
      <w:lvlJc w:val="left"/>
      <w:pPr>
        <w:ind w:left="5040" w:hanging="360"/>
      </w:pPr>
      <w:rPr>
        <w:rFonts w:ascii="Symbol" w:hAnsi="Symbol" w:hint="default"/>
      </w:rPr>
    </w:lvl>
    <w:lvl w:ilvl="7" w:tplc="870EAF52">
      <w:start w:val="1"/>
      <w:numFmt w:val="bullet"/>
      <w:lvlText w:val="o"/>
      <w:lvlJc w:val="left"/>
      <w:pPr>
        <w:ind w:left="5760" w:hanging="360"/>
      </w:pPr>
      <w:rPr>
        <w:rFonts w:ascii="Courier New" w:hAnsi="Courier New" w:hint="default"/>
      </w:rPr>
    </w:lvl>
    <w:lvl w:ilvl="8" w:tplc="78446B14">
      <w:start w:val="1"/>
      <w:numFmt w:val="bullet"/>
      <w:lvlText w:val=""/>
      <w:lvlJc w:val="left"/>
      <w:pPr>
        <w:ind w:left="6480" w:hanging="360"/>
      </w:pPr>
      <w:rPr>
        <w:rFonts w:ascii="Wingdings" w:hAnsi="Wingdings" w:hint="default"/>
      </w:rPr>
    </w:lvl>
  </w:abstractNum>
  <w:abstractNum w:abstractNumId="34" w15:restartNumberingAfterBreak="0">
    <w:nsid w:val="5FB97B23"/>
    <w:multiLevelType w:val="hybridMultilevel"/>
    <w:tmpl w:val="F71C9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BCCC39"/>
    <w:multiLevelType w:val="hybridMultilevel"/>
    <w:tmpl w:val="FFFFFFFF"/>
    <w:lvl w:ilvl="0" w:tplc="23EEC334">
      <w:start w:val="1"/>
      <w:numFmt w:val="bullet"/>
      <w:lvlText w:val=""/>
      <w:lvlJc w:val="left"/>
      <w:pPr>
        <w:ind w:left="720" w:hanging="360"/>
      </w:pPr>
      <w:rPr>
        <w:rFonts w:ascii="Symbol" w:hAnsi="Symbol" w:hint="default"/>
      </w:rPr>
    </w:lvl>
    <w:lvl w:ilvl="1" w:tplc="1F3A3B7A">
      <w:start w:val="1"/>
      <w:numFmt w:val="bullet"/>
      <w:lvlText w:val=""/>
      <w:lvlJc w:val="left"/>
      <w:pPr>
        <w:ind w:left="1440" w:hanging="360"/>
      </w:pPr>
      <w:rPr>
        <w:rFonts w:ascii="Symbol" w:hAnsi="Symbol" w:hint="default"/>
      </w:rPr>
    </w:lvl>
    <w:lvl w:ilvl="2" w:tplc="08249ABE">
      <w:start w:val="1"/>
      <w:numFmt w:val="bullet"/>
      <w:lvlText w:val=""/>
      <w:lvlJc w:val="left"/>
      <w:pPr>
        <w:ind w:left="2160" w:hanging="360"/>
      </w:pPr>
      <w:rPr>
        <w:rFonts w:ascii="Wingdings" w:hAnsi="Wingdings" w:hint="default"/>
      </w:rPr>
    </w:lvl>
    <w:lvl w:ilvl="3" w:tplc="D5325F44">
      <w:start w:val="1"/>
      <w:numFmt w:val="bullet"/>
      <w:lvlText w:val=""/>
      <w:lvlJc w:val="left"/>
      <w:pPr>
        <w:ind w:left="2880" w:hanging="360"/>
      </w:pPr>
      <w:rPr>
        <w:rFonts w:ascii="Symbol" w:hAnsi="Symbol" w:hint="default"/>
      </w:rPr>
    </w:lvl>
    <w:lvl w:ilvl="4" w:tplc="0B8404DE">
      <w:start w:val="1"/>
      <w:numFmt w:val="bullet"/>
      <w:lvlText w:val="o"/>
      <w:lvlJc w:val="left"/>
      <w:pPr>
        <w:ind w:left="3600" w:hanging="360"/>
      </w:pPr>
      <w:rPr>
        <w:rFonts w:ascii="Courier New" w:hAnsi="Courier New" w:hint="default"/>
      </w:rPr>
    </w:lvl>
    <w:lvl w:ilvl="5" w:tplc="299CC23A">
      <w:start w:val="1"/>
      <w:numFmt w:val="bullet"/>
      <w:lvlText w:val=""/>
      <w:lvlJc w:val="left"/>
      <w:pPr>
        <w:ind w:left="4320" w:hanging="360"/>
      </w:pPr>
      <w:rPr>
        <w:rFonts w:ascii="Wingdings" w:hAnsi="Wingdings" w:hint="default"/>
      </w:rPr>
    </w:lvl>
    <w:lvl w:ilvl="6" w:tplc="B7CC97D8">
      <w:start w:val="1"/>
      <w:numFmt w:val="bullet"/>
      <w:lvlText w:val=""/>
      <w:lvlJc w:val="left"/>
      <w:pPr>
        <w:ind w:left="5040" w:hanging="360"/>
      </w:pPr>
      <w:rPr>
        <w:rFonts w:ascii="Symbol" w:hAnsi="Symbol" w:hint="default"/>
      </w:rPr>
    </w:lvl>
    <w:lvl w:ilvl="7" w:tplc="BC1E6EFA">
      <w:start w:val="1"/>
      <w:numFmt w:val="bullet"/>
      <w:lvlText w:val="o"/>
      <w:lvlJc w:val="left"/>
      <w:pPr>
        <w:ind w:left="5760" w:hanging="360"/>
      </w:pPr>
      <w:rPr>
        <w:rFonts w:ascii="Courier New" w:hAnsi="Courier New" w:hint="default"/>
      </w:rPr>
    </w:lvl>
    <w:lvl w:ilvl="8" w:tplc="D98449DC">
      <w:start w:val="1"/>
      <w:numFmt w:val="bullet"/>
      <w:lvlText w:val=""/>
      <w:lvlJc w:val="left"/>
      <w:pPr>
        <w:ind w:left="6480" w:hanging="360"/>
      </w:pPr>
      <w:rPr>
        <w:rFonts w:ascii="Wingdings" w:hAnsi="Wingdings" w:hint="default"/>
      </w:rPr>
    </w:lvl>
  </w:abstractNum>
  <w:abstractNum w:abstractNumId="36" w15:restartNumberingAfterBreak="0">
    <w:nsid w:val="63CE900C"/>
    <w:multiLevelType w:val="hybridMultilevel"/>
    <w:tmpl w:val="FFFFFFFF"/>
    <w:lvl w:ilvl="0" w:tplc="5D4816D8">
      <w:start w:val="1"/>
      <w:numFmt w:val="bullet"/>
      <w:lvlText w:val=""/>
      <w:lvlJc w:val="left"/>
      <w:pPr>
        <w:ind w:left="720" w:hanging="360"/>
      </w:pPr>
      <w:rPr>
        <w:rFonts w:ascii="Symbol" w:hAnsi="Symbol" w:hint="default"/>
      </w:rPr>
    </w:lvl>
    <w:lvl w:ilvl="1" w:tplc="B3F2E118">
      <w:start w:val="1"/>
      <w:numFmt w:val="bullet"/>
      <w:lvlText w:val=""/>
      <w:lvlJc w:val="left"/>
      <w:pPr>
        <w:ind w:left="1440" w:hanging="360"/>
      </w:pPr>
      <w:rPr>
        <w:rFonts w:ascii="Symbol" w:hAnsi="Symbol" w:hint="default"/>
      </w:rPr>
    </w:lvl>
    <w:lvl w:ilvl="2" w:tplc="1B9E05F0">
      <w:start w:val="1"/>
      <w:numFmt w:val="bullet"/>
      <w:lvlText w:val=""/>
      <w:lvlJc w:val="left"/>
      <w:pPr>
        <w:ind w:left="2160" w:hanging="360"/>
      </w:pPr>
      <w:rPr>
        <w:rFonts w:ascii="Wingdings" w:hAnsi="Wingdings" w:hint="default"/>
      </w:rPr>
    </w:lvl>
    <w:lvl w:ilvl="3" w:tplc="335A4FFA">
      <w:start w:val="1"/>
      <w:numFmt w:val="bullet"/>
      <w:lvlText w:val=""/>
      <w:lvlJc w:val="left"/>
      <w:pPr>
        <w:ind w:left="2880" w:hanging="360"/>
      </w:pPr>
      <w:rPr>
        <w:rFonts w:ascii="Symbol" w:hAnsi="Symbol" w:hint="default"/>
      </w:rPr>
    </w:lvl>
    <w:lvl w:ilvl="4" w:tplc="C2027B0E">
      <w:start w:val="1"/>
      <w:numFmt w:val="bullet"/>
      <w:lvlText w:val="o"/>
      <w:lvlJc w:val="left"/>
      <w:pPr>
        <w:ind w:left="3600" w:hanging="360"/>
      </w:pPr>
      <w:rPr>
        <w:rFonts w:ascii="Courier New" w:hAnsi="Courier New" w:hint="default"/>
      </w:rPr>
    </w:lvl>
    <w:lvl w:ilvl="5" w:tplc="69BE4072">
      <w:start w:val="1"/>
      <w:numFmt w:val="bullet"/>
      <w:lvlText w:val=""/>
      <w:lvlJc w:val="left"/>
      <w:pPr>
        <w:ind w:left="4320" w:hanging="360"/>
      </w:pPr>
      <w:rPr>
        <w:rFonts w:ascii="Wingdings" w:hAnsi="Wingdings" w:hint="default"/>
      </w:rPr>
    </w:lvl>
    <w:lvl w:ilvl="6" w:tplc="BD447E8C">
      <w:start w:val="1"/>
      <w:numFmt w:val="bullet"/>
      <w:lvlText w:val=""/>
      <w:lvlJc w:val="left"/>
      <w:pPr>
        <w:ind w:left="5040" w:hanging="360"/>
      </w:pPr>
      <w:rPr>
        <w:rFonts w:ascii="Symbol" w:hAnsi="Symbol" w:hint="default"/>
      </w:rPr>
    </w:lvl>
    <w:lvl w:ilvl="7" w:tplc="4268F09C">
      <w:start w:val="1"/>
      <w:numFmt w:val="bullet"/>
      <w:lvlText w:val="o"/>
      <w:lvlJc w:val="left"/>
      <w:pPr>
        <w:ind w:left="5760" w:hanging="360"/>
      </w:pPr>
      <w:rPr>
        <w:rFonts w:ascii="Courier New" w:hAnsi="Courier New" w:hint="default"/>
      </w:rPr>
    </w:lvl>
    <w:lvl w:ilvl="8" w:tplc="37262EF8">
      <w:start w:val="1"/>
      <w:numFmt w:val="bullet"/>
      <w:lvlText w:val=""/>
      <w:lvlJc w:val="left"/>
      <w:pPr>
        <w:ind w:left="6480" w:hanging="360"/>
      </w:pPr>
      <w:rPr>
        <w:rFonts w:ascii="Wingdings" w:hAnsi="Wingdings" w:hint="default"/>
      </w:rPr>
    </w:lvl>
  </w:abstractNum>
  <w:abstractNum w:abstractNumId="37" w15:restartNumberingAfterBreak="0">
    <w:nsid w:val="66A5F1BA"/>
    <w:multiLevelType w:val="hybridMultilevel"/>
    <w:tmpl w:val="2E4A5418"/>
    <w:lvl w:ilvl="0" w:tplc="8C8675E6">
      <w:start w:val="1"/>
      <w:numFmt w:val="bullet"/>
      <w:lvlText w:val=""/>
      <w:lvlJc w:val="left"/>
      <w:pPr>
        <w:ind w:left="720" w:hanging="360"/>
      </w:pPr>
      <w:rPr>
        <w:rFonts w:ascii="Symbol" w:hAnsi="Symbol" w:hint="default"/>
      </w:rPr>
    </w:lvl>
    <w:lvl w:ilvl="1" w:tplc="8F0E91F2">
      <w:start w:val="1"/>
      <w:numFmt w:val="bullet"/>
      <w:lvlText w:val="o"/>
      <w:lvlJc w:val="left"/>
      <w:pPr>
        <w:ind w:left="1440" w:hanging="360"/>
      </w:pPr>
      <w:rPr>
        <w:rFonts w:ascii="Courier New" w:hAnsi="Courier New" w:hint="default"/>
      </w:rPr>
    </w:lvl>
    <w:lvl w:ilvl="2" w:tplc="7E449D1A">
      <w:start w:val="1"/>
      <w:numFmt w:val="bullet"/>
      <w:lvlText w:val=""/>
      <w:lvlJc w:val="left"/>
      <w:pPr>
        <w:ind w:left="2160" w:hanging="360"/>
      </w:pPr>
      <w:rPr>
        <w:rFonts w:ascii="Wingdings" w:hAnsi="Wingdings" w:hint="default"/>
      </w:rPr>
    </w:lvl>
    <w:lvl w:ilvl="3" w:tplc="87F67834">
      <w:start w:val="1"/>
      <w:numFmt w:val="bullet"/>
      <w:lvlText w:val=""/>
      <w:lvlJc w:val="left"/>
      <w:pPr>
        <w:ind w:left="2880" w:hanging="360"/>
      </w:pPr>
      <w:rPr>
        <w:rFonts w:ascii="Symbol" w:hAnsi="Symbol" w:hint="default"/>
      </w:rPr>
    </w:lvl>
    <w:lvl w:ilvl="4" w:tplc="F36AE96C">
      <w:start w:val="1"/>
      <w:numFmt w:val="bullet"/>
      <w:lvlText w:val="o"/>
      <w:lvlJc w:val="left"/>
      <w:pPr>
        <w:ind w:left="3600" w:hanging="360"/>
      </w:pPr>
      <w:rPr>
        <w:rFonts w:ascii="Courier New" w:hAnsi="Courier New" w:hint="default"/>
      </w:rPr>
    </w:lvl>
    <w:lvl w:ilvl="5" w:tplc="7AF0E0EC">
      <w:start w:val="1"/>
      <w:numFmt w:val="bullet"/>
      <w:lvlText w:val=""/>
      <w:lvlJc w:val="left"/>
      <w:pPr>
        <w:ind w:left="4320" w:hanging="360"/>
      </w:pPr>
      <w:rPr>
        <w:rFonts w:ascii="Wingdings" w:hAnsi="Wingdings" w:hint="default"/>
      </w:rPr>
    </w:lvl>
    <w:lvl w:ilvl="6" w:tplc="3898A612">
      <w:start w:val="1"/>
      <w:numFmt w:val="bullet"/>
      <w:lvlText w:val=""/>
      <w:lvlJc w:val="left"/>
      <w:pPr>
        <w:ind w:left="5040" w:hanging="360"/>
      </w:pPr>
      <w:rPr>
        <w:rFonts w:ascii="Symbol" w:hAnsi="Symbol" w:hint="default"/>
      </w:rPr>
    </w:lvl>
    <w:lvl w:ilvl="7" w:tplc="6B4E1542">
      <w:start w:val="1"/>
      <w:numFmt w:val="bullet"/>
      <w:lvlText w:val="o"/>
      <w:lvlJc w:val="left"/>
      <w:pPr>
        <w:ind w:left="5760" w:hanging="360"/>
      </w:pPr>
      <w:rPr>
        <w:rFonts w:ascii="Courier New" w:hAnsi="Courier New" w:hint="default"/>
      </w:rPr>
    </w:lvl>
    <w:lvl w:ilvl="8" w:tplc="08644AB8">
      <w:start w:val="1"/>
      <w:numFmt w:val="bullet"/>
      <w:lvlText w:val=""/>
      <w:lvlJc w:val="left"/>
      <w:pPr>
        <w:ind w:left="6480" w:hanging="360"/>
      </w:pPr>
      <w:rPr>
        <w:rFonts w:ascii="Wingdings" w:hAnsi="Wingdings" w:hint="default"/>
      </w:rPr>
    </w:lvl>
  </w:abstractNum>
  <w:abstractNum w:abstractNumId="38" w15:restartNumberingAfterBreak="0">
    <w:nsid w:val="67BD04FB"/>
    <w:multiLevelType w:val="hybridMultilevel"/>
    <w:tmpl w:val="0310C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43B56"/>
    <w:multiLevelType w:val="hybridMultilevel"/>
    <w:tmpl w:val="008C5DF2"/>
    <w:lvl w:ilvl="0" w:tplc="94D08E82">
      <w:start w:val="1"/>
      <w:numFmt w:val="decimal"/>
      <w:lvlText w:val="%1."/>
      <w:lvlJc w:val="left"/>
      <w:pPr>
        <w:ind w:left="720" w:hanging="360"/>
      </w:pPr>
    </w:lvl>
    <w:lvl w:ilvl="1" w:tplc="9EBE819E">
      <w:start w:val="1"/>
      <w:numFmt w:val="lowerLetter"/>
      <w:lvlText w:val="%2."/>
      <w:lvlJc w:val="left"/>
      <w:pPr>
        <w:ind w:left="1440" w:hanging="360"/>
      </w:pPr>
    </w:lvl>
    <w:lvl w:ilvl="2" w:tplc="FAD8EEFE">
      <w:start w:val="1"/>
      <w:numFmt w:val="lowerRoman"/>
      <w:lvlText w:val="%3."/>
      <w:lvlJc w:val="right"/>
      <w:pPr>
        <w:ind w:left="2160" w:hanging="180"/>
      </w:pPr>
    </w:lvl>
    <w:lvl w:ilvl="3" w:tplc="20F22528">
      <w:start w:val="1"/>
      <w:numFmt w:val="decimal"/>
      <w:lvlText w:val="%4."/>
      <w:lvlJc w:val="left"/>
      <w:pPr>
        <w:ind w:left="2880" w:hanging="360"/>
      </w:pPr>
    </w:lvl>
    <w:lvl w:ilvl="4" w:tplc="E8BC23EA">
      <w:start w:val="1"/>
      <w:numFmt w:val="lowerLetter"/>
      <w:lvlText w:val="%5."/>
      <w:lvlJc w:val="left"/>
      <w:pPr>
        <w:ind w:left="3600" w:hanging="360"/>
      </w:pPr>
    </w:lvl>
    <w:lvl w:ilvl="5" w:tplc="32509B1E">
      <w:start w:val="1"/>
      <w:numFmt w:val="lowerRoman"/>
      <w:lvlText w:val="%6."/>
      <w:lvlJc w:val="right"/>
      <w:pPr>
        <w:ind w:left="4320" w:hanging="180"/>
      </w:pPr>
    </w:lvl>
    <w:lvl w:ilvl="6" w:tplc="59CC7694">
      <w:start w:val="1"/>
      <w:numFmt w:val="decimal"/>
      <w:lvlText w:val="%7."/>
      <w:lvlJc w:val="left"/>
      <w:pPr>
        <w:ind w:left="5040" w:hanging="360"/>
      </w:pPr>
    </w:lvl>
    <w:lvl w:ilvl="7" w:tplc="66121DFE">
      <w:start w:val="1"/>
      <w:numFmt w:val="lowerLetter"/>
      <w:lvlText w:val="%8."/>
      <w:lvlJc w:val="left"/>
      <w:pPr>
        <w:ind w:left="5760" w:hanging="360"/>
      </w:pPr>
    </w:lvl>
    <w:lvl w:ilvl="8" w:tplc="196ED8F8">
      <w:start w:val="1"/>
      <w:numFmt w:val="lowerRoman"/>
      <w:lvlText w:val="%9."/>
      <w:lvlJc w:val="right"/>
      <w:pPr>
        <w:ind w:left="6480" w:hanging="180"/>
      </w:pPr>
    </w:lvl>
  </w:abstractNum>
  <w:abstractNum w:abstractNumId="40" w15:restartNumberingAfterBreak="0">
    <w:nsid w:val="6C23D1BD"/>
    <w:multiLevelType w:val="hybridMultilevel"/>
    <w:tmpl w:val="03EE3188"/>
    <w:lvl w:ilvl="0" w:tplc="7570AD90">
      <w:start w:val="1"/>
      <w:numFmt w:val="decimal"/>
      <w:lvlText w:val="%1."/>
      <w:lvlJc w:val="left"/>
      <w:pPr>
        <w:ind w:left="720" w:hanging="360"/>
      </w:pPr>
    </w:lvl>
    <w:lvl w:ilvl="1" w:tplc="0862E950">
      <w:start w:val="1"/>
      <w:numFmt w:val="lowerLetter"/>
      <w:lvlText w:val="%2."/>
      <w:lvlJc w:val="left"/>
      <w:pPr>
        <w:ind w:left="1440" w:hanging="360"/>
      </w:pPr>
    </w:lvl>
    <w:lvl w:ilvl="2" w:tplc="23363536">
      <w:start w:val="1"/>
      <w:numFmt w:val="lowerRoman"/>
      <w:lvlText w:val="%3."/>
      <w:lvlJc w:val="right"/>
      <w:pPr>
        <w:ind w:left="2160" w:hanging="180"/>
      </w:pPr>
    </w:lvl>
    <w:lvl w:ilvl="3" w:tplc="E3F6F91C">
      <w:start w:val="1"/>
      <w:numFmt w:val="decimal"/>
      <w:lvlText w:val="%4."/>
      <w:lvlJc w:val="left"/>
      <w:pPr>
        <w:ind w:left="2880" w:hanging="360"/>
      </w:pPr>
    </w:lvl>
    <w:lvl w:ilvl="4" w:tplc="49C09DCA">
      <w:start w:val="1"/>
      <w:numFmt w:val="lowerLetter"/>
      <w:lvlText w:val="%5."/>
      <w:lvlJc w:val="left"/>
      <w:pPr>
        <w:ind w:left="3600" w:hanging="360"/>
      </w:pPr>
    </w:lvl>
    <w:lvl w:ilvl="5" w:tplc="BF56C564">
      <w:start w:val="1"/>
      <w:numFmt w:val="lowerRoman"/>
      <w:lvlText w:val="%6."/>
      <w:lvlJc w:val="right"/>
      <w:pPr>
        <w:ind w:left="4320" w:hanging="180"/>
      </w:pPr>
    </w:lvl>
    <w:lvl w:ilvl="6" w:tplc="30824F94">
      <w:start w:val="1"/>
      <w:numFmt w:val="decimal"/>
      <w:lvlText w:val="%7."/>
      <w:lvlJc w:val="left"/>
      <w:pPr>
        <w:ind w:left="5040" w:hanging="360"/>
      </w:pPr>
    </w:lvl>
    <w:lvl w:ilvl="7" w:tplc="31C817C4">
      <w:start w:val="1"/>
      <w:numFmt w:val="lowerLetter"/>
      <w:lvlText w:val="%8."/>
      <w:lvlJc w:val="left"/>
      <w:pPr>
        <w:ind w:left="5760" w:hanging="360"/>
      </w:pPr>
    </w:lvl>
    <w:lvl w:ilvl="8" w:tplc="2DFA2EC2">
      <w:start w:val="1"/>
      <w:numFmt w:val="lowerRoman"/>
      <w:lvlText w:val="%9."/>
      <w:lvlJc w:val="right"/>
      <w:pPr>
        <w:ind w:left="6480" w:hanging="180"/>
      </w:pPr>
    </w:lvl>
  </w:abstractNum>
  <w:abstractNum w:abstractNumId="41" w15:restartNumberingAfterBreak="0">
    <w:nsid w:val="6C8785EA"/>
    <w:multiLevelType w:val="hybridMultilevel"/>
    <w:tmpl w:val="FFFFFFFF"/>
    <w:lvl w:ilvl="0" w:tplc="68F2A07C">
      <w:start w:val="1"/>
      <w:numFmt w:val="decimal"/>
      <w:lvlText w:val="%1."/>
      <w:lvlJc w:val="left"/>
      <w:pPr>
        <w:ind w:left="720" w:hanging="360"/>
      </w:pPr>
    </w:lvl>
    <w:lvl w:ilvl="1" w:tplc="27844750">
      <w:start w:val="1"/>
      <w:numFmt w:val="lowerLetter"/>
      <w:lvlText w:val="%2."/>
      <w:lvlJc w:val="left"/>
      <w:pPr>
        <w:ind w:left="1440" w:hanging="360"/>
      </w:pPr>
    </w:lvl>
    <w:lvl w:ilvl="2" w:tplc="57A486D4">
      <w:start w:val="1"/>
      <w:numFmt w:val="lowerRoman"/>
      <w:lvlText w:val="%3."/>
      <w:lvlJc w:val="right"/>
      <w:pPr>
        <w:ind w:left="2160" w:hanging="180"/>
      </w:pPr>
    </w:lvl>
    <w:lvl w:ilvl="3" w:tplc="E4343B42">
      <w:start w:val="1"/>
      <w:numFmt w:val="decimal"/>
      <w:lvlText w:val="%4."/>
      <w:lvlJc w:val="left"/>
      <w:pPr>
        <w:ind w:left="2880" w:hanging="360"/>
      </w:pPr>
    </w:lvl>
    <w:lvl w:ilvl="4" w:tplc="DE341D80">
      <w:start w:val="1"/>
      <w:numFmt w:val="lowerLetter"/>
      <w:lvlText w:val="%5."/>
      <w:lvlJc w:val="left"/>
      <w:pPr>
        <w:ind w:left="3600" w:hanging="360"/>
      </w:pPr>
    </w:lvl>
    <w:lvl w:ilvl="5" w:tplc="141CE5BE">
      <w:start w:val="1"/>
      <w:numFmt w:val="lowerRoman"/>
      <w:lvlText w:val="%6."/>
      <w:lvlJc w:val="right"/>
      <w:pPr>
        <w:ind w:left="4320" w:hanging="180"/>
      </w:pPr>
    </w:lvl>
    <w:lvl w:ilvl="6" w:tplc="4AB0BE8A">
      <w:start w:val="1"/>
      <w:numFmt w:val="decimal"/>
      <w:lvlText w:val="%7."/>
      <w:lvlJc w:val="left"/>
      <w:pPr>
        <w:ind w:left="5040" w:hanging="360"/>
      </w:pPr>
    </w:lvl>
    <w:lvl w:ilvl="7" w:tplc="6CBAA1E2">
      <w:start w:val="1"/>
      <w:numFmt w:val="lowerLetter"/>
      <w:lvlText w:val="%8."/>
      <w:lvlJc w:val="left"/>
      <w:pPr>
        <w:ind w:left="5760" w:hanging="360"/>
      </w:pPr>
    </w:lvl>
    <w:lvl w:ilvl="8" w:tplc="D4FC8748">
      <w:start w:val="1"/>
      <w:numFmt w:val="lowerRoman"/>
      <w:lvlText w:val="%9."/>
      <w:lvlJc w:val="right"/>
      <w:pPr>
        <w:ind w:left="6480" w:hanging="180"/>
      </w:pPr>
    </w:lvl>
  </w:abstractNum>
  <w:abstractNum w:abstractNumId="42" w15:restartNumberingAfterBreak="0">
    <w:nsid w:val="70A7AB39"/>
    <w:multiLevelType w:val="hybridMultilevel"/>
    <w:tmpl w:val="FFFFFFFF"/>
    <w:lvl w:ilvl="0" w:tplc="208A92D2">
      <w:start w:val="1"/>
      <w:numFmt w:val="decimal"/>
      <w:lvlText w:val="%1."/>
      <w:lvlJc w:val="left"/>
      <w:pPr>
        <w:ind w:left="720" w:hanging="360"/>
      </w:pPr>
    </w:lvl>
    <w:lvl w:ilvl="1" w:tplc="0BFE52B8">
      <w:start w:val="1"/>
      <w:numFmt w:val="bullet"/>
      <w:lvlText w:val="o"/>
      <w:lvlJc w:val="left"/>
      <w:pPr>
        <w:ind w:left="1440" w:hanging="360"/>
      </w:pPr>
      <w:rPr>
        <w:rFonts w:ascii="Courier New" w:hAnsi="Courier New" w:hint="default"/>
      </w:rPr>
    </w:lvl>
    <w:lvl w:ilvl="2" w:tplc="B4722160">
      <w:start w:val="1"/>
      <w:numFmt w:val="bullet"/>
      <w:lvlText w:val=""/>
      <w:lvlJc w:val="left"/>
      <w:pPr>
        <w:ind w:left="2160" w:hanging="360"/>
      </w:pPr>
      <w:rPr>
        <w:rFonts w:ascii="Wingdings" w:hAnsi="Wingdings" w:hint="default"/>
      </w:rPr>
    </w:lvl>
    <w:lvl w:ilvl="3" w:tplc="CE40F522">
      <w:start w:val="1"/>
      <w:numFmt w:val="bullet"/>
      <w:lvlText w:val=""/>
      <w:lvlJc w:val="left"/>
      <w:pPr>
        <w:ind w:left="2880" w:hanging="360"/>
      </w:pPr>
      <w:rPr>
        <w:rFonts w:ascii="Symbol" w:hAnsi="Symbol" w:hint="default"/>
      </w:rPr>
    </w:lvl>
    <w:lvl w:ilvl="4" w:tplc="E36A114A">
      <w:start w:val="1"/>
      <w:numFmt w:val="bullet"/>
      <w:lvlText w:val="o"/>
      <w:lvlJc w:val="left"/>
      <w:pPr>
        <w:ind w:left="3600" w:hanging="360"/>
      </w:pPr>
      <w:rPr>
        <w:rFonts w:ascii="Courier New" w:hAnsi="Courier New" w:hint="default"/>
      </w:rPr>
    </w:lvl>
    <w:lvl w:ilvl="5" w:tplc="9294BB9E">
      <w:start w:val="1"/>
      <w:numFmt w:val="bullet"/>
      <w:lvlText w:val=""/>
      <w:lvlJc w:val="left"/>
      <w:pPr>
        <w:ind w:left="4320" w:hanging="360"/>
      </w:pPr>
      <w:rPr>
        <w:rFonts w:ascii="Wingdings" w:hAnsi="Wingdings" w:hint="default"/>
      </w:rPr>
    </w:lvl>
    <w:lvl w:ilvl="6" w:tplc="536CB154">
      <w:start w:val="1"/>
      <w:numFmt w:val="bullet"/>
      <w:lvlText w:val=""/>
      <w:lvlJc w:val="left"/>
      <w:pPr>
        <w:ind w:left="5040" w:hanging="360"/>
      </w:pPr>
      <w:rPr>
        <w:rFonts w:ascii="Symbol" w:hAnsi="Symbol" w:hint="default"/>
      </w:rPr>
    </w:lvl>
    <w:lvl w:ilvl="7" w:tplc="8578E094">
      <w:start w:val="1"/>
      <w:numFmt w:val="bullet"/>
      <w:lvlText w:val="o"/>
      <w:lvlJc w:val="left"/>
      <w:pPr>
        <w:ind w:left="5760" w:hanging="360"/>
      </w:pPr>
      <w:rPr>
        <w:rFonts w:ascii="Courier New" w:hAnsi="Courier New" w:hint="default"/>
      </w:rPr>
    </w:lvl>
    <w:lvl w:ilvl="8" w:tplc="07CEAD44">
      <w:start w:val="1"/>
      <w:numFmt w:val="bullet"/>
      <w:lvlText w:val=""/>
      <w:lvlJc w:val="left"/>
      <w:pPr>
        <w:ind w:left="6480" w:hanging="360"/>
      </w:pPr>
      <w:rPr>
        <w:rFonts w:ascii="Wingdings" w:hAnsi="Wingdings" w:hint="default"/>
      </w:rPr>
    </w:lvl>
  </w:abstractNum>
  <w:abstractNum w:abstractNumId="43" w15:restartNumberingAfterBreak="0">
    <w:nsid w:val="74E38AD0"/>
    <w:multiLevelType w:val="hybridMultilevel"/>
    <w:tmpl w:val="983E29F6"/>
    <w:lvl w:ilvl="0" w:tplc="4F4471BC">
      <w:start w:val="1"/>
      <w:numFmt w:val="decimal"/>
      <w:lvlText w:val="%1."/>
      <w:lvlJc w:val="left"/>
      <w:pPr>
        <w:ind w:left="720" w:hanging="360"/>
      </w:pPr>
      <w:rPr>
        <w:rFonts w:asciiTheme="majorHAnsi" w:eastAsiaTheme="majorEastAsia" w:hAnsiTheme="majorHAnsi" w:cstheme="majorBidi"/>
      </w:rPr>
    </w:lvl>
    <w:lvl w:ilvl="1" w:tplc="D2E4F35C">
      <w:start w:val="1"/>
      <w:numFmt w:val="bullet"/>
      <w:lvlText w:val="o"/>
      <w:lvlJc w:val="left"/>
      <w:pPr>
        <w:ind w:left="1440" w:hanging="360"/>
      </w:pPr>
      <w:rPr>
        <w:rFonts w:ascii="Courier New" w:hAnsi="Courier New" w:hint="default"/>
      </w:rPr>
    </w:lvl>
    <w:lvl w:ilvl="2" w:tplc="A87E693E">
      <w:start w:val="1"/>
      <w:numFmt w:val="bullet"/>
      <w:lvlText w:val=""/>
      <w:lvlJc w:val="left"/>
      <w:pPr>
        <w:ind w:left="2160" w:hanging="360"/>
      </w:pPr>
      <w:rPr>
        <w:rFonts w:ascii="Wingdings" w:hAnsi="Wingdings" w:hint="default"/>
      </w:rPr>
    </w:lvl>
    <w:lvl w:ilvl="3" w:tplc="E74CE978">
      <w:start w:val="1"/>
      <w:numFmt w:val="bullet"/>
      <w:lvlText w:val=""/>
      <w:lvlJc w:val="left"/>
      <w:pPr>
        <w:ind w:left="2880" w:hanging="360"/>
      </w:pPr>
      <w:rPr>
        <w:rFonts w:ascii="Symbol" w:hAnsi="Symbol" w:hint="default"/>
      </w:rPr>
    </w:lvl>
    <w:lvl w:ilvl="4" w:tplc="36F01ACE">
      <w:start w:val="1"/>
      <w:numFmt w:val="bullet"/>
      <w:lvlText w:val="o"/>
      <w:lvlJc w:val="left"/>
      <w:pPr>
        <w:ind w:left="3600" w:hanging="360"/>
      </w:pPr>
      <w:rPr>
        <w:rFonts w:ascii="Courier New" w:hAnsi="Courier New" w:hint="default"/>
      </w:rPr>
    </w:lvl>
    <w:lvl w:ilvl="5" w:tplc="B0369DEA">
      <w:start w:val="1"/>
      <w:numFmt w:val="bullet"/>
      <w:lvlText w:val=""/>
      <w:lvlJc w:val="left"/>
      <w:pPr>
        <w:ind w:left="4320" w:hanging="360"/>
      </w:pPr>
      <w:rPr>
        <w:rFonts w:ascii="Wingdings" w:hAnsi="Wingdings" w:hint="default"/>
      </w:rPr>
    </w:lvl>
    <w:lvl w:ilvl="6" w:tplc="BAC8365A">
      <w:start w:val="1"/>
      <w:numFmt w:val="bullet"/>
      <w:lvlText w:val=""/>
      <w:lvlJc w:val="left"/>
      <w:pPr>
        <w:ind w:left="5040" w:hanging="360"/>
      </w:pPr>
      <w:rPr>
        <w:rFonts w:ascii="Symbol" w:hAnsi="Symbol" w:hint="default"/>
      </w:rPr>
    </w:lvl>
    <w:lvl w:ilvl="7" w:tplc="6BD652CE">
      <w:start w:val="1"/>
      <w:numFmt w:val="bullet"/>
      <w:lvlText w:val="o"/>
      <w:lvlJc w:val="left"/>
      <w:pPr>
        <w:ind w:left="5760" w:hanging="360"/>
      </w:pPr>
      <w:rPr>
        <w:rFonts w:ascii="Courier New" w:hAnsi="Courier New" w:hint="default"/>
      </w:rPr>
    </w:lvl>
    <w:lvl w:ilvl="8" w:tplc="1E8A1772">
      <w:start w:val="1"/>
      <w:numFmt w:val="bullet"/>
      <w:lvlText w:val=""/>
      <w:lvlJc w:val="left"/>
      <w:pPr>
        <w:ind w:left="6480" w:hanging="360"/>
      </w:pPr>
      <w:rPr>
        <w:rFonts w:ascii="Wingdings" w:hAnsi="Wingdings" w:hint="default"/>
      </w:rPr>
    </w:lvl>
  </w:abstractNum>
  <w:abstractNum w:abstractNumId="44" w15:restartNumberingAfterBreak="0">
    <w:nsid w:val="75315087"/>
    <w:multiLevelType w:val="hybridMultilevel"/>
    <w:tmpl w:val="FFFFFFFF"/>
    <w:lvl w:ilvl="0" w:tplc="2B7CA426">
      <w:start w:val="1"/>
      <w:numFmt w:val="bullet"/>
      <w:lvlText w:val=""/>
      <w:lvlJc w:val="left"/>
      <w:pPr>
        <w:ind w:left="720" w:hanging="360"/>
      </w:pPr>
      <w:rPr>
        <w:rFonts w:ascii="Symbol" w:hAnsi="Symbol" w:hint="default"/>
      </w:rPr>
    </w:lvl>
    <w:lvl w:ilvl="1" w:tplc="D4485788">
      <w:start w:val="1"/>
      <w:numFmt w:val="bullet"/>
      <w:lvlText w:val=""/>
      <w:lvlJc w:val="left"/>
      <w:pPr>
        <w:ind w:left="1440" w:hanging="360"/>
      </w:pPr>
      <w:rPr>
        <w:rFonts w:ascii="Symbol" w:hAnsi="Symbol" w:hint="default"/>
      </w:rPr>
    </w:lvl>
    <w:lvl w:ilvl="2" w:tplc="8B26C5A0">
      <w:start w:val="1"/>
      <w:numFmt w:val="bullet"/>
      <w:lvlText w:val=""/>
      <w:lvlJc w:val="left"/>
      <w:pPr>
        <w:ind w:left="2160" w:hanging="360"/>
      </w:pPr>
      <w:rPr>
        <w:rFonts w:ascii="Wingdings" w:hAnsi="Wingdings" w:hint="default"/>
      </w:rPr>
    </w:lvl>
    <w:lvl w:ilvl="3" w:tplc="0B32EB64">
      <w:start w:val="1"/>
      <w:numFmt w:val="bullet"/>
      <w:lvlText w:val=""/>
      <w:lvlJc w:val="left"/>
      <w:pPr>
        <w:ind w:left="2880" w:hanging="360"/>
      </w:pPr>
      <w:rPr>
        <w:rFonts w:ascii="Symbol" w:hAnsi="Symbol" w:hint="default"/>
      </w:rPr>
    </w:lvl>
    <w:lvl w:ilvl="4" w:tplc="DE424CC8">
      <w:start w:val="1"/>
      <w:numFmt w:val="bullet"/>
      <w:lvlText w:val="o"/>
      <w:lvlJc w:val="left"/>
      <w:pPr>
        <w:ind w:left="3600" w:hanging="360"/>
      </w:pPr>
      <w:rPr>
        <w:rFonts w:ascii="Courier New" w:hAnsi="Courier New" w:hint="default"/>
      </w:rPr>
    </w:lvl>
    <w:lvl w:ilvl="5" w:tplc="21DA02FC">
      <w:start w:val="1"/>
      <w:numFmt w:val="bullet"/>
      <w:lvlText w:val=""/>
      <w:lvlJc w:val="left"/>
      <w:pPr>
        <w:ind w:left="4320" w:hanging="360"/>
      </w:pPr>
      <w:rPr>
        <w:rFonts w:ascii="Wingdings" w:hAnsi="Wingdings" w:hint="default"/>
      </w:rPr>
    </w:lvl>
    <w:lvl w:ilvl="6" w:tplc="F80CAE24">
      <w:start w:val="1"/>
      <w:numFmt w:val="bullet"/>
      <w:lvlText w:val=""/>
      <w:lvlJc w:val="left"/>
      <w:pPr>
        <w:ind w:left="5040" w:hanging="360"/>
      </w:pPr>
      <w:rPr>
        <w:rFonts w:ascii="Symbol" w:hAnsi="Symbol" w:hint="default"/>
      </w:rPr>
    </w:lvl>
    <w:lvl w:ilvl="7" w:tplc="408C9A3E">
      <w:start w:val="1"/>
      <w:numFmt w:val="bullet"/>
      <w:lvlText w:val="o"/>
      <w:lvlJc w:val="left"/>
      <w:pPr>
        <w:ind w:left="5760" w:hanging="360"/>
      </w:pPr>
      <w:rPr>
        <w:rFonts w:ascii="Courier New" w:hAnsi="Courier New" w:hint="default"/>
      </w:rPr>
    </w:lvl>
    <w:lvl w:ilvl="8" w:tplc="DBCA7AB4">
      <w:start w:val="1"/>
      <w:numFmt w:val="bullet"/>
      <w:lvlText w:val=""/>
      <w:lvlJc w:val="left"/>
      <w:pPr>
        <w:ind w:left="6480" w:hanging="360"/>
      </w:pPr>
      <w:rPr>
        <w:rFonts w:ascii="Wingdings" w:hAnsi="Wingdings" w:hint="default"/>
      </w:rPr>
    </w:lvl>
  </w:abstractNum>
  <w:abstractNum w:abstractNumId="45" w15:restartNumberingAfterBreak="0">
    <w:nsid w:val="796859D9"/>
    <w:multiLevelType w:val="hybridMultilevel"/>
    <w:tmpl w:val="695683D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99467F8"/>
    <w:multiLevelType w:val="multilevel"/>
    <w:tmpl w:val="B61E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655D1"/>
    <w:multiLevelType w:val="hybridMultilevel"/>
    <w:tmpl w:val="5908171C"/>
    <w:lvl w:ilvl="0" w:tplc="D1A0A856">
      <w:start w:val="1"/>
      <w:numFmt w:val="decimal"/>
      <w:lvlText w:val="%1."/>
      <w:lvlJc w:val="left"/>
      <w:pPr>
        <w:ind w:left="720" w:hanging="360"/>
      </w:pPr>
      <w:rPr>
        <w:rFonts w:ascii="Calibri" w:eastAsia="Calibri" w:hAnsi="Calibri" w:cs="Calibri"/>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081125"/>
    <w:multiLevelType w:val="multilevel"/>
    <w:tmpl w:val="E318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F45429"/>
    <w:multiLevelType w:val="hybridMultilevel"/>
    <w:tmpl w:val="B8902288"/>
    <w:lvl w:ilvl="0" w:tplc="1C0C7616">
      <w:start w:val="1"/>
      <w:numFmt w:val="bullet"/>
      <w:lvlText w:val=""/>
      <w:lvlJc w:val="left"/>
      <w:pPr>
        <w:ind w:left="720" w:hanging="360"/>
      </w:pPr>
      <w:rPr>
        <w:rFonts w:ascii="Symbol" w:hAnsi="Symbol" w:hint="default"/>
      </w:rPr>
    </w:lvl>
    <w:lvl w:ilvl="1" w:tplc="A98295C4">
      <w:start w:val="1"/>
      <w:numFmt w:val="bullet"/>
      <w:lvlText w:val="o"/>
      <w:lvlJc w:val="left"/>
      <w:pPr>
        <w:ind w:left="1440" w:hanging="360"/>
      </w:pPr>
      <w:rPr>
        <w:rFonts w:ascii="Courier New" w:hAnsi="Courier New" w:hint="default"/>
      </w:rPr>
    </w:lvl>
    <w:lvl w:ilvl="2" w:tplc="1B6C49A0">
      <w:start w:val="1"/>
      <w:numFmt w:val="bullet"/>
      <w:lvlText w:val=""/>
      <w:lvlJc w:val="left"/>
      <w:pPr>
        <w:ind w:left="2160" w:hanging="360"/>
      </w:pPr>
      <w:rPr>
        <w:rFonts w:ascii="Wingdings" w:hAnsi="Wingdings" w:hint="default"/>
      </w:rPr>
    </w:lvl>
    <w:lvl w:ilvl="3" w:tplc="07D0164E">
      <w:start w:val="1"/>
      <w:numFmt w:val="bullet"/>
      <w:lvlText w:val=""/>
      <w:lvlJc w:val="left"/>
      <w:pPr>
        <w:ind w:left="2880" w:hanging="360"/>
      </w:pPr>
      <w:rPr>
        <w:rFonts w:ascii="Symbol" w:hAnsi="Symbol" w:hint="default"/>
      </w:rPr>
    </w:lvl>
    <w:lvl w:ilvl="4" w:tplc="05665ED4">
      <w:start w:val="1"/>
      <w:numFmt w:val="bullet"/>
      <w:lvlText w:val="o"/>
      <w:lvlJc w:val="left"/>
      <w:pPr>
        <w:ind w:left="3600" w:hanging="360"/>
      </w:pPr>
      <w:rPr>
        <w:rFonts w:ascii="Courier New" w:hAnsi="Courier New" w:hint="default"/>
      </w:rPr>
    </w:lvl>
    <w:lvl w:ilvl="5" w:tplc="8580E098">
      <w:start w:val="1"/>
      <w:numFmt w:val="bullet"/>
      <w:lvlText w:val=""/>
      <w:lvlJc w:val="left"/>
      <w:pPr>
        <w:ind w:left="4320" w:hanging="360"/>
      </w:pPr>
      <w:rPr>
        <w:rFonts w:ascii="Wingdings" w:hAnsi="Wingdings" w:hint="default"/>
      </w:rPr>
    </w:lvl>
    <w:lvl w:ilvl="6" w:tplc="B734EA5A">
      <w:start w:val="1"/>
      <w:numFmt w:val="bullet"/>
      <w:lvlText w:val=""/>
      <w:lvlJc w:val="left"/>
      <w:pPr>
        <w:ind w:left="5040" w:hanging="360"/>
      </w:pPr>
      <w:rPr>
        <w:rFonts w:ascii="Symbol" w:hAnsi="Symbol" w:hint="default"/>
      </w:rPr>
    </w:lvl>
    <w:lvl w:ilvl="7" w:tplc="0F4086CA">
      <w:start w:val="1"/>
      <w:numFmt w:val="bullet"/>
      <w:lvlText w:val="o"/>
      <w:lvlJc w:val="left"/>
      <w:pPr>
        <w:ind w:left="5760" w:hanging="360"/>
      </w:pPr>
      <w:rPr>
        <w:rFonts w:ascii="Courier New" w:hAnsi="Courier New" w:hint="default"/>
      </w:rPr>
    </w:lvl>
    <w:lvl w:ilvl="8" w:tplc="691E2EF8">
      <w:start w:val="1"/>
      <w:numFmt w:val="bullet"/>
      <w:lvlText w:val=""/>
      <w:lvlJc w:val="left"/>
      <w:pPr>
        <w:ind w:left="6480" w:hanging="360"/>
      </w:pPr>
      <w:rPr>
        <w:rFonts w:ascii="Wingdings" w:hAnsi="Wingdings" w:hint="default"/>
      </w:rPr>
    </w:lvl>
  </w:abstractNum>
  <w:num w:numId="1" w16cid:durableId="1012420310">
    <w:abstractNumId w:val="9"/>
  </w:num>
  <w:num w:numId="2" w16cid:durableId="1742363721">
    <w:abstractNumId w:val="26"/>
  </w:num>
  <w:num w:numId="3" w16cid:durableId="1701319827">
    <w:abstractNumId w:val="29"/>
  </w:num>
  <w:num w:numId="4" w16cid:durableId="1769736869">
    <w:abstractNumId w:val="49"/>
  </w:num>
  <w:num w:numId="5" w16cid:durableId="1940915559">
    <w:abstractNumId w:val="0"/>
  </w:num>
  <w:num w:numId="6" w16cid:durableId="237056181">
    <w:abstractNumId w:val="31"/>
  </w:num>
  <w:num w:numId="7" w16cid:durableId="167673168">
    <w:abstractNumId w:val="30"/>
  </w:num>
  <w:num w:numId="8" w16cid:durableId="121927483">
    <w:abstractNumId w:val="33"/>
  </w:num>
  <w:num w:numId="9" w16cid:durableId="1484661668">
    <w:abstractNumId w:val="5"/>
  </w:num>
  <w:num w:numId="10" w16cid:durableId="1634942986">
    <w:abstractNumId w:val="28"/>
  </w:num>
  <w:num w:numId="11" w16cid:durableId="616370240">
    <w:abstractNumId w:val="18"/>
  </w:num>
  <w:num w:numId="12" w16cid:durableId="334457464">
    <w:abstractNumId w:val="37"/>
  </w:num>
  <w:num w:numId="13" w16cid:durableId="1515924494">
    <w:abstractNumId w:val="39"/>
  </w:num>
  <w:num w:numId="14" w16cid:durableId="876889239">
    <w:abstractNumId w:val="40"/>
  </w:num>
  <w:num w:numId="15" w16cid:durableId="2015523054">
    <w:abstractNumId w:val="42"/>
  </w:num>
  <w:num w:numId="16" w16cid:durableId="516694676">
    <w:abstractNumId w:val="25"/>
  </w:num>
  <w:num w:numId="17" w16cid:durableId="540941332">
    <w:abstractNumId w:val="41"/>
  </w:num>
  <w:num w:numId="18" w16cid:durableId="1183781436">
    <w:abstractNumId w:val="16"/>
  </w:num>
  <w:num w:numId="19" w16cid:durableId="1223449201">
    <w:abstractNumId w:val="10"/>
  </w:num>
  <w:num w:numId="20" w16cid:durableId="1924994336">
    <w:abstractNumId w:val="15"/>
  </w:num>
  <w:num w:numId="21" w16cid:durableId="1169566662">
    <w:abstractNumId w:val="6"/>
  </w:num>
  <w:num w:numId="22" w16cid:durableId="110630847">
    <w:abstractNumId w:val="12"/>
  </w:num>
  <w:num w:numId="23" w16cid:durableId="1526165821">
    <w:abstractNumId w:val="43"/>
  </w:num>
  <w:num w:numId="24" w16cid:durableId="335419883">
    <w:abstractNumId w:val="4"/>
  </w:num>
  <w:num w:numId="25" w16cid:durableId="2024239705">
    <w:abstractNumId w:val="35"/>
  </w:num>
  <w:num w:numId="26" w16cid:durableId="727387083">
    <w:abstractNumId w:val="21"/>
  </w:num>
  <w:num w:numId="27" w16cid:durableId="1153523775">
    <w:abstractNumId w:val="22"/>
  </w:num>
  <w:num w:numId="28" w16cid:durableId="187986438">
    <w:abstractNumId w:val="36"/>
  </w:num>
  <w:num w:numId="29" w16cid:durableId="1492023340">
    <w:abstractNumId w:val="7"/>
  </w:num>
  <w:num w:numId="30" w16cid:durableId="1307079219">
    <w:abstractNumId w:val="44"/>
  </w:num>
  <w:num w:numId="31" w16cid:durableId="1836610642">
    <w:abstractNumId w:val="14"/>
  </w:num>
  <w:num w:numId="32" w16cid:durableId="955908966">
    <w:abstractNumId w:val="1"/>
  </w:num>
  <w:num w:numId="33" w16cid:durableId="362293312">
    <w:abstractNumId w:val="13"/>
  </w:num>
  <w:num w:numId="34" w16cid:durableId="1615749714">
    <w:abstractNumId w:val="19"/>
  </w:num>
  <w:num w:numId="35" w16cid:durableId="807086362">
    <w:abstractNumId w:val="34"/>
  </w:num>
  <w:num w:numId="36" w16cid:durableId="882667801">
    <w:abstractNumId w:val="8"/>
  </w:num>
  <w:num w:numId="37" w16cid:durableId="899753073">
    <w:abstractNumId w:val="47"/>
  </w:num>
  <w:num w:numId="38" w16cid:durableId="1024016825">
    <w:abstractNumId w:val="11"/>
  </w:num>
  <w:num w:numId="39" w16cid:durableId="830295262">
    <w:abstractNumId w:val="2"/>
  </w:num>
  <w:num w:numId="40" w16cid:durableId="2050181936">
    <w:abstractNumId w:val="45"/>
  </w:num>
  <w:num w:numId="41" w16cid:durableId="1734503252">
    <w:abstractNumId w:val="3"/>
  </w:num>
  <w:num w:numId="42" w16cid:durableId="1994792973">
    <w:abstractNumId w:val="20"/>
  </w:num>
  <w:num w:numId="43" w16cid:durableId="615334714">
    <w:abstractNumId w:val="17"/>
  </w:num>
  <w:num w:numId="44" w16cid:durableId="1053309942">
    <w:abstractNumId w:val="32"/>
  </w:num>
  <w:num w:numId="45" w16cid:durableId="1873567551">
    <w:abstractNumId w:val="27"/>
  </w:num>
  <w:num w:numId="46" w16cid:durableId="2127583458">
    <w:abstractNumId w:val="48"/>
  </w:num>
  <w:num w:numId="47" w16cid:durableId="893003984">
    <w:abstractNumId w:val="23"/>
  </w:num>
  <w:num w:numId="48" w16cid:durableId="921450649">
    <w:abstractNumId w:val="46"/>
  </w:num>
  <w:num w:numId="49" w16cid:durableId="1851748891">
    <w:abstractNumId w:val="24"/>
  </w:num>
  <w:num w:numId="50" w16cid:durableId="1254316367">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lla Shipman">
    <w15:presenceInfo w15:providerId="AD" w15:userId="S::stellas@uark.edu::19288fed-0e4e-472d-9b56-f595db8c85c2"/>
  </w15:person>
  <w15:person w15:author="Cody Uhl">
    <w15:presenceInfo w15:providerId="AD" w15:userId="S::cuhl@uark.edu::11fec3ed-fd1b-48f9-9f9a-aac12487f9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448F03"/>
    <w:rsid w:val="0000048C"/>
    <w:rsid w:val="000011D6"/>
    <w:rsid w:val="00004546"/>
    <w:rsid w:val="00004D55"/>
    <w:rsid w:val="000078BD"/>
    <w:rsid w:val="00016609"/>
    <w:rsid w:val="00017E32"/>
    <w:rsid w:val="000204B1"/>
    <w:rsid w:val="000215DC"/>
    <w:rsid w:val="0002169F"/>
    <w:rsid w:val="000219AC"/>
    <w:rsid w:val="00023216"/>
    <w:rsid w:val="00023465"/>
    <w:rsid w:val="0002546B"/>
    <w:rsid w:val="000264BB"/>
    <w:rsid w:val="00026DC5"/>
    <w:rsid w:val="00030053"/>
    <w:rsid w:val="00030425"/>
    <w:rsid w:val="00030C3F"/>
    <w:rsid w:val="00031EB5"/>
    <w:rsid w:val="000321C2"/>
    <w:rsid w:val="0003238D"/>
    <w:rsid w:val="00033220"/>
    <w:rsid w:val="00034BD9"/>
    <w:rsid w:val="0003661E"/>
    <w:rsid w:val="00042277"/>
    <w:rsid w:val="00043F27"/>
    <w:rsid w:val="00046710"/>
    <w:rsid w:val="0004782D"/>
    <w:rsid w:val="00050AA9"/>
    <w:rsid w:val="00050C10"/>
    <w:rsid w:val="0005136A"/>
    <w:rsid w:val="00051910"/>
    <w:rsid w:val="0005252A"/>
    <w:rsid w:val="000532CA"/>
    <w:rsid w:val="000533DC"/>
    <w:rsid w:val="00053896"/>
    <w:rsid w:val="00054DF3"/>
    <w:rsid w:val="00054F93"/>
    <w:rsid w:val="000559D0"/>
    <w:rsid w:val="00061053"/>
    <w:rsid w:val="00061B80"/>
    <w:rsid w:val="00063A52"/>
    <w:rsid w:val="00064D51"/>
    <w:rsid w:val="00065814"/>
    <w:rsid w:val="00067C4A"/>
    <w:rsid w:val="000703AA"/>
    <w:rsid w:val="000719F3"/>
    <w:rsid w:val="000750FD"/>
    <w:rsid w:val="00077F8A"/>
    <w:rsid w:val="00080D87"/>
    <w:rsid w:val="00080ED7"/>
    <w:rsid w:val="00082B5D"/>
    <w:rsid w:val="00082D7B"/>
    <w:rsid w:val="00083784"/>
    <w:rsid w:val="00084AFF"/>
    <w:rsid w:val="000863A5"/>
    <w:rsid w:val="00086491"/>
    <w:rsid w:val="0008786D"/>
    <w:rsid w:val="00090C04"/>
    <w:rsid w:val="000917E0"/>
    <w:rsid w:val="00091E2C"/>
    <w:rsid w:val="00093E7B"/>
    <w:rsid w:val="0009531E"/>
    <w:rsid w:val="000956CE"/>
    <w:rsid w:val="00095A0C"/>
    <w:rsid w:val="000968B6"/>
    <w:rsid w:val="00096C00"/>
    <w:rsid w:val="00097994"/>
    <w:rsid w:val="000A0350"/>
    <w:rsid w:val="000A05F0"/>
    <w:rsid w:val="000A0C62"/>
    <w:rsid w:val="000A1401"/>
    <w:rsid w:val="000A1B2E"/>
    <w:rsid w:val="000A2B56"/>
    <w:rsid w:val="000A2F76"/>
    <w:rsid w:val="000A3271"/>
    <w:rsid w:val="000A3990"/>
    <w:rsid w:val="000A4795"/>
    <w:rsid w:val="000A5541"/>
    <w:rsid w:val="000A5A3A"/>
    <w:rsid w:val="000A6100"/>
    <w:rsid w:val="000A622B"/>
    <w:rsid w:val="000A639C"/>
    <w:rsid w:val="000A7C4F"/>
    <w:rsid w:val="000A7D9D"/>
    <w:rsid w:val="000B0A6D"/>
    <w:rsid w:val="000B0B98"/>
    <w:rsid w:val="000B1BF2"/>
    <w:rsid w:val="000B1F01"/>
    <w:rsid w:val="000B1F29"/>
    <w:rsid w:val="000B289A"/>
    <w:rsid w:val="000B2AAB"/>
    <w:rsid w:val="000B2B75"/>
    <w:rsid w:val="000B2C2F"/>
    <w:rsid w:val="000B647D"/>
    <w:rsid w:val="000B732B"/>
    <w:rsid w:val="000C1FCC"/>
    <w:rsid w:val="000C28AB"/>
    <w:rsid w:val="000C4405"/>
    <w:rsid w:val="000C509C"/>
    <w:rsid w:val="000C5623"/>
    <w:rsid w:val="000C7079"/>
    <w:rsid w:val="000C72B1"/>
    <w:rsid w:val="000D08A0"/>
    <w:rsid w:val="000D22A3"/>
    <w:rsid w:val="000D2333"/>
    <w:rsid w:val="000D296D"/>
    <w:rsid w:val="000D3E12"/>
    <w:rsid w:val="000D5239"/>
    <w:rsid w:val="000D5B05"/>
    <w:rsid w:val="000D62DC"/>
    <w:rsid w:val="000D7165"/>
    <w:rsid w:val="000D74C1"/>
    <w:rsid w:val="000D7BDA"/>
    <w:rsid w:val="000E1F38"/>
    <w:rsid w:val="000E2234"/>
    <w:rsid w:val="000E44C4"/>
    <w:rsid w:val="000E4ADA"/>
    <w:rsid w:val="000E4EE3"/>
    <w:rsid w:val="000F02A2"/>
    <w:rsid w:val="000F4103"/>
    <w:rsid w:val="000F45D2"/>
    <w:rsid w:val="000F6945"/>
    <w:rsid w:val="000F7E2B"/>
    <w:rsid w:val="000FB527"/>
    <w:rsid w:val="001000C6"/>
    <w:rsid w:val="001016A1"/>
    <w:rsid w:val="00101C0F"/>
    <w:rsid w:val="0010267F"/>
    <w:rsid w:val="0010416E"/>
    <w:rsid w:val="00105D69"/>
    <w:rsid w:val="00106AB5"/>
    <w:rsid w:val="0010714B"/>
    <w:rsid w:val="00107909"/>
    <w:rsid w:val="00110FAA"/>
    <w:rsid w:val="0011154E"/>
    <w:rsid w:val="0011238F"/>
    <w:rsid w:val="0011431C"/>
    <w:rsid w:val="001158E0"/>
    <w:rsid w:val="00115E28"/>
    <w:rsid w:val="00116203"/>
    <w:rsid w:val="00116E3F"/>
    <w:rsid w:val="001171C8"/>
    <w:rsid w:val="00117407"/>
    <w:rsid w:val="0011742B"/>
    <w:rsid w:val="00123FC3"/>
    <w:rsid w:val="00124301"/>
    <w:rsid w:val="001265DF"/>
    <w:rsid w:val="00130BCD"/>
    <w:rsid w:val="00130CCB"/>
    <w:rsid w:val="0013173E"/>
    <w:rsid w:val="0013235C"/>
    <w:rsid w:val="001325BE"/>
    <w:rsid w:val="00133057"/>
    <w:rsid w:val="001339A4"/>
    <w:rsid w:val="00134130"/>
    <w:rsid w:val="00134E43"/>
    <w:rsid w:val="00135A62"/>
    <w:rsid w:val="00136949"/>
    <w:rsid w:val="00137D81"/>
    <w:rsid w:val="001403FE"/>
    <w:rsid w:val="0014276C"/>
    <w:rsid w:val="0014290C"/>
    <w:rsid w:val="0014294B"/>
    <w:rsid w:val="00142CEB"/>
    <w:rsid w:val="0014422C"/>
    <w:rsid w:val="00144A6C"/>
    <w:rsid w:val="00145AF2"/>
    <w:rsid w:val="00147F46"/>
    <w:rsid w:val="00151AD5"/>
    <w:rsid w:val="001521BC"/>
    <w:rsid w:val="001524F7"/>
    <w:rsid w:val="001528DA"/>
    <w:rsid w:val="00152F8C"/>
    <w:rsid w:val="0015337E"/>
    <w:rsid w:val="001553A4"/>
    <w:rsid w:val="001555B8"/>
    <w:rsid w:val="00155B55"/>
    <w:rsid w:val="00156F37"/>
    <w:rsid w:val="00157B44"/>
    <w:rsid w:val="001600CD"/>
    <w:rsid w:val="0016169F"/>
    <w:rsid w:val="00161947"/>
    <w:rsid w:val="00162221"/>
    <w:rsid w:val="0016228D"/>
    <w:rsid w:val="001622F0"/>
    <w:rsid w:val="00163353"/>
    <w:rsid w:val="00167530"/>
    <w:rsid w:val="0017059B"/>
    <w:rsid w:val="001714F4"/>
    <w:rsid w:val="00171F07"/>
    <w:rsid w:val="001738E0"/>
    <w:rsid w:val="00174EE3"/>
    <w:rsid w:val="00176A5F"/>
    <w:rsid w:val="001771F7"/>
    <w:rsid w:val="0017734F"/>
    <w:rsid w:val="00177A68"/>
    <w:rsid w:val="00181706"/>
    <w:rsid w:val="001827DB"/>
    <w:rsid w:val="00182AD2"/>
    <w:rsid w:val="001903BD"/>
    <w:rsid w:val="00191961"/>
    <w:rsid w:val="00193296"/>
    <w:rsid w:val="00193CDC"/>
    <w:rsid w:val="00195348"/>
    <w:rsid w:val="00195ACE"/>
    <w:rsid w:val="00195DED"/>
    <w:rsid w:val="00197057"/>
    <w:rsid w:val="001A03ED"/>
    <w:rsid w:val="001A04D0"/>
    <w:rsid w:val="001A0C93"/>
    <w:rsid w:val="001A2EE8"/>
    <w:rsid w:val="001A37D9"/>
    <w:rsid w:val="001A6B32"/>
    <w:rsid w:val="001B09CF"/>
    <w:rsid w:val="001B1E75"/>
    <w:rsid w:val="001B2029"/>
    <w:rsid w:val="001B21CC"/>
    <w:rsid w:val="001B426A"/>
    <w:rsid w:val="001B6522"/>
    <w:rsid w:val="001C08B7"/>
    <w:rsid w:val="001C0C42"/>
    <w:rsid w:val="001C0E4B"/>
    <w:rsid w:val="001C1CE9"/>
    <w:rsid w:val="001C2292"/>
    <w:rsid w:val="001C32E9"/>
    <w:rsid w:val="001C3A0C"/>
    <w:rsid w:val="001C5F90"/>
    <w:rsid w:val="001C70D3"/>
    <w:rsid w:val="001C7893"/>
    <w:rsid w:val="001C7D26"/>
    <w:rsid w:val="001D17C4"/>
    <w:rsid w:val="001D1E7F"/>
    <w:rsid w:val="001D2838"/>
    <w:rsid w:val="001D4CE0"/>
    <w:rsid w:val="001D6212"/>
    <w:rsid w:val="001D6CA2"/>
    <w:rsid w:val="001D6D3F"/>
    <w:rsid w:val="001E1D18"/>
    <w:rsid w:val="001E2939"/>
    <w:rsid w:val="001E3557"/>
    <w:rsid w:val="001E56F1"/>
    <w:rsid w:val="001E5940"/>
    <w:rsid w:val="001E6432"/>
    <w:rsid w:val="001F0250"/>
    <w:rsid w:val="001F1700"/>
    <w:rsid w:val="001F4793"/>
    <w:rsid w:val="001F4B86"/>
    <w:rsid w:val="001F658E"/>
    <w:rsid w:val="002004C9"/>
    <w:rsid w:val="00200932"/>
    <w:rsid w:val="00201269"/>
    <w:rsid w:val="0020259C"/>
    <w:rsid w:val="002037FE"/>
    <w:rsid w:val="00205761"/>
    <w:rsid w:val="00206951"/>
    <w:rsid w:val="00207459"/>
    <w:rsid w:val="00207B10"/>
    <w:rsid w:val="0021296D"/>
    <w:rsid w:val="00212AE5"/>
    <w:rsid w:val="00212FA2"/>
    <w:rsid w:val="0021342B"/>
    <w:rsid w:val="00215179"/>
    <w:rsid w:val="0021658B"/>
    <w:rsid w:val="00216AAE"/>
    <w:rsid w:val="00217304"/>
    <w:rsid w:val="0022094B"/>
    <w:rsid w:val="00221258"/>
    <w:rsid w:val="002217D2"/>
    <w:rsid w:val="00225469"/>
    <w:rsid w:val="0022588D"/>
    <w:rsid w:val="00225CFB"/>
    <w:rsid w:val="00227A8F"/>
    <w:rsid w:val="00227C43"/>
    <w:rsid w:val="0023010E"/>
    <w:rsid w:val="0023018F"/>
    <w:rsid w:val="0023240B"/>
    <w:rsid w:val="00232F7D"/>
    <w:rsid w:val="00236551"/>
    <w:rsid w:val="002368DC"/>
    <w:rsid w:val="002372A6"/>
    <w:rsid w:val="00237BE0"/>
    <w:rsid w:val="002401F9"/>
    <w:rsid w:val="002414CB"/>
    <w:rsid w:val="00242C3A"/>
    <w:rsid w:val="00243172"/>
    <w:rsid w:val="002440C8"/>
    <w:rsid w:val="002448FF"/>
    <w:rsid w:val="00245AC5"/>
    <w:rsid w:val="00245BE1"/>
    <w:rsid w:val="00250B35"/>
    <w:rsid w:val="00253010"/>
    <w:rsid w:val="00254999"/>
    <w:rsid w:val="002553CC"/>
    <w:rsid w:val="00257472"/>
    <w:rsid w:val="002602D1"/>
    <w:rsid w:val="00261547"/>
    <w:rsid w:val="002615A8"/>
    <w:rsid w:val="00261600"/>
    <w:rsid w:val="00262199"/>
    <w:rsid w:val="0026281E"/>
    <w:rsid w:val="00264522"/>
    <w:rsid w:val="00265B80"/>
    <w:rsid w:val="00265C67"/>
    <w:rsid w:val="0026658B"/>
    <w:rsid w:val="0027029A"/>
    <w:rsid w:val="0027113B"/>
    <w:rsid w:val="00272579"/>
    <w:rsid w:val="00273354"/>
    <w:rsid w:val="00273EB4"/>
    <w:rsid w:val="0027437D"/>
    <w:rsid w:val="002746FD"/>
    <w:rsid w:val="00274C7E"/>
    <w:rsid w:val="00282C2A"/>
    <w:rsid w:val="00283736"/>
    <w:rsid w:val="002839FB"/>
    <w:rsid w:val="00283BB6"/>
    <w:rsid w:val="0028558A"/>
    <w:rsid w:val="00285720"/>
    <w:rsid w:val="00286497"/>
    <w:rsid w:val="00286C51"/>
    <w:rsid w:val="00286D18"/>
    <w:rsid w:val="0028738C"/>
    <w:rsid w:val="00290D5C"/>
    <w:rsid w:val="00291B80"/>
    <w:rsid w:val="0029409A"/>
    <w:rsid w:val="0029496F"/>
    <w:rsid w:val="00297158"/>
    <w:rsid w:val="002A05B8"/>
    <w:rsid w:val="002A05F0"/>
    <w:rsid w:val="002A110C"/>
    <w:rsid w:val="002A12B5"/>
    <w:rsid w:val="002A1B48"/>
    <w:rsid w:val="002A325D"/>
    <w:rsid w:val="002A4091"/>
    <w:rsid w:val="002A4B37"/>
    <w:rsid w:val="002A5D82"/>
    <w:rsid w:val="002A7C50"/>
    <w:rsid w:val="002B1700"/>
    <w:rsid w:val="002B2F55"/>
    <w:rsid w:val="002B3AB3"/>
    <w:rsid w:val="002B3BBA"/>
    <w:rsid w:val="002B3D48"/>
    <w:rsid w:val="002B3E77"/>
    <w:rsid w:val="002B5913"/>
    <w:rsid w:val="002B5E5F"/>
    <w:rsid w:val="002B61B8"/>
    <w:rsid w:val="002B6E4B"/>
    <w:rsid w:val="002B7539"/>
    <w:rsid w:val="002C0D2E"/>
    <w:rsid w:val="002C1254"/>
    <w:rsid w:val="002C12CD"/>
    <w:rsid w:val="002C20A7"/>
    <w:rsid w:val="002C2627"/>
    <w:rsid w:val="002C4764"/>
    <w:rsid w:val="002C4B16"/>
    <w:rsid w:val="002C5E75"/>
    <w:rsid w:val="002C7E73"/>
    <w:rsid w:val="002D095F"/>
    <w:rsid w:val="002D1698"/>
    <w:rsid w:val="002D1E20"/>
    <w:rsid w:val="002D2371"/>
    <w:rsid w:val="002D2718"/>
    <w:rsid w:val="002D2DF0"/>
    <w:rsid w:val="002D3094"/>
    <w:rsid w:val="002D3DE1"/>
    <w:rsid w:val="002D44AD"/>
    <w:rsid w:val="002D490C"/>
    <w:rsid w:val="002D621F"/>
    <w:rsid w:val="002D6860"/>
    <w:rsid w:val="002D7C62"/>
    <w:rsid w:val="002E0773"/>
    <w:rsid w:val="002E0F09"/>
    <w:rsid w:val="002E17F3"/>
    <w:rsid w:val="002E1DBA"/>
    <w:rsid w:val="002E24C9"/>
    <w:rsid w:val="002E3725"/>
    <w:rsid w:val="002E37EA"/>
    <w:rsid w:val="002E46EF"/>
    <w:rsid w:val="002E4CE7"/>
    <w:rsid w:val="002E4DE0"/>
    <w:rsid w:val="002E6CD4"/>
    <w:rsid w:val="002E7182"/>
    <w:rsid w:val="002E725B"/>
    <w:rsid w:val="002F0216"/>
    <w:rsid w:val="002F0246"/>
    <w:rsid w:val="002F069C"/>
    <w:rsid w:val="002F222D"/>
    <w:rsid w:val="002F35BA"/>
    <w:rsid w:val="002F36F6"/>
    <w:rsid w:val="002F62E3"/>
    <w:rsid w:val="002F7644"/>
    <w:rsid w:val="00300D54"/>
    <w:rsid w:val="003013DA"/>
    <w:rsid w:val="00301598"/>
    <w:rsid w:val="00302ECD"/>
    <w:rsid w:val="003042FC"/>
    <w:rsid w:val="0030557B"/>
    <w:rsid w:val="00305A26"/>
    <w:rsid w:val="003065B2"/>
    <w:rsid w:val="00306B13"/>
    <w:rsid w:val="003070F4"/>
    <w:rsid w:val="003071FE"/>
    <w:rsid w:val="00311AF2"/>
    <w:rsid w:val="00311F45"/>
    <w:rsid w:val="0031229A"/>
    <w:rsid w:val="00312E1B"/>
    <w:rsid w:val="0031429A"/>
    <w:rsid w:val="003151EB"/>
    <w:rsid w:val="00316B82"/>
    <w:rsid w:val="0032012D"/>
    <w:rsid w:val="00322544"/>
    <w:rsid w:val="00323D40"/>
    <w:rsid w:val="0032500D"/>
    <w:rsid w:val="0032595C"/>
    <w:rsid w:val="003274C1"/>
    <w:rsid w:val="003276FB"/>
    <w:rsid w:val="00330C53"/>
    <w:rsid w:val="00331281"/>
    <w:rsid w:val="003337EA"/>
    <w:rsid w:val="00334D27"/>
    <w:rsid w:val="00334F9B"/>
    <w:rsid w:val="00335396"/>
    <w:rsid w:val="00336690"/>
    <w:rsid w:val="003400CB"/>
    <w:rsid w:val="00340164"/>
    <w:rsid w:val="00340FBB"/>
    <w:rsid w:val="00342193"/>
    <w:rsid w:val="00343436"/>
    <w:rsid w:val="00343CC7"/>
    <w:rsid w:val="00343FB5"/>
    <w:rsid w:val="00344037"/>
    <w:rsid w:val="0034470C"/>
    <w:rsid w:val="00344D90"/>
    <w:rsid w:val="00346951"/>
    <w:rsid w:val="00347A75"/>
    <w:rsid w:val="00347B13"/>
    <w:rsid w:val="00347C2E"/>
    <w:rsid w:val="00351901"/>
    <w:rsid w:val="00351CF5"/>
    <w:rsid w:val="00351F47"/>
    <w:rsid w:val="00352A79"/>
    <w:rsid w:val="00353263"/>
    <w:rsid w:val="00353C3B"/>
    <w:rsid w:val="003542A8"/>
    <w:rsid w:val="00355065"/>
    <w:rsid w:val="003564D9"/>
    <w:rsid w:val="00356C23"/>
    <w:rsid w:val="003603AB"/>
    <w:rsid w:val="0036264B"/>
    <w:rsid w:val="00362EE2"/>
    <w:rsid w:val="003634D8"/>
    <w:rsid w:val="00363941"/>
    <w:rsid w:val="003651DD"/>
    <w:rsid w:val="00366171"/>
    <w:rsid w:val="00366669"/>
    <w:rsid w:val="00372114"/>
    <w:rsid w:val="0037380A"/>
    <w:rsid w:val="00374292"/>
    <w:rsid w:val="0037452C"/>
    <w:rsid w:val="00374F80"/>
    <w:rsid w:val="00375886"/>
    <w:rsid w:val="00375E1A"/>
    <w:rsid w:val="003803CA"/>
    <w:rsid w:val="00382B0D"/>
    <w:rsid w:val="0038317F"/>
    <w:rsid w:val="00383B5A"/>
    <w:rsid w:val="00384E70"/>
    <w:rsid w:val="00385904"/>
    <w:rsid w:val="00385D1A"/>
    <w:rsid w:val="00386C1E"/>
    <w:rsid w:val="00386CC0"/>
    <w:rsid w:val="00387387"/>
    <w:rsid w:val="0039093C"/>
    <w:rsid w:val="00390C02"/>
    <w:rsid w:val="00391A0F"/>
    <w:rsid w:val="003934AE"/>
    <w:rsid w:val="00396961"/>
    <w:rsid w:val="00397466"/>
    <w:rsid w:val="003A0C2A"/>
    <w:rsid w:val="003A153C"/>
    <w:rsid w:val="003A1A0B"/>
    <w:rsid w:val="003A1DD6"/>
    <w:rsid w:val="003A22F1"/>
    <w:rsid w:val="003A2D0F"/>
    <w:rsid w:val="003A3711"/>
    <w:rsid w:val="003A7C7B"/>
    <w:rsid w:val="003B1C05"/>
    <w:rsid w:val="003B2FA4"/>
    <w:rsid w:val="003B33FE"/>
    <w:rsid w:val="003B420A"/>
    <w:rsid w:val="003B5D1E"/>
    <w:rsid w:val="003B70CF"/>
    <w:rsid w:val="003B7CC0"/>
    <w:rsid w:val="003B7E56"/>
    <w:rsid w:val="003C0D3E"/>
    <w:rsid w:val="003C292B"/>
    <w:rsid w:val="003C3341"/>
    <w:rsid w:val="003C362C"/>
    <w:rsid w:val="003C7B78"/>
    <w:rsid w:val="003D1391"/>
    <w:rsid w:val="003D3910"/>
    <w:rsid w:val="003D6165"/>
    <w:rsid w:val="003D6446"/>
    <w:rsid w:val="003D65FD"/>
    <w:rsid w:val="003D6886"/>
    <w:rsid w:val="003D7147"/>
    <w:rsid w:val="003D7181"/>
    <w:rsid w:val="003E10CD"/>
    <w:rsid w:val="003E14C0"/>
    <w:rsid w:val="003E18DA"/>
    <w:rsid w:val="003E35A1"/>
    <w:rsid w:val="003E4B2E"/>
    <w:rsid w:val="003E4FF4"/>
    <w:rsid w:val="003E5323"/>
    <w:rsid w:val="003E5886"/>
    <w:rsid w:val="003E5E32"/>
    <w:rsid w:val="003E6C13"/>
    <w:rsid w:val="003F0304"/>
    <w:rsid w:val="003F2954"/>
    <w:rsid w:val="003F2B0F"/>
    <w:rsid w:val="003F4D88"/>
    <w:rsid w:val="003F5542"/>
    <w:rsid w:val="003F57ED"/>
    <w:rsid w:val="003F6229"/>
    <w:rsid w:val="003F6E55"/>
    <w:rsid w:val="003F7B8F"/>
    <w:rsid w:val="00400115"/>
    <w:rsid w:val="004006FC"/>
    <w:rsid w:val="004008B5"/>
    <w:rsid w:val="00400EAE"/>
    <w:rsid w:val="00401409"/>
    <w:rsid w:val="00402081"/>
    <w:rsid w:val="0040292E"/>
    <w:rsid w:val="0040449F"/>
    <w:rsid w:val="00404A88"/>
    <w:rsid w:val="00405202"/>
    <w:rsid w:val="0041056D"/>
    <w:rsid w:val="0041075F"/>
    <w:rsid w:val="00412B6A"/>
    <w:rsid w:val="00413CCA"/>
    <w:rsid w:val="00414056"/>
    <w:rsid w:val="004147B7"/>
    <w:rsid w:val="0041493D"/>
    <w:rsid w:val="00414A67"/>
    <w:rsid w:val="00416714"/>
    <w:rsid w:val="0041688E"/>
    <w:rsid w:val="00421A8C"/>
    <w:rsid w:val="00422584"/>
    <w:rsid w:val="00424517"/>
    <w:rsid w:val="004245E9"/>
    <w:rsid w:val="004252BB"/>
    <w:rsid w:val="00426D0C"/>
    <w:rsid w:val="00426D98"/>
    <w:rsid w:val="00426E96"/>
    <w:rsid w:val="0043012C"/>
    <w:rsid w:val="00430770"/>
    <w:rsid w:val="00430958"/>
    <w:rsid w:val="004314CF"/>
    <w:rsid w:val="004322CF"/>
    <w:rsid w:val="00432C11"/>
    <w:rsid w:val="0043376D"/>
    <w:rsid w:val="004343B1"/>
    <w:rsid w:val="00434968"/>
    <w:rsid w:val="00440066"/>
    <w:rsid w:val="00441164"/>
    <w:rsid w:val="004417D4"/>
    <w:rsid w:val="004452EE"/>
    <w:rsid w:val="0044578D"/>
    <w:rsid w:val="004461BF"/>
    <w:rsid w:val="00446AD2"/>
    <w:rsid w:val="00446F12"/>
    <w:rsid w:val="004471D2"/>
    <w:rsid w:val="004513E5"/>
    <w:rsid w:val="00453567"/>
    <w:rsid w:val="00453CD5"/>
    <w:rsid w:val="0045797D"/>
    <w:rsid w:val="00461260"/>
    <w:rsid w:val="00466CC5"/>
    <w:rsid w:val="00467A77"/>
    <w:rsid w:val="0047009E"/>
    <w:rsid w:val="00470167"/>
    <w:rsid w:val="00471516"/>
    <w:rsid w:val="00471626"/>
    <w:rsid w:val="0047177B"/>
    <w:rsid w:val="00472386"/>
    <w:rsid w:val="00474B50"/>
    <w:rsid w:val="0047508C"/>
    <w:rsid w:val="00475271"/>
    <w:rsid w:val="004765B5"/>
    <w:rsid w:val="004804A5"/>
    <w:rsid w:val="00481692"/>
    <w:rsid w:val="0048179F"/>
    <w:rsid w:val="00482051"/>
    <w:rsid w:val="00482716"/>
    <w:rsid w:val="004831A4"/>
    <w:rsid w:val="00483484"/>
    <w:rsid w:val="00483B7C"/>
    <w:rsid w:val="00483CD5"/>
    <w:rsid w:val="00484C55"/>
    <w:rsid w:val="004853B4"/>
    <w:rsid w:val="004863B1"/>
    <w:rsid w:val="00486E73"/>
    <w:rsid w:val="0048732E"/>
    <w:rsid w:val="004902B6"/>
    <w:rsid w:val="00491711"/>
    <w:rsid w:val="004918DB"/>
    <w:rsid w:val="004919F6"/>
    <w:rsid w:val="00492C15"/>
    <w:rsid w:val="00494705"/>
    <w:rsid w:val="00494B5E"/>
    <w:rsid w:val="00495252"/>
    <w:rsid w:val="00497041"/>
    <w:rsid w:val="004A003E"/>
    <w:rsid w:val="004A134C"/>
    <w:rsid w:val="004A31FA"/>
    <w:rsid w:val="004A44EF"/>
    <w:rsid w:val="004A607F"/>
    <w:rsid w:val="004A6103"/>
    <w:rsid w:val="004A62C1"/>
    <w:rsid w:val="004A7A36"/>
    <w:rsid w:val="004B04D2"/>
    <w:rsid w:val="004B1624"/>
    <w:rsid w:val="004B3C74"/>
    <w:rsid w:val="004B48CB"/>
    <w:rsid w:val="004B4CB6"/>
    <w:rsid w:val="004B5369"/>
    <w:rsid w:val="004B606B"/>
    <w:rsid w:val="004C0657"/>
    <w:rsid w:val="004C32A8"/>
    <w:rsid w:val="004C531E"/>
    <w:rsid w:val="004C57CE"/>
    <w:rsid w:val="004C5E24"/>
    <w:rsid w:val="004C651A"/>
    <w:rsid w:val="004C6A72"/>
    <w:rsid w:val="004C6FD8"/>
    <w:rsid w:val="004C7824"/>
    <w:rsid w:val="004C7BD7"/>
    <w:rsid w:val="004C7DE6"/>
    <w:rsid w:val="004D19BB"/>
    <w:rsid w:val="004D2164"/>
    <w:rsid w:val="004D6CE4"/>
    <w:rsid w:val="004D6E2F"/>
    <w:rsid w:val="004D7B68"/>
    <w:rsid w:val="004E12DC"/>
    <w:rsid w:val="004E24F4"/>
    <w:rsid w:val="004E3527"/>
    <w:rsid w:val="004E3BAB"/>
    <w:rsid w:val="004E42F0"/>
    <w:rsid w:val="004E49CE"/>
    <w:rsid w:val="004E4CDB"/>
    <w:rsid w:val="004E64E9"/>
    <w:rsid w:val="004E669D"/>
    <w:rsid w:val="004E6A47"/>
    <w:rsid w:val="004E6ACB"/>
    <w:rsid w:val="004E6BF7"/>
    <w:rsid w:val="004F1D4C"/>
    <w:rsid w:val="004F28A3"/>
    <w:rsid w:val="004F369B"/>
    <w:rsid w:val="004F439A"/>
    <w:rsid w:val="00500F4E"/>
    <w:rsid w:val="00501372"/>
    <w:rsid w:val="00502335"/>
    <w:rsid w:val="00502F67"/>
    <w:rsid w:val="005056D2"/>
    <w:rsid w:val="00505AE5"/>
    <w:rsid w:val="00506369"/>
    <w:rsid w:val="005071CD"/>
    <w:rsid w:val="0050799D"/>
    <w:rsid w:val="00510526"/>
    <w:rsid w:val="005108F5"/>
    <w:rsid w:val="00510ABE"/>
    <w:rsid w:val="0051130E"/>
    <w:rsid w:val="00511A02"/>
    <w:rsid w:val="00511AE4"/>
    <w:rsid w:val="00513BDD"/>
    <w:rsid w:val="00513FC4"/>
    <w:rsid w:val="005168BC"/>
    <w:rsid w:val="00516CB4"/>
    <w:rsid w:val="00516FB9"/>
    <w:rsid w:val="0051744C"/>
    <w:rsid w:val="00517E08"/>
    <w:rsid w:val="005204CC"/>
    <w:rsid w:val="005235DD"/>
    <w:rsid w:val="005237ED"/>
    <w:rsid w:val="00525C12"/>
    <w:rsid w:val="00527DFA"/>
    <w:rsid w:val="00527F1C"/>
    <w:rsid w:val="0053048D"/>
    <w:rsid w:val="00530CBE"/>
    <w:rsid w:val="005320BF"/>
    <w:rsid w:val="0053381F"/>
    <w:rsid w:val="005341DD"/>
    <w:rsid w:val="0053465D"/>
    <w:rsid w:val="00535E19"/>
    <w:rsid w:val="00535E47"/>
    <w:rsid w:val="005370E3"/>
    <w:rsid w:val="00541AAB"/>
    <w:rsid w:val="00542EAB"/>
    <w:rsid w:val="0054412C"/>
    <w:rsid w:val="005441BA"/>
    <w:rsid w:val="005462F6"/>
    <w:rsid w:val="005463AC"/>
    <w:rsid w:val="005466E6"/>
    <w:rsid w:val="00550D6C"/>
    <w:rsid w:val="0055411E"/>
    <w:rsid w:val="00554D48"/>
    <w:rsid w:val="00555AAF"/>
    <w:rsid w:val="0055744B"/>
    <w:rsid w:val="00562775"/>
    <w:rsid w:val="00563A80"/>
    <w:rsid w:val="00564FB8"/>
    <w:rsid w:val="00565605"/>
    <w:rsid w:val="00566AA3"/>
    <w:rsid w:val="005706F8"/>
    <w:rsid w:val="005714FF"/>
    <w:rsid w:val="0057176F"/>
    <w:rsid w:val="0057245A"/>
    <w:rsid w:val="00572EFB"/>
    <w:rsid w:val="005731C3"/>
    <w:rsid w:val="00573A31"/>
    <w:rsid w:val="00575D00"/>
    <w:rsid w:val="00576BC4"/>
    <w:rsid w:val="0057789D"/>
    <w:rsid w:val="005779D8"/>
    <w:rsid w:val="00582565"/>
    <w:rsid w:val="0058275E"/>
    <w:rsid w:val="0058278A"/>
    <w:rsid w:val="00582B37"/>
    <w:rsid w:val="00584E0B"/>
    <w:rsid w:val="0058519E"/>
    <w:rsid w:val="00585E21"/>
    <w:rsid w:val="00586A31"/>
    <w:rsid w:val="00587F83"/>
    <w:rsid w:val="0059060A"/>
    <w:rsid w:val="00592127"/>
    <w:rsid w:val="005925D1"/>
    <w:rsid w:val="00593295"/>
    <w:rsid w:val="00594338"/>
    <w:rsid w:val="00594B8A"/>
    <w:rsid w:val="005967D2"/>
    <w:rsid w:val="00597488"/>
    <w:rsid w:val="00597C2E"/>
    <w:rsid w:val="00597D92"/>
    <w:rsid w:val="00597DFB"/>
    <w:rsid w:val="005A0449"/>
    <w:rsid w:val="005A0B4B"/>
    <w:rsid w:val="005A0BE2"/>
    <w:rsid w:val="005A1551"/>
    <w:rsid w:val="005A21A9"/>
    <w:rsid w:val="005A2DBE"/>
    <w:rsid w:val="005A3164"/>
    <w:rsid w:val="005A3170"/>
    <w:rsid w:val="005A3724"/>
    <w:rsid w:val="005A3B79"/>
    <w:rsid w:val="005A4498"/>
    <w:rsid w:val="005A4F8A"/>
    <w:rsid w:val="005A7A92"/>
    <w:rsid w:val="005B037A"/>
    <w:rsid w:val="005B038C"/>
    <w:rsid w:val="005B09B0"/>
    <w:rsid w:val="005B2A46"/>
    <w:rsid w:val="005B2B8D"/>
    <w:rsid w:val="005B5531"/>
    <w:rsid w:val="005B7E1F"/>
    <w:rsid w:val="005C1576"/>
    <w:rsid w:val="005C25BE"/>
    <w:rsid w:val="005C2650"/>
    <w:rsid w:val="005C3DDB"/>
    <w:rsid w:val="005C4647"/>
    <w:rsid w:val="005C7067"/>
    <w:rsid w:val="005C7C75"/>
    <w:rsid w:val="005D18EF"/>
    <w:rsid w:val="005D1A17"/>
    <w:rsid w:val="005D3DCA"/>
    <w:rsid w:val="005D437B"/>
    <w:rsid w:val="005D4415"/>
    <w:rsid w:val="005D5278"/>
    <w:rsid w:val="005D76FE"/>
    <w:rsid w:val="005E0416"/>
    <w:rsid w:val="005E080E"/>
    <w:rsid w:val="005E2657"/>
    <w:rsid w:val="005E27CE"/>
    <w:rsid w:val="005E4706"/>
    <w:rsid w:val="005E4982"/>
    <w:rsid w:val="005E53B2"/>
    <w:rsid w:val="005E69C8"/>
    <w:rsid w:val="005E6F94"/>
    <w:rsid w:val="005E719C"/>
    <w:rsid w:val="005F2AB0"/>
    <w:rsid w:val="0060124A"/>
    <w:rsid w:val="00601886"/>
    <w:rsid w:val="00601D51"/>
    <w:rsid w:val="00602B30"/>
    <w:rsid w:val="00602DC0"/>
    <w:rsid w:val="0060445F"/>
    <w:rsid w:val="00604B28"/>
    <w:rsid w:val="006054C4"/>
    <w:rsid w:val="0060578A"/>
    <w:rsid w:val="00612878"/>
    <w:rsid w:val="00614B6C"/>
    <w:rsid w:val="00614B8F"/>
    <w:rsid w:val="00616698"/>
    <w:rsid w:val="006210FB"/>
    <w:rsid w:val="00621104"/>
    <w:rsid w:val="00623291"/>
    <w:rsid w:val="006240A7"/>
    <w:rsid w:val="0062485A"/>
    <w:rsid w:val="0062490F"/>
    <w:rsid w:val="00624EE0"/>
    <w:rsid w:val="00625DD4"/>
    <w:rsid w:val="00626D13"/>
    <w:rsid w:val="006316D8"/>
    <w:rsid w:val="00632D09"/>
    <w:rsid w:val="00634580"/>
    <w:rsid w:val="00635D66"/>
    <w:rsid w:val="00635DFF"/>
    <w:rsid w:val="00636710"/>
    <w:rsid w:val="00637B1F"/>
    <w:rsid w:val="0064189D"/>
    <w:rsid w:val="00641A8D"/>
    <w:rsid w:val="006420FA"/>
    <w:rsid w:val="006423FE"/>
    <w:rsid w:val="00642F89"/>
    <w:rsid w:val="00643E03"/>
    <w:rsid w:val="00645287"/>
    <w:rsid w:val="0064551C"/>
    <w:rsid w:val="006469ED"/>
    <w:rsid w:val="0064759D"/>
    <w:rsid w:val="0065066A"/>
    <w:rsid w:val="00650A42"/>
    <w:rsid w:val="006511C0"/>
    <w:rsid w:val="00652315"/>
    <w:rsid w:val="006527BD"/>
    <w:rsid w:val="0065284F"/>
    <w:rsid w:val="00652B74"/>
    <w:rsid w:val="00652C51"/>
    <w:rsid w:val="006532B8"/>
    <w:rsid w:val="0065470A"/>
    <w:rsid w:val="00656703"/>
    <w:rsid w:val="0065E6F4"/>
    <w:rsid w:val="006607E1"/>
    <w:rsid w:val="0066118D"/>
    <w:rsid w:val="0066130B"/>
    <w:rsid w:val="00661F9B"/>
    <w:rsid w:val="006637FB"/>
    <w:rsid w:val="0066508D"/>
    <w:rsid w:val="00667257"/>
    <w:rsid w:val="006676F8"/>
    <w:rsid w:val="00670683"/>
    <w:rsid w:val="006728F2"/>
    <w:rsid w:val="00673524"/>
    <w:rsid w:val="006736F6"/>
    <w:rsid w:val="0067408E"/>
    <w:rsid w:val="006742F6"/>
    <w:rsid w:val="00674FBA"/>
    <w:rsid w:val="00675BB1"/>
    <w:rsid w:val="006765CB"/>
    <w:rsid w:val="00676A4C"/>
    <w:rsid w:val="00680CFB"/>
    <w:rsid w:val="00682034"/>
    <w:rsid w:val="0068356D"/>
    <w:rsid w:val="006835A1"/>
    <w:rsid w:val="006837AF"/>
    <w:rsid w:val="00684BDC"/>
    <w:rsid w:val="00684E48"/>
    <w:rsid w:val="00686386"/>
    <w:rsid w:val="00687D40"/>
    <w:rsid w:val="00690A56"/>
    <w:rsid w:val="00697388"/>
    <w:rsid w:val="006A0161"/>
    <w:rsid w:val="006A2503"/>
    <w:rsid w:val="006A2AF9"/>
    <w:rsid w:val="006A3B08"/>
    <w:rsid w:val="006A566A"/>
    <w:rsid w:val="006A571F"/>
    <w:rsid w:val="006A5ED4"/>
    <w:rsid w:val="006A7A56"/>
    <w:rsid w:val="006A7EA6"/>
    <w:rsid w:val="006B2080"/>
    <w:rsid w:val="006B2106"/>
    <w:rsid w:val="006B2E93"/>
    <w:rsid w:val="006B378F"/>
    <w:rsid w:val="006B438A"/>
    <w:rsid w:val="006B4480"/>
    <w:rsid w:val="006C0864"/>
    <w:rsid w:val="006C0B54"/>
    <w:rsid w:val="006C19FD"/>
    <w:rsid w:val="006C3147"/>
    <w:rsid w:val="006C32AB"/>
    <w:rsid w:val="006C5401"/>
    <w:rsid w:val="006C6329"/>
    <w:rsid w:val="006D0B6B"/>
    <w:rsid w:val="006D378F"/>
    <w:rsid w:val="006D4DE5"/>
    <w:rsid w:val="006E0C95"/>
    <w:rsid w:val="006E12B8"/>
    <w:rsid w:val="006E16B2"/>
    <w:rsid w:val="006E21B1"/>
    <w:rsid w:val="006E2215"/>
    <w:rsid w:val="006E2998"/>
    <w:rsid w:val="006E413F"/>
    <w:rsid w:val="006E53BB"/>
    <w:rsid w:val="006E5658"/>
    <w:rsid w:val="006E734C"/>
    <w:rsid w:val="006E76FF"/>
    <w:rsid w:val="006E781D"/>
    <w:rsid w:val="006F5AE2"/>
    <w:rsid w:val="006F619E"/>
    <w:rsid w:val="006F661F"/>
    <w:rsid w:val="006F730F"/>
    <w:rsid w:val="00701132"/>
    <w:rsid w:val="007020E4"/>
    <w:rsid w:val="0070267A"/>
    <w:rsid w:val="007034D8"/>
    <w:rsid w:val="00705CBB"/>
    <w:rsid w:val="00706398"/>
    <w:rsid w:val="0070767E"/>
    <w:rsid w:val="00707847"/>
    <w:rsid w:val="007117B3"/>
    <w:rsid w:val="00711C15"/>
    <w:rsid w:val="00713D4A"/>
    <w:rsid w:val="00714F0A"/>
    <w:rsid w:val="00715852"/>
    <w:rsid w:val="00715A89"/>
    <w:rsid w:val="00717AF4"/>
    <w:rsid w:val="007220D1"/>
    <w:rsid w:val="00723527"/>
    <w:rsid w:val="00723CD1"/>
    <w:rsid w:val="00723F4A"/>
    <w:rsid w:val="0072441E"/>
    <w:rsid w:val="00724448"/>
    <w:rsid w:val="00724510"/>
    <w:rsid w:val="00724CF6"/>
    <w:rsid w:val="00725E39"/>
    <w:rsid w:val="0072676C"/>
    <w:rsid w:val="0072779E"/>
    <w:rsid w:val="007317A8"/>
    <w:rsid w:val="00732985"/>
    <w:rsid w:val="007350E7"/>
    <w:rsid w:val="007422CB"/>
    <w:rsid w:val="0074393E"/>
    <w:rsid w:val="0074502F"/>
    <w:rsid w:val="00745E96"/>
    <w:rsid w:val="00746008"/>
    <w:rsid w:val="00746D4E"/>
    <w:rsid w:val="00747776"/>
    <w:rsid w:val="00750B3C"/>
    <w:rsid w:val="00750E72"/>
    <w:rsid w:val="00751364"/>
    <w:rsid w:val="0075469A"/>
    <w:rsid w:val="007550A3"/>
    <w:rsid w:val="0075708D"/>
    <w:rsid w:val="0075B56B"/>
    <w:rsid w:val="007600C4"/>
    <w:rsid w:val="007608CE"/>
    <w:rsid w:val="007619D7"/>
    <w:rsid w:val="00762E44"/>
    <w:rsid w:val="00765652"/>
    <w:rsid w:val="00765D49"/>
    <w:rsid w:val="00770357"/>
    <w:rsid w:val="00771338"/>
    <w:rsid w:val="0077616B"/>
    <w:rsid w:val="00776958"/>
    <w:rsid w:val="00776C86"/>
    <w:rsid w:val="00780333"/>
    <w:rsid w:val="007804A7"/>
    <w:rsid w:val="0078185B"/>
    <w:rsid w:val="007827A8"/>
    <w:rsid w:val="007830F4"/>
    <w:rsid w:val="00784A03"/>
    <w:rsid w:val="007877A5"/>
    <w:rsid w:val="0079038F"/>
    <w:rsid w:val="00790424"/>
    <w:rsid w:val="007918FC"/>
    <w:rsid w:val="00792568"/>
    <w:rsid w:val="007929D6"/>
    <w:rsid w:val="00792BF4"/>
    <w:rsid w:val="00793058"/>
    <w:rsid w:val="00794500"/>
    <w:rsid w:val="007959FC"/>
    <w:rsid w:val="0079690E"/>
    <w:rsid w:val="0079713C"/>
    <w:rsid w:val="00797167"/>
    <w:rsid w:val="007A25B6"/>
    <w:rsid w:val="007A315D"/>
    <w:rsid w:val="007A3765"/>
    <w:rsid w:val="007A38B8"/>
    <w:rsid w:val="007A4361"/>
    <w:rsid w:val="007A62CA"/>
    <w:rsid w:val="007A64EB"/>
    <w:rsid w:val="007A685C"/>
    <w:rsid w:val="007B04C5"/>
    <w:rsid w:val="007B30F8"/>
    <w:rsid w:val="007B4B65"/>
    <w:rsid w:val="007B5206"/>
    <w:rsid w:val="007B541B"/>
    <w:rsid w:val="007B5FC7"/>
    <w:rsid w:val="007B67C2"/>
    <w:rsid w:val="007C0AB4"/>
    <w:rsid w:val="007C0DD4"/>
    <w:rsid w:val="007C14D9"/>
    <w:rsid w:val="007C1E10"/>
    <w:rsid w:val="007C23F5"/>
    <w:rsid w:val="007C2C50"/>
    <w:rsid w:val="007C41F0"/>
    <w:rsid w:val="007C42A5"/>
    <w:rsid w:val="007C5D45"/>
    <w:rsid w:val="007C66FB"/>
    <w:rsid w:val="007C6D1B"/>
    <w:rsid w:val="007C6D2A"/>
    <w:rsid w:val="007C7312"/>
    <w:rsid w:val="007D0442"/>
    <w:rsid w:val="007D1EC1"/>
    <w:rsid w:val="007D33EE"/>
    <w:rsid w:val="007D4061"/>
    <w:rsid w:val="007D463F"/>
    <w:rsid w:val="007D468E"/>
    <w:rsid w:val="007D4977"/>
    <w:rsid w:val="007D5083"/>
    <w:rsid w:val="007D6926"/>
    <w:rsid w:val="007E30BB"/>
    <w:rsid w:val="007E546F"/>
    <w:rsid w:val="007F0F60"/>
    <w:rsid w:val="007F1A84"/>
    <w:rsid w:val="007F1FF5"/>
    <w:rsid w:val="007F26E1"/>
    <w:rsid w:val="007F714C"/>
    <w:rsid w:val="007F7DB2"/>
    <w:rsid w:val="008004C9"/>
    <w:rsid w:val="00800AFA"/>
    <w:rsid w:val="00800C63"/>
    <w:rsid w:val="00803019"/>
    <w:rsid w:val="00803B88"/>
    <w:rsid w:val="00803F1D"/>
    <w:rsid w:val="0080405C"/>
    <w:rsid w:val="00804627"/>
    <w:rsid w:val="00805D9D"/>
    <w:rsid w:val="0080672F"/>
    <w:rsid w:val="0081100E"/>
    <w:rsid w:val="00811C55"/>
    <w:rsid w:val="0081211A"/>
    <w:rsid w:val="0081572C"/>
    <w:rsid w:val="00817F51"/>
    <w:rsid w:val="00820E61"/>
    <w:rsid w:val="00822DC8"/>
    <w:rsid w:val="008230F2"/>
    <w:rsid w:val="00823768"/>
    <w:rsid w:val="00823BBA"/>
    <w:rsid w:val="008240E8"/>
    <w:rsid w:val="00825EA1"/>
    <w:rsid w:val="008316EA"/>
    <w:rsid w:val="00831C19"/>
    <w:rsid w:val="00832040"/>
    <w:rsid w:val="00832CC1"/>
    <w:rsid w:val="008333C7"/>
    <w:rsid w:val="008334FA"/>
    <w:rsid w:val="008337EE"/>
    <w:rsid w:val="008353F4"/>
    <w:rsid w:val="00837103"/>
    <w:rsid w:val="00841222"/>
    <w:rsid w:val="00841464"/>
    <w:rsid w:val="00841824"/>
    <w:rsid w:val="00841B6A"/>
    <w:rsid w:val="00843E74"/>
    <w:rsid w:val="00843F6D"/>
    <w:rsid w:val="008447A8"/>
    <w:rsid w:val="00844F32"/>
    <w:rsid w:val="00846F71"/>
    <w:rsid w:val="00847379"/>
    <w:rsid w:val="00851FA2"/>
    <w:rsid w:val="0085356D"/>
    <w:rsid w:val="008535A3"/>
    <w:rsid w:val="00853ACF"/>
    <w:rsid w:val="0085590E"/>
    <w:rsid w:val="0085639B"/>
    <w:rsid w:val="00860712"/>
    <w:rsid w:val="0086096D"/>
    <w:rsid w:val="00861B30"/>
    <w:rsid w:val="00862097"/>
    <w:rsid w:val="008622AD"/>
    <w:rsid w:val="00863A06"/>
    <w:rsid w:val="00864643"/>
    <w:rsid w:val="00866793"/>
    <w:rsid w:val="0087037C"/>
    <w:rsid w:val="00870F2F"/>
    <w:rsid w:val="00871647"/>
    <w:rsid w:val="00874174"/>
    <w:rsid w:val="00875A0E"/>
    <w:rsid w:val="00875A46"/>
    <w:rsid w:val="00876A81"/>
    <w:rsid w:val="00877E8F"/>
    <w:rsid w:val="00881D87"/>
    <w:rsid w:val="00882ED4"/>
    <w:rsid w:val="00883C5D"/>
    <w:rsid w:val="008847E6"/>
    <w:rsid w:val="0088765F"/>
    <w:rsid w:val="00890165"/>
    <w:rsid w:val="0089033C"/>
    <w:rsid w:val="008910F4"/>
    <w:rsid w:val="008912BB"/>
    <w:rsid w:val="00892213"/>
    <w:rsid w:val="0089277D"/>
    <w:rsid w:val="008941CE"/>
    <w:rsid w:val="00894549"/>
    <w:rsid w:val="00894DD0"/>
    <w:rsid w:val="008950A1"/>
    <w:rsid w:val="00895528"/>
    <w:rsid w:val="00896301"/>
    <w:rsid w:val="0089638D"/>
    <w:rsid w:val="00896BBD"/>
    <w:rsid w:val="008A0B00"/>
    <w:rsid w:val="008A11D7"/>
    <w:rsid w:val="008A6601"/>
    <w:rsid w:val="008A7C47"/>
    <w:rsid w:val="008B1357"/>
    <w:rsid w:val="008B14C4"/>
    <w:rsid w:val="008B2601"/>
    <w:rsid w:val="008B3889"/>
    <w:rsid w:val="008B446E"/>
    <w:rsid w:val="008B5BE1"/>
    <w:rsid w:val="008C0530"/>
    <w:rsid w:val="008C15CB"/>
    <w:rsid w:val="008C1AE6"/>
    <w:rsid w:val="008C200E"/>
    <w:rsid w:val="008C2D6C"/>
    <w:rsid w:val="008C2EEF"/>
    <w:rsid w:val="008C3DDB"/>
    <w:rsid w:val="008C4142"/>
    <w:rsid w:val="008C56ED"/>
    <w:rsid w:val="008C60D6"/>
    <w:rsid w:val="008C6EF0"/>
    <w:rsid w:val="008C6F82"/>
    <w:rsid w:val="008D098B"/>
    <w:rsid w:val="008D0B09"/>
    <w:rsid w:val="008D22D8"/>
    <w:rsid w:val="008D26B2"/>
    <w:rsid w:val="008D3844"/>
    <w:rsid w:val="008D56F4"/>
    <w:rsid w:val="008D63DF"/>
    <w:rsid w:val="008D77DD"/>
    <w:rsid w:val="008E2980"/>
    <w:rsid w:val="008E3224"/>
    <w:rsid w:val="008E5E29"/>
    <w:rsid w:val="008E5F64"/>
    <w:rsid w:val="008F0439"/>
    <w:rsid w:val="008F0480"/>
    <w:rsid w:val="008F1524"/>
    <w:rsid w:val="008F3298"/>
    <w:rsid w:val="008F5204"/>
    <w:rsid w:val="008F6CED"/>
    <w:rsid w:val="008F781A"/>
    <w:rsid w:val="00901C74"/>
    <w:rsid w:val="00905964"/>
    <w:rsid w:val="009076DE"/>
    <w:rsid w:val="009112B0"/>
    <w:rsid w:val="0091432A"/>
    <w:rsid w:val="0091625D"/>
    <w:rsid w:val="0091706E"/>
    <w:rsid w:val="009171F1"/>
    <w:rsid w:val="00917789"/>
    <w:rsid w:val="00917857"/>
    <w:rsid w:val="00917A25"/>
    <w:rsid w:val="00920249"/>
    <w:rsid w:val="009212E4"/>
    <w:rsid w:val="00921775"/>
    <w:rsid w:val="00921AE8"/>
    <w:rsid w:val="00921E10"/>
    <w:rsid w:val="00924C5C"/>
    <w:rsid w:val="00925F3F"/>
    <w:rsid w:val="009267F0"/>
    <w:rsid w:val="00926C80"/>
    <w:rsid w:val="00931048"/>
    <w:rsid w:val="00931CB4"/>
    <w:rsid w:val="00931EE6"/>
    <w:rsid w:val="00931F28"/>
    <w:rsid w:val="00932D72"/>
    <w:rsid w:val="00933ADC"/>
    <w:rsid w:val="009341CB"/>
    <w:rsid w:val="009359DA"/>
    <w:rsid w:val="00935D95"/>
    <w:rsid w:val="0093673D"/>
    <w:rsid w:val="0093692A"/>
    <w:rsid w:val="00936D4A"/>
    <w:rsid w:val="00937559"/>
    <w:rsid w:val="00942A49"/>
    <w:rsid w:val="00942E20"/>
    <w:rsid w:val="009440CB"/>
    <w:rsid w:val="009458AA"/>
    <w:rsid w:val="0094637D"/>
    <w:rsid w:val="0094705D"/>
    <w:rsid w:val="009473FD"/>
    <w:rsid w:val="00947AF9"/>
    <w:rsid w:val="009506B5"/>
    <w:rsid w:val="009516C2"/>
    <w:rsid w:val="009523E2"/>
    <w:rsid w:val="00954F41"/>
    <w:rsid w:val="009553E5"/>
    <w:rsid w:val="0095564C"/>
    <w:rsid w:val="00955B1E"/>
    <w:rsid w:val="00955E69"/>
    <w:rsid w:val="009570B8"/>
    <w:rsid w:val="009606D2"/>
    <w:rsid w:val="009617DA"/>
    <w:rsid w:val="00961F9C"/>
    <w:rsid w:val="009648B1"/>
    <w:rsid w:val="00964A0C"/>
    <w:rsid w:val="009652A7"/>
    <w:rsid w:val="009675BC"/>
    <w:rsid w:val="0096792F"/>
    <w:rsid w:val="00970397"/>
    <w:rsid w:val="009706AB"/>
    <w:rsid w:val="009708E3"/>
    <w:rsid w:val="00970B0F"/>
    <w:rsid w:val="009712AD"/>
    <w:rsid w:val="00971A4F"/>
    <w:rsid w:val="00971AC3"/>
    <w:rsid w:val="009736B9"/>
    <w:rsid w:val="00974545"/>
    <w:rsid w:val="0097658D"/>
    <w:rsid w:val="00977523"/>
    <w:rsid w:val="00977970"/>
    <w:rsid w:val="00980ACA"/>
    <w:rsid w:val="0098101E"/>
    <w:rsid w:val="00983949"/>
    <w:rsid w:val="0098579B"/>
    <w:rsid w:val="00985CB2"/>
    <w:rsid w:val="00987879"/>
    <w:rsid w:val="00987C14"/>
    <w:rsid w:val="009930BC"/>
    <w:rsid w:val="00993D99"/>
    <w:rsid w:val="00993DED"/>
    <w:rsid w:val="009943E5"/>
    <w:rsid w:val="00994B24"/>
    <w:rsid w:val="0099503E"/>
    <w:rsid w:val="009959A2"/>
    <w:rsid w:val="00995E3E"/>
    <w:rsid w:val="00995F21"/>
    <w:rsid w:val="00997999"/>
    <w:rsid w:val="00997F49"/>
    <w:rsid w:val="009A17E0"/>
    <w:rsid w:val="009A468D"/>
    <w:rsid w:val="009A4A53"/>
    <w:rsid w:val="009A509E"/>
    <w:rsid w:val="009A5584"/>
    <w:rsid w:val="009A608A"/>
    <w:rsid w:val="009A6412"/>
    <w:rsid w:val="009A6AB9"/>
    <w:rsid w:val="009A7B4F"/>
    <w:rsid w:val="009B17BD"/>
    <w:rsid w:val="009B2155"/>
    <w:rsid w:val="009B3A6E"/>
    <w:rsid w:val="009B443C"/>
    <w:rsid w:val="009B50BE"/>
    <w:rsid w:val="009B546E"/>
    <w:rsid w:val="009C191B"/>
    <w:rsid w:val="009C41D1"/>
    <w:rsid w:val="009C443F"/>
    <w:rsid w:val="009C4C98"/>
    <w:rsid w:val="009C63FE"/>
    <w:rsid w:val="009C691A"/>
    <w:rsid w:val="009D0A16"/>
    <w:rsid w:val="009D1017"/>
    <w:rsid w:val="009D3CC3"/>
    <w:rsid w:val="009D4684"/>
    <w:rsid w:val="009D48A1"/>
    <w:rsid w:val="009D5351"/>
    <w:rsid w:val="009D6247"/>
    <w:rsid w:val="009D7242"/>
    <w:rsid w:val="009E026F"/>
    <w:rsid w:val="009E1577"/>
    <w:rsid w:val="009E25E2"/>
    <w:rsid w:val="009E28F4"/>
    <w:rsid w:val="009E2EB2"/>
    <w:rsid w:val="009E3A3D"/>
    <w:rsid w:val="009E4683"/>
    <w:rsid w:val="009F14A4"/>
    <w:rsid w:val="009F1860"/>
    <w:rsid w:val="009F1EE2"/>
    <w:rsid w:val="009F20B6"/>
    <w:rsid w:val="009F24E2"/>
    <w:rsid w:val="009F251B"/>
    <w:rsid w:val="009F2C28"/>
    <w:rsid w:val="009F558E"/>
    <w:rsid w:val="009F5A75"/>
    <w:rsid w:val="009F5D61"/>
    <w:rsid w:val="00A0064B"/>
    <w:rsid w:val="00A00B91"/>
    <w:rsid w:val="00A01A1B"/>
    <w:rsid w:val="00A01F29"/>
    <w:rsid w:val="00A025FD"/>
    <w:rsid w:val="00A03243"/>
    <w:rsid w:val="00A037F6"/>
    <w:rsid w:val="00A042F8"/>
    <w:rsid w:val="00A04CD9"/>
    <w:rsid w:val="00A05A90"/>
    <w:rsid w:val="00A117FB"/>
    <w:rsid w:val="00A1213A"/>
    <w:rsid w:val="00A12521"/>
    <w:rsid w:val="00A1289D"/>
    <w:rsid w:val="00A12AF7"/>
    <w:rsid w:val="00A1319E"/>
    <w:rsid w:val="00A138CB"/>
    <w:rsid w:val="00A1598A"/>
    <w:rsid w:val="00A165C2"/>
    <w:rsid w:val="00A166F7"/>
    <w:rsid w:val="00A171DB"/>
    <w:rsid w:val="00A210C0"/>
    <w:rsid w:val="00A21CA4"/>
    <w:rsid w:val="00A229C3"/>
    <w:rsid w:val="00A22D32"/>
    <w:rsid w:val="00A23A0B"/>
    <w:rsid w:val="00A24D19"/>
    <w:rsid w:val="00A2783A"/>
    <w:rsid w:val="00A27C2E"/>
    <w:rsid w:val="00A302FA"/>
    <w:rsid w:val="00A30819"/>
    <w:rsid w:val="00A3140F"/>
    <w:rsid w:val="00A319FD"/>
    <w:rsid w:val="00A35310"/>
    <w:rsid w:val="00A35A01"/>
    <w:rsid w:val="00A37321"/>
    <w:rsid w:val="00A410BB"/>
    <w:rsid w:val="00A41351"/>
    <w:rsid w:val="00A4154F"/>
    <w:rsid w:val="00A430F7"/>
    <w:rsid w:val="00A439C0"/>
    <w:rsid w:val="00A43A06"/>
    <w:rsid w:val="00A43B97"/>
    <w:rsid w:val="00A44269"/>
    <w:rsid w:val="00A44FE6"/>
    <w:rsid w:val="00A4731F"/>
    <w:rsid w:val="00A47564"/>
    <w:rsid w:val="00A53253"/>
    <w:rsid w:val="00A53A2E"/>
    <w:rsid w:val="00A5436F"/>
    <w:rsid w:val="00A55C64"/>
    <w:rsid w:val="00A57EA3"/>
    <w:rsid w:val="00A612E3"/>
    <w:rsid w:val="00A61DA5"/>
    <w:rsid w:val="00A63A82"/>
    <w:rsid w:val="00A63AED"/>
    <w:rsid w:val="00A6499A"/>
    <w:rsid w:val="00A660A7"/>
    <w:rsid w:val="00A6633B"/>
    <w:rsid w:val="00A67165"/>
    <w:rsid w:val="00A67231"/>
    <w:rsid w:val="00A7009A"/>
    <w:rsid w:val="00A701FE"/>
    <w:rsid w:val="00A72CED"/>
    <w:rsid w:val="00A73E60"/>
    <w:rsid w:val="00A74994"/>
    <w:rsid w:val="00A7663D"/>
    <w:rsid w:val="00A77987"/>
    <w:rsid w:val="00A81E99"/>
    <w:rsid w:val="00A8249E"/>
    <w:rsid w:val="00A8259F"/>
    <w:rsid w:val="00A82C88"/>
    <w:rsid w:val="00A86E26"/>
    <w:rsid w:val="00A90223"/>
    <w:rsid w:val="00A9198B"/>
    <w:rsid w:val="00A923C6"/>
    <w:rsid w:val="00A94682"/>
    <w:rsid w:val="00A94C8E"/>
    <w:rsid w:val="00A95B81"/>
    <w:rsid w:val="00A95EB7"/>
    <w:rsid w:val="00A9601F"/>
    <w:rsid w:val="00AA45CF"/>
    <w:rsid w:val="00AA4DCB"/>
    <w:rsid w:val="00AA6DBF"/>
    <w:rsid w:val="00AA6F6F"/>
    <w:rsid w:val="00AA725D"/>
    <w:rsid w:val="00AB09FF"/>
    <w:rsid w:val="00AB0C27"/>
    <w:rsid w:val="00AB16A3"/>
    <w:rsid w:val="00AB2741"/>
    <w:rsid w:val="00AB27AF"/>
    <w:rsid w:val="00AB3722"/>
    <w:rsid w:val="00AB3B09"/>
    <w:rsid w:val="00AB5378"/>
    <w:rsid w:val="00AB66E2"/>
    <w:rsid w:val="00AB6E9E"/>
    <w:rsid w:val="00AB7E84"/>
    <w:rsid w:val="00AC130B"/>
    <w:rsid w:val="00AC2C88"/>
    <w:rsid w:val="00AC4B4A"/>
    <w:rsid w:val="00AC546A"/>
    <w:rsid w:val="00AC67A7"/>
    <w:rsid w:val="00AC6AA0"/>
    <w:rsid w:val="00AC777E"/>
    <w:rsid w:val="00AC79B8"/>
    <w:rsid w:val="00AD0955"/>
    <w:rsid w:val="00AD39D7"/>
    <w:rsid w:val="00AD4AF2"/>
    <w:rsid w:val="00AD526A"/>
    <w:rsid w:val="00AD5C90"/>
    <w:rsid w:val="00AD6E86"/>
    <w:rsid w:val="00AD7F61"/>
    <w:rsid w:val="00AE0BFE"/>
    <w:rsid w:val="00AE168E"/>
    <w:rsid w:val="00AE2354"/>
    <w:rsid w:val="00AE389F"/>
    <w:rsid w:val="00AE3C8F"/>
    <w:rsid w:val="00AE66CF"/>
    <w:rsid w:val="00AE680A"/>
    <w:rsid w:val="00AF0C36"/>
    <w:rsid w:val="00AF0EC7"/>
    <w:rsid w:val="00AF1C0C"/>
    <w:rsid w:val="00AF22E7"/>
    <w:rsid w:val="00AF2745"/>
    <w:rsid w:val="00AF285E"/>
    <w:rsid w:val="00AF3668"/>
    <w:rsid w:val="00AF3E41"/>
    <w:rsid w:val="00AF45B8"/>
    <w:rsid w:val="00AF4614"/>
    <w:rsid w:val="00AF5436"/>
    <w:rsid w:val="00AF5493"/>
    <w:rsid w:val="00AF5B46"/>
    <w:rsid w:val="00AF5C78"/>
    <w:rsid w:val="00AF66F6"/>
    <w:rsid w:val="00AF6BBC"/>
    <w:rsid w:val="00AF6E68"/>
    <w:rsid w:val="00B065E8"/>
    <w:rsid w:val="00B0717C"/>
    <w:rsid w:val="00B10393"/>
    <w:rsid w:val="00B11982"/>
    <w:rsid w:val="00B11B65"/>
    <w:rsid w:val="00B12A4F"/>
    <w:rsid w:val="00B137BE"/>
    <w:rsid w:val="00B13A65"/>
    <w:rsid w:val="00B144E5"/>
    <w:rsid w:val="00B146FF"/>
    <w:rsid w:val="00B149D1"/>
    <w:rsid w:val="00B1680B"/>
    <w:rsid w:val="00B17D54"/>
    <w:rsid w:val="00B17DC3"/>
    <w:rsid w:val="00B2056C"/>
    <w:rsid w:val="00B22047"/>
    <w:rsid w:val="00B22C0A"/>
    <w:rsid w:val="00B231DD"/>
    <w:rsid w:val="00B237E7"/>
    <w:rsid w:val="00B23DAB"/>
    <w:rsid w:val="00B247B5"/>
    <w:rsid w:val="00B27692"/>
    <w:rsid w:val="00B31D5B"/>
    <w:rsid w:val="00B32695"/>
    <w:rsid w:val="00B32B67"/>
    <w:rsid w:val="00B32D45"/>
    <w:rsid w:val="00B333FE"/>
    <w:rsid w:val="00B3461D"/>
    <w:rsid w:val="00B350F1"/>
    <w:rsid w:val="00B35781"/>
    <w:rsid w:val="00B360B2"/>
    <w:rsid w:val="00B37BB2"/>
    <w:rsid w:val="00B408FA"/>
    <w:rsid w:val="00B41873"/>
    <w:rsid w:val="00B41B5C"/>
    <w:rsid w:val="00B423E3"/>
    <w:rsid w:val="00B426D8"/>
    <w:rsid w:val="00B432BD"/>
    <w:rsid w:val="00B437A3"/>
    <w:rsid w:val="00B43C7F"/>
    <w:rsid w:val="00B43CCD"/>
    <w:rsid w:val="00B43D42"/>
    <w:rsid w:val="00B50795"/>
    <w:rsid w:val="00B50F2D"/>
    <w:rsid w:val="00B53B7C"/>
    <w:rsid w:val="00B540A6"/>
    <w:rsid w:val="00B5504B"/>
    <w:rsid w:val="00B55FF9"/>
    <w:rsid w:val="00B60514"/>
    <w:rsid w:val="00B61D09"/>
    <w:rsid w:val="00B6230E"/>
    <w:rsid w:val="00B62B6D"/>
    <w:rsid w:val="00B62E96"/>
    <w:rsid w:val="00B649E4"/>
    <w:rsid w:val="00B64BCD"/>
    <w:rsid w:val="00B6720B"/>
    <w:rsid w:val="00B673F0"/>
    <w:rsid w:val="00B67419"/>
    <w:rsid w:val="00B70BB1"/>
    <w:rsid w:val="00B70FD1"/>
    <w:rsid w:val="00B710B9"/>
    <w:rsid w:val="00B72ADC"/>
    <w:rsid w:val="00B7455B"/>
    <w:rsid w:val="00B754E1"/>
    <w:rsid w:val="00B75725"/>
    <w:rsid w:val="00B7625B"/>
    <w:rsid w:val="00B777BB"/>
    <w:rsid w:val="00B81562"/>
    <w:rsid w:val="00B836C3"/>
    <w:rsid w:val="00B837F3"/>
    <w:rsid w:val="00B84384"/>
    <w:rsid w:val="00B84504"/>
    <w:rsid w:val="00B86AFE"/>
    <w:rsid w:val="00B87533"/>
    <w:rsid w:val="00B9203F"/>
    <w:rsid w:val="00B92B83"/>
    <w:rsid w:val="00B978F7"/>
    <w:rsid w:val="00B97C03"/>
    <w:rsid w:val="00B97E95"/>
    <w:rsid w:val="00BA1E53"/>
    <w:rsid w:val="00BA3261"/>
    <w:rsid w:val="00BA33C0"/>
    <w:rsid w:val="00BA5215"/>
    <w:rsid w:val="00BA6439"/>
    <w:rsid w:val="00BA7529"/>
    <w:rsid w:val="00BB0A84"/>
    <w:rsid w:val="00BB1766"/>
    <w:rsid w:val="00BB18C5"/>
    <w:rsid w:val="00BB297E"/>
    <w:rsid w:val="00BB7923"/>
    <w:rsid w:val="00BB7979"/>
    <w:rsid w:val="00BC0285"/>
    <w:rsid w:val="00BC0A0B"/>
    <w:rsid w:val="00BC4025"/>
    <w:rsid w:val="00BC456C"/>
    <w:rsid w:val="00BC4883"/>
    <w:rsid w:val="00BC4FA4"/>
    <w:rsid w:val="00BC520D"/>
    <w:rsid w:val="00BC58A0"/>
    <w:rsid w:val="00BC5AE7"/>
    <w:rsid w:val="00BC7B45"/>
    <w:rsid w:val="00BD045C"/>
    <w:rsid w:val="00BD058A"/>
    <w:rsid w:val="00BD1429"/>
    <w:rsid w:val="00BD5FFC"/>
    <w:rsid w:val="00BD694B"/>
    <w:rsid w:val="00BD6DE2"/>
    <w:rsid w:val="00BE12EE"/>
    <w:rsid w:val="00BE1BEE"/>
    <w:rsid w:val="00BE1F21"/>
    <w:rsid w:val="00BE2444"/>
    <w:rsid w:val="00BE462B"/>
    <w:rsid w:val="00BE5462"/>
    <w:rsid w:val="00BE5606"/>
    <w:rsid w:val="00BE5F61"/>
    <w:rsid w:val="00BE6E19"/>
    <w:rsid w:val="00BF4BBE"/>
    <w:rsid w:val="00C002B9"/>
    <w:rsid w:val="00C01228"/>
    <w:rsid w:val="00C052C2"/>
    <w:rsid w:val="00C05BDA"/>
    <w:rsid w:val="00C07EDA"/>
    <w:rsid w:val="00C10949"/>
    <w:rsid w:val="00C10963"/>
    <w:rsid w:val="00C10B48"/>
    <w:rsid w:val="00C11412"/>
    <w:rsid w:val="00C11CA9"/>
    <w:rsid w:val="00C139C1"/>
    <w:rsid w:val="00C13C2D"/>
    <w:rsid w:val="00C164E1"/>
    <w:rsid w:val="00C16FFE"/>
    <w:rsid w:val="00C17EDB"/>
    <w:rsid w:val="00C20272"/>
    <w:rsid w:val="00C20816"/>
    <w:rsid w:val="00C20834"/>
    <w:rsid w:val="00C20AA2"/>
    <w:rsid w:val="00C20F0D"/>
    <w:rsid w:val="00C215B4"/>
    <w:rsid w:val="00C21813"/>
    <w:rsid w:val="00C220A0"/>
    <w:rsid w:val="00C22C1B"/>
    <w:rsid w:val="00C23DB5"/>
    <w:rsid w:val="00C251C4"/>
    <w:rsid w:val="00C25950"/>
    <w:rsid w:val="00C2608E"/>
    <w:rsid w:val="00C26CB0"/>
    <w:rsid w:val="00C26DC9"/>
    <w:rsid w:val="00C30665"/>
    <w:rsid w:val="00C30AD9"/>
    <w:rsid w:val="00C31FBC"/>
    <w:rsid w:val="00C321B8"/>
    <w:rsid w:val="00C32AC4"/>
    <w:rsid w:val="00C33197"/>
    <w:rsid w:val="00C35EA9"/>
    <w:rsid w:val="00C3631D"/>
    <w:rsid w:val="00C37EA0"/>
    <w:rsid w:val="00C40047"/>
    <w:rsid w:val="00C400AF"/>
    <w:rsid w:val="00C40A1D"/>
    <w:rsid w:val="00C41E10"/>
    <w:rsid w:val="00C41F0C"/>
    <w:rsid w:val="00C4225C"/>
    <w:rsid w:val="00C426BE"/>
    <w:rsid w:val="00C426FF"/>
    <w:rsid w:val="00C4275A"/>
    <w:rsid w:val="00C43805"/>
    <w:rsid w:val="00C43F44"/>
    <w:rsid w:val="00C44158"/>
    <w:rsid w:val="00C44866"/>
    <w:rsid w:val="00C46553"/>
    <w:rsid w:val="00C501C2"/>
    <w:rsid w:val="00C50B17"/>
    <w:rsid w:val="00C50E41"/>
    <w:rsid w:val="00C52FE8"/>
    <w:rsid w:val="00C54476"/>
    <w:rsid w:val="00C5456B"/>
    <w:rsid w:val="00C547B3"/>
    <w:rsid w:val="00C54D5C"/>
    <w:rsid w:val="00C556FA"/>
    <w:rsid w:val="00C6022C"/>
    <w:rsid w:val="00C61AB2"/>
    <w:rsid w:val="00C61CB9"/>
    <w:rsid w:val="00C626C5"/>
    <w:rsid w:val="00C627C5"/>
    <w:rsid w:val="00C63180"/>
    <w:rsid w:val="00C638AA"/>
    <w:rsid w:val="00C64581"/>
    <w:rsid w:val="00C650DA"/>
    <w:rsid w:val="00C6522A"/>
    <w:rsid w:val="00C65998"/>
    <w:rsid w:val="00C66FCB"/>
    <w:rsid w:val="00C70DE8"/>
    <w:rsid w:val="00C71D69"/>
    <w:rsid w:val="00C72DEB"/>
    <w:rsid w:val="00C72EC8"/>
    <w:rsid w:val="00C73FFB"/>
    <w:rsid w:val="00C74259"/>
    <w:rsid w:val="00C74F24"/>
    <w:rsid w:val="00C753B6"/>
    <w:rsid w:val="00C763B6"/>
    <w:rsid w:val="00C77584"/>
    <w:rsid w:val="00C77D0C"/>
    <w:rsid w:val="00C81FB6"/>
    <w:rsid w:val="00C824BF"/>
    <w:rsid w:val="00C82FF0"/>
    <w:rsid w:val="00C86413"/>
    <w:rsid w:val="00C8659C"/>
    <w:rsid w:val="00C868C4"/>
    <w:rsid w:val="00C87A5D"/>
    <w:rsid w:val="00C91AC3"/>
    <w:rsid w:val="00C91C65"/>
    <w:rsid w:val="00C92865"/>
    <w:rsid w:val="00C9328F"/>
    <w:rsid w:val="00C93A60"/>
    <w:rsid w:val="00C93C14"/>
    <w:rsid w:val="00C94C0B"/>
    <w:rsid w:val="00C9527D"/>
    <w:rsid w:val="00C952F5"/>
    <w:rsid w:val="00C95AC4"/>
    <w:rsid w:val="00C97CBE"/>
    <w:rsid w:val="00CA0D8E"/>
    <w:rsid w:val="00CA288A"/>
    <w:rsid w:val="00CA32C3"/>
    <w:rsid w:val="00CA37B7"/>
    <w:rsid w:val="00CA592C"/>
    <w:rsid w:val="00CA65ED"/>
    <w:rsid w:val="00CA68C7"/>
    <w:rsid w:val="00CA6916"/>
    <w:rsid w:val="00CA7436"/>
    <w:rsid w:val="00CB1D4F"/>
    <w:rsid w:val="00CB384B"/>
    <w:rsid w:val="00CB3EB8"/>
    <w:rsid w:val="00CB40D1"/>
    <w:rsid w:val="00CB4B69"/>
    <w:rsid w:val="00CB5532"/>
    <w:rsid w:val="00CB7294"/>
    <w:rsid w:val="00CB78EA"/>
    <w:rsid w:val="00CB79AD"/>
    <w:rsid w:val="00CC1A75"/>
    <w:rsid w:val="00CC28E5"/>
    <w:rsid w:val="00CC2E3E"/>
    <w:rsid w:val="00CC436A"/>
    <w:rsid w:val="00CC5172"/>
    <w:rsid w:val="00CC538F"/>
    <w:rsid w:val="00CC55DC"/>
    <w:rsid w:val="00CC6901"/>
    <w:rsid w:val="00CC704E"/>
    <w:rsid w:val="00CD08EF"/>
    <w:rsid w:val="00CD145A"/>
    <w:rsid w:val="00CD3135"/>
    <w:rsid w:val="00CD3160"/>
    <w:rsid w:val="00CD37AB"/>
    <w:rsid w:val="00CD5489"/>
    <w:rsid w:val="00CD5926"/>
    <w:rsid w:val="00CD7BC4"/>
    <w:rsid w:val="00CD7EF9"/>
    <w:rsid w:val="00CE1C04"/>
    <w:rsid w:val="00CE2A9E"/>
    <w:rsid w:val="00CE3CB3"/>
    <w:rsid w:val="00CE430D"/>
    <w:rsid w:val="00CE440A"/>
    <w:rsid w:val="00CE507E"/>
    <w:rsid w:val="00CE556B"/>
    <w:rsid w:val="00CE6B92"/>
    <w:rsid w:val="00CF116B"/>
    <w:rsid w:val="00CF17DE"/>
    <w:rsid w:val="00CF2AC9"/>
    <w:rsid w:val="00CF30A2"/>
    <w:rsid w:val="00CF3122"/>
    <w:rsid w:val="00CF3667"/>
    <w:rsid w:val="00CF52EC"/>
    <w:rsid w:val="00CF567B"/>
    <w:rsid w:val="00CF5977"/>
    <w:rsid w:val="00CF5DB7"/>
    <w:rsid w:val="00D02DF8"/>
    <w:rsid w:val="00D032A5"/>
    <w:rsid w:val="00D03A01"/>
    <w:rsid w:val="00D10FD9"/>
    <w:rsid w:val="00D12B86"/>
    <w:rsid w:val="00D12C5D"/>
    <w:rsid w:val="00D13B93"/>
    <w:rsid w:val="00D14CC5"/>
    <w:rsid w:val="00D1598B"/>
    <w:rsid w:val="00D171A3"/>
    <w:rsid w:val="00D233A5"/>
    <w:rsid w:val="00D23E9D"/>
    <w:rsid w:val="00D24597"/>
    <w:rsid w:val="00D246A4"/>
    <w:rsid w:val="00D27DCB"/>
    <w:rsid w:val="00D30115"/>
    <w:rsid w:val="00D3070E"/>
    <w:rsid w:val="00D30CE7"/>
    <w:rsid w:val="00D31769"/>
    <w:rsid w:val="00D334F2"/>
    <w:rsid w:val="00D34C5B"/>
    <w:rsid w:val="00D34EE7"/>
    <w:rsid w:val="00D35F98"/>
    <w:rsid w:val="00D360AA"/>
    <w:rsid w:val="00D400D8"/>
    <w:rsid w:val="00D41759"/>
    <w:rsid w:val="00D41D45"/>
    <w:rsid w:val="00D42025"/>
    <w:rsid w:val="00D42868"/>
    <w:rsid w:val="00D428FD"/>
    <w:rsid w:val="00D4442E"/>
    <w:rsid w:val="00D4710C"/>
    <w:rsid w:val="00D47FC6"/>
    <w:rsid w:val="00D507C5"/>
    <w:rsid w:val="00D5287F"/>
    <w:rsid w:val="00D55707"/>
    <w:rsid w:val="00D564AB"/>
    <w:rsid w:val="00D5692A"/>
    <w:rsid w:val="00D56EDD"/>
    <w:rsid w:val="00D57F1A"/>
    <w:rsid w:val="00D6092E"/>
    <w:rsid w:val="00D60962"/>
    <w:rsid w:val="00D613CD"/>
    <w:rsid w:val="00D61C39"/>
    <w:rsid w:val="00D62BF9"/>
    <w:rsid w:val="00D63375"/>
    <w:rsid w:val="00D652AC"/>
    <w:rsid w:val="00D67226"/>
    <w:rsid w:val="00D67647"/>
    <w:rsid w:val="00D6DD4B"/>
    <w:rsid w:val="00D70DF3"/>
    <w:rsid w:val="00D71EB5"/>
    <w:rsid w:val="00D72175"/>
    <w:rsid w:val="00D726A4"/>
    <w:rsid w:val="00D743E8"/>
    <w:rsid w:val="00D75441"/>
    <w:rsid w:val="00D755B3"/>
    <w:rsid w:val="00D77214"/>
    <w:rsid w:val="00D779AA"/>
    <w:rsid w:val="00D86C96"/>
    <w:rsid w:val="00D874EB"/>
    <w:rsid w:val="00D932A7"/>
    <w:rsid w:val="00D9558D"/>
    <w:rsid w:val="00D95593"/>
    <w:rsid w:val="00D97705"/>
    <w:rsid w:val="00D97FCE"/>
    <w:rsid w:val="00DA0302"/>
    <w:rsid w:val="00DA3430"/>
    <w:rsid w:val="00DA34F0"/>
    <w:rsid w:val="00DA46A4"/>
    <w:rsid w:val="00DA6A55"/>
    <w:rsid w:val="00DA6AE8"/>
    <w:rsid w:val="00DB083F"/>
    <w:rsid w:val="00DB0944"/>
    <w:rsid w:val="00DB0E22"/>
    <w:rsid w:val="00DB287A"/>
    <w:rsid w:val="00DB440C"/>
    <w:rsid w:val="00DB7CE6"/>
    <w:rsid w:val="00DC0784"/>
    <w:rsid w:val="00DC1118"/>
    <w:rsid w:val="00DC1689"/>
    <w:rsid w:val="00DC1CB2"/>
    <w:rsid w:val="00DC291E"/>
    <w:rsid w:val="00DC2A31"/>
    <w:rsid w:val="00DC3742"/>
    <w:rsid w:val="00DC4E93"/>
    <w:rsid w:val="00DC5857"/>
    <w:rsid w:val="00DC68AC"/>
    <w:rsid w:val="00DC7855"/>
    <w:rsid w:val="00DD0577"/>
    <w:rsid w:val="00DD05E5"/>
    <w:rsid w:val="00DD1EAA"/>
    <w:rsid w:val="00DD2231"/>
    <w:rsid w:val="00DD2328"/>
    <w:rsid w:val="00DD2826"/>
    <w:rsid w:val="00DD38CE"/>
    <w:rsid w:val="00DD61AA"/>
    <w:rsid w:val="00DD61DB"/>
    <w:rsid w:val="00DD6B17"/>
    <w:rsid w:val="00DD6E85"/>
    <w:rsid w:val="00DD7DAF"/>
    <w:rsid w:val="00DE02F0"/>
    <w:rsid w:val="00DE294B"/>
    <w:rsid w:val="00DE33F7"/>
    <w:rsid w:val="00DE3436"/>
    <w:rsid w:val="00DE3ECA"/>
    <w:rsid w:val="00DE4655"/>
    <w:rsid w:val="00DE4EFE"/>
    <w:rsid w:val="00DF023D"/>
    <w:rsid w:val="00DF1C4C"/>
    <w:rsid w:val="00DF233C"/>
    <w:rsid w:val="00DF3A5E"/>
    <w:rsid w:val="00DF439D"/>
    <w:rsid w:val="00DF4D16"/>
    <w:rsid w:val="00DF7F8E"/>
    <w:rsid w:val="00E00AE9"/>
    <w:rsid w:val="00E0153D"/>
    <w:rsid w:val="00E03B9C"/>
    <w:rsid w:val="00E03F5B"/>
    <w:rsid w:val="00E043F2"/>
    <w:rsid w:val="00E0547F"/>
    <w:rsid w:val="00E05F89"/>
    <w:rsid w:val="00E0621D"/>
    <w:rsid w:val="00E06A4D"/>
    <w:rsid w:val="00E07387"/>
    <w:rsid w:val="00E125A6"/>
    <w:rsid w:val="00E128A0"/>
    <w:rsid w:val="00E13777"/>
    <w:rsid w:val="00E14842"/>
    <w:rsid w:val="00E14B25"/>
    <w:rsid w:val="00E14B6B"/>
    <w:rsid w:val="00E14B8C"/>
    <w:rsid w:val="00E1544A"/>
    <w:rsid w:val="00E1558C"/>
    <w:rsid w:val="00E1590F"/>
    <w:rsid w:val="00E15ECF"/>
    <w:rsid w:val="00E15F89"/>
    <w:rsid w:val="00E167A8"/>
    <w:rsid w:val="00E17A72"/>
    <w:rsid w:val="00E24A89"/>
    <w:rsid w:val="00E2699E"/>
    <w:rsid w:val="00E27ACF"/>
    <w:rsid w:val="00E3014D"/>
    <w:rsid w:val="00E30996"/>
    <w:rsid w:val="00E315EB"/>
    <w:rsid w:val="00E316F1"/>
    <w:rsid w:val="00E3345C"/>
    <w:rsid w:val="00E34116"/>
    <w:rsid w:val="00E366AD"/>
    <w:rsid w:val="00E36A0A"/>
    <w:rsid w:val="00E37352"/>
    <w:rsid w:val="00E37696"/>
    <w:rsid w:val="00E37E69"/>
    <w:rsid w:val="00E403C0"/>
    <w:rsid w:val="00E41174"/>
    <w:rsid w:val="00E41660"/>
    <w:rsid w:val="00E41753"/>
    <w:rsid w:val="00E4365E"/>
    <w:rsid w:val="00E44CA9"/>
    <w:rsid w:val="00E45BE0"/>
    <w:rsid w:val="00E51603"/>
    <w:rsid w:val="00E51738"/>
    <w:rsid w:val="00E5301A"/>
    <w:rsid w:val="00E5355F"/>
    <w:rsid w:val="00E53CF9"/>
    <w:rsid w:val="00E542E4"/>
    <w:rsid w:val="00E553B1"/>
    <w:rsid w:val="00E55491"/>
    <w:rsid w:val="00E55B47"/>
    <w:rsid w:val="00E5766A"/>
    <w:rsid w:val="00E57AB0"/>
    <w:rsid w:val="00E6022E"/>
    <w:rsid w:val="00E60672"/>
    <w:rsid w:val="00E64AAA"/>
    <w:rsid w:val="00E6509A"/>
    <w:rsid w:val="00E66AD2"/>
    <w:rsid w:val="00E670EA"/>
    <w:rsid w:val="00E6717E"/>
    <w:rsid w:val="00E67614"/>
    <w:rsid w:val="00E67FDB"/>
    <w:rsid w:val="00E70926"/>
    <w:rsid w:val="00E71A83"/>
    <w:rsid w:val="00E7260A"/>
    <w:rsid w:val="00E73FBE"/>
    <w:rsid w:val="00E74C0D"/>
    <w:rsid w:val="00E74E07"/>
    <w:rsid w:val="00E74EC8"/>
    <w:rsid w:val="00E77D77"/>
    <w:rsid w:val="00E80C76"/>
    <w:rsid w:val="00E81325"/>
    <w:rsid w:val="00E81BB7"/>
    <w:rsid w:val="00E81C8B"/>
    <w:rsid w:val="00E82F5D"/>
    <w:rsid w:val="00E84151"/>
    <w:rsid w:val="00E84296"/>
    <w:rsid w:val="00E85609"/>
    <w:rsid w:val="00E85A4E"/>
    <w:rsid w:val="00E85BE5"/>
    <w:rsid w:val="00E86A5B"/>
    <w:rsid w:val="00E90FAD"/>
    <w:rsid w:val="00E92B4F"/>
    <w:rsid w:val="00E92B75"/>
    <w:rsid w:val="00EA1601"/>
    <w:rsid w:val="00EA4174"/>
    <w:rsid w:val="00EA444E"/>
    <w:rsid w:val="00EA4834"/>
    <w:rsid w:val="00EA52C7"/>
    <w:rsid w:val="00EA575A"/>
    <w:rsid w:val="00EA602E"/>
    <w:rsid w:val="00EA71E6"/>
    <w:rsid w:val="00EB1ED4"/>
    <w:rsid w:val="00EB20B1"/>
    <w:rsid w:val="00EB2914"/>
    <w:rsid w:val="00EB297C"/>
    <w:rsid w:val="00EB5365"/>
    <w:rsid w:val="00EB5EAA"/>
    <w:rsid w:val="00EB789B"/>
    <w:rsid w:val="00EC113E"/>
    <w:rsid w:val="00EC1C9C"/>
    <w:rsid w:val="00EC5220"/>
    <w:rsid w:val="00EC556F"/>
    <w:rsid w:val="00ED3A77"/>
    <w:rsid w:val="00ED474F"/>
    <w:rsid w:val="00ED6499"/>
    <w:rsid w:val="00EE0217"/>
    <w:rsid w:val="00EE1157"/>
    <w:rsid w:val="00EE140D"/>
    <w:rsid w:val="00EE402F"/>
    <w:rsid w:val="00EE45D8"/>
    <w:rsid w:val="00EE69B2"/>
    <w:rsid w:val="00EE7C3C"/>
    <w:rsid w:val="00EF1E22"/>
    <w:rsid w:val="00EF2D8F"/>
    <w:rsid w:val="00EF4691"/>
    <w:rsid w:val="00EF58A9"/>
    <w:rsid w:val="00EF650B"/>
    <w:rsid w:val="00EF6650"/>
    <w:rsid w:val="00EF73C1"/>
    <w:rsid w:val="00EF7A2C"/>
    <w:rsid w:val="00F012DE"/>
    <w:rsid w:val="00F01882"/>
    <w:rsid w:val="00F01CA1"/>
    <w:rsid w:val="00F02001"/>
    <w:rsid w:val="00F02AA9"/>
    <w:rsid w:val="00F03AA8"/>
    <w:rsid w:val="00F04ECC"/>
    <w:rsid w:val="00F058F7"/>
    <w:rsid w:val="00F06339"/>
    <w:rsid w:val="00F068CB"/>
    <w:rsid w:val="00F10226"/>
    <w:rsid w:val="00F109D6"/>
    <w:rsid w:val="00F12FD3"/>
    <w:rsid w:val="00F13025"/>
    <w:rsid w:val="00F15CB3"/>
    <w:rsid w:val="00F164A0"/>
    <w:rsid w:val="00F171E9"/>
    <w:rsid w:val="00F175E9"/>
    <w:rsid w:val="00F17B04"/>
    <w:rsid w:val="00F17B06"/>
    <w:rsid w:val="00F2122D"/>
    <w:rsid w:val="00F21B9C"/>
    <w:rsid w:val="00F22484"/>
    <w:rsid w:val="00F22DA2"/>
    <w:rsid w:val="00F23CFE"/>
    <w:rsid w:val="00F2462E"/>
    <w:rsid w:val="00F24CD9"/>
    <w:rsid w:val="00F257B6"/>
    <w:rsid w:val="00F31339"/>
    <w:rsid w:val="00F3277B"/>
    <w:rsid w:val="00F3383B"/>
    <w:rsid w:val="00F40A5B"/>
    <w:rsid w:val="00F40C84"/>
    <w:rsid w:val="00F416D1"/>
    <w:rsid w:val="00F41D2E"/>
    <w:rsid w:val="00F42B15"/>
    <w:rsid w:val="00F43186"/>
    <w:rsid w:val="00F431D4"/>
    <w:rsid w:val="00F43E03"/>
    <w:rsid w:val="00F44011"/>
    <w:rsid w:val="00F45A7A"/>
    <w:rsid w:val="00F46232"/>
    <w:rsid w:val="00F513CC"/>
    <w:rsid w:val="00F51D1B"/>
    <w:rsid w:val="00F53A18"/>
    <w:rsid w:val="00F53E96"/>
    <w:rsid w:val="00F54601"/>
    <w:rsid w:val="00F54995"/>
    <w:rsid w:val="00F55004"/>
    <w:rsid w:val="00F568CB"/>
    <w:rsid w:val="00F614BB"/>
    <w:rsid w:val="00F626F3"/>
    <w:rsid w:val="00F64DC4"/>
    <w:rsid w:val="00F655B9"/>
    <w:rsid w:val="00F65AD4"/>
    <w:rsid w:val="00F6631E"/>
    <w:rsid w:val="00F675CC"/>
    <w:rsid w:val="00F677E3"/>
    <w:rsid w:val="00F70E7C"/>
    <w:rsid w:val="00F7183C"/>
    <w:rsid w:val="00F721B2"/>
    <w:rsid w:val="00F7316A"/>
    <w:rsid w:val="00F743F6"/>
    <w:rsid w:val="00F744A7"/>
    <w:rsid w:val="00F76817"/>
    <w:rsid w:val="00F76A85"/>
    <w:rsid w:val="00F77521"/>
    <w:rsid w:val="00F804B0"/>
    <w:rsid w:val="00F8693C"/>
    <w:rsid w:val="00F86CD2"/>
    <w:rsid w:val="00F87AC1"/>
    <w:rsid w:val="00F90A62"/>
    <w:rsid w:val="00F917E5"/>
    <w:rsid w:val="00F91847"/>
    <w:rsid w:val="00F938B1"/>
    <w:rsid w:val="00F9440E"/>
    <w:rsid w:val="00F95D72"/>
    <w:rsid w:val="00F962FF"/>
    <w:rsid w:val="00F967BB"/>
    <w:rsid w:val="00F97C10"/>
    <w:rsid w:val="00FA08F1"/>
    <w:rsid w:val="00FA241E"/>
    <w:rsid w:val="00FA24AC"/>
    <w:rsid w:val="00FA2F3E"/>
    <w:rsid w:val="00FA43F4"/>
    <w:rsid w:val="00FA7C43"/>
    <w:rsid w:val="00FB0168"/>
    <w:rsid w:val="00FB0C04"/>
    <w:rsid w:val="00FB1419"/>
    <w:rsid w:val="00FB2171"/>
    <w:rsid w:val="00FB3C05"/>
    <w:rsid w:val="00FB3E2D"/>
    <w:rsid w:val="00FB55E9"/>
    <w:rsid w:val="00FB5F16"/>
    <w:rsid w:val="00FB69A9"/>
    <w:rsid w:val="00FB7331"/>
    <w:rsid w:val="00FB77F2"/>
    <w:rsid w:val="00FC377F"/>
    <w:rsid w:val="00FC402E"/>
    <w:rsid w:val="00FC59C2"/>
    <w:rsid w:val="00FC7308"/>
    <w:rsid w:val="00FD02A3"/>
    <w:rsid w:val="00FD0794"/>
    <w:rsid w:val="00FD159B"/>
    <w:rsid w:val="00FD2404"/>
    <w:rsid w:val="00FD2E65"/>
    <w:rsid w:val="00FD5D57"/>
    <w:rsid w:val="00FD63DC"/>
    <w:rsid w:val="00FD7751"/>
    <w:rsid w:val="00FD7A6F"/>
    <w:rsid w:val="00FE0313"/>
    <w:rsid w:val="00FE033A"/>
    <w:rsid w:val="00FE04A5"/>
    <w:rsid w:val="00FE07BB"/>
    <w:rsid w:val="00FE20C0"/>
    <w:rsid w:val="00FE340B"/>
    <w:rsid w:val="00FE41B2"/>
    <w:rsid w:val="00FE4434"/>
    <w:rsid w:val="00FE5913"/>
    <w:rsid w:val="00FE6442"/>
    <w:rsid w:val="00FE6910"/>
    <w:rsid w:val="00FE6BA9"/>
    <w:rsid w:val="00FE7CC0"/>
    <w:rsid w:val="00FF0928"/>
    <w:rsid w:val="00FF181A"/>
    <w:rsid w:val="00FF3505"/>
    <w:rsid w:val="00FF3834"/>
    <w:rsid w:val="00FF3918"/>
    <w:rsid w:val="00FF41C9"/>
    <w:rsid w:val="00FF4F5B"/>
    <w:rsid w:val="00FF6579"/>
    <w:rsid w:val="00FF69AF"/>
    <w:rsid w:val="00FF7E8A"/>
    <w:rsid w:val="010FCEB7"/>
    <w:rsid w:val="016C5A71"/>
    <w:rsid w:val="016FF0EC"/>
    <w:rsid w:val="018E2F51"/>
    <w:rsid w:val="01AC750D"/>
    <w:rsid w:val="01EDC5DD"/>
    <w:rsid w:val="021F70B7"/>
    <w:rsid w:val="024C7579"/>
    <w:rsid w:val="027D8F54"/>
    <w:rsid w:val="028360B4"/>
    <w:rsid w:val="02965EF9"/>
    <w:rsid w:val="029948C2"/>
    <w:rsid w:val="02B1C3BF"/>
    <w:rsid w:val="02BEB6A9"/>
    <w:rsid w:val="02D0C299"/>
    <w:rsid w:val="02E01057"/>
    <w:rsid w:val="031676AF"/>
    <w:rsid w:val="031A7906"/>
    <w:rsid w:val="035A51A7"/>
    <w:rsid w:val="0365F841"/>
    <w:rsid w:val="037048E3"/>
    <w:rsid w:val="03A5BDD1"/>
    <w:rsid w:val="03ACEE39"/>
    <w:rsid w:val="03AE1422"/>
    <w:rsid w:val="03B529D8"/>
    <w:rsid w:val="03D4BE0B"/>
    <w:rsid w:val="04315B2F"/>
    <w:rsid w:val="04485F99"/>
    <w:rsid w:val="04525B66"/>
    <w:rsid w:val="04A5D580"/>
    <w:rsid w:val="050E1F2F"/>
    <w:rsid w:val="0519DFD8"/>
    <w:rsid w:val="05497C9E"/>
    <w:rsid w:val="0559079B"/>
    <w:rsid w:val="0580DDA9"/>
    <w:rsid w:val="058BA21B"/>
    <w:rsid w:val="05902B54"/>
    <w:rsid w:val="0597F05A"/>
    <w:rsid w:val="05A526B7"/>
    <w:rsid w:val="05E377C4"/>
    <w:rsid w:val="061035A2"/>
    <w:rsid w:val="065DE2DC"/>
    <w:rsid w:val="0674945F"/>
    <w:rsid w:val="068119F3"/>
    <w:rsid w:val="0681A120"/>
    <w:rsid w:val="06B41E6C"/>
    <w:rsid w:val="06E04A03"/>
    <w:rsid w:val="06F1DB5A"/>
    <w:rsid w:val="07312834"/>
    <w:rsid w:val="0761EB8B"/>
    <w:rsid w:val="0792A6CF"/>
    <w:rsid w:val="07A750C1"/>
    <w:rsid w:val="07C4F5AC"/>
    <w:rsid w:val="07CB7404"/>
    <w:rsid w:val="07CB7E94"/>
    <w:rsid w:val="07DC555D"/>
    <w:rsid w:val="080E99A5"/>
    <w:rsid w:val="0853E168"/>
    <w:rsid w:val="0854FDE6"/>
    <w:rsid w:val="08831618"/>
    <w:rsid w:val="08891288"/>
    <w:rsid w:val="08945658"/>
    <w:rsid w:val="08AF811B"/>
    <w:rsid w:val="091B2E5C"/>
    <w:rsid w:val="091D6CA3"/>
    <w:rsid w:val="098A611E"/>
    <w:rsid w:val="099679D3"/>
    <w:rsid w:val="09B3ABDE"/>
    <w:rsid w:val="09BF8327"/>
    <w:rsid w:val="09C13ED6"/>
    <w:rsid w:val="0A4C7932"/>
    <w:rsid w:val="0AB4897A"/>
    <w:rsid w:val="0ACFC773"/>
    <w:rsid w:val="0ADA379F"/>
    <w:rsid w:val="0AF9211C"/>
    <w:rsid w:val="0B30641B"/>
    <w:rsid w:val="0B855491"/>
    <w:rsid w:val="0BED9B3A"/>
    <w:rsid w:val="0C59851F"/>
    <w:rsid w:val="0C8BCB2A"/>
    <w:rsid w:val="0C982FAC"/>
    <w:rsid w:val="0CBF19F1"/>
    <w:rsid w:val="0CCC63AC"/>
    <w:rsid w:val="0D0E2BCE"/>
    <w:rsid w:val="0D45ADCF"/>
    <w:rsid w:val="0D55CE3F"/>
    <w:rsid w:val="0D8351C1"/>
    <w:rsid w:val="0DB0FFD2"/>
    <w:rsid w:val="0DB635F3"/>
    <w:rsid w:val="0DC44400"/>
    <w:rsid w:val="0DD26680"/>
    <w:rsid w:val="0E015F6E"/>
    <w:rsid w:val="0E1CE387"/>
    <w:rsid w:val="0E2DB5B7"/>
    <w:rsid w:val="0E3E18A0"/>
    <w:rsid w:val="0E911F9B"/>
    <w:rsid w:val="0E947962"/>
    <w:rsid w:val="0E9C99DD"/>
    <w:rsid w:val="0EA68DA7"/>
    <w:rsid w:val="0EC8D2B2"/>
    <w:rsid w:val="0EE33C26"/>
    <w:rsid w:val="0F0103D5"/>
    <w:rsid w:val="0F8AD538"/>
    <w:rsid w:val="0FE6C676"/>
    <w:rsid w:val="0FE9BF96"/>
    <w:rsid w:val="100F9661"/>
    <w:rsid w:val="10150844"/>
    <w:rsid w:val="101CA12E"/>
    <w:rsid w:val="103F3111"/>
    <w:rsid w:val="104E6EFF"/>
    <w:rsid w:val="111CE219"/>
    <w:rsid w:val="1124F236"/>
    <w:rsid w:val="112D2DD6"/>
    <w:rsid w:val="114A039D"/>
    <w:rsid w:val="1168980B"/>
    <w:rsid w:val="11A21240"/>
    <w:rsid w:val="11A3E53E"/>
    <w:rsid w:val="11C9B52A"/>
    <w:rsid w:val="121AB25E"/>
    <w:rsid w:val="125BDB16"/>
    <w:rsid w:val="12A07F89"/>
    <w:rsid w:val="12B90F10"/>
    <w:rsid w:val="12C0A553"/>
    <w:rsid w:val="12EE8498"/>
    <w:rsid w:val="1316D57C"/>
    <w:rsid w:val="133104A1"/>
    <w:rsid w:val="133EEBAB"/>
    <w:rsid w:val="134A1025"/>
    <w:rsid w:val="134A94DD"/>
    <w:rsid w:val="136E06B5"/>
    <w:rsid w:val="13831F69"/>
    <w:rsid w:val="13F952B7"/>
    <w:rsid w:val="13FC572C"/>
    <w:rsid w:val="13FFC5CC"/>
    <w:rsid w:val="14301F73"/>
    <w:rsid w:val="14F3D39A"/>
    <w:rsid w:val="151A3D46"/>
    <w:rsid w:val="15446B3C"/>
    <w:rsid w:val="156A8089"/>
    <w:rsid w:val="156F3B97"/>
    <w:rsid w:val="157C7F86"/>
    <w:rsid w:val="15F1C27D"/>
    <w:rsid w:val="16238E0F"/>
    <w:rsid w:val="162AA955"/>
    <w:rsid w:val="1662AA8C"/>
    <w:rsid w:val="168C6C52"/>
    <w:rsid w:val="16F96DEC"/>
    <w:rsid w:val="17030548"/>
    <w:rsid w:val="175491B0"/>
    <w:rsid w:val="17680F38"/>
    <w:rsid w:val="17830AD2"/>
    <w:rsid w:val="17B835B1"/>
    <w:rsid w:val="17CE20B6"/>
    <w:rsid w:val="17FD4913"/>
    <w:rsid w:val="185D354A"/>
    <w:rsid w:val="1865D0D3"/>
    <w:rsid w:val="188EF16C"/>
    <w:rsid w:val="18A89B4E"/>
    <w:rsid w:val="18B13B47"/>
    <w:rsid w:val="18EED0DE"/>
    <w:rsid w:val="191D35C2"/>
    <w:rsid w:val="19C4BB4E"/>
    <w:rsid w:val="19E6FAF0"/>
    <w:rsid w:val="19F47EBA"/>
    <w:rsid w:val="19FD33CC"/>
    <w:rsid w:val="1A650286"/>
    <w:rsid w:val="1AD9E5AD"/>
    <w:rsid w:val="1AFA3DF9"/>
    <w:rsid w:val="1B0EC4CC"/>
    <w:rsid w:val="1B22B33F"/>
    <w:rsid w:val="1B7AE396"/>
    <w:rsid w:val="1BA3CD2D"/>
    <w:rsid w:val="1BBD9B65"/>
    <w:rsid w:val="1BCE2B1C"/>
    <w:rsid w:val="1BD5469F"/>
    <w:rsid w:val="1BE1FCAB"/>
    <w:rsid w:val="1BFFEF34"/>
    <w:rsid w:val="1C00FF7A"/>
    <w:rsid w:val="1C39D38F"/>
    <w:rsid w:val="1C3F9FA8"/>
    <w:rsid w:val="1C62C3DC"/>
    <w:rsid w:val="1C7C3BA6"/>
    <w:rsid w:val="1C85D066"/>
    <w:rsid w:val="1C986A1B"/>
    <w:rsid w:val="1C9C44BA"/>
    <w:rsid w:val="1D180CFB"/>
    <w:rsid w:val="1D2B7AFF"/>
    <w:rsid w:val="1D2ED412"/>
    <w:rsid w:val="1D44B0C0"/>
    <w:rsid w:val="1D7C8392"/>
    <w:rsid w:val="1DA6FDFD"/>
    <w:rsid w:val="1E3AE47B"/>
    <w:rsid w:val="1EDBC588"/>
    <w:rsid w:val="1EF71397"/>
    <w:rsid w:val="1EFF1E93"/>
    <w:rsid w:val="1F0559D8"/>
    <w:rsid w:val="1F6A0B76"/>
    <w:rsid w:val="1F8B22A9"/>
    <w:rsid w:val="1F9D3267"/>
    <w:rsid w:val="20498438"/>
    <w:rsid w:val="20580F96"/>
    <w:rsid w:val="205CC516"/>
    <w:rsid w:val="207F1E94"/>
    <w:rsid w:val="20A5BF73"/>
    <w:rsid w:val="20C76E44"/>
    <w:rsid w:val="20CF2C27"/>
    <w:rsid w:val="2167E566"/>
    <w:rsid w:val="21871489"/>
    <w:rsid w:val="219D8989"/>
    <w:rsid w:val="21C6C140"/>
    <w:rsid w:val="21D008AA"/>
    <w:rsid w:val="21F13000"/>
    <w:rsid w:val="21FD9F43"/>
    <w:rsid w:val="2210D84C"/>
    <w:rsid w:val="225429B9"/>
    <w:rsid w:val="2268AC99"/>
    <w:rsid w:val="22775360"/>
    <w:rsid w:val="22ABDD24"/>
    <w:rsid w:val="22D913B5"/>
    <w:rsid w:val="235A742C"/>
    <w:rsid w:val="2380C524"/>
    <w:rsid w:val="2389B25E"/>
    <w:rsid w:val="238B6CE6"/>
    <w:rsid w:val="23DA96F9"/>
    <w:rsid w:val="23ED151E"/>
    <w:rsid w:val="247B27AD"/>
    <w:rsid w:val="247F3403"/>
    <w:rsid w:val="24D408DA"/>
    <w:rsid w:val="2580B6FD"/>
    <w:rsid w:val="2599102D"/>
    <w:rsid w:val="25B4FDE6"/>
    <w:rsid w:val="2602BC66"/>
    <w:rsid w:val="260E8BD4"/>
    <w:rsid w:val="262C7EC1"/>
    <w:rsid w:val="26779CB4"/>
    <w:rsid w:val="26B3317D"/>
    <w:rsid w:val="26E0CB9D"/>
    <w:rsid w:val="277F3483"/>
    <w:rsid w:val="2789F579"/>
    <w:rsid w:val="278FCAD6"/>
    <w:rsid w:val="27B2BC13"/>
    <w:rsid w:val="27F0A2A8"/>
    <w:rsid w:val="27F66ADC"/>
    <w:rsid w:val="282153AB"/>
    <w:rsid w:val="28257708"/>
    <w:rsid w:val="284FD68F"/>
    <w:rsid w:val="288EC056"/>
    <w:rsid w:val="28C2486A"/>
    <w:rsid w:val="28C7FAFB"/>
    <w:rsid w:val="28C9E93E"/>
    <w:rsid w:val="28D30088"/>
    <w:rsid w:val="28DD3E9C"/>
    <w:rsid w:val="29139120"/>
    <w:rsid w:val="2929A4EF"/>
    <w:rsid w:val="297D9775"/>
    <w:rsid w:val="2A5B5D53"/>
    <w:rsid w:val="2A5C49FF"/>
    <w:rsid w:val="2A9FB9D3"/>
    <w:rsid w:val="2B2CA9D1"/>
    <w:rsid w:val="2B6A4006"/>
    <w:rsid w:val="2B74BEEE"/>
    <w:rsid w:val="2B945501"/>
    <w:rsid w:val="2B95F81D"/>
    <w:rsid w:val="2BAAB918"/>
    <w:rsid w:val="2BB4171C"/>
    <w:rsid w:val="2C0E467B"/>
    <w:rsid w:val="2C25E92F"/>
    <w:rsid w:val="2C479026"/>
    <w:rsid w:val="2C47EB33"/>
    <w:rsid w:val="2C9F6723"/>
    <w:rsid w:val="2CB29B6A"/>
    <w:rsid w:val="2CDE0211"/>
    <w:rsid w:val="2CF34E8E"/>
    <w:rsid w:val="2D14E045"/>
    <w:rsid w:val="2D74303C"/>
    <w:rsid w:val="2DAFF7F5"/>
    <w:rsid w:val="2DB059D8"/>
    <w:rsid w:val="2E0F4A23"/>
    <w:rsid w:val="2E67C6F9"/>
    <w:rsid w:val="2E750119"/>
    <w:rsid w:val="2E826C43"/>
    <w:rsid w:val="2EB5771E"/>
    <w:rsid w:val="2ED5683F"/>
    <w:rsid w:val="2F033BBF"/>
    <w:rsid w:val="2F0EA286"/>
    <w:rsid w:val="2F306E09"/>
    <w:rsid w:val="2F30F3E8"/>
    <w:rsid w:val="2F615344"/>
    <w:rsid w:val="2F69EE78"/>
    <w:rsid w:val="2F71BA81"/>
    <w:rsid w:val="2F7C6427"/>
    <w:rsid w:val="2F9E567B"/>
    <w:rsid w:val="2FAF5090"/>
    <w:rsid w:val="2FB398B4"/>
    <w:rsid w:val="2FD00471"/>
    <w:rsid w:val="2FDD348B"/>
    <w:rsid w:val="2FF2DC9C"/>
    <w:rsid w:val="301DC157"/>
    <w:rsid w:val="301E5675"/>
    <w:rsid w:val="3070D1FA"/>
    <w:rsid w:val="30B760BA"/>
    <w:rsid w:val="30EE17EE"/>
    <w:rsid w:val="31361F23"/>
    <w:rsid w:val="314753C9"/>
    <w:rsid w:val="31918BC8"/>
    <w:rsid w:val="31BDF853"/>
    <w:rsid w:val="31C684E5"/>
    <w:rsid w:val="31D227CC"/>
    <w:rsid w:val="3211B1F0"/>
    <w:rsid w:val="32C8C9B6"/>
    <w:rsid w:val="32DC5581"/>
    <w:rsid w:val="331AB298"/>
    <w:rsid w:val="3333B660"/>
    <w:rsid w:val="3365295B"/>
    <w:rsid w:val="336D8554"/>
    <w:rsid w:val="3376108F"/>
    <w:rsid w:val="3389CBED"/>
    <w:rsid w:val="33C827B4"/>
    <w:rsid w:val="33DD582B"/>
    <w:rsid w:val="33E40419"/>
    <w:rsid w:val="341C9880"/>
    <w:rsid w:val="341EAFA9"/>
    <w:rsid w:val="342E4644"/>
    <w:rsid w:val="344DF89F"/>
    <w:rsid w:val="3467D2AA"/>
    <w:rsid w:val="3507FD03"/>
    <w:rsid w:val="350A2A75"/>
    <w:rsid w:val="351FB7F8"/>
    <w:rsid w:val="353C0C49"/>
    <w:rsid w:val="35849061"/>
    <w:rsid w:val="35A60660"/>
    <w:rsid w:val="35D1C5F2"/>
    <w:rsid w:val="3654E1D5"/>
    <w:rsid w:val="36785EDF"/>
    <w:rsid w:val="367D89E8"/>
    <w:rsid w:val="368E681E"/>
    <w:rsid w:val="36B7313A"/>
    <w:rsid w:val="36D0516B"/>
    <w:rsid w:val="36D73E03"/>
    <w:rsid w:val="36FA3F27"/>
    <w:rsid w:val="3727B449"/>
    <w:rsid w:val="374DA423"/>
    <w:rsid w:val="3753F533"/>
    <w:rsid w:val="379760A7"/>
    <w:rsid w:val="379917B9"/>
    <w:rsid w:val="37B1F7D0"/>
    <w:rsid w:val="37B8959F"/>
    <w:rsid w:val="37C47F72"/>
    <w:rsid w:val="37C97D85"/>
    <w:rsid w:val="37E40864"/>
    <w:rsid w:val="37FDE632"/>
    <w:rsid w:val="3824299E"/>
    <w:rsid w:val="38306BE1"/>
    <w:rsid w:val="383F2424"/>
    <w:rsid w:val="3842F456"/>
    <w:rsid w:val="38575425"/>
    <w:rsid w:val="38ACC79B"/>
    <w:rsid w:val="38AEE3DC"/>
    <w:rsid w:val="38B776F6"/>
    <w:rsid w:val="390277E7"/>
    <w:rsid w:val="39242626"/>
    <w:rsid w:val="39741BEB"/>
    <w:rsid w:val="3995733F"/>
    <w:rsid w:val="39B3B9A2"/>
    <w:rsid w:val="39BD74CD"/>
    <w:rsid w:val="39C79FB8"/>
    <w:rsid w:val="39E08D8A"/>
    <w:rsid w:val="39ECA118"/>
    <w:rsid w:val="39F0A8A0"/>
    <w:rsid w:val="3A040550"/>
    <w:rsid w:val="3A152A36"/>
    <w:rsid w:val="3A8E27C9"/>
    <w:rsid w:val="3AE0B810"/>
    <w:rsid w:val="3AF50681"/>
    <w:rsid w:val="3B112330"/>
    <w:rsid w:val="3B453193"/>
    <w:rsid w:val="3B73EF00"/>
    <w:rsid w:val="3B98CD82"/>
    <w:rsid w:val="3BB1E27B"/>
    <w:rsid w:val="3C036A0A"/>
    <w:rsid w:val="3C06CEC5"/>
    <w:rsid w:val="3C1533C8"/>
    <w:rsid w:val="3C2CDCED"/>
    <w:rsid w:val="3C360FDD"/>
    <w:rsid w:val="3C3734E6"/>
    <w:rsid w:val="3C3875C2"/>
    <w:rsid w:val="3C4D557F"/>
    <w:rsid w:val="3C55DF56"/>
    <w:rsid w:val="3C74D860"/>
    <w:rsid w:val="3C872476"/>
    <w:rsid w:val="3CB030AA"/>
    <w:rsid w:val="3CBE32D9"/>
    <w:rsid w:val="3CD1814A"/>
    <w:rsid w:val="3D496209"/>
    <w:rsid w:val="3D587659"/>
    <w:rsid w:val="3D5E0EB9"/>
    <w:rsid w:val="3D92792F"/>
    <w:rsid w:val="3E3F42E3"/>
    <w:rsid w:val="3E80B2DE"/>
    <w:rsid w:val="3F08D835"/>
    <w:rsid w:val="3F0F26A5"/>
    <w:rsid w:val="3F1AB6CA"/>
    <w:rsid w:val="3F222C3E"/>
    <w:rsid w:val="3F31E171"/>
    <w:rsid w:val="3F80B49B"/>
    <w:rsid w:val="3FA17B2C"/>
    <w:rsid w:val="3FB28985"/>
    <w:rsid w:val="401C2F6C"/>
    <w:rsid w:val="404EBB00"/>
    <w:rsid w:val="405E7513"/>
    <w:rsid w:val="4092DE41"/>
    <w:rsid w:val="40C924B5"/>
    <w:rsid w:val="40C98AA9"/>
    <w:rsid w:val="40EEDF3E"/>
    <w:rsid w:val="40F98A1A"/>
    <w:rsid w:val="410723F6"/>
    <w:rsid w:val="4115A149"/>
    <w:rsid w:val="41263779"/>
    <w:rsid w:val="417ADC0D"/>
    <w:rsid w:val="4196F940"/>
    <w:rsid w:val="41C61999"/>
    <w:rsid w:val="421DF23E"/>
    <w:rsid w:val="423998E8"/>
    <w:rsid w:val="42984992"/>
    <w:rsid w:val="42E0A0A9"/>
    <w:rsid w:val="42E2F179"/>
    <w:rsid w:val="4306EEBB"/>
    <w:rsid w:val="431281E8"/>
    <w:rsid w:val="432CD04B"/>
    <w:rsid w:val="4392CB10"/>
    <w:rsid w:val="43E4F384"/>
    <w:rsid w:val="446CC03A"/>
    <w:rsid w:val="448BD64C"/>
    <w:rsid w:val="44ED7FAD"/>
    <w:rsid w:val="450C6633"/>
    <w:rsid w:val="451FF0DB"/>
    <w:rsid w:val="4594330B"/>
    <w:rsid w:val="45A44AF6"/>
    <w:rsid w:val="45AACE11"/>
    <w:rsid w:val="45AE2D26"/>
    <w:rsid w:val="45DDD16C"/>
    <w:rsid w:val="4606442C"/>
    <w:rsid w:val="4625938F"/>
    <w:rsid w:val="462AFB7F"/>
    <w:rsid w:val="464DBE38"/>
    <w:rsid w:val="46544D98"/>
    <w:rsid w:val="466A6C93"/>
    <w:rsid w:val="467ECBE9"/>
    <w:rsid w:val="46D948E1"/>
    <w:rsid w:val="46ECE75D"/>
    <w:rsid w:val="47085AA2"/>
    <w:rsid w:val="476D254B"/>
    <w:rsid w:val="4772E024"/>
    <w:rsid w:val="477EC5E2"/>
    <w:rsid w:val="47A1BB78"/>
    <w:rsid w:val="47A34379"/>
    <w:rsid w:val="47D922D7"/>
    <w:rsid w:val="48253182"/>
    <w:rsid w:val="48292D03"/>
    <w:rsid w:val="485E0BF0"/>
    <w:rsid w:val="486DC01F"/>
    <w:rsid w:val="48886E54"/>
    <w:rsid w:val="48B4B6F9"/>
    <w:rsid w:val="48BF125A"/>
    <w:rsid w:val="495EE9CF"/>
    <w:rsid w:val="496F3577"/>
    <w:rsid w:val="4975CD27"/>
    <w:rsid w:val="498681FB"/>
    <w:rsid w:val="498E9FB1"/>
    <w:rsid w:val="49C26571"/>
    <w:rsid w:val="49DD7B6B"/>
    <w:rsid w:val="4A5BF219"/>
    <w:rsid w:val="4B0B6F3B"/>
    <w:rsid w:val="4B0D2E42"/>
    <w:rsid w:val="4BA55B5E"/>
    <w:rsid w:val="4C281C9B"/>
    <w:rsid w:val="4C7C3168"/>
    <w:rsid w:val="4CB80600"/>
    <w:rsid w:val="4CCBA581"/>
    <w:rsid w:val="4CE0E29A"/>
    <w:rsid w:val="4D00D93A"/>
    <w:rsid w:val="4D5A404E"/>
    <w:rsid w:val="4D65C75D"/>
    <w:rsid w:val="4D70FC8E"/>
    <w:rsid w:val="4DEAAC99"/>
    <w:rsid w:val="4E3D2D78"/>
    <w:rsid w:val="4E4896E3"/>
    <w:rsid w:val="4E51255D"/>
    <w:rsid w:val="4E5F6061"/>
    <w:rsid w:val="4E62CE65"/>
    <w:rsid w:val="4E774E86"/>
    <w:rsid w:val="4E94E9B4"/>
    <w:rsid w:val="4EABF0F9"/>
    <w:rsid w:val="4EC7A621"/>
    <w:rsid w:val="4ED4B069"/>
    <w:rsid w:val="4EF1DCB5"/>
    <w:rsid w:val="4EF961B5"/>
    <w:rsid w:val="4F4BD6DE"/>
    <w:rsid w:val="4FB98EDC"/>
    <w:rsid w:val="4FC8AE95"/>
    <w:rsid w:val="5087FE9A"/>
    <w:rsid w:val="50B3C741"/>
    <w:rsid w:val="50B97A7A"/>
    <w:rsid w:val="50C2D591"/>
    <w:rsid w:val="50D64596"/>
    <w:rsid w:val="5102B8FF"/>
    <w:rsid w:val="512852A9"/>
    <w:rsid w:val="515462D5"/>
    <w:rsid w:val="5170F632"/>
    <w:rsid w:val="51853FFF"/>
    <w:rsid w:val="51F0DDD0"/>
    <w:rsid w:val="52108D98"/>
    <w:rsid w:val="522C1E20"/>
    <w:rsid w:val="52BEC422"/>
    <w:rsid w:val="5307901D"/>
    <w:rsid w:val="53412C77"/>
    <w:rsid w:val="53637BCC"/>
    <w:rsid w:val="53C7C25D"/>
    <w:rsid w:val="53E14491"/>
    <w:rsid w:val="54114FF7"/>
    <w:rsid w:val="541B7E66"/>
    <w:rsid w:val="5444FE00"/>
    <w:rsid w:val="54481C3F"/>
    <w:rsid w:val="545B086B"/>
    <w:rsid w:val="545E0E6A"/>
    <w:rsid w:val="545ECCAD"/>
    <w:rsid w:val="54608A33"/>
    <w:rsid w:val="54650086"/>
    <w:rsid w:val="551A07D9"/>
    <w:rsid w:val="552E3BA1"/>
    <w:rsid w:val="553343E4"/>
    <w:rsid w:val="555EED97"/>
    <w:rsid w:val="55791BAC"/>
    <w:rsid w:val="558026CF"/>
    <w:rsid w:val="55B4E6D6"/>
    <w:rsid w:val="55E2145F"/>
    <w:rsid w:val="5607C7A8"/>
    <w:rsid w:val="561138A3"/>
    <w:rsid w:val="561E9DB0"/>
    <w:rsid w:val="562B9E02"/>
    <w:rsid w:val="566F845E"/>
    <w:rsid w:val="56B632CE"/>
    <w:rsid w:val="56EEA382"/>
    <w:rsid w:val="5734D7ED"/>
    <w:rsid w:val="575AAF3E"/>
    <w:rsid w:val="576EBBE1"/>
    <w:rsid w:val="57A330F5"/>
    <w:rsid w:val="581F0BE4"/>
    <w:rsid w:val="582DDA2B"/>
    <w:rsid w:val="5864AB52"/>
    <w:rsid w:val="5876312D"/>
    <w:rsid w:val="5895F90B"/>
    <w:rsid w:val="58E11DD2"/>
    <w:rsid w:val="59475672"/>
    <w:rsid w:val="59BB8149"/>
    <w:rsid w:val="59E96143"/>
    <w:rsid w:val="59FF615D"/>
    <w:rsid w:val="5A3150A8"/>
    <w:rsid w:val="5A37D3E8"/>
    <w:rsid w:val="5A3D7B21"/>
    <w:rsid w:val="5A47142E"/>
    <w:rsid w:val="5A4CEAEA"/>
    <w:rsid w:val="5A7A2472"/>
    <w:rsid w:val="5A954508"/>
    <w:rsid w:val="5B8D007C"/>
    <w:rsid w:val="5B9FCA6D"/>
    <w:rsid w:val="5BAFD349"/>
    <w:rsid w:val="5BDA3459"/>
    <w:rsid w:val="5C535444"/>
    <w:rsid w:val="5C9EE325"/>
    <w:rsid w:val="5CAE53D9"/>
    <w:rsid w:val="5CAF32FC"/>
    <w:rsid w:val="5CD1D413"/>
    <w:rsid w:val="5D46FBEF"/>
    <w:rsid w:val="5D5204A8"/>
    <w:rsid w:val="5D5403F3"/>
    <w:rsid w:val="5D549AE1"/>
    <w:rsid w:val="5DE03392"/>
    <w:rsid w:val="5DE36017"/>
    <w:rsid w:val="5DF35E62"/>
    <w:rsid w:val="5E01B716"/>
    <w:rsid w:val="5E0289DC"/>
    <w:rsid w:val="5E28F5B4"/>
    <w:rsid w:val="5E494676"/>
    <w:rsid w:val="5E677876"/>
    <w:rsid w:val="5EB2A5B6"/>
    <w:rsid w:val="5EF0BB30"/>
    <w:rsid w:val="5F412F36"/>
    <w:rsid w:val="5F42E9A2"/>
    <w:rsid w:val="5F454BEA"/>
    <w:rsid w:val="5F779EB4"/>
    <w:rsid w:val="5F877A81"/>
    <w:rsid w:val="5FB10F75"/>
    <w:rsid w:val="5FD05945"/>
    <w:rsid w:val="5FF6A62B"/>
    <w:rsid w:val="600E8DD1"/>
    <w:rsid w:val="60100D0F"/>
    <w:rsid w:val="6024F323"/>
    <w:rsid w:val="60D497C4"/>
    <w:rsid w:val="60DDF22B"/>
    <w:rsid w:val="61000D90"/>
    <w:rsid w:val="61121037"/>
    <w:rsid w:val="61747FA0"/>
    <w:rsid w:val="6197B355"/>
    <w:rsid w:val="61FDAE1C"/>
    <w:rsid w:val="620FB9C3"/>
    <w:rsid w:val="6227E2CF"/>
    <w:rsid w:val="62340C8A"/>
    <w:rsid w:val="62426B8B"/>
    <w:rsid w:val="625DC88B"/>
    <w:rsid w:val="627DB270"/>
    <w:rsid w:val="629BF55A"/>
    <w:rsid w:val="631C2271"/>
    <w:rsid w:val="6324A2B3"/>
    <w:rsid w:val="63416EF5"/>
    <w:rsid w:val="635C35B4"/>
    <w:rsid w:val="637AB8F8"/>
    <w:rsid w:val="638E448E"/>
    <w:rsid w:val="63E4BA48"/>
    <w:rsid w:val="6452C2A7"/>
    <w:rsid w:val="64619487"/>
    <w:rsid w:val="6479DDD9"/>
    <w:rsid w:val="648545BD"/>
    <w:rsid w:val="649BF0B1"/>
    <w:rsid w:val="64A16944"/>
    <w:rsid w:val="64A9C0F8"/>
    <w:rsid w:val="64EA27F6"/>
    <w:rsid w:val="653AEC73"/>
    <w:rsid w:val="65408D53"/>
    <w:rsid w:val="655C2316"/>
    <w:rsid w:val="658748A2"/>
    <w:rsid w:val="65D7419C"/>
    <w:rsid w:val="6604313D"/>
    <w:rsid w:val="662749A0"/>
    <w:rsid w:val="664008DD"/>
    <w:rsid w:val="66796A7E"/>
    <w:rsid w:val="669038D8"/>
    <w:rsid w:val="66F5AEC6"/>
    <w:rsid w:val="6731918A"/>
    <w:rsid w:val="6740F2FE"/>
    <w:rsid w:val="674CF49D"/>
    <w:rsid w:val="675F6C2C"/>
    <w:rsid w:val="67633EF3"/>
    <w:rsid w:val="676372BF"/>
    <w:rsid w:val="6791434A"/>
    <w:rsid w:val="6791A670"/>
    <w:rsid w:val="67ADC338"/>
    <w:rsid w:val="67D52213"/>
    <w:rsid w:val="67E74EF3"/>
    <w:rsid w:val="680146CA"/>
    <w:rsid w:val="6829EEBA"/>
    <w:rsid w:val="6840B950"/>
    <w:rsid w:val="6847DDEE"/>
    <w:rsid w:val="6882996F"/>
    <w:rsid w:val="68A0DFB1"/>
    <w:rsid w:val="68C31F91"/>
    <w:rsid w:val="68C72F94"/>
    <w:rsid w:val="68D4C435"/>
    <w:rsid w:val="68DE5255"/>
    <w:rsid w:val="68FF8B25"/>
    <w:rsid w:val="69231296"/>
    <w:rsid w:val="6963BEF4"/>
    <w:rsid w:val="6975181C"/>
    <w:rsid w:val="698FDD52"/>
    <w:rsid w:val="69DC60DA"/>
    <w:rsid w:val="6A81020C"/>
    <w:rsid w:val="6AB2B3BE"/>
    <w:rsid w:val="6AB5609F"/>
    <w:rsid w:val="6AC8EDED"/>
    <w:rsid w:val="6ADD97B1"/>
    <w:rsid w:val="6B1C7148"/>
    <w:rsid w:val="6B46E787"/>
    <w:rsid w:val="6BC88540"/>
    <w:rsid w:val="6BD97EB4"/>
    <w:rsid w:val="6BE9590D"/>
    <w:rsid w:val="6BFAD8C7"/>
    <w:rsid w:val="6C181A41"/>
    <w:rsid w:val="6C391ABC"/>
    <w:rsid w:val="6C448F03"/>
    <w:rsid w:val="6C596C07"/>
    <w:rsid w:val="6C66B428"/>
    <w:rsid w:val="6C899DE1"/>
    <w:rsid w:val="6C98367D"/>
    <w:rsid w:val="6C9FC156"/>
    <w:rsid w:val="6CA37E55"/>
    <w:rsid w:val="6CDE4168"/>
    <w:rsid w:val="6CFD26CE"/>
    <w:rsid w:val="6CFDB2E9"/>
    <w:rsid w:val="6D12EE43"/>
    <w:rsid w:val="6DA5708C"/>
    <w:rsid w:val="6DE42C11"/>
    <w:rsid w:val="6E3E156B"/>
    <w:rsid w:val="6E8D5BB8"/>
    <w:rsid w:val="6E8F82E8"/>
    <w:rsid w:val="6EAB2D87"/>
    <w:rsid w:val="6EC29FA6"/>
    <w:rsid w:val="6F035DAF"/>
    <w:rsid w:val="6F0F49CF"/>
    <w:rsid w:val="6F21B209"/>
    <w:rsid w:val="6F32E41B"/>
    <w:rsid w:val="6F5FB84F"/>
    <w:rsid w:val="6F9B28A1"/>
    <w:rsid w:val="6FA57E5B"/>
    <w:rsid w:val="6FD5E1A0"/>
    <w:rsid w:val="6FDC046D"/>
    <w:rsid w:val="6FF3E486"/>
    <w:rsid w:val="7003537D"/>
    <w:rsid w:val="700F0089"/>
    <w:rsid w:val="703DEC4D"/>
    <w:rsid w:val="704D7E2C"/>
    <w:rsid w:val="705BC0A6"/>
    <w:rsid w:val="705FE030"/>
    <w:rsid w:val="7065FF1E"/>
    <w:rsid w:val="707B70DD"/>
    <w:rsid w:val="709CC44C"/>
    <w:rsid w:val="70B96943"/>
    <w:rsid w:val="70CE334D"/>
    <w:rsid w:val="70EBCECF"/>
    <w:rsid w:val="7109AC46"/>
    <w:rsid w:val="710C60AE"/>
    <w:rsid w:val="711219B9"/>
    <w:rsid w:val="714E112C"/>
    <w:rsid w:val="718DFD14"/>
    <w:rsid w:val="71D0947A"/>
    <w:rsid w:val="72583E16"/>
    <w:rsid w:val="72700330"/>
    <w:rsid w:val="72E99DBB"/>
    <w:rsid w:val="72F1A88C"/>
    <w:rsid w:val="7333631B"/>
    <w:rsid w:val="7355D090"/>
    <w:rsid w:val="7361CADB"/>
    <w:rsid w:val="736EFC4D"/>
    <w:rsid w:val="73831881"/>
    <w:rsid w:val="73D04B7B"/>
    <w:rsid w:val="74303DB6"/>
    <w:rsid w:val="743E864D"/>
    <w:rsid w:val="746F9B96"/>
    <w:rsid w:val="747B4A01"/>
    <w:rsid w:val="74A42299"/>
    <w:rsid w:val="74A6E191"/>
    <w:rsid w:val="7505FD5A"/>
    <w:rsid w:val="750ACC92"/>
    <w:rsid w:val="75150479"/>
    <w:rsid w:val="754EE6BD"/>
    <w:rsid w:val="755767A8"/>
    <w:rsid w:val="759335EE"/>
    <w:rsid w:val="75A0F322"/>
    <w:rsid w:val="75A6C6BF"/>
    <w:rsid w:val="75B47544"/>
    <w:rsid w:val="76365A68"/>
    <w:rsid w:val="764CCB4B"/>
    <w:rsid w:val="7654CCF8"/>
    <w:rsid w:val="766D97C5"/>
    <w:rsid w:val="769B18A3"/>
    <w:rsid w:val="769CDECC"/>
    <w:rsid w:val="76A5F254"/>
    <w:rsid w:val="76BDB96A"/>
    <w:rsid w:val="7700704A"/>
    <w:rsid w:val="772FB90E"/>
    <w:rsid w:val="773AC670"/>
    <w:rsid w:val="7750D44C"/>
    <w:rsid w:val="775A21C9"/>
    <w:rsid w:val="7850DFE0"/>
    <w:rsid w:val="78662E97"/>
    <w:rsid w:val="788526AF"/>
    <w:rsid w:val="7895AC30"/>
    <w:rsid w:val="789746DF"/>
    <w:rsid w:val="78E36E18"/>
    <w:rsid w:val="79411544"/>
    <w:rsid w:val="794DBB55"/>
    <w:rsid w:val="795A1CB4"/>
    <w:rsid w:val="796F111F"/>
    <w:rsid w:val="79B992E0"/>
    <w:rsid w:val="7A1210CC"/>
    <w:rsid w:val="7A3464B5"/>
    <w:rsid w:val="7A5ECE08"/>
    <w:rsid w:val="7ACFB6B6"/>
    <w:rsid w:val="7AD34698"/>
    <w:rsid w:val="7BC0C1A3"/>
    <w:rsid w:val="7BD233C0"/>
    <w:rsid w:val="7BEDAE62"/>
    <w:rsid w:val="7C3B9AD3"/>
    <w:rsid w:val="7C3FC265"/>
    <w:rsid w:val="7C795BB5"/>
    <w:rsid w:val="7C9EE0B7"/>
    <w:rsid w:val="7CF4BD49"/>
    <w:rsid w:val="7D702AC8"/>
    <w:rsid w:val="7D756E07"/>
    <w:rsid w:val="7DA4A2F8"/>
    <w:rsid w:val="7DAC2DF4"/>
    <w:rsid w:val="7DBB02AC"/>
    <w:rsid w:val="7E5FF39F"/>
    <w:rsid w:val="7E6C281F"/>
    <w:rsid w:val="7EB59859"/>
    <w:rsid w:val="7EF736A2"/>
    <w:rsid w:val="7F2B78F3"/>
    <w:rsid w:val="7F2FC321"/>
    <w:rsid w:val="7F3FC561"/>
    <w:rsid w:val="7F747BAF"/>
    <w:rsid w:val="7F995B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8F03"/>
  <w15:chartTrackingRefBased/>
  <w15:docId w15:val="{BE795944-CB2B-4DC1-AE4C-C365C2C1E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9C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FD2404"/>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paragraph" w:styleId="Heading3">
    <w:name w:val="heading 3"/>
    <w:basedOn w:val="Normal"/>
    <w:next w:val="Normal"/>
    <w:link w:val="Heading3Char"/>
    <w:uiPriority w:val="9"/>
    <w:semiHidden/>
    <w:unhideWhenUsed/>
    <w:qFormat/>
    <w:rsid w:val="00652C51"/>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C2027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1A3E53E"/>
    <w:pPr>
      <w:ind w:left="720"/>
      <w:contextualSpacing/>
    </w:pPr>
  </w:style>
  <w:style w:type="character" w:styleId="Hyperlink">
    <w:name w:val="Hyperlink"/>
    <w:basedOn w:val="DefaultParagraphFont"/>
    <w:uiPriority w:val="99"/>
    <w:unhideWhenUsed/>
    <w:rsid w:val="11A3E53E"/>
    <w:rPr>
      <w:color w:val="467886"/>
      <w:u w:val="single"/>
    </w:rPr>
  </w:style>
  <w:style w:type="paragraph" w:styleId="Header">
    <w:name w:val="header"/>
    <w:basedOn w:val="Normal"/>
    <w:uiPriority w:val="99"/>
    <w:unhideWhenUsed/>
    <w:rsid w:val="11A3E53E"/>
    <w:pPr>
      <w:tabs>
        <w:tab w:val="center" w:pos="4680"/>
        <w:tab w:val="right" w:pos="9360"/>
      </w:tabs>
      <w:spacing w:after="0" w:line="240" w:lineRule="auto"/>
    </w:pPr>
  </w:style>
  <w:style w:type="paragraph" w:styleId="Footer">
    <w:name w:val="footer"/>
    <w:basedOn w:val="Normal"/>
    <w:uiPriority w:val="99"/>
    <w:unhideWhenUsed/>
    <w:rsid w:val="11A3E53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A24D19"/>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A24D19"/>
    <w:rPr>
      <w:i/>
      <w:iCs/>
    </w:rPr>
  </w:style>
  <w:style w:type="character" w:customStyle="1" w:styleId="Heading2Char">
    <w:name w:val="Heading 2 Char"/>
    <w:basedOn w:val="DefaultParagraphFont"/>
    <w:link w:val="Heading2"/>
    <w:uiPriority w:val="9"/>
    <w:rsid w:val="00FD2404"/>
    <w:rPr>
      <w:rFonts w:ascii="Times New Roman" w:eastAsia="Times New Roman" w:hAnsi="Times New Roman" w:cs="Times New Roman"/>
      <w:b/>
      <w:bCs/>
      <w:sz w:val="36"/>
      <w:szCs w:val="36"/>
      <w:lang w:eastAsia="en-US"/>
    </w:rPr>
  </w:style>
  <w:style w:type="character" w:styleId="Strong">
    <w:name w:val="Strong"/>
    <w:basedOn w:val="DefaultParagraphFont"/>
    <w:uiPriority w:val="22"/>
    <w:qFormat/>
    <w:rsid w:val="00FD2404"/>
    <w:rPr>
      <w:b/>
      <w:bCs/>
    </w:rPr>
  </w:style>
  <w:style w:type="character" w:customStyle="1" w:styleId="Heading1Char">
    <w:name w:val="Heading 1 Char"/>
    <w:basedOn w:val="DefaultParagraphFont"/>
    <w:link w:val="Heading1"/>
    <w:uiPriority w:val="9"/>
    <w:rsid w:val="00C139C1"/>
    <w:rPr>
      <w:rFonts w:asciiTheme="majorHAnsi" w:eastAsiaTheme="majorEastAsia" w:hAnsiTheme="majorHAnsi" w:cstheme="majorBidi"/>
      <w:color w:val="0F4761" w:themeColor="accent1" w:themeShade="BF"/>
      <w:sz w:val="32"/>
      <w:szCs w:val="32"/>
    </w:rPr>
  </w:style>
  <w:style w:type="paragraph" w:customStyle="1" w:styleId="paragraph">
    <w:name w:val="paragraph"/>
    <w:basedOn w:val="Normal"/>
    <w:rsid w:val="008240E8"/>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8240E8"/>
  </w:style>
  <w:style w:type="character" w:customStyle="1" w:styleId="eop">
    <w:name w:val="eop"/>
    <w:basedOn w:val="DefaultParagraphFont"/>
    <w:rsid w:val="008240E8"/>
  </w:style>
  <w:style w:type="character" w:styleId="CommentReference">
    <w:name w:val="annotation reference"/>
    <w:basedOn w:val="DefaultParagraphFont"/>
    <w:uiPriority w:val="99"/>
    <w:semiHidden/>
    <w:unhideWhenUsed/>
    <w:rsid w:val="006676F8"/>
    <w:rPr>
      <w:sz w:val="16"/>
      <w:szCs w:val="16"/>
    </w:rPr>
  </w:style>
  <w:style w:type="paragraph" w:styleId="CommentText">
    <w:name w:val="annotation text"/>
    <w:basedOn w:val="Normal"/>
    <w:link w:val="CommentTextChar"/>
    <w:uiPriority w:val="99"/>
    <w:semiHidden/>
    <w:unhideWhenUsed/>
    <w:rsid w:val="006676F8"/>
    <w:pPr>
      <w:spacing w:line="240" w:lineRule="auto"/>
    </w:pPr>
    <w:rPr>
      <w:sz w:val="20"/>
      <w:szCs w:val="20"/>
    </w:rPr>
  </w:style>
  <w:style w:type="character" w:customStyle="1" w:styleId="CommentTextChar">
    <w:name w:val="Comment Text Char"/>
    <w:basedOn w:val="DefaultParagraphFont"/>
    <w:link w:val="CommentText"/>
    <w:uiPriority w:val="99"/>
    <w:semiHidden/>
    <w:rsid w:val="006676F8"/>
    <w:rPr>
      <w:sz w:val="20"/>
      <w:szCs w:val="20"/>
    </w:rPr>
  </w:style>
  <w:style w:type="paragraph" w:styleId="CommentSubject">
    <w:name w:val="annotation subject"/>
    <w:basedOn w:val="CommentText"/>
    <w:next w:val="CommentText"/>
    <w:link w:val="CommentSubjectChar"/>
    <w:uiPriority w:val="99"/>
    <w:semiHidden/>
    <w:unhideWhenUsed/>
    <w:rsid w:val="006676F8"/>
    <w:rPr>
      <w:b/>
      <w:bCs/>
    </w:rPr>
  </w:style>
  <w:style w:type="character" w:customStyle="1" w:styleId="CommentSubjectChar">
    <w:name w:val="Comment Subject Char"/>
    <w:basedOn w:val="CommentTextChar"/>
    <w:link w:val="CommentSubject"/>
    <w:uiPriority w:val="99"/>
    <w:semiHidden/>
    <w:rsid w:val="006676F8"/>
    <w:rPr>
      <w:b/>
      <w:bCs/>
      <w:sz w:val="20"/>
      <w:szCs w:val="20"/>
    </w:rPr>
  </w:style>
  <w:style w:type="character" w:styleId="FollowedHyperlink">
    <w:name w:val="FollowedHyperlink"/>
    <w:basedOn w:val="DefaultParagraphFont"/>
    <w:uiPriority w:val="99"/>
    <w:semiHidden/>
    <w:unhideWhenUsed/>
    <w:rsid w:val="0072779E"/>
    <w:rPr>
      <w:color w:val="96607D" w:themeColor="followedHyperlink"/>
      <w:u w:val="single"/>
    </w:rPr>
  </w:style>
  <w:style w:type="character" w:styleId="UnresolvedMention">
    <w:name w:val="Unresolved Mention"/>
    <w:basedOn w:val="DefaultParagraphFont"/>
    <w:uiPriority w:val="99"/>
    <w:semiHidden/>
    <w:unhideWhenUsed/>
    <w:rsid w:val="0072779E"/>
    <w:rPr>
      <w:color w:val="605E5C"/>
      <w:shd w:val="clear" w:color="auto" w:fill="E1DFDD"/>
    </w:rPr>
  </w:style>
  <w:style w:type="character" w:styleId="Mention">
    <w:name w:val="Mention"/>
    <w:basedOn w:val="DefaultParagraphFont"/>
    <w:uiPriority w:val="99"/>
    <w:unhideWhenUsed/>
    <w:rsid w:val="00BB7923"/>
    <w:rPr>
      <w:color w:val="2B579A"/>
      <w:shd w:val="clear" w:color="auto" w:fill="E1DFDD"/>
    </w:rPr>
  </w:style>
  <w:style w:type="character" w:customStyle="1" w:styleId="Heading3Char">
    <w:name w:val="Heading 3 Char"/>
    <w:basedOn w:val="DefaultParagraphFont"/>
    <w:link w:val="Heading3"/>
    <w:uiPriority w:val="9"/>
    <w:semiHidden/>
    <w:rsid w:val="00652C51"/>
    <w:rPr>
      <w:rFonts w:asciiTheme="majorHAnsi" w:eastAsiaTheme="majorEastAsia" w:hAnsiTheme="majorHAnsi" w:cstheme="majorBidi"/>
      <w:color w:val="0A2F40" w:themeColor="accent1" w:themeShade="7F"/>
    </w:rPr>
  </w:style>
  <w:style w:type="paragraph" w:customStyle="1" w:styleId="isselectedend">
    <w:name w:val="isselectedend"/>
    <w:basedOn w:val="Normal"/>
    <w:rsid w:val="00652C51"/>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Heading4Char">
    <w:name w:val="Heading 4 Char"/>
    <w:basedOn w:val="DefaultParagraphFont"/>
    <w:link w:val="Heading4"/>
    <w:uiPriority w:val="9"/>
    <w:semiHidden/>
    <w:rsid w:val="00C20272"/>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5803">
      <w:bodyDiv w:val="1"/>
      <w:marLeft w:val="0"/>
      <w:marRight w:val="0"/>
      <w:marTop w:val="0"/>
      <w:marBottom w:val="0"/>
      <w:divBdr>
        <w:top w:val="none" w:sz="0" w:space="0" w:color="auto"/>
        <w:left w:val="none" w:sz="0" w:space="0" w:color="auto"/>
        <w:bottom w:val="none" w:sz="0" w:space="0" w:color="auto"/>
        <w:right w:val="none" w:sz="0" w:space="0" w:color="auto"/>
      </w:divBdr>
    </w:div>
    <w:div w:id="73744705">
      <w:bodyDiv w:val="1"/>
      <w:marLeft w:val="0"/>
      <w:marRight w:val="0"/>
      <w:marTop w:val="0"/>
      <w:marBottom w:val="0"/>
      <w:divBdr>
        <w:top w:val="none" w:sz="0" w:space="0" w:color="auto"/>
        <w:left w:val="none" w:sz="0" w:space="0" w:color="auto"/>
        <w:bottom w:val="none" w:sz="0" w:space="0" w:color="auto"/>
        <w:right w:val="none" w:sz="0" w:space="0" w:color="auto"/>
      </w:divBdr>
    </w:div>
    <w:div w:id="121576238">
      <w:bodyDiv w:val="1"/>
      <w:marLeft w:val="0"/>
      <w:marRight w:val="0"/>
      <w:marTop w:val="0"/>
      <w:marBottom w:val="0"/>
      <w:divBdr>
        <w:top w:val="none" w:sz="0" w:space="0" w:color="auto"/>
        <w:left w:val="none" w:sz="0" w:space="0" w:color="auto"/>
        <w:bottom w:val="none" w:sz="0" w:space="0" w:color="auto"/>
        <w:right w:val="none" w:sz="0" w:space="0" w:color="auto"/>
      </w:divBdr>
    </w:div>
    <w:div w:id="132990151">
      <w:bodyDiv w:val="1"/>
      <w:marLeft w:val="0"/>
      <w:marRight w:val="0"/>
      <w:marTop w:val="0"/>
      <w:marBottom w:val="0"/>
      <w:divBdr>
        <w:top w:val="none" w:sz="0" w:space="0" w:color="auto"/>
        <w:left w:val="none" w:sz="0" w:space="0" w:color="auto"/>
        <w:bottom w:val="none" w:sz="0" w:space="0" w:color="auto"/>
        <w:right w:val="none" w:sz="0" w:space="0" w:color="auto"/>
      </w:divBdr>
    </w:div>
    <w:div w:id="275984775">
      <w:bodyDiv w:val="1"/>
      <w:marLeft w:val="0"/>
      <w:marRight w:val="0"/>
      <w:marTop w:val="0"/>
      <w:marBottom w:val="0"/>
      <w:divBdr>
        <w:top w:val="none" w:sz="0" w:space="0" w:color="auto"/>
        <w:left w:val="none" w:sz="0" w:space="0" w:color="auto"/>
        <w:bottom w:val="none" w:sz="0" w:space="0" w:color="auto"/>
        <w:right w:val="none" w:sz="0" w:space="0" w:color="auto"/>
      </w:divBdr>
    </w:div>
    <w:div w:id="321475261">
      <w:bodyDiv w:val="1"/>
      <w:marLeft w:val="0"/>
      <w:marRight w:val="0"/>
      <w:marTop w:val="0"/>
      <w:marBottom w:val="0"/>
      <w:divBdr>
        <w:top w:val="none" w:sz="0" w:space="0" w:color="auto"/>
        <w:left w:val="none" w:sz="0" w:space="0" w:color="auto"/>
        <w:bottom w:val="none" w:sz="0" w:space="0" w:color="auto"/>
        <w:right w:val="none" w:sz="0" w:space="0" w:color="auto"/>
      </w:divBdr>
      <w:divsChild>
        <w:div w:id="257371843">
          <w:marLeft w:val="0"/>
          <w:marRight w:val="0"/>
          <w:marTop w:val="0"/>
          <w:marBottom w:val="0"/>
          <w:divBdr>
            <w:top w:val="none" w:sz="0" w:space="0" w:color="auto"/>
            <w:left w:val="none" w:sz="0" w:space="0" w:color="auto"/>
            <w:bottom w:val="none" w:sz="0" w:space="0" w:color="auto"/>
            <w:right w:val="none" w:sz="0" w:space="0" w:color="auto"/>
          </w:divBdr>
        </w:div>
        <w:div w:id="350646942">
          <w:marLeft w:val="0"/>
          <w:marRight w:val="0"/>
          <w:marTop w:val="0"/>
          <w:marBottom w:val="0"/>
          <w:divBdr>
            <w:top w:val="none" w:sz="0" w:space="0" w:color="auto"/>
            <w:left w:val="none" w:sz="0" w:space="0" w:color="auto"/>
            <w:bottom w:val="none" w:sz="0" w:space="0" w:color="auto"/>
            <w:right w:val="none" w:sz="0" w:space="0" w:color="auto"/>
          </w:divBdr>
        </w:div>
        <w:div w:id="627324992">
          <w:marLeft w:val="0"/>
          <w:marRight w:val="0"/>
          <w:marTop w:val="0"/>
          <w:marBottom w:val="0"/>
          <w:divBdr>
            <w:top w:val="none" w:sz="0" w:space="0" w:color="auto"/>
            <w:left w:val="none" w:sz="0" w:space="0" w:color="auto"/>
            <w:bottom w:val="none" w:sz="0" w:space="0" w:color="auto"/>
            <w:right w:val="none" w:sz="0" w:space="0" w:color="auto"/>
          </w:divBdr>
        </w:div>
        <w:div w:id="1166674629">
          <w:marLeft w:val="0"/>
          <w:marRight w:val="0"/>
          <w:marTop w:val="0"/>
          <w:marBottom w:val="0"/>
          <w:divBdr>
            <w:top w:val="none" w:sz="0" w:space="0" w:color="auto"/>
            <w:left w:val="none" w:sz="0" w:space="0" w:color="auto"/>
            <w:bottom w:val="none" w:sz="0" w:space="0" w:color="auto"/>
            <w:right w:val="none" w:sz="0" w:space="0" w:color="auto"/>
          </w:divBdr>
        </w:div>
      </w:divsChild>
    </w:div>
    <w:div w:id="459110308">
      <w:bodyDiv w:val="1"/>
      <w:marLeft w:val="0"/>
      <w:marRight w:val="0"/>
      <w:marTop w:val="0"/>
      <w:marBottom w:val="0"/>
      <w:divBdr>
        <w:top w:val="none" w:sz="0" w:space="0" w:color="auto"/>
        <w:left w:val="none" w:sz="0" w:space="0" w:color="auto"/>
        <w:bottom w:val="none" w:sz="0" w:space="0" w:color="auto"/>
        <w:right w:val="none" w:sz="0" w:space="0" w:color="auto"/>
      </w:divBdr>
      <w:divsChild>
        <w:div w:id="1670594588">
          <w:marLeft w:val="0"/>
          <w:marRight w:val="0"/>
          <w:marTop w:val="0"/>
          <w:marBottom w:val="0"/>
          <w:divBdr>
            <w:top w:val="none" w:sz="0" w:space="0" w:color="auto"/>
            <w:left w:val="none" w:sz="0" w:space="0" w:color="auto"/>
            <w:bottom w:val="none" w:sz="0" w:space="0" w:color="auto"/>
            <w:right w:val="none" w:sz="0" w:space="0" w:color="auto"/>
          </w:divBdr>
        </w:div>
      </w:divsChild>
    </w:div>
    <w:div w:id="805975870">
      <w:bodyDiv w:val="1"/>
      <w:marLeft w:val="0"/>
      <w:marRight w:val="0"/>
      <w:marTop w:val="0"/>
      <w:marBottom w:val="0"/>
      <w:divBdr>
        <w:top w:val="none" w:sz="0" w:space="0" w:color="auto"/>
        <w:left w:val="none" w:sz="0" w:space="0" w:color="auto"/>
        <w:bottom w:val="none" w:sz="0" w:space="0" w:color="auto"/>
        <w:right w:val="none" w:sz="0" w:space="0" w:color="auto"/>
      </w:divBdr>
      <w:divsChild>
        <w:div w:id="158813090">
          <w:marLeft w:val="0"/>
          <w:marRight w:val="0"/>
          <w:marTop w:val="0"/>
          <w:marBottom w:val="0"/>
          <w:divBdr>
            <w:top w:val="none" w:sz="0" w:space="0" w:color="auto"/>
            <w:left w:val="none" w:sz="0" w:space="0" w:color="auto"/>
            <w:bottom w:val="none" w:sz="0" w:space="0" w:color="auto"/>
            <w:right w:val="none" w:sz="0" w:space="0" w:color="auto"/>
          </w:divBdr>
        </w:div>
      </w:divsChild>
    </w:div>
    <w:div w:id="838279211">
      <w:bodyDiv w:val="1"/>
      <w:marLeft w:val="0"/>
      <w:marRight w:val="0"/>
      <w:marTop w:val="0"/>
      <w:marBottom w:val="0"/>
      <w:divBdr>
        <w:top w:val="none" w:sz="0" w:space="0" w:color="auto"/>
        <w:left w:val="none" w:sz="0" w:space="0" w:color="auto"/>
        <w:bottom w:val="none" w:sz="0" w:space="0" w:color="auto"/>
        <w:right w:val="none" w:sz="0" w:space="0" w:color="auto"/>
      </w:divBdr>
    </w:div>
    <w:div w:id="850029320">
      <w:bodyDiv w:val="1"/>
      <w:marLeft w:val="0"/>
      <w:marRight w:val="0"/>
      <w:marTop w:val="0"/>
      <w:marBottom w:val="0"/>
      <w:divBdr>
        <w:top w:val="none" w:sz="0" w:space="0" w:color="auto"/>
        <w:left w:val="none" w:sz="0" w:space="0" w:color="auto"/>
        <w:bottom w:val="none" w:sz="0" w:space="0" w:color="auto"/>
        <w:right w:val="none" w:sz="0" w:space="0" w:color="auto"/>
      </w:divBdr>
    </w:div>
    <w:div w:id="877012397">
      <w:bodyDiv w:val="1"/>
      <w:marLeft w:val="0"/>
      <w:marRight w:val="0"/>
      <w:marTop w:val="0"/>
      <w:marBottom w:val="0"/>
      <w:divBdr>
        <w:top w:val="none" w:sz="0" w:space="0" w:color="auto"/>
        <w:left w:val="none" w:sz="0" w:space="0" w:color="auto"/>
        <w:bottom w:val="none" w:sz="0" w:space="0" w:color="auto"/>
        <w:right w:val="none" w:sz="0" w:space="0" w:color="auto"/>
      </w:divBdr>
    </w:div>
    <w:div w:id="928395014">
      <w:bodyDiv w:val="1"/>
      <w:marLeft w:val="0"/>
      <w:marRight w:val="0"/>
      <w:marTop w:val="0"/>
      <w:marBottom w:val="0"/>
      <w:divBdr>
        <w:top w:val="none" w:sz="0" w:space="0" w:color="auto"/>
        <w:left w:val="none" w:sz="0" w:space="0" w:color="auto"/>
        <w:bottom w:val="none" w:sz="0" w:space="0" w:color="auto"/>
        <w:right w:val="none" w:sz="0" w:space="0" w:color="auto"/>
      </w:divBdr>
    </w:div>
    <w:div w:id="1152790295">
      <w:bodyDiv w:val="1"/>
      <w:marLeft w:val="0"/>
      <w:marRight w:val="0"/>
      <w:marTop w:val="0"/>
      <w:marBottom w:val="0"/>
      <w:divBdr>
        <w:top w:val="none" w:sz="0" w:space="0" w:color="auto"/>
        <w:left w:val="none" w:sz="0" w:space="0" w:color="auto"/>
        <w:bottom w:val="none" w:sz="0" w:space="0" w:color="auto"/>
        <w:right w:val="none" w:sz="0" w:space="0" w:color="auto"/>
      </w:divBdr>
      <w:divsChild>
        <w:div w:id="1255477561">
          <w:marLeft w:val="0"/>
          <w:marRight w:val="0"/>
          <w:marTop w:val="0"/>
          <w:marBottom w:val="0"/>
          <w:divBdr>
            <w:top w:val="none" w:sz="0" w:space="0" w:color="auto"/>
            <w:left w:val="none" w:sz="0" w:space="0" w:color="auto"/>
            <w:bottom w:val="none" w:sz="0" w:space="0" w:color="auto"/>
            <w:right w:val="none" w:sz="0" w:space="0" w:color="auto"/>
          </w:divBdr>
        </w:div>
      </w:divsChild>
    </w:div>
    <w:div w:id="1217161628">
      <w:bodyDiv w:val="1"/>
      <w:marLeft w:val="0"/>
      <w:marRight w:val="0"/>
      <w:marTop w:val="0"/>
      <w:marBottom w:val="0"/>
      <w:divBdr>
        <w:top w:val="none" w:sz="0" w:space="0" w:color="auto"/>
        <w:left w:val="none" w:sz="0" w:space="0" w:color="auto"/>
        <w:bottom w:val="none" w:sz="0" w:space="0" w:color="auto"/>
        <w:right w:val="none" w:sz="0" w:space="0" w:color="auto"/>
      </w:divBdr>
    </w:div>
    <w:div w:id="1287858282">
      <w:bodyDiv w:val="1"/>
      <w:marLeft w:val="0"/>
      <w:marRight w:val="0"/>
      <w:marTop w:val="0"/>
      <w:marBottom w:val="0"/>
      <w:divBdr>
        <w:top w:val="none" w:sz="0" w:space="0" w:color="auto"/>
        <w:left w:val="none" w:sz="0" w:space="0" w:color="auto"/>
        <w:bottom w:val="none" w:sz="0" w:space="0" w:color="auto"/>
        <w:right w:val="none" w:sz="0" w:space="0" w:color="auto"/>
      </w:divBdr>
      <w:divsChild>
        <w:div w:id="72316978">
          <w:marLeft w:val="0"/>
          <w:marRight w:val="0"/>
          <w:marTop w:val="0"/>
          <w:marBottom w:val="0"/>
          <w:divBdr>
            <w:top w:val="none" w:sz="0" w:space="0" w:color="auto"/>
            <w:left w:val="none" w:sz="0" w:space="0" w:color="auto"/>
            <w:bottom w:val="none" w:sz="0" w:space="0" w:color="auto"/>
            <w:right w:val="none" w:sz="0" w:space="0" w:color="auto"/>
          </w:divBdr>
        </w:div>
      </w:divsChild>
    </w:div>
    <w:div w:id="1323242413">
      <w:bodyDiv w:val="1"/>
      <w:marLeft w:val="0"/>
      <w:marRight w:val="0"/>
      <w:marTop w:val="0"/>
      <w:marBottom w:val="0"/>
      <w:divBdr>
        <w:top w:val="none" w:sz="0" w:space="0" w:color="auto"/>
        <w:left w:val="none" w:sz="0" w:space="0" w:color="auto"/>
        <w:bottom w:val="none" w:sz="0" w:space="0" w:color="auto"/>
        <w:right w:val="none" w:sz="0" w:space="0" w:color="auto"/>
      </w:divBdr>
    </w:div>
    <w:div w:id="1461149595">
      <w:bodyDiv w:val="1"/>
      <w:marLeft w:val="0"/>
      <w:marRight w:val="0"/>
      <w:marTop w:val="0"/>
      <w:marBottom w:val="0"/>
      <w:divBdr>
        <w:top w:val="none" w:sz="0" w:space="0" w:color="auto"/>
        <w:left w:val="none" w:sz="0" w:space="0" w:color="auto"/>
        <w:bottom w:val="none" w:sz="0" w:space="0" w:color="auto"/>
        <w:right w:val="none" w:sz="0" w:space="0" w:color="auto"/>
      </w:divBdr>
    </w:div>
    <w:div w:id="1645085287">
      <w:bodyDiv w:val="1"/>
      <w:marLeft w:val="0"/>
      <w:marRight w:val="0"/>
      <w:marTop w:val="0"/>
      <w:marBottom w:val="0"/>
      <w:divBdr>
        <w:top w:val="none" w:sz="0" w:space="0" w:color="auto"/>
        <w:left w:val="none" w:sz="0" w:space="0" w:color="auto"/>
        <w:bottom w:val="none" w:sz="0" w:space="0" w:color="auto"/>
        <w:right w:val="none" w:sz="0" w:space="0" w:color="auto"/>
      </w:divBdr>
    </w:div>
    <w:div w:id="1795753801">
      <w:bodyDiv w:val="1"/>
      <w:marLeft w:val="0"/>
      <w:marRight w:val="0"/>
      <w:marTop w:val="0"/>
      <w:marBottom w:val="0"/>
      <w:divBdr>
        <w:top w:val="none" w:sz="0" w:space="0" w:color="auto"/>
        <w:left w:val="none" w:sz="0" w:space="0" w:color="auto"/>
        <w:bottom w:val="none" w:sz="0" w:space="0" w:color="auto"/>
        <w:right w:val="none" w:sz="0" w:space="0" w:color="auto"/>
      </w:divBdr>
      <w:divsChild>
        <w:div w:id="1336029030">
          <w:marLeft w:val="0"/>
          <w:marRight w:val="0"/>
          <w:marTop w:val="0"/>
          <w:marBottom w:val="0"/>
          <w:divBdr>
            <w:top w:val="none" w:sz="0" w:space="0" w:color="auto"/>
            <w:left w:val="none" w:sz="0" w:space="0" w:color="auto"/>
            <w:bottom w:val="none" w:sz="0" w:space="0" w:color="auto"/>
            <w:right w:val="none" w:sz="0" w:space="0" w:color="auto"/>
          </w:divBdr>
        </w:div>
      </w:divsChild>
    </w:div>
    <w:div w:id="1797261307">
      <w:bodyDiv w:val="1"/>
      <w:marLeft w:val="0"/>
      <w:marRight w:val="0"/>
      <w:marTop w:val="0"/>
      <w:marBottom w:val="0"/>
      <w:divBdr>
        <w:top w:val="none" w:sz="0" w:space="0" w:color="auto"/>
        <w:left w:val="none" w:sz="0" w:space="0" w:color="auto"/>
        <w:bottom w:val="none" w:sz="0" w:space="0" w:color="auto"/>
        <w:right w:val="none" w:sz="0" w:space="0" w:color="auto"/>
      </w:divBdr>
    </w:div>
    <w:div w:id="1833252260">
      <w:bodyDiv w:val="1"/>
      <w:marLeft w:val="0"/>
      <w:marRight w:val="0"/>
      <w:marTop w:val="0"/>
      <w:marBottom w:val="0"/>
      <w:divBdr>
        <w:top w:val="none" w:sz="0" w:space="0" w:color="auto"/>
        <w:left w:val="none" w:sz="0" w:space="0" w:color="auto"/>
        <w:bottom w:val="none" w:sz="0" w:space="0" w:color="auto"/>
        <w:right w:val="none" w:sz="0" w:space="0" w:color="auto"/>
      </w:divBdr>
      <w:divsChild>
        <w:div w:id="1971091871">
          <w:marLeft w:val="0"/>
          <w:marRight w:val="0"/>
          <w:marTop w:val="0"/>
          <w:marBottom w:val="0"/>
          <w:divBdr>
            <w:top w:val="none" w:sz="0" w:space="0" w:color="auto"/>
            <w:left w:val="none" w:sz="0" w:space="0" w:color="auto"/>
            <w:bottom w:val="none" w:sz="0" w:space="0" w:color="auto"/>
            <w:right w:val="none" w:sz="0" w:space="0" w:color="auto"/>
          </w:divBdr>
        </w:div>
      </w:divsChild>
    </w:div>
    <w:div w:id="1888486706">
      <w:bodyDiv w:val="1"/>
      <w:marLeft w:val="0"/>
      <w:marRight w:val="0"/>
      <w:marTop w:val="0"/>
      <w:marBottom w:val="0"/>
      <w:divBdr>
        <w:top w:val="none" w:sz="0" w:space="0" w:color="auto"/>
        <w:left w:val="none" w:sz="0" w:space="0" w:color="auto"/>
        <w:bottom w:val="none" w:sz="0" w:space="0" w:color="auto"/>
        <w:right w:val="none" w:sz="0" w:space="0" w:color="auto"/>
      </w:divBdr>
    </w:div>
    <w:div w:id="2105835478">
      <w:bodyDiv w:val="1"/>
      <w:marLeft w:val="0"/>
      <w:marRight w:val="0"/>
      <w:marTop w:val="0"/>
      <w:marBottom w:val="0"/>
      <w:divBdr>
        <w:top w:val="none" w:sz="0" w:space="0" w:color="auto"/>
        <w:left w:val="none" w:sz="0" w:space="0" w:color="auto"/>
        <w:bottom w:val="none" w:sz="0" w:space="0" w:color="auto"/>
        <w:right w:val="none" w:sz="0" w:space="0" w:color="auto"/>
      </w:divBdr>
    </w:div>
    <w:div w:id="2110658537">
      <w:bodyDiv w:val="1"/>
      <w:marLeft w:val="0"/>
      <w:marRight w:val="0"/>
      <w:marTop w:val="0"/>
      <w:marBottom w:val="0"/>
      <w:divBdr>
        <w:top w:val="none" w:sz="0" w:space="0" w:color="auto"/>
        <w:left w:val="none" w:sz="0" w:space="0" w:color="auto"/>
        <w:bottom w:val="none" w:sz="0" w:space="0" w:color="auto"/>
        <w:right w:val="none" w:sz="0" w:space="0" w:color="auto"/>
      </w:divBdr>
      <w:divsChild>
        <w:div w:id="292299058">
          <w:marLeft w:val="0"/>
          <w:marRight w:val="0"/>
          <w:marTop w:val="0"/>
          <w:marBottom w:val="0"/>
          <w:divBdr>
            <w:top w:val="none" w:sz="0" w:space="0" w:color="auto"/>
            <w:left w:val="none" w:sz="0" w:space="0" w:color="auto"/>
            <w:bottom w:val="none" w:sz="0" w:space="0" w:color="auto"/>
            <w:right w:val="none" w:sz="0" w:space="0" w:color="auto"/>
          </w:divBdr>
          <w:divsChild>
            <w:div w:id="20796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svg"/><Relationship Id="rId26" Type="http://schemas.openxmlformats.org/officeDocument/2006/relationships/image" Target="media/image11.png"/><Relationship Id="rId39" Type="http://schemas.openxmlformats.org/officeDocument/2006/relationships/hyperlink" Target="https://doi.org/10.1007/978-3-031-27058-1_8"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doi.org/10.28979/jarnas.1112146" TargetMode="External"/><Relationship Id="rId47" Type="http://schemas.openxmlformats.org/officeDocument/2006/relationships/hyperlink" Target="http://www.jstor.org/stable/41488024" TargetMode="Externa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mailto:schubert@uark.edu"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doi.org/10.1201/9781003534860" TargetMode="External"/><Relationship Id="rId40" Type="http://schemas.openxmlformats.org/officeDocument/2006/relationships/hyperlink" Target="https://doi.org/10.48550/arXiv.2105.09299" TargetMode="External"/><Relationship Id="rId45" Type="http://schemas.openxmlformats.org/officeDocument/2006/relationships/hyperlink" Target="https://doi.org/10.1016/j.omega.2017.08.015"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woveninsights.ai/site-blog/seasonal-shifts-adapt-your-fashion-strategy-with-data/"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doi.org/10.1287/mnsc.1030.0165" TargetMode="External"/><Relationship Id="rId48" Type="http://schemas.openxmlformats.org/officeDocument/2006/relationships/hyperlink" Target="https://www.eposnow.com/us/resources/the-a-z-of-retail-terminologies-60-trending-retail-terms/"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retailboss.co/retail-terminology/" TargetMode="External"/><Relationship Id="rId46" Type="http://schemas.openxmlformats.org/officeDocument/2006/relationships/hyperlink" Target="https://doi.org/10.1016/S0022-4359(99)80004-9" TargetMode="External"/><Relationship Id="rId20" Type="http://schemas.openxmlformats.org/officeDocument/2006/relationships/image" Target="media/image5.png"/><Relationship Id="rId41" Type="http://schemas.openxmlformats.org/officeDocument/2006/relationships/hyperlink" Target="https://doi.org/10.31387/oscm0360219"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F690727F635645972FAB33676EA0B6" ma:contentTypeVersion="7" ma:contentTypeDescription="Create a new document." ma:contentTypeScope="" ma:versionID="87251a0bf5bba8aa73fd4323546af7c3">
  <xsd:schema xmlns:xsd="http://www.w3.org/2001/XMLSchema" xmlns:xs="http://www.w3.org/2001/XMLSchema" xmlns:p="http://schemas.microsoft.com/office/2006/metadata/properties" xmlns:ns2="15c58eb3-9e29-4582-a75b-8d80c2a9dca0" targetNamespace="http://schemas.microsoft.com/office/2006/metadata/properties" ma:root="true" ma:fieldsID="4b11f35ced2898693da574febad84eef" ns2:_="">
    <xsd:import namespace="15c58eb3-9e29-4582-a75b-8d80c2a9dc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58eb3-9e29-4582-a75b-8d80c2a9d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F71772-B654-4FC0-A4E4-A2CC470BB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c58eb3-9e29-4582-a75b-8d80c2a9dc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43F924-2AF1-AF42-973B-A24D32BC37DB}">
  <ds:schemaRefs>
    <ds:schemaRef ds:uri="http://schemas.openxmlformats.org/officeDocument/2006/bibliography"/>
  </ds:schemaRefs>
</ds:datastoreItem>
</file>

<file path=customXml/itemProps3.xml><?xml version="1.0" encoding="utf-8"?>
<ds:datastoreItem xmlns:ds="http://schemas.openxmlformats.org/officeDocument/2006/customXml" ds:itemID="{F97B5A9C-738B-45DC-8D4E-FBCA19AC87BE}">
  <ds:schemaRefs>
    <ds:schemaRef ds:uri="http://schemas.microsoft.com/sharepoint/v3/contenttype/forms"/>
  </ds:schemaRefs>
</ds:datastoreItem>
</file>

<file path=customXml/itemProps4.xml><?xml version="1.0" encoding="utf-8"?>
<ds:datastoreItem xmlns:ds="http://schemas.openxmlformats.org/officeDocument/2006/customXml" ds:itemID="{4F2925E8-5F63-4013-A96F-E9B213BA10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Pages>
  <Words>10872</Words>
  <Characters>61974</Characters>
  <Application>Microsoft Office Word</Application>
  <DocSecurity>4</DocSecurity>
  <Lines>516</Lines>
  <Paragraphs>145</Paragraphs>
  <ScaleCrop>false</ScaleCrop>
  <Company/>
  <LinksUpToDate>false</LinksUpToDate>
  <CharactersWithSpaces>72701</CharactersWithSpaces>
  <SharedDoc>false</SharedDoc>
  <HLinks>
    <vt:vector size="78" baseType="variant">
      <vt:variant>
        <vt:i4>6553706</vt:i4>
      </vt:variant>
      <vt:variant>
        <vt:i4>36</vt:i4>
      </vt:variant>
      <vt:variant>
        <vt:i4>0</vt:i4>
      </vt:variant>
      <vt:variant>
        <vt:i4>5</vt:i4>
      </vt:variant>
      <vt:variant>
        <vt:lpwstr>https://www.eposnow.com/us/resources/the-a-z-of-retail-terminologies-60-trending-retail-terms/</vt:lpwstr>
      </vt:variant>
      <vt:variant>
        <vt:lpwstr/>
      </vt:variant>
      <vt:variant>
        <vt:i4>1245254</vt:i4>
      </vt:variant>
      <vt:variant>
        <vt:i4>33</vt:i4>
      </vt:variant>
      <vt:variant>
        <vt:i4>0</vt:i4>
      </vt:variant>
      <vt:variant>
        <vt:i4>5</vt:i4>
      </vt:variant>
      <vt:variant>
        <vt:lpwstr>http://www.jstor.org/stable/41488024</vt:lpwstr>
      </vt:variant>
      <vt:variant>
        <vt:lpwstr/>
      </vt:variant>
      <vt:variant>
        <vt:i4>655361</vt:i4>
      </vt:variant>
      <vt:variant>
        <vt:i4>30</vt:i4>
      </vt:variant>
      <vt:variant>
        <vt:i4>0</vt:i4>
      </vt:variant>
      <vt:variant>
        <vt:i4>5</vt:i4>
      </vt:variant>
      <vt:variant>
        <vt:lpwstr>https://doi.org/10.1016/S0022-4359(99)80004-9</vt:lpwstr>
      </vt:variant>
      <vt:variant>
        <vt:lpwstr/>
      </vt:variant>
      <vt:variant>
        <vt:i4>3145848</vt:i4>
      </vt:variant>
      <vt:variant>
        <vt:i4>27</vt:i4>
      </vt:variant>
      <vt:variant>
        <vt:i4>0</vt:i4>
      </vt:variant>
      <vt:variant>
        <vt:i4>5</vt:i4>
      </vt:variant>
      <vt:variant>
        <vt:lpwstr>https://doi.org/10.1016/j.omega.2017.08.015</vt:lpwstr>
      </vt:variant>
      <vt:variant>
        <vt:lpwstr/>
      </vt:variant>
      <vt:variant>
        <vt:i4>65564</vt:i4>
      </vt:variant>
      <vt:variant>
        <vt:i4>24</vt:i4>
      </vt:variant>
      <vt:variant>
        <vt:i4>0</vt:i4>
      </vt:variant>
      <vt:variant>
        <vt:i4>5</vt:i4>
      </vt:variant>
      <vt:variant>
        <vt:lpwstr>https://woveninsights.ai/site-blog/seasonal-shifts-adapt-your-fashion-strategy-with-data/</vt:lpwstr>
      </vt:variant>
      <vt:variant>
        <vt:lpwstr/>
      </vt:variant>
      <vt:variant>
        <vt:i4>4063337</vt:i4>
      </vt:variant>
      <vt:variant>
        <vt:i4>21</vt:i4>
      </vt:variant>
      <vt:variant>
        <vt:i4>0</vt:i4>
      </vt:variant>
      <vt:variant>
        <vt:i4>5</vt:i4>
      </vt:variant>
      <vt:variant>
        <vt:lpwstr>https://doi.org/10.1287/mnsc.1030.0165</vt:lpwstr>
      </vt:variant>
      <vt:variant>
        <vt:lpwstr/>
      </vt:variant>
      <vt:variant>
        <vt:i4>7274551</vt:i4>
      </vt:variant>
      <vt:variant>
        <vt:i4>18</vt:i4>
      </vt:variant>
      <vt:variant>
        <vt:i4>0</vt:i4>
      </vt:variant>
      <vt:variant>
        <vt:i4>5</vt:i4>
      </vt:variant>
      <vt:variant>
        <vt:lpwstr>https://doi.org/10.28979/jarnas.1112146</vt:lpwstr>
      </vt:variant>
      <vt:variant>
        <vt:lpwstr/>
      </vt:variant>
      <vt:variant>
        <vt:i4>720976</vt:i4>
      </vt:variant>
      <vt:variant>
        <vt:i4>15</vt:i4>
      </vt:variant>
      <vt:variant>
        <vt:i4>0</vt:i4>
      </vt:variant>
      <vt:variant>
        <vt:i4>5</vt:i4>
      </vt:variant>
      <vt:variant>
        <vt:lpwstr>https://doi.org/10.31387/oscm0360219</vt:lpwstr>
      </vt:variant>
      <vt:variant>
        <vt:lpwstr/>
      </vt:variant>
      <vt:variant>
        <vt:i4>5177419</vt:i4>
      </vt:variant>
      <vt:variant>
        <vt:i4>12</vt:i4>
      </vt:variant>
      <vt:variant>
        <vt:i4>0</vt:i4>
      </vt:variant>
      <vt:variant>
        <vt:i4>5</vt:i4>
      </vt:variant>
      <vt:variant>
        <vt:lpwstr>https://doi.org/10.48550/arXiv.2105.09299</vt:lpwstr>
      </vt:variant>
      <vt:variant>
        <vt:lpwstr/>
      </vt:variant>
      <vt:variant>
        <vt:i4>4849765</vt:i4>
      </vt:variant>
      <vt:variant>
        <vt:i4>9</vt:i4>
      </vt:variant>
      <vt:variant>
        <vt:i4>0</vt:i4>
      </vt:variant>
      <vt:variant>
        <vt:i4>5</vt:i4>
      </vt:variant>
      <vt:variant>
        <vt:lpwstr>https://doi.org/10.1007/978-3-031-27058-1_8</vt:lpwstr>
      </vt:variant>
      <vt:variant>
        <vt:lpwstr/>
      </vt:variant>
      <vt:variant>
        <vt:i4>5701712</vt:i4>
      </vt:variant>
      <vt:variant>
        <vt:i4>6</vt:i4>
      </vt:variant>
      <vt:variant>
        <vt:i4>0</vt:i4>
      </vt:variant>
      <vt:variant>
        <vt:i4>5</vt:i4>
      </vt:variant>
      <vt:variant>
        <vt:lpwstr>https://retailboss.co/retail-terminology/</vt:lpwstr>
      </vt:variant>
      <vt:variant>
        <vt:lpwstr/>
      </vt:variant>
      <vt:variant>
        <vt:i4>1179728</vt:i4>
      </vt:variant>
      <vt:variant>
        <vt:i4>3</vt:i4>
      </vt:variant>
      <vt:variant>
        <vt:i4>0</vt:i4>
      </vt:variant>
      <vt:variant>
        <vt:i4>5</vt:i4>
      </vt:variant>
      <vt:variant>
        <vt:lpwstr>https://doi.org/10.1201/9781003534860</vt:lpwstr>
      </vt:variant>
      <vt:variant>
        <vt:lpwstr/>
      </vt:variant>
      <vt:variant>
        <vt:i4>3342336</vt:i4>
      </vt:variant>
      <vt:variant>
        <vt:i4>0</vt:i4>
      </vt:variant>
      <vt:variant>
        <vt:i4>0</vt:i4>
      </vt:variant>
      <vt:variant>
        <vt:i4>5</vt:i4>
      </vt:variant>
      <vt:variant>
        <vt:lpwstr>mailto:schubert@uark.edu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Haslauer</dc:creator>
  <cp:keywords/>
  <dc:description/>
  <cp:lastModifiedBy>Stella Shipman</cp:lastModifiedBy>
  <cp:revision>699</cp:revision>
  <dcterms:created xsi:type="dcterms:W3CDTF">2025-10-12T22:03:00Z</dcterms:created>
  <dcterms:modified xsi:type="dcterms:W3CDTF">2026-04-30T17:43:00Z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0x01010061F690727F635645972FAB33676EA0B6</vt:lpwstr>
  </property>
</Properties>
</file>