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4720A" w14:textId="4FA5194C" w:rsidR="00611643" w:rsidRDefault="00C76AE8">
      <w:r>
        <w:t>ANALOG TO DIGITAL CONVERSION STM32F7</w:t>
      </w:r>
    </w:p>
    <w:p w14:paraId="1D3E2C67" w14:textId="77777777" w:rsidR="00C76AE8" w:rsidRDefault="00C76AE8"/>
    <w:sectPr w:rsidR="00C76A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643"/>
    <w:rsid w:val="00611643"/>
    <w:rsid w:val="0072263A"/>
    <w:rsid w:val="00922926"/>
    <w:rsid w:val="00942623"/>
    <w:rsid w:val="009D35D7"/>
    <w:rsid w:val="00B41C03"/>
    <w:rsid w:val="00C76AE8"/>
    <w:rsid w:val="00E44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8FCD4"/>
  <w15:chartTrackingRefBased/>
  <w15:docId w15:val="{2B65C7E5-02DD-4208-97F5-19F6144D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Rogue Engineering</dc:creator>
  <cp:keywords/>
  <dc:description/>
  <cp:lastModifiedBy>Rogue Engineering</cp:lastModifiedBy>
  <cp:revision>2</cp:revision>
  <dcterms:created xsi:type="dcterms:W3CDTF">2026-05-27T19:22:00Z</dcterms:created>
  <dcterms:modified xsi:type="dcterms:W3CDTF">2026-05-27T19:22:00Z</dcterms:modified>
</cp:coreProperties>
</file>