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77777777" w:rsidR="00DB04D5" w:rsidRPr="004C56C6" w:rsidRDefault="00DB04D5" w:rsidP="00DB04D5">
      <w:pPr>
        <w:pStyle w:val="NormalGrande"/>
      </w:pPr>
      <w:r w:rsidRPr="004C56C6">
        <w:t>Nome do trabalho nome do trabalho nome do trabalho nome do trabalho nome do trabalho nome do trabalho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822301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4C1CBEF5" w:rsidR="00A53FEA" w:rsidRPr="003F4E12" w:rsidRDefault="00A53FEA" w:rsidP="00A53FEA">
      <w:r w:rsidRPr="003F4E12">
        <w:t>Mercado e números</w:t>
      </w:r>
      <w:r>
        <w:t xml:space="preserve">. Preocupações com sustentabilidade, </w:t>
      </w:r>
      <w:r w:rsidR="00243FB6">
        <w:t xml:space="preserve">desperdício, </w:t>
      </w:r>
      <w:r>
        <w:t xml:space="preserve">controle de </w:t>
      </w:r>
      <w:proofErr w:type="gramStart"/>
      <w:r>
        <w:t>custos, etc.</w:t>
      </w:r>
      <w:proofErr w:type="gramEnd"/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B7240CF" w14:textId="2B2DA291" w:rsidR="00A53FEA" w:rsidRDefault="00BB3B9C" w:rsidP="00A53FEA">
      <w:r>
        <w:t xml:space="preserve">Descrever o problema principal que justifique o desenvolvimento de uma solução. </w:t>
      </w:r>
      <w:r w:rsidR="00A53FEA"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 xml:space="preserve">, Time de </w:t>
      </w:r>
      <w:proofErr w:type="gramStart"/>
      <w:r w:rsidR="00124F5F">
        <w:t>Desenvolvimento, etc.</w:t>
      </w:r>
      <w:proofErr w:type="gramEnd"/>
      <w:r w:rsidR="00124F5F">
        <w:t xml:space="preserve">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822301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60C7EA52" w14:textId="77777777" w:rsidR="00DD5CEE" w:rsidRDefault="00E04392" w:rsidP="00B30672">
      <w:r w:rsidRPr="004B1208">
        <w:tab/>
      </w:r>
      <w:r w:rsidR="00DC68CA">
        <w:t>Para as métricas de temperatu</w:t>
      </w:r>
      <w:r w:rsidR="008D464D">
        <w:t xml:space="preserve">ra foram definidas as seguintes </w:t>
      </w:r>
      <w:r w:rsidR="00EE7290">
        <w:t>propriedades:</w:t>
      </w:r>
    </w:p>
    <w:p w14:paraId="148161B1" w14:textId="77777777" w:rsidR="00EE7290" w:rsidRDefault="00EE7290" w:rsidP="00B30672"/>
    <w:p w14:paraId="35BC4F1C" w14:textId="77777777" w:rsidR="009A1E88" w:rsidRDefault="009A1E88" w:rsidP="00B30672"/>
    <w:p w14:paraId="632B0832" w14:textId="350FADE3" w:rsidR="00EE7290" w:rsidRDefault="00EE7290" w:rsidP="00B30672">
      <w:r>
        <w:lastRenderedPageBreak/>
        <w:t>Na cor verde: 25</w:t>
      </w:r>
      <w:r w:rsidR="009A1E88">
        <w:t xml:space="preserve">,0 </w:t>
      </w:r>
      <w:r w:rsidR="00AE2846">
        <w:t>e</w:t>
      </w:r>
      <w:r w:rsidR="009A1E88">
        <w:t xml:space="preserve"> 27,0 é temperatura ideal</w:t>
      </w:r>
    </w:p>
    <w:p w14:paraId="1E50BD7E" w14:textId="22F598EE" w:rsidR="009A1E88" w:rsidRDefault="009A1E88" w:rsidP="00B30672">
      <w:r>
        <w:t xml:space="preserve">Na cor amarela: </w:t>
      </w:r>
      <w:r w:rsidR="001A1082">
        <w:t>22,0 e 30,0 é temperatura em alerta</w:t>
      </w:r>
    </w:p>
    <w:p w14:paraId="48D5C381" w14:textId="21AEF449" w:rsidR="001810D7" w:rsidRDefault="001A1082" w:rsidP="00B30672">
      <w:r>
        <w:t xml:space="preserve">Na cor laranja: </w:t>
      </w:r>
      <w:r w:rsidR="001810D7">
        <w:t>21,0 e 32,0 é temperatura de emergência</w:t>
      </w:r>
    </w:p>
    <w:p w14:paraId="6BF2F031" w14:textId="44D5BD66" w:rsidR="001810D7" w:rsidRDefault="001810D7" w:rsidP="00B30672">
      <w:r>
        <w:t xml:space="preserve">Na cor vermelha: </w:t>
      </w:r>
      <w:r w:rsidR="004C074A">
        <w:t>19,0 e 34,0 é temperatura crítica</w:t>
      </w:r>
    </w:p>
    <w:p w14:paraId="56CFD1AA" w14:textId="7DAB37E7" w:rsidR="001F53DB" w:rsidRDefault="001F53DB" w:rsidP="00B30672"/>
    <w:p w14:paraId="2C8C8E42" w14:textId="36642A65" w:rsidR="001F53DB" w:rsidRDefault="001F53DB" w:rsidP="00B30672">
      <w:r>
        <w:tab/>
        <w:t>Para as métricas de umidade foram definidas as seguintes propriedades:</w:t>
      </w:r>
    </w:p>
    <w:p w14:paraId="3BBB3863" w14:textId="0CFACB7A" w:rsidR="001F53DB" w:rsidRDefault="00077916" w:rsidP="00B30672">
      <w:r>
        <w:t xml:space="preserve">Na cor verde: </w:t>
      </w:r>
      <w:r w:rsidR="00B12EC3">
        <w:t>50% e 52% é temperatura ideal</w:t>
      </w:r>
    </w:p>
    <w:p w14:paraId="0C5CCE0E" w14:textId="6ED33E1C" w:rsidR="00B12EC3" w:rsidRDefault="00B12EC3" w:rsidP="00B30672">
      <w:r>
        <w:t xml:space="preserve">Na cor amarela: </w:t>
      </w:r>
      <w:r w:rsidR="00756C01">
        <w:t xml:space="preserve">48% e 54% é temperatura </w:t>
      </w:r>
      <w:r w:rsidR="00290F0F">
        <w:t>em alerta</w:t>
      </w:r>
    </w:p>
    <w:p w14:paraId="3902B9F3" w14:textId="33F0B40E" w:rsidR="00290F0F" w:rsidRDefault="00290F0F" w:rsidP="00B30672">
      <w:r>
        <w:t>Na cor laranja: 47% e 56% é temperatura de emergência</w:t>
      </w:r>
    </w:p>
    <w:p w14:paraId="2AF0B5B8" w14:textId="006FB5E3" w:rsidR="000A6C2C" w:rsidRDefault="00290F0F" w:rsidP="00B30672">
      <w:r>
        <w:t xml:space="preserve">Na cor vermelha: </w:t>
      </w:r>
      <w:r w:rsidR="000A6C2C">
        <w:t>19% e 76% é temperatura crítica</w:t>
      </w:r>
    </w:p>
    <w:p w14:paraId="36FF4262" w14:textId="77777777" w:rsidR="009A1E88" w:rsidRDefault="009A1E88" w:rsidP="00B30672"/>
    <w:p w14:paraId="3B10A1A7" w14:textId="79A26A09" w:rsidR="009A1E88" w:rsidRDefault="009A1E88" w:rsidP="00B30672">
      <w:pPr>
        <w:sectPr w:rsidR="009A1E8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2860811" w:rsidR="008F3EFD" w:rsidRDefault="008F3EFD" w:rsidP="008F3EFD">
      <w:r w:rsidRPr="004B1208">
        <w:tab/>
      </w:r>
      <w:r w:rsidR="0096177E">
        <w:t xml:space="preserve">Caso haja alguma falha </w:t>
      </w:r>
      <w:r w:rsidR="0024483F">
        <w:t>no produto, o processo para que seja feito a instalação de um novo produto é simples, porém com cautela para que não defeito na hora de instalar. Tendo em vista que é necessário trocar o sensor caso apresente defeito e tomar cuidado onde é instalado para que não molhe e nem fique danificado.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770350B7" w14:textId="0791B723" w:rsidR="008F3EFD" w:rsidRDefault="0039514A" w:rsidP="008F3EFD">
      <w:r>
        <w:t xml:space="preserve">Como ferramenta de suporte, escolhemos o 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SpiceWorks</w:t>
      </w:r>
      <w:proofErr w:type="spellEnd"/>
      <w:r>
        <w:t xml:space="preserve">, que além de ser prática e todos os colaboradores do grupo saberem </w:t>
      </w:r>
      <w:proofErr w:type="gramStart"/>
      <w:r>
        <w:t>utiliza-la</w:t>
      </w:r>
      <w:proofErr w:type="gramEnd"/>
      <w:r>
        <w:t>, dentre outras ferramentas ela foi a escolhida.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822301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435EF109" w:rsidR="00573DD1" w:rsidRDefault="00573DD1" w:rsidP="00573DD1">
      <w:r w:rsidRPr="004B1208">
        <w:tab/>
      </w:r>
      <w:r w:rsidR="00C93F7A">
        <w:t>Os comprimentos dos requisitos foram realizados com êxito por todos os colaboradores do grupo, fazendo com que a performance e a usabilidade do projeto ficasse</w:t>
      </w:r>
      <w:r w:rsidR="001F489E">
        <w:t>m</w:t>
      </w:r>
      <w:r w:rsidR="00C93F7A">
        <w:t xml:space="preserve"> de acordo com o esperado. 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3F75F48D" w:rsidR="00573DD1" w:rsidRDefault="00573DD1" w:rsidP="00573DD1">
      <w:r w:rsidRPr="004B1208">
        <w:tab/>
      </w:r>
      <w:r w:rsidR="001F489E">
        <w:t>Conforme o projeto foi se desenvolvendo, todos os colaboradores do grupo foram aprendendo em conjunto e opinando sobre como cada etapa foi fundamental para o grupo.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387C28EE" w14:textId="7BBC5831" w:rsidR="00B424CD" w:rsidRDefault="00573DD1" w:rsidP="00A164DE">
      <w:r w:rsidRPr="004B1208">
        <w:tab/>
      </w:r>
      <w:r w:rsidR="0064119C">
        <w:t xml:space="preserve">Todos os colaboradores ficaram contentes com </w:t>
      </w:r>
      <w:proofErr w:type="gramStart"/>
      <w:r w:rsidR="0064119C">
        <w:t>o resultados</w:t>
      </w:r>
      <w:proofErr w:type="gramEnd"/>
      <w:r w:rsidR="0064119C">
        <w:t xml:space="preserve"> da evolução que o projeto teve ao longo do tempo, pois, saindo de uma prototipação para um site totalmente fu</w:t>
      </w:r>
      <w:bookmarkStart w:id="34" w:name="_Toc124080469"/>
      <w:bookmarkStart w:id="35" w:name="_Toc125201972"/>
      <w:bookmarkStart w:id="36" w:name="_Toc125374528"/>
      <w:r w:rsidR="00A164DE">
        <w:t>ncional.</w:t>
      </w:r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70EC" w14:textId="77777777" w:rsidR="00B048F3" w:rsidRDefault="00B048F3">
      <w:r>
        <w:separator/>
      </w:r>
    </w:p>
    <w:p w14:paraId="1199D24C" w14:textId="77777777" w:rsidR="00B048F3" w:rsidRDefault="00B048F3"/>
    <w:p w14:paraId="552568CD" w14:textId="77777777" w:rsidR="00B048F3" w:rsidRDefault="00B048F3"/>
    <w:p w14:paraId="17326D59" w14:textId="77777777" w:rsidR="00B048F3" w:rsidRDefault="00B048F3"/>
  </w:endnote>
  <w:endnote w:type="continuationSeparator" w:id="0">
    <w:p w14:paraId="149795EB" w14:textId="77777777" w:rsidR="00B048F3" w:rsidRDefault="00B048F3">
      <w:r>
        <w:continuationSeparator/>
      </w:r>
    </w:p>
    <w:p w14:paraId="165F12AB" w14:textId="77777777" w:rsidR="00B048F3" w:rsidRDefault="00B048F3"/>
    <w:p w14:paraId="585BE9BC" w14:textId="77777777" w:rsidR="00B048F3" w:rsidRDefault="00B048F3"/>
    <w:p w14:paraId="5922B34D" w14:textId="77777777" w:rsidR="00B048F3" w:rsidRDefault="00B048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0FE5" w14:textId="77777777" w:rsidR="00B048F3" w:rsidRDefault="00B048F3">
      <w:r>
        <w:separator/>
      </w:r>
    </w:p>
    <w:p w14:paraId="03A8A813" w14:textId="77777777" w:rsidR="00B048F3" w:rsidRDefault="00B048F3"/>
    <w:p w14:paraId="7844993F" w14:textId="77777777" w:rsidR="00B048F3" w:rsidRDefault="00B048F3"/>
    <w:p w14:paraId="7AB7F680" w14:textId="77777777" w:rsidR="00B048F3" w:rsidRDefault="00B048F3"/>
  </w:footnote>
  <w:footnote w:type="continuationSeparator" w:id="0">
    <w:p w14:paraId="71C6269E" w14:textId="77777777" w:rsidR="00B048F3" w:rsidRDefault="00B048F3">
      <w:r>
        <w:continuationSeparator/>
      </w:r>
    </w:p>
    <w:p w14:paraId="59C471B5" w14:textId="77777777" w:rsidR="00B048F3" w:rsidRDefault="00B048F3"/>
    <w:p w14:paraId="604B25C3" w14:textId="77777777" w:rsidR="00B048F3" w:rsidRDefault="00B048F3"/>
    <w:p w14:paraId="3DF49117" w14:textId="77777777" w:rsidR="00B048F3" w:rsidRDefault="00B048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597B5B64" w:rsidR="00555AE7" w:rsidRDefault="0060123F" w:rsidP="008828E4">
    <w:pPr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2301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8B2C1E4" wp14:editId="56FD9649">
              <wp:simplePos x="0" y="0"/>
              <wp:positionH relativeFrom="column">
                <wp:posOffset>-812800</wp:posOffset>
              </wp:positionH>
              <wp:positionV relativeFrom="paragraph">
                <wp:posOffset>-165100</wp:posOffset>
              </wp:positionV>
              <wp:extent cx="1650365" cy="450850"/>
              <wp:effectExtent l="57150" t="38100" r="64135" b="82550"/>
              <wp:wrapThrough wrapText="bothSides">
                <wp:wrapPolygon edited="0">
                  <wp:start x="-748" y="-1825"/>
                  <wp:lineTo x="-499" y="25555"/>
                  <wp:lineTo x="22190" y="25555"/>
                  <wp:lineTo x="22439" y="-1825"/>
                  <wp:lineTo x="-748" y="-1825"/>
                </wp:wrapPolygon>
              </wp:wrapThrough>
              <wp:docPr id="8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50365" cy="4508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3A754C" w14:textId="77777777" w:rsidR="0060123F" w:rsidRPr="00956C75" w:rsidRDefault="0060123F" w:rsidP="0060123F">
                          <w:pPr>
                            <w:spacing w:line="240" w:lineRule="auto"/>
                            <w:jc w:val="center"/>
                          </w:pPr>
                          <w:r w:rsidRPr="00956C75">
                            <w:t>LOGO DO GRUPO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2C1E4" id="Retângulo 2" o:spid="_x0000_s1026" style="position:absolute;left:0;text-align:left;margin-left:-64pt;margin-top:-13pt;width:129.95pt;height:3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" fillcolor="#a5d5e2 [1624]" strokecolor="#40a7c2 [3048]">
              <v:fill color2="#e4f2f6 [504]" rotate="t" angle="180" colors="0 #9eeaff;22938f #bbefff;1 #e4f9ff" focus="100%" type="gradient"/>
              <v:shadow on="t" color="black" opacity="24903f" origin=",.5" offset="0,.55556mm"/>
              <v:path arrowok="t"/>
              <v:textbox>
                <w:txbxContent>
                  <w:p w14:paraId="573A754C" w14:textId="77777777" w:rsidR="0060123F" w:rsidRPr="00956C75" w:rsidRDefault="0060123F" w:rsidP="0060123F">
                    <w:pPr>
                      <w:spacing w:line="240" w:lineRule="auto"/>
                      <w:jc w:val="center"/>
                    </w:pPr>
                    <w:r w:rsidRPr="00956C75">
                      <w:t>LOGO DO GRUPO</w:t>
                    </w:r>
                  </w:p>
                </w:txbxContent>
              </v:textbox>
              <w10:wrap type="through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D39D528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82230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2854833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F3129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N1SIM7BAQAAagMAAA4AAAAAAAAAAAAAAAAALgIA&#10;AGRycy9lMm9Eb2MueG1sUEsBAi0AFAAGAAgAAAAhAM7At+PbAAAABgEAAA8AAAAAAAAAAAAAAAAA&#10;GwQAAGRycy9kb3ducmV2LnhtbFBLBQYAAAAABAAEAPMAAAAjBQAAAAA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66E4110D" w:rsidR="00555AE7" w:rsidRPr="00E37DB5" w:rsidRDefault="00822301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192CCDE9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E5B63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Ix4jlfBAQAAagMAAA4AAAAAAAAAAAAAAAAALgIA&#10;AGRycy9lMm9Eb2MueG1sUEsBAi0AFAAGAAgAAAAhAM7At+PbAAAABgEAAA8AAAAAAAAAAAAAAAAA&#10;GwQAAGRycy9kb3ducmV2LnhtbFBLBQYAAAAABAAEAPMAAAAjBQAAAAA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3830F3B" w:rsidR="00555AE7" w:rsidRPr="00E37DB5" w:rsidRDefault="00822301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7CC02CC9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77449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1BBC72DE" w:rsidR="00555AE7" w:rsidRPr="00E37DB5" w:rsidRDefault="00822301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754CBB5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08383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tFV2o8ABAABp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C48D04E" w:rsidR="00555AE7" w:rsidRDefault="00822301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70BAAA1" wp14:editId="7A2BC59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F7801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+p9a3sABAABpAwAADgAAAAAAAAAAAAAAAAAuAgAA&#10;ZHJzL2Uyb0RvYy54bWxQSwECLQAUAAYACAAAACEAzsC349sAAAAGAQAADwAAAAAAAAAAAAAAAAAa&#10;BAAAZHJzL2Rvd25yZXYueG1sUEsFBgAAAAAEAAQA8wAAACI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77916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6C2C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10D7"/>
    <w:rsid w:val="001851E4"/>
    <w:rsid w:val="0018638D"/>
    <w:rsid w:val="00190422"/>
    <w:rsid w:val="0019045B"/>
    <w:rsid w:val="00191B00"/>
    <w:rsid w:val="00192CAB"/>
    <w:rsid w:val="0019624F"/>
    <w:rsid w:val="001A1082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489E"/>
    <w:rsid w:val="001F502E"/>
    <w:rsid w:val="001F53DB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83F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0F0F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514A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74A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3CE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119C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C01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01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4C3C"/>
    <w:rsid w:val="008C6868"/>
    <w:rsid w:val="008D00AF"/>
    <w:rsid w:val="008D0E92"/>
    <w:rsid w:val="008D158C"/>
    <w:rsid w:val="008D2792"/>
    <w:rsid w:val="008D464D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77E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1E88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64DE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5A51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846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2EC3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1D20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3F7A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8CA"/>
    <w:rsid w:val="00DC6A46"/>
    <w:rsid w:val="00DD0426"/>
    <w:rsid w:val="00DD2597"/>
    <w:rsid w:val="00DD3A81"/>
    <w:rsid w:val="00DD52CB"/>
    <w:rsid w:val="00DD5CEE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E7290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32</TotalTime>
  <Pages>14</Pages>
  <Words>1224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Mateus Ferreira</cp:lastModifiedBy>
  <cp:revision>2</cp:revision>
  <cp:lastPrinted>2009-11-04T00:12:00Z</cp:lastPrinted>
  <dcterms:created xsi:type="dcterms:W3CDTF">2021-06-10T14:55:00Z</dcterms:created>
  <dcterms:modified xsi:type="dcterms:W3CDTF">2021-06-10T14:55:00Z</dcterms:modified>
</cp:coreProperties>
</file>