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183C8E45"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r w:rsidR="002813A1">
        <w:t>-1</w:t>
      </w:r>
      <w:r>
        <w:t>“</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 xml:space="preserve">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3B2B6C2D" w14:textId="61CBEDA5" w:rsidR="00993D0F" w:rsidRDefault="00B53F73" w:rsidP="00993D0F">
      <w:pPr>
        <w:ind w:left="705"/>
      </w:pPr>
      <w:r w:rsidRPr="003B1D75">
        <w:rPr>
          <w:rStyle w:val="Nadpis4Char"/>
        </w:rPr>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(“tostart“)</w:t>
      </w:r>
      <w:r w:rsidR="00993D0F">
        <w:br/>
      </w:r>
      <w:r w:rsidR="00993D0F">
        <w:lastRenderedPageBreak/>
        <w:t xml:space="preserve">Fáze právě </w:t>
      </w:r>
      <w:r w:rsidR="00993D0F" w:rsidRPr="00570F26">
        <w:rPr>
          <w:rStyle w:val="Nadpis5Char"/>
        </w:rPr>
        <w:t>probíhá</w:t>
      </w:r>
      <w:r w:rsidR="00993D0F">
        <w:t xml:space="preserve"> = postava se musí dostavit na určené místo</w:t>
      </w:r>
      <w:r w:rsidR="00D80E73">
        <w:t xml:space="preserve"> (“inprogress“)</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(“ended“)</w:t>
      </w:r>
    </w:p>
    <w:p w14:paraId="6768AE94" w14:textId="57D39A80" w:rsidR="00A975FD" w:rsidRDefault="00A975FD" w:rsidP="00A975FD">
      <w:pPr>
        <w:ind w:left="705"/>
      </w:pPr>
      <w:r w:rsidRPr="00A975FD">
        <w:t>Pokud postava žádný úkol neplní, tak bude za všemi klíčovými slovy a dvojtečkou prázdný řetězec (</w:t>
      </w:r>
      <w:r w:rsidR="00DF3A4E">
        <w:t>úkolová část postavy pak bude vypadat následovně: “</w:t>
      </w:r>
      <w:r>
        <w:t>line:phase:stage:“</w:t>
      </w:r>
      <w:r w:rsidRPr="00A975FD">
        <w:t>)</w:t>
      </w:r>
    </w:p>
    <w:p w14:paraId="6757170A" w14:textId="131BC46F" w:rsidR="005E296E" w:rsidRPr="000D39ED" w:rsidRDefault="005E296E" w:rsidP="000D39ED">
      <w:r>
        <w:tab/>
      </w:r>
    </w:p>
    <w:sectPr w:rsidR="005E296E"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1136D"/>
    <w:rsid w:val="00315F6F"/>
    <w:rsid w:val="003B1D75"/>
    <w:rsid w:val="00451693"/>
    <w:rsid w:val="004A1429"/>
    <w:rsid w:val="004B1CE0"/>
    <w:rsid w:val="00565916"/>
    <w:rsid w:val="00570F26"/>
    <w:rsid w:val="005A5A2C"/>
    <w:rsid w:val="005A7F86"/>
    <w:rsid w:val="005C0DE3"/>
    <w:rsid w:val="005C6464"/>
    <w:rsid w:val="005C676E"/>
    <w:rsid w:val="005E296E"/>
    <w:rsid w:val="005F67CC"/>
    <w:rsid w:val="00644D1B"/>
    <w:rsid w:val="00681BC0"/>
    <w:rsid w:val="006B3D3C"/>
    <w:rsid w:val="006E2DD6"/>
    <w:rsid w:val="007055F6"/>
    <w:rsid w:val="007A337B"/>
    <w:rsid w:val="00815DBE"/>
    <w:rsid w:val="008836A0"/>
    <w:rsid w:val="008A675B"/>
    <w:rsid w:val="008C3B29"/>
    <w:rsid w:val="008C7353"/>
    <w:rsid w:val="008D27E1"/>
    <w:rsid w:val="008D42A5"/>
    <w:rsid w:val="008D5062"/>
    <w:rsid w:val="008E09EA"/>
    <w:rsid w:val="00933593"/>
    <w:rsid w:val="009508E1"/>
    <w:rsid w:val="00951B9E"/>
    <w:rsid w:val="00957BA5"/>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7</Pages>
  <Words>1546</Words>
  <Characters>9125</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40</cp:revision>
  <dcterms:created xsi:type="dcterms:W3CDTF">2023-01-28T12:26:00Z</dcterms:created>
  <dcterms:modified xsi:type="dcterms:W3CDTF">2023-02-05T12:06:00Z</dcterms:modified>
</cp:coreProperties>
</file>