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661" w:rsidRDefault="004231DC">
      <w:pPr>
        <w:spacing w:after="0" w:line="259" w:lineRule="auto"/>
        <w:ind w:left="13" w:firstLine="0"/>
        <w:jc w:val="center"/>
      </w:pPr>
      <w:r>
        <w:rPr>
          <w:color w:val="4A442A"/>
          <w:sz w:val="72"/>
        </w:rPr>
        <w:t xml:space="preserve">Exam 1 Study Guide </w:t>
      </w:r>
    </w:p>
    <w:p w:rsidR="00BF0661" w:rsidRDefault="004231DC">
      <w:pPr>
        <w:spacing w:after="23" w:line="259" w:lineRule="auto"/>
        <w:ind w:left="0" w:firstLine="0"/>
      </w:pPr>
      <w:r>
        <w:rPr>
          <w:sz w:val="20"/>
        </w:rPr>
        <w:t xml:space="preserve"> </w:t>
      </w:r>
    </w:p>
    <w:p w:rsidR="00BF0661" w:rsidRDefault="004231DC">
      <w:pPr>
        <w:spacing w:after="0"/>
        <w:ind w:left="0" w:firstLine="0"/>
      </w:pPr>
      <w:r>
        <w:t xml:space="preserve">This exam will cover </w:t>
      </w:r>
      <w:proofErr w:type="gramStart"/>
      <w:r>
        <w:t>all of</w:t>
      </w:r>
      <w:proofErr w:type="gramEnd"/>
      <w:r>
        <w:t xml:space="preserve"> the material presented in class.  Sample questions are listed below.  The sample questions do not necessarily cover </w:t>
      </w:r>
      <w:proofErr w:type="gramStart"/>
      <w:r>
        <w:t>all of</w:t>
      </w:r>
      <w:proofErr w:type="gramEnd"/>
      <w:r>
        <w:t xml:space="preserve"> the content of the exam but they are representative of the types of </w:t>
      </w:r>
      <w:r>
        <w:t xml:space="preserve">questions that will be asked. </w:t>
      </w:r>
    </w:p>
    <w:p w:rsidR="00BF0661" w:rsidRDefault="004231DC">
      <w:pPr>
        <w:spacing w:after="20" w:line="259" w:lineRule="auto"/>
        <w:ind w:left="0" w:firstLine="0"/>
      </w:pPr>
      <w:r>
        <w:t xml:space="preserve"> </w:t>
      </w:r>
    </w:p>
    <w:p w:rsidR="00BF0661" w:rsidRDefault="004231DC">
      <w:pPr>
        <w:numPr>
          <w:ilvl w:val="0"/>
          <w:numId w:val="1"/>
        </w:numPr>
        <w:ind w:hanging="360"/>
      </w:pPr>
      <w:r>
        <w:t xml:space="preserve">Define the terms/phrases: </w:t>
      </w:r>
      <w:r w:rsidRPr="00932D04">
        <w:rPr>
          <w:strike/>
          <w:u w:val="single"/>
        </w:rPr>
        <w:t>syntax</w:t>
      </w:r>
      <w:r w:rsidRPr="00932D04">
        <w:t xml:space="preserve">, </w:t>
      </w:r>
      <w:r w:rsidRPr="00B44303">
        <w:rPr>
          <w:strike/>
          <w:u w:val="single"/>
        </w:rPr>
        <w:t>semantics</w:t>
      </w:r>
      <w:r w:rsidRPr="00932D04">
        <w:t xml:space="preserve">, </w:t>
      </w:r>
      <w:r w:rsidRPr="006B761B">
        <w:rPr>
          <w:strike/>
          <w:u w:val="single"/>
        </w:rPr>
        <w:t>precedence, associativity</w:t>
      </w:r>
      <w:r>
        <w:t xml:space="preserve">, </w:t>
      </w:r>
      <w:r w:rsidRPr="006B761B">
        <w:rPr>
          <w:u w:val="single"/>
        </w:rPr>
        <w:t>parse tree</w:t>
      </w:r>
      <w:r>
        <w:t xml:space="preserve">, </w:t>
      </w:r>
      <w:r w:rsidRPr="00A07367">
        <w:rPr>
          <w:strike/>
        </w:rPr>
        <w:t>l</w:t>
      </w:r>
      <w:r w:rsidRPr="00A07367">
        <w:rPr>
          <w:strike/>
          <w:u w:val="single"/>
        </w:rPr>
        <w:t>ow-level language</w:t>
      </w:r>
      <w:r w:rsidRPr="00A07367">
        <w:rPr>
          <w:strike/>
        </w:rPr>
        <w:t xml:space="preserve">, </w:t>
      </w:r>
      <w:r w:rsidRPr="00A07367">
        <w:rPr>
          <w:strike/>
          <w:u w:val="single"/>
        </w:rPr>
        <w:t>high-level language</w:t>
      </w:r>
      <w:r>
        <w:t xml:space="preserve">, </w:t>
      </w:r>
      <w:r w:rsidRPr="006B761B">
        <w:rPr>
          <w:u w:val="single"/>
        </w:rPr>
        <w:t>derivation</w:t>
      </w:r>
      <w:r>
        <w:t xml:space="preserve">, </w:t>
      </w:r>
      <w:r w:rsidRPr="00932D04">
        <w:rPr>
          <w:u w:val="single"/>
        </w:rPr>
        <w:t>compilation</w:t>
      </w:r>
      <w:r>
        <w:t xml:space="preserve">, token, </w:t>
      </w:r>
      <w:r w:rsidRPr="00B3472A">
        <w:rPr>
          <w:strike/>
          <w:u w:val="single"/>
        </w:rPr>
        <w:t>interpreter</w:t>
      </w:r>
      <w:r w:rsidRPr="00B3472A">
        <w:rPr>
          <w:strike/>
        </w:rPr>
        <w:t xml:space="preserve">, </w:t>
      </w:r>
      <w:r w:rsidRPr="00B3472A">
        <w:rPr>
          <w:strike/>
          <w:u w:val="single"/>
        </w:rPr>
        <w:t>compiler</w:t>
      </w:r>
      <w:r>
        <w:t xml:space="preserve">, virtual machine, </w:t>
      </w:r>
      <w:r w:rsidRPr="00560341">
        <w:rPr>
          <w:strike/>
          <w:u w:val="single"/>
        </w:rPr>
        <w:t>logical programming</w:t>
      </w:r>
      <w:r w:rsidRPr="00560341">
        <w:rPr>
          <w:strike/>
        </w:rPr>
        <w:t xml:space="preserve">, </w:t>
      </w:r>
      <w:r w:rsidRPr="00560341">
        <w:rPr>
          <w:strike/>
          <w:u w:val="single"/>
        </w:rPr>
        <w:t>event</w:t>
      </w:r>
      <w:r w:rsidRPr="00560341">
        <w:rPr>
          <w:strike/>
          <w:u w:val="single"/>
        </w:rPr>
        <w:t>-driven programming</w:t>
      </w:r>
      <w:r w:rsidRPr="00560341">
        <w:rPr>
          <w:strike/>
        </w:rPr>
        <w:t xml:space="preserve">, </w:t>
      </w:r>
      <w:r w:rsidRPr="00560341">
        <w:rPr>
          <w:strike/>
          <w:u w:val="single"/>
        </w:rPr>
        <w:t>concurrent programming</w:t>
      </w:r>
      <w:r>
        <w:t xml:space="preserve">, </w:t>
      </w:r>
      <w:r w:rsidRPr="00932D04">
        <w:rPr>
          <w:u w:val="single"/>
        </w:rPr>
        <w:t>functional programming</w:t>
      </w:r>
      <w:r>
        <w:t xml:space="preserve">, </w:t>
      </w:r>
      <w:r w:rsidRPr="00932D04">
        <w:rPr>
          <w:u w:val="single"/>
        </w:rPr>
        <w:t>imperative programming</w:t>
      </w:r>
      <w:r>
        <w:t xml:space="preserve">, operator overloading, scope, </w:t>
      </w:r>
      <w:r w:rsidRPr="00B44303">
        <w:rPr>
          <w:u w:val="single"/>
        </w:rPr>
        <w:t>weakly/strongly typed, statically typed, dynamically typed</w:t>
      </w:r>
      <w:r>
        <w:t xml:space="preserve">, </w:t>
      </w:r>
      <w:r w:rsidRPr="00932D04">
        <w:rPr>
          <w:u w:val="single"/>
        </w:rPr>
        <w:t>high-order function</w:t>
      </w:r>
      <w:r>
        <w:t>, data type, primitive data type, coercion, casting, ty</w:t>
      </w:r>
      <w:r>
        <w:t xml:space="preserve">pe system, type-error, lexical analyzer, semantic analyzer. </w:t>
      </w:r>
    </w:p>
    <w:p w:rsidR="00BF0661" w:rsidRDefault="004231DC">
      <w:pPr>
        <w:numPr>
          <w:ilvl w:val="0"/>
          <w:numId w:val="1"/>
        </w:numPr>
        <w:ind w:hanging="360"/>
      </w:pPr>
      <w:r>
        <w:t xml:space="preserve">Give an example of a(n) a) object oriented language b) business-oriented language c) </w:t>
      </w:r>
      <w:proofErr w:type="spellStart"/>
      <w:r>
        <w:t>lowlevel</w:t>
      </w:r>
      <w:proofErr w:type="spellEnd"/>
      <w:r>
        <w:t xml:space="preserve"> language d) event-driven language </w:t>
      </w:r>
      <w:proofErr w:type="gramStart"/>
      <w:r>
        <w:t>etc..</w:t>
      </w:r>
      <w:proofErr w:type="gramEnd"/>
      <w:r>
        <w:t xml:space="preserve"> </w:t>
      </w:r>
    </w:p>
    <w:p w:rsidR="00BF0661" w:rsidRDefault="004231DC">
      <w:pPr>
        <w:numPr>
          <w:ilvl w:val="0"/>
          <w:numId w:val="1"/>
        </w:numPr>
        <w:spacing w:after="11"/>
        <w:ind w:hanging="360"/>
      </w:pPr>
      <w:r>
        <w:t>Give a BNF grammar, a syntax chart, and a regular expression</w:t>
      </w:r>
      <w:r>
        <w:t xml:space="preserve"> for Java integer li</w:t>
      </w:r>
      <w:bookmarkStart w:id="0" w:name="_GoBack"/>
      <w:bookmarkEnd w:id="0"/>
      <w:r>
        <w:t xml:space="preserve">terals. </w:t>
      </w:r>
    </w:p>
    <w:p w:rsidR="00BF0661" w:rsidRDefault="004231DC">
      <w:pPr>
        <w:numPr>
          <w:ilvl w:val="0"/>
          <w:numId w:val="1"/>
        </w:numPr>
        <w:ind w:hanging="360"/>
      </w:pPr>
      <w:r>
        <w:t xml:space="preserve">Give a BNF grammar for expression involving addition, multiplication, division and subtraction.  Your grammar must force conventional associativity and precedence rules when parsing an expression. </w:t>
      </w:r>
    </w:p>
    <w:p w:rsidR="00BF0661" w:rsidRDefault="004231DC">
      <w:pPr>
        <w:numPr>
          <w:ilvl w:val="0"/>
          <w:numId w:val="1"/>
        </w:numPr>
        <w:spacing w:after="11"/>
        <w:ind w:hanging="360"/>
      </w:pPr>
      <w:r>
        <w:t xml:space="preserve">Prove that a </w:t>
      </w:r>
      <w:proofErr w:type="gramStart"/>
      <w:r>
        <w:t>particular BNF</w:t>
      </w:r>
      <w:proofErr w:type="gramEnd"/>
      <w:r>
        <w:t xml:space="preserve"> g</w:t>
      </w:r>
      <w:r>
        <w:t xml:space="preserve">rammar is ambiguous. </w:t>
      </w:r>
    </w:p>
    <w:p w:rsidR="00BF0661" w:rsidRDefault="004231DC">
      <w:pPr>
        <w:numPr>
          <w:ilvl w:val="0"/>
          <w:numId w:val="1"/>
        </w:numPr>
        <w:ind w:hanging="360"/>
      </w:pPr>
      <w:r>
        <w:t>Is BNF able to express the constraint that “all variables must be declared prior to use”?  Is BNF able to express the constraint that an integer literal cannot have more than 12 digits?  Is BNF able to express the constraint that ther</w:t>
      </w:r>
      <w:r>
        <w:t xml:space="preserve">e must be an expression on the left and the right of the arithmetic-addition operator?  Explain your response. </w:t>
      </w:r>
    </w:p>
    <w:p w:rsidR="00BF0661" w:rsidRDefault="004231DC">
      <w:pPr>
        <w:numPr>
          <w:ilvl w:val="0"/>
          <w:numId w:val="1"/>
        </w:numPr>
        <w:spacing w:after="11"/>
        <w:ind w:hanging="360"/>
      </w:pPr>
      <w:r>
        <w:t xml:space="preserve">Give an FSA that accepts the roman numerals I through X. </w:t>
      </w:r>
    </w:p>
    <w:p w:rsidR="00BF0661" w:rsidRDefault="004231DC">
      <w:pPr>
        <w:numPr>
          <w:ilvl w:val="0"/>
          <w:numId w:val="1"/>
        </w:numPr>
        <w:ind w:hanging="360"/>
      </w:pPr>
      <w:r>
        <w:t>Write a scheme function that accepts a list and returns the length of the list.  Use o</w:t>
      </w:r>
      <w:r>
        <w:t xml:space="preserve">nly conditionals, car, cons, </w:t>
      </w:r>
      <w:proofErr w:type="spellStart"/>
      <w:r>
        <w:t>cdr</w:t>
      </w:r>
      <w:proofErr w:type="spellEnd"/>
      <w:r>
        <w:t xml:space="preserve">, and </w:t>
      </w:r>
      <w:proofErr w:type="gramStart"/>
      <w:r>
        <w:t>null?.</w:t>
      </w:r>
      <w:proofErr w:type="gramEnd"/>
      <w:r>
        <w:t xml:space="preserve"> </w:t>
      </w:r>
    </w:p>
    <w:p w:rsidR="00BF0661" w:rsidRDefault="004231DC">
      <w:pPr>
        <w:numPr>
          <w:ilvl w:val="0"/>
          <w:numId w:val="1"/>
        </w:numPr>
        <w:ind w:hanging="360"/>
      </w:pPr>
      <w:r>
        <w:t xml:space="preserve">Write a scheme function that accepts a list and returns the smallest element of the list.  Use only conditionals, car, cons, </w:t>
      </w:r>
      <w:proofErr w:type="spellStart"/>
      <w:r>
        <w:t>cdr</w:t>
      </w:r>
      <w:proofErr w:type="spellEnd"/>
      <w:r>
        <w:t xml:space="preserve"> and null? in addition to relational operators. </w:t>
      </w:r>
    </w:p>
    <w:p w:rsidR="00BF0661" w:rsidRDefault="004231DC">
      <w:pPr>
        <w:numPr>
          <w:ilvl w:val="0"/>
          <w:numId w:val="1"/>
        </w:numPr>
        <w:ind w:hanging="360"/>
      </w:pPr>
      <w:r>
        <w:t>Write a scheme function named “fi</w:t>
      </w:r>
      <w:r>
        <w:t xml:space="preserve">lter” that accepts a predicate and a list.  The filter method returns all elements of the input list that satisfy the predicate. </w:t>
      </w:r>
    </w:p>
    <w:p w:rsidR="00BF0661" w:rsidRDefault="004231DC">
      <w:pPr>
        <w:numPr>
          <w:ilvl w:val="0"/>
          <w:numId w:val="1"/>
        </w:numPr>
        <w:spacing w:after="11"/>
        <w:ind w:hanging="360"/>
      </w:pPr>
      <w:r>
        <w:t xml:space="preserve">Define the </w:t>
      </w:r>
      <w:proofErr w:type="spellStart"/>
      <w:r>
        <w:t>boolean</w:t>
      </w:r>
      <w:proofErr w:type="spellEnd"/>
      <w:r>
        <w:t xml:space="preserve"> data type. </w:t>
      </w:r>
    </w:p>
    <w:p w:rsidR="00BF0661" w:rsidRDefault="004231DC">
      <w:pPr>
        <w:numPr>
          <w:ilvl w:val="0"/>
          <w:numId w:val="1"/>
        </w:numPr>
        <w:ind w:hanging="360"/>
      </w:pPr>
      <w:r>
        <w:t xml:space="preserve">A scheme s-expression is either a symbol, string, number, </w:t>
      </w:r>
      <w:proofErr w:type="spellStart"/>
      <w:r>
        <w:t>boolean</w:t>
      </w:r>
      <w:proofErr w:type="spellEnd"/>
      <w:r>
        <w:t xml:space="preserve"> or list.  Describe the evalua</w:t>
      </w:r>
      <w:r>
        <w:t xml:space="preserve">tion rules for an s-expression. </w:t>
      </w:r>
    </w:p>
    <w:p w:rsidR="00BF0661" w:rsidRDefault="004231DC">
      <w:pPr>
        <w:numPr>
          <w:ilvl w:val="0"/>
          <w:numId w:val="1"/>
        </w:numPr>
        <w:spacing w:after="0"/>
        <w:ind w:hanging="360"/>
      </w:pPr>
      <w:r>
        <w:t>Write a scheme function named “</w:t>
      </w:r>
      <w:proofErr w:type="spellStart"/>
      <w:r>
        <w:t>listify</w:t>
      </w:r>
      <w:proofErr w:type="spellEnd"/>
      <w:r>
        <w:t xml:space="preserve">” that accepts a list of numbers and partitions the elements into sub-lists each of which is in monotonically increasing order.  For example </w:t>
      </w:r>
    </w:p>
    <w:p w:rsidR="00BF0661" w:rsidRDefault="004231DC">
      <w:pPr>
        <w:tabs>
          <w:tab w:val="center" w:pos="720"/>
          <w:tab w:val="right" w:pos="9589"/>
        </w:tabs>
        <w:spacing w:after="0" w:line="259" w:lineRule="auto"/>
        <w:ind w:left="0" w:firstLine="0"/>
      </w:pPr>
      <w:r>
        <w:rPr>
          <w:rFonts w:ascii="Calibri" w:eastAsia="Calibri" w:hAnsi="Calibri" w:cs="Calibri"/>
          <w:sz w:val="22"/>
        </w:rPr>
        <w:tab/>
      </w:r>
      <w:r>
        <w:t xml:space="preserve"> </w:t>
      </w:r>
      <w:r>
        <w:tab/>
      </w:r>
      <w:r>
        <w:rPr>
          <w:rFonts w:ascii="Courier New" w:eastAsia="Courier New" w:hAnsi="Courier New" w:cs="Courier New"/>
          <w:b/>
          <w:sz w:val="22"/>
        </w:rPr>
        <w:t>(</w:t>
      </w:r>
      <w:proofErr w:type="spellStart"/>
      <w:r>
        <w:rPr>
          <w:rFonts w:ascii="Courier New" w:eastAsia="Courier New" w:hAnsi="Courier New" w:cs="Courier New"/>
          <w:b/>
          <w:sz w:val="22"/>
        </w:rPr>
        <w:t>listify</w:t>
      </w:r>
      <w:proofErr w:type="spellEnd"/>
      <w:r>
        <w:rPr>
          <w:rFonts w:ascii="Courier New" w:eastAsia="Courier New" w:hAnsi="Courier New" w:cs="Courier New"/>
          <w:b/>
          <w:sz w:val="22"/>
        </w:rPr>
        <w:t xml:space="preserve"> ‘(1 2 3 1 2 3 1 2 1)) =&gt; ((1 2 3) (1 2 3) (1 2) (1)) </w:t>
      </w:r>
    </w:p>
    <w:p w:rsidR="00BF0661" w:rsidRDefault="004231DC">
      <w:pPr>
        <w:tabs>
          <w:tab w:val="center" w:pos="720"/>
          <w:tab w:val="center" w:pos="4541"/>
        </w:tabs>
        <w:spacing w:after="39" w:line="259" w:lineRule="auto"/>
        <w:ind w:left="0" w:firstLine="0"/>
      </w:pPr>
      <w:r>
        <w:rPr>
          <w:rFonts w:ascii="Calibri" w:eastAsia="Calibri" w:hAnsi="Calibri" w:cs="Calibri"/>
          <w:sz w:val="22"/>
        </w:rPr>
        <w:tab/>
      </w:r>
      <w:r>
        <w:rPr>
          <w:rFonts w:ascii="Courier New" w:eastAsia="Courier New" w:hAnsi="Courier New" w:cs="Courier New"/>
          <w:b/>
          <w:sz w:val="22"/>
        </w:rPr>
        <w:t xml:space="preserve"> </w:t>
      </w:r>
      <w:r>
        <w:rPr>
          <w:rFonts w:ascii="Courier New" w:eastAsia="Courier New" w:hAnsi="Courier New" w:cs="Courier New"/>
          <w:b/>
          <w:sz w:val="22"/>
        </w:rPr>
        <w:tab/>
        <w:t>(</w:t>
      </w:r>
      <w:proofErr w:type="spellStart"/>
      <w:r>
        <w:rPr>
          <w:rFonts w:ascii="Courier New" w:eastAsia="Courier New" w:hAnsi="Courier New" w:cs="Courier New"/>
          <w:b/>
          <w:sz w:val="22"/>
        </w:rPr>
        <w:t>listify</w:t>
      </w:r>
      <w:proofErr w:type="spellEnd"/>
      <w:r>
        <w:rPr>
          <w:rFonts w:ascii="Courier New" w:eastAsia="Courier New" w:hAnsi="Courier New" w:cs="Courier New"/>
          <w:b/>
          <w:sz w:val="22"/>
        </w:rPr>
        <w:t xml:space="preserve"> ‘(5 4 3 2 1)) =&gt; ((5) (4) (3) (2) (1))</w:t>
      </w:r>
      <w:r>
        <w:t xml:space="preserve"> </w:t>
      </w:r>
    </w:p>
    <w:p w:rsidR="00BF0661" w:rsidRDefault="004231DC">
      <w:pPr>
        <w:numPr>
          <w:ilvl w:val="0"/>
          <w:numId w:val="1"/>
        </w:numPr>
        <w:spacing w:after="11"/>
        <w:ind w:hanging="360"/>
      </w:pPr>
      <w:r>
        <w:t xml:space="preserve">What is the result of the following scheme expressions?  </w:t>
      </w:r>
    </w:p>
    <w:p w:rsidR="00BF0661" w:rsidRDefault="004231DC">
      <w:pPr>
        <w:tabs>
          <w:tab w:val="center" w:pos="720"/>
          <w:tab w:val="center" w:pos="3485"/>
        </w:tabs>
        <w:spacing w:after="0" w:line="259" w:lineRule="auto"/>
        <w:ind w:left="0" w:firstLine="0"/>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simplePos x="0" y="0"/>
                <wp:positionH relativeFrom="column">
                  <wp:posOffset>4453128</wp:posOffset>
                </wp:positionH>
                <wp:positionV relativeFrom="paragraph">
                  <wp:posOffset>29147</wp:posOffset>
                </wp:positionV>
                <wp:extent cx="1773936" cy="1018032"/>
                <wp:effectExtent l="0" t="0" r="0" b="0"/>
                <wp:wrapSquare wrapText="bothSides"/>
                <wp:docPr id="1262" name="Group 1262"/>
                <wp:cNvGraphicFramePr/>
                <a:graphic xmlns:a="http://schemas.openxmlformats.org/drawingml/2006/main">
                  <a:graphicData uri="http://schemas.microsoft.com/office/word/2010/wordprocessingGroup">
                    <wpg:wgp>
                      <wpg:cNvGrpSpPr/>
                      <wpg:grpSpPr>
                        <a:xfrm>
                          <a:off x="0" y="0"/>
                          <a:ext cx="1773936" cy="1018032"/>
                          <a:chOff x="0" y="0"/>
                          <a:chExt cx="1773936" cy="1018032"/>
                        </a:xfrm>
                      </wpg:grpSpPr>
                      <pic:pic xmlns:pic="http://schemas.openxmlformats.org/drawingml/2006/picture">
                        <pic:nvPicPr>
                          <pic:cNvPr id="196" name="Picture 196"/>
                          <pic:cNvPicPr/>
                        </pic:nvPicPr>
                        <pic:blipFill>
                          <a:blip r:embed="rId5"/>
                          <a:stretch>
                            <a:fillRect/>
                          </a:stretch>
                        </pic:blipFill>
                        <pic:spPr>
                          <a:xfrm>
                            <a:off x="0" y="0"/>
                            <a:ext cx="1773936" cy="1018032"/>
                          </a:xfrm>
                          <a:prstGeom prst="rect">
                            <a:avLst/>
                          </a:prstGeom>
                        </pic:spPr>
                      </pic:pic>
                      <pic:pic xmlns:pic="http://schemas.openxmlformats.org/drawingml/2006/picture">
                        <pic:nvPicPr>
                          <pic:cNvPr id="198" name="Picture 198"/>
                          <pic:cNvPicPr/>
                        </pic:nvPicPr>
                        <pic:blipFill>
                          <a:blip r:embed="rId6"/>
                          <a:stretch>
                            <a:fillRect/>
                          </a:stretch>
                        </pic:blipFill>
                        <pic:spPr>
                          <a:xfrm>
                            <a:off x="42672" y="42673"/>
                            <a:ext cx="1691640" cy="938784"/>
                          </a:xfrm>
                          <a:prstGeom prst="rect">
                            <a:avLst/>
                          </a:prstGeom>
                        </pic:spPr>
                      </pic:pic>
                      <pic:pic xmlns:pic="http://schemas.openxmlformats.org/drawingml/2006/picture">
                        <pic:nvPicPr>
                          <pic:cNvPr id="1482" name="Picture 1482"/>
                          <pic:cNvPicPr/>
                        </pic:nvPicPr>
                        <pic:blipFill>
                          <a:blip r:embed="rId7"/>
                          <a:stretch>
                            <a:fillRect/>
                          </a:stretch>
                        </pic:blipFill>
                        <pic:spPr>
                          <a:xfrm>
                            <a:off x="80264" y="75185"/>
                            <a:ext cx="1563624" cy="813815"/>
                          </a:xfrm>
                          <a:prstGeom prst="rect">
                            <a:avLst/>
                          </a:prstGeom>
                        </pic:spPr>
                      </pic:pic>
                      <wps:wsp>
                        <wps:cNvPr id="201" name="Shape 201"/>
                        <wps:cNvSpPr/>
                        <wps:spPr>
                          <a:xfrm>
                            <a:off x="77724" y="74677"/>
                            <a:ext cx="1569720" cy="816864"/>
                          </a:xfrm>
                          <a:custGeom>
                            <a:avLst/>
                            <a:gdLst/>
                            <a:ahLst/>
                            <a:cxnLst/>
                            <a:rect l="0" t="0" r="0" b="0"/>
                            <a:pathLst>
                              <a:path w="1569720" h="816864">
                                <a:moveTo>
                                  <a:pt x="0" y="0"/>
                                </a:moveTo>
                                <a:lnTo>
                                  <a:pt x="1569720" y="0"/>
                                </a:lnTo>
                                <a:lnTo>
                                  <a:pt x="1569720" y="816864"/>
                                </a:lnTo>
                                <a:lnTo>
                                  <a:pt x="0" y="816864"/>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2" style="width:139.68pt;height:80.16pt;position:absolute;mso-position-horizontal-relative:text;mso-position-horizontal:absolute;margin-left:350.64pt;mso-position-vertical-relative:text;margin-top:2.29504pt;" coordsize="17739,10180">
                <v:shape id="Picture 196" style="position:absolute;width:17739;height:10180;left:0;top:0;" filled="f">
                  <v:imagedata r:id="rId8"/>
                </v:shape>
                <v:shape id="Picture 198" style="position:absolute;width:16916;height:9387;left:426;top:426;" filled="f">
                  <v:imagedata r:id="rId9"/>
                </v:shape>
                <v:shape id="Picture 1482" style="position:absolute;width:15636;height:8138;left:802;top:751;" filled="f">
                  <v:imagedata r:id="rId10"/>
                </v:shape>
                <v:shape id="Shape 201" style="position:absolute;width:15697;height:8168;left:777;top:746;" coordsize="1569720,816864" path="m0,0l1569720,0l1569720,816864l0,816864x">
                  <v:stroke weight="0.72pt" endcap="round" joinstyle="miter" miterlimit="8" on="true" color="#000000"/>
                  <v:fill on="false" color="#000000" opacity="0"/>
                </v:shape>
                <w10:wrap type="square"/>
              </v:group>
            </w:pict>
          </mc:Fallback>
        </mc:AlternateContent>
      </w:r>
      <w:r>
        <w:rPr>
          <w:rFonts w:ascii="Calibri" w:eastAsia="Calibri" w:hAnsi="Calibri" w:cs="Calibri"/>
          <w:sz w:val="22"/>
        </w:rPr>
        <w:tab/>
      </w:r>
      <w:r>
        <w:t xml:space="preserve"> </w:t>
      </w:r>
      <w:r>
        <w:tab/>
      </w:r>
      <w:r>
        <w:rPr>
          <w:rFonts w:ascii="Courier New" w:eastAsia="Courier New" w:hAnsi="Courier New" w:cs="Courier New"/>
          <w:b/>
          <w:sz w:val="22"/>
        </w:rPr>
        <w:t xml:space="preserve">(map cons ‘((1 2) (3 4) (5 6))) </w:t>
      </w:r>
    </w:p>
    <w:p w:rsidR="00BF0661" w:rsidRDefault="004231DC">
      <w:pPr>
        <w:tabs>
          <w:tab w:val="center" w:pos="720"/>
          <w:tab w:val="center" w:pos="3089"/>
        </w:tabs>
        <w:spacing w:after="0" w:line="259" w:lineRule="auto"/>
        <w:ind w:left="0" w:firstLine="0"/>
      </w:pPr>
      <w:r>
        <w:rPr>
          <w:rFonts w:ascii="Calibri" w:eastAsia="Calibri" w:hAnsi="Calibri" w:cs="Calibri"/>
          <w:sz w:val="22"/>
        </w:rPr>
        <w:tab/>
      </w:r>
      <w:r>
        <w:rPr>
          <w:rFonts w:ascii="Courier New" w:eastAsia="Courier New" w:hAnsi="Courier New" w:cs="Courier New"/>
          <w:b/>
          <w:sz w:val="22"/>
        </w:rPr>
        <w:t xml:space="preserve"> </w:t>
      </w:r>
      <w:r>
        <w:rPr>
          <w:rFonts w:ascii="Courier New" w:eastAsia="Courier New" w:hAnsi="Courier New" w:cs="Courier New"/>
          <w:b/>
          <w:sz w:val="22"/>
        </w:rPr>
        <w:tab/>
        <w:t xml:space="preserve">((lambda (x) (- x 3)) 12) </w:t>
      </w:r>
    </w:p>
    <w:p w:rsidR="00BF0661" w:rsidRDefault="004231DC">
      <w:pPr>
        <w:tabs>
          <w:tab w:val="center" w:pos="720"/>
          <w:tab w:val="center" w:pos="3617"/>
        </w:tabs>
        <w:spacing w:after="0" w:line="259" w:lineRule="auto"/>
        <w:ind w:left="0" w:firstLine="0"/>
      </w:pPr>
      <w:r>
        <w:rPr>
          <w:rFonts w:ascii="Calibri" w:eastAsia="Calibri" w:hAnsi="Calibri" w:cs="Calibri"/>
          <w:sz w:val="22"/>
        </w:rPr>
        <w:tab/>
      </w:r>
      <w:r>
        <w:rPr>
          <w:rFonts w:ascii="Courier New" w:eastAsia="Courier New" w:hAnsi="Courier New" w:cs="Courier New"/>
          <w:b/>
          <w:sz w:val="22"/>
        </w:rPr>
        <w:t xml:space="preserve"> </w:t>
      </w:r>
      <w:r>
        <w:rPr>
          <w:rFonts w:ascii="Courier New" w:eastAsia="Courier New" w:hAnsi="Courier New" w:cs="Courier New"/>
          <w:b/>
          <w:sz w:val="22"/>
        </w:rPr>
        <w:tab/>
        <w:t>(cons (</w:t>
      </w:r>
      <w:proofErr w:type="spellStart"/>
      <w:r>
        <w:rPr>
          <w:rFonts w:ascii="Courier New" w:eastAsia="Courier New" w:hAnsi="Courier New" w:cs="Courier New"/>
          <w:b/>
          <w:sz w:val="22"/>
        </w:rPr>
        <w:t>cdr</w:t>
      </w:r>
      <w:proofErr w:type="spellEnd"/>
      <w:r>
        <w:rPr>
          <w:rFonts w:ascii="Courier New" w:eastAsia="Courier New" w:hAnsi="Courier New" w:cs="Courier New"/>
          <w:b/>
          <w:sz w:val="22"/>
        </w:rPr>
        <w:t xml:space="preserve"> ‘(</w:t>
      </w:r>
      <w:r>
        <w:rPr>
          <w:rFonts w:ascii="Courier New" w:eastAsia="Courier New" w:hAnsi="Courier New" w:cs="Courier New"/>
          <w:b/>
          <w:sz w:val="22"/>
        </w:rPr>
        <w:t>1 (2 3) 5 6 (7 8))))</w:t>
      </w:r>
      <w:r>
        <w:t xml:space="preserve"> </w:t>
      </w:r>
    </w:p>
    <w:p w:rsidR="00BF0661" w:rsidRDefault="004231DC">
      <w:pPr>
        <w:spacing w:after="0" w:line="259" w:lineRule="auto"/>
        <w:ind w:left="720" w:firstLine="0"/>
      </w:pPr>
      <w:r>
        <w:t xml:space="preserve"> </w:t>
      </w:r>
      <w:r>
        <w:tab/>
        <w:t xml:space="preserve"> </w:t>
      </w:r>
    </w:p>
    <w:p w:rsidR="00BF0661" w:rsidRDefault="004231DC">
      <w:pPr>
        <w:spacing w:after="0" w:line="259" w:lineRule="auto"/>
        <w:ind w:left="0" w:firstLine="0"/>
      </w:pPr>
      <w:r>
        <w:t xml:space="preserve"> </w:t>
      </w:r>
    </w:p>
    <w:sectPr w:rsidR="00BF0661">
      <w:pgSz w:w="12240" w:h="15840"/>
      <w:pgMar w:top="1440" w:right="1331" w:bottom="144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FE15E2"/>
    <w:multiLevelType w:val="hybridMultilevel"/>
    <w:tmpl w:val="606EE34C"/>
    <w:lvl w:ilvl="0" w:tplc="8C8417B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D27B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2E04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784C6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32D05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A74048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A549D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58CF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D6A0F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661"/>
    <w:rsid w:val="004231DC"/>
    <w:rsid w:val="00560341"/>
    <w:rsid w:val="006B761B"/>
    <w:rsid w:val="00932D04"/>
    <w:rsid w:val="00A07367"/>
    <w:rsid w:val="00B3472A"/>
    <w:rsid w:val="00B44303"/>
    <w:rsid w:val="00BF0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E7CEA0-4E96-4E4B-9A91-669E7B4C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6" w:line="248" w:lineRule="auto"/>
      <w:ind w:left="370" w:hanging="37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0.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Microsoft Word - StudyGuide.doc</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StudyGuide.doc</dc:title>
  <dc:subject/>
  <dc:creator>Julia Froegel</dc:creator>
  <cp:keywords/>
  <cp:lastModifiedBy>Julia Froegel</cp:lastModifiedBy>
  <cp:revision>2</cp:revision>
  <dcterms:created xsi:type="dcterms:W3CDTF">2017-10-17T01:33:00Z</dcterms:created>
  <dcterms:modified xsi:type="dcterms:W3CDTF">2017-10-17T01:33:00Z</dcterms:modified>
</cp:coreProperties>
</file>