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Remote Work Handbook</w:t>
      </w:r>
    </w:p>
    <w:p>
      <w:r>
        <w:rPr/>
        <w:t>This handbook explains how the Harbor Lane team works across time zones. It is written for new hires and is updated every quarter by the people operations group.</w:t>
      </w:r>
    </w:p>
    <w:p>
      <w:pPr>
        <w:pStyle w:val="Heading2"/>
      </w:pPr>
      <w:r>
        <w:rPr/>
        <w:t>Working hours</w:t>
      </w:r>
    </w:p>
    <w:p>
      <w:r>
        <w:rPr/>
        <w:t xml:space="preserve">Our core collaboration window runs from </w:t>
      </w:r>
      <w:r>
        <w:rPr>
          <w:b/>
        </w:rPr>
        <w:t>10:00 to 15:00 Central European Time</w:t>
      </w:r>
      <w:r>
        <w:rPr/>
        <w:t xml:space="preserve">. Outside this window, people are free to schedule deep work as they see fit. We value </w:t>
      </w:r>
      <w:r>
        <w:rPr>
          <w:i/>
        </w:rPr>
        <w:t>predictable availability</w:t>
      </w:r>
      <w:r>
        <w:rPr/>
        <w:t xml:space="preserve"> more than long hours.</w:t>
      </w:r>
    </w:p>
    <w:p>
      <w:pPr>
        <w:pStyle w:val="Heading3"/>
      </w:pPr>
      <w:r>
        <w:rPr/>
        <w:t>Meetings</w:t>
      </w:r>
    </w:p>
    <w:p>
      <w:r>
        <w:rPr/>
        <w:t>Meetings should have a written agenda and a named owner. If a meeting has no agenda 24 hours before it starts, the owner should cancel it.</w:t>
      </w:r>
    </w:p>
    <w:p>
      <w:pPr>
        <w:pStyle w:val="ListBullet"/>
      </w:pPr>
      <w:r>
        <w:rPr/>
        <w:t>Use the shared calendar to book rooms and video links</w:t>
      </w:r>
    </w:p>
    <w:p>
      <w:pPr>
        <w:pStyle w:val="ListBullet"/>
      </w:pPr>
      <w:r>
        <w:rPr/>
        <w:t>Keep recurring meetings under 45 minutes</w:t>
      </w:r>
    </w:p>
    <w:p>
      <w:pPr>
        <w:pStyle w:val="ListBullet"/>
      </w:pPr>
      <w:r>
        <w:rPr/>
        <w:t>Record decisions in the team wiki within one working day</w:t>
      </w:r>
    </w:p>
    <w:p>
      <w:pPr>
        <w:pStyle w:val="ListBullet"/>
      </w:pPr>
      <w:r>
        <w:rPr/>
        <w:t>Invite only the people who must decide or who must act</w:t>
      </w:r>
    </w:p>
    <w:p>
      <w:pPr>
        <w:pStyle w:val="Heading3"/>
      </w:pPr>
      <w:r>
        <w:rPr/>
        <w:t>Asynchronous updates</w:t>
      </w:r>
    </w:p>
    <w:p>
      <w:r>
        <w:rPr/>
        <w:t>Most status reporting happens in writing. Each project lead posts a weekly update that follows the same short template.</w:t>
      </w:r>
    </w:p>
    <w:p>
      <w:pPr>
        <w:pStyle w:val="ListNumber"/>
        <w:numPr>
          <w:ilvl w:val="0"/>
          <w:numId w:val="10"/>
        </w:numPr>
      </w:pPr>
      <w:r>
        <w:rPr/>
        <w:t>Summarise what shipped since the last update</w:t>
      </w:r>
    </w:p>
    <w:p>
      <w:pPr>
        <w:pStyle w:val="ListNumber"/>
        <w:numPr>
          <w:ilvl w:val="0"/>
          <w:numId w:val="10"/>
        </w:numPr>
      </w:pPr>
      <w:r>
        <w:rPr/>
        <w:t>List the three biggest risks and their owners</w:t>
      </w:r>
    </w:p>
    <w:p>
      <w:pPr>
        <w:pStyle w:val="ListNumber"/>
        <w:numPr>
          <w:ilvl w:val="0"/>
          <w:numId w:val="10"/>
        </w:numPr>
      </w:pPr>
      <w:r>
        <w:rPr/>
        <w:t>State what help is needed from other teams</w:t>
      </w:r>
    </w:p>
    <w:p>
      <w:pPr>
        <w:pStyle w:val="ListNumber"/>
        <w:numPr>
          <w:ilvl w:val="0"/>
          <w:numId w:val="10"/>
        </w:numPr>
      </w:pPr>
      <w:r>
        <w:rPr/>
        <w:t>Link the planning board and the open incident reviews</w:t>
      </w:r>
    </w:p>
    <w:p>
      <w:pPr>
        <w:pStyle w:val="Heading2"/>
      </w:pPr>
      <w:r>
        <w:rPr/>
        <w:t>Equipment and security</w:t>
      </w:r>
    </w:p>
    <w:p>
      <w:r>
        <w:rPr/>
        <w:t>Every employee receives a laptop, a headset and a monitor stipend. Devices are encrypted by default and must be enrolled in the company management portal before first use.</w:t>
      </w:r>
    </w:p>
    <w:p>
      <w:pPr>
        <w:pStyle w:val="Heading3"/>
      </w:pPr>
      <w:r>
        <w:rPr/>
        <w:t>Passwords and access</w:t>
      </w:r>
    </w:p>
    <w:p>
      <w:r>
        <w:rPr/>
        <w:t xml:space="preserve">Use the approved password manager at </w:t>
      </w:r>
      <w:hyperlink r:id="rId9">
        <w:r>
          <w:rPr>
            <w:color w:val="0563C1"/>
            <w:u w:val="single"/>
          </w:rPr>
          <w:t xml:space="preserve">the Harbor Lane vault</w:t>
        </w:r>
      </w:hyperlink>
      <w:r>
        <w:rPr/>
        <w:t xml:space="preserve"> for every account. Hardware security keys are mandatory for administrators. Report a lost device through </w:t>
      </w:r>
      <w:hyperlink r:id="rId10">
        <w:r>
          <w:rPr>
            <w:color w:val="0563C1"/>
            <w:u w:val="single"/>
          </w:rPr>
          <w:t xml:space="preserve">the security desk form</w:t>
        </w:r>
      </w:hyperlink>
      <w:r>
        <w:rPr/>
        <w:t xml:space="preserve"> within one hour.</w:t>
      </w:r>
    </w:p>
    <w:p>
      <w:pPr>
        <w:pStyle w:val="Heading3"/>
      </w:pPr>
      <w:r>
        <w:rPr/>
        <w:t>Travel</w:t>
      </w:r>
    </w:p>
    <w:p>
      <w:r>
        <w:rPr/>
        <w:t xml:space="preserve">When travelling, avoid public charging stations and use the company VPN on untrusted networks. Details are in the </w:t>
      </w:r>
      <w:hyperlink r:id="rId11">
        <w:r>
          <w:rPr>
            <w:color w:val="0563C1"/>
            <w:u w:val="single"/>
          </w:rPr>
          <w:t xml:space="preserve">travel policy</w:t>
        </w:r>
      </w:hyperlink>
      <w:r>
        <w:rPr/>
        <w:t>.</w:t>
      </w:r>
    </w:p>
    <w:p>
      <w:pPr>
        <w:pStyle w:val="Heading2"/>
      </w:pPr>
      <w:r>
        <w:rPr/>
        <w:t>Wellbeing</w:t>
      </w:r>
    </w:p>
    <w:p>
      <w:r>
        <w:rPr/>
        <w:t>We encourage regular breaks and offer a learning budget of 1,200 euros per year. Managers hold a monthly one-to-one that is focused on growth rather than status.</w:t>
      </w:r>
    </w:p>
    <w:p>
      <w:pPr>
        <w:pStyle w:val="ListBullet"/>
      </w:pPr>
      <w:r>
        <w:rPr/>
        <w:t>Take at least one full week of leave every quarter</w:t>
      </w:r>
    </w:p>
    <w:p>
      <w:pPr>
        <w:pStyle w:val="ListBullet"/>
      </w:pPr>
      <w:r>
        <w:rPr/>
        <w:t>Switch off notifications after your agreed finishing time</w:t>
      </w:r>
    </w:p>
    <w:p>
      <w:pPr>
        <w:pStyle w:val="ListBullet"/>
      </w:pPr>
      <w:r>
        <w:rPr/>
        <w:t xml:space="preserve">Use the confidential </w:t>
      </w:r>
      <w:hyperlink r:id="rId12">
        <w:r>
          <w:rPr>
            <w:color w:val="0563C1"/>
            <w:u w:val="single"/>
          </w:rPr>
          <w:t xml:space="preserve">support line</w:t>
        </w:r>
      </w:hyperlink>
      <w:r>
        <w:rPr/>
        <w:t xml:space="preserve"> at any time</w:t>
      </w:r>
    </w:p>
    <w:p>
      <w:pPr>
        <w:pStyle w:val="Heading3"/>
      </w:pPr>
      <w:r>
        <w:rPr/>
        <w:t>Getting help</w:t>
      </w:r>
    </w:p>
    <w:p>
      <w:r>
        <w:rPr/>
        <w:t>If something in this handbook is unclear, ask in the people channel or open a ticket with the operations desk. Suggestions for improvement are always welcome.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ault.harborlane.example/start" TargetMode="External"/><Relationship Id="rId10" Type="http://schemas.openxmlformats.org/officeDocument/2006/relationships/hyperlink" Target="https://security.harborlane.example/report" TargetMode="External"/><Relationship Id="rId11" Type="http://schemas.openxmlformats.org/officeDocument/2006/relationships/hyperlink" Target="https://wiki.harborlane.example/travel-policy" TargetMode="External"/><Relationship Id="rId12" Type="http://schemas.openxmlformats.org/officeDocument/2006/relationships/hyperlink" Target="https://wiki.harborlane.example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01_handbook_en</dc:title>
  <dc:subject/>
  <dc:creator>Benchmark</dc:creator>
  <cp:keywords/>
  <dc:description>generated by python-docx</dc:description>
  <cp:lastModifiedBy>Benchmark</cp:lastModifiedBy>
  <cp:revision>1</cp:revision>
  <dcterms:created xsi:type="dcterms:W3CDTF">2026-10-25T00:00:00Z</dcterms:created>
  <dcterms:modified xsi:type="dcterms:W3CDTF">2026-10-25T00:00:00Z</dcterms:modified>
  <cp:category/>
</cp:coreProperties>
</file>