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CognitaNexus 软件需求规格说明书</w:t>
      </w:r>
    </w:p>
    <w:p>
      <w:r>
        <w:rPr>
          <w:b/>
        </w:rPr>
        <w:t>版本：</w:t>
      </w:r>
      <w:r>
        <w:rPr>
          <w:b w:val="0"/>
        </w:rPr>
        <w:t xml:space="preserve"> V1.0 RC1 ｜ </w:t>
      </w:r>
      <w:r>
        <w:rPr>
          <w:b/>
        </w:rPr>
        <w:t>日期：</w:t>
      </w:r>
      <w:r>
        <w:rPr>
          <w:b w:val="0"/>
        </w:rPr>
        <w:t xml:space="preserve"> 2026-10-12 ｜ </w:t>
      </w:r>
      <w:r>
        <w:rPr>
          <w:b/>
        </w:rPr>
        <w:t>状态：</w:t>
      </w:r>
      <w:r>
        <w:rPr>
          <w:b w:val="0"/>
        </w:rPr>
        <w:t xml:space="preserve"> Review Candidate，待人工联合评审，未Frozen</w:t>
      </w:r>
    </w:p>
    <w:p>
      <w:r>
        <w:rPr>
          <w:b/>
        </w:rPr>
        <w:t>项目：</w:t>
      </w:r>
      <w:r>
        <w:rPr>
          <w:b w:val="0"/>
        </w:rPr>
        <w:t xml:space="preserve"> 学术成果分享平台 ｜ </w:t>
      </w:r>
      <w:r>
        <w:rPr>
          <w:b/>
        </w:rPr>
        <w:t>编制：</w:t>
      </w:r>
      <w:r>
        <w:rPr>
          <w:b w:val="0"/>
        </w:rPr>
        <w:t xml:space="preserve"> 六人责任分册联合整合，AI辅助整理 ｜ </w:t>
      </w:r>
      <w:r>
        <w:rPr>
          <w:b/>
        </w:rPr>
        <w:t>审核与签认：</w:t>
      </w:r>
      <w:r>
        <w:rPr>
          <w:b w:val="0"/>
        </w:rPr>
        <w:t xml:space="preserve"> 待填写，未冒充六人共同批准</w:t>
      </w:r>
    </w:p>
    <w:p>
      <w:r>
        <w:rPr>
          <w:b w:val="0"/>
        </w:rPr>
        <w:t>本规格覆盖学者中心的四类成果聚合、检索、门户认领与维护、数据治理、统计及合作关系探索。正文完整保留六人负责范围的子需求、关键流程、异常与验收条件；附录保留模块上下文、原章节定位和待决事项。本文可独立阅读，不以外部链接代替需求内容。候选规则未冻结前，相应AC不能判定通过。</w:t>
      </w:r>
    </w:p>
    <w:p>
      <w:pPr>
        <w:pStyle w:val="Heading1"/>
        <w:pageBreakBefore/>
      </w:pPr>
      <w:r>
        <w:t>1. 引言</w:t>
      </w:r>
    </w:p>
    <w:p>
      <w:pPr>
        <w:pStyle w:val="Heading2"/>
      </w:pPr>
      <w:r>
        <w:t>1.1 文档目的</w:t>
      </w:r>
    </w:p>
    <w:p>
      <w:r>
        <w:rPr>
          <w:b w:val="0"/>
        </w:rPr>
        <w:t>供课程需求建模评审、后续SPEC细化及测试追踪使用。需求完整性指已有责任分册完整纳入，不表示待决参数已确定或系统已实现。</w:t>
      </w:r>
    </w:p>
    <w:p>
      <w:pPr>
        <w:pStyle w:val="Heading2"/>
      </w:pPr>
      <w:r>
        <w:t>1.2 系统范围</w:t>
      </w:r>
    </w:p>
    <w:p>
      <w:r>
        <w:rPr>
          <w:b w:val="0"/>
        </w:rPr>
        <w:t>一期以学者为中心管理论文、专利、科研项目和获奖元数据，支持学者与成果双向发现和本人维护闭环。不包含投稿审稿、出版、全文托管与下载代理、付费交易、私信或学术质量认证。原站阅读／下载按原站权限完成，不保证每项有全文。</w:t>
      </w:r>
    </w:p>
    <w:p>
      <w:pPr>
        <w:pStyle w:val="Heading2"/>
      </w:pPr>
      <w:r>
        <w:t>1.3 术语与缩写</w:t>
      </w:r>
    </w:p>
    <w:p>
      <w:r>
        <w:rPr>
          <w:b w:val="0"/>
        </w:rPr>
        <w:t>SRS为需求规格，SPEC细化核心判定规则。账号独立于学者档案，成果实体独立于来源记录和参与关系；认领管理授权独立于本人确认与管理员审核。统一对象状态见第7章。原模块的A、J、Q、CD及BR引用须按责任来源解析；完整上下文已收入附录。</w:t>
      </w:r>
    </w:p>
    <w:p>
      <w:pPr>
        <w:pStyle w:val="Heading2"/>
      </w:pPr>
      <w:r>
        <w:t>1.4 参考文档</w:t>
      </w:r>
    </w:p>
    <w:p>
      <w:r>
        <w:rPr>
          <w:b w:val="0"/>
        </w:rPr>
        <w:t>课程任务书及课堂展示与提交要求；V1.9需求基线；SRS编写与建模规范；核心SPEC。V1.9仍待小组评审，本次不修改其业务语义。</w:t>
      </w:r>
    </w:p>
    <w:p>
      <w:pPr>
        <w:pStyle w:val="Heading2"/>
      </w:pPr>
      <w:r>
        <w:t>1.5 版本与责任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2"/>
        <w:gridCol w:w="3882"/>
        <w:gridCol w:w="4697"/>
      </w:tblGrid>
      <w:tr>
        <w:trPr>
          <w:cantSplit/>
          <w:tblHeader/>
        </w:trPr>
        <w:tc>
          <w:tcPr>
            <w:tcW w:type="dxa" w:w="1342"/>
            <w:vAlign w:val="center"/>
            <w:shd w:fill="E8EDF2"/>
          </w:tcPr>
          <w:p>
            <w:pPr>
              <w:spacing w:before="40" w:after="40" w:line="252" w:lineRule="auto"/>
            </w:pPr>
            <w:r>
              <w:rPr>
                <w:b/>
                <w:sz w:val="17"/>
              </w:rPr>
              <w:t>成员</w:t>
            </w:r>
          </w:p>
        </w:tc>
        <w:tc>
          <w:tcPr>
            <w:tcW w:type="dxa" w:w="3882"/>
            <w:vAlign w:val="center"/>
            <w:shd w:fill="E8EDF2"/>
          </w:tcPr>
          <w:p>
            <w:pPr>
              <w:spacing w:before="40" w:after="40" w:line="252" w:lineRule="auto"/>
            </w:pPr>
            <w:r>
              <w:rPr>
                <w:b/>
                <w:sz w:val="17"/>
              </w:rPr>
              <w:t>负责范围</w:t>
            </w:r>
          </w:p>
        </w:tc>
        <w:tc>
          <w:tcPr>
            <w:tcW w:type="dxa" w:w="4697"/>
            <w:vAlign w:val="center"/>
            <w:shd w:fill="E8EDF2"/>
          </w:tcPr>
          <w:p>
            <w:pPr>
              <w:spacing w:before="40" w:after="40" w:line="252" w:lineRule="auto"/>
            </w:pPr>
            <w:r>
              <w:rPr>
                <w:b/>
                <w:sz w:val="17"/>
              </w:rPr>
              <w:t>状态</w:t>
            </w:r>
          </w:p>
        </w:tc>
      </w:tr>
      <w:tr>
        <w:trPr>
          <w:cantSplit/>
        </w:trPr>
        <w:tc>
          <w:tcPr>
            <w:tcW w:type="dxa" w:w="1342"/>
            <w:vAlign w:val="center"/>
          </w:tcPr>
          <w:p>
            <w:pPr>
              <w:spacing w:before="40" w:after="40" w:line="252" w:lineRule="auto"/>
            </w:pPr>
            <w:r>
              <w:rPr>
                <w:b w:val="0"/>
                <w:sz w:val="17"/>
              </w:rPr>
              <w:t>01</w:t>
            </w:r>
          </w:p>
        </w:tc>
        <w:tc>
          <w:tcPr>
            <w:tcW w:type="dxa" w:w="3882"/>
            <w:vAlign w:val="center"/>
          </w:tcPr>
          <w:p>
            <w:pPr>
              <w:spacing w:before="40" w:after="40" w:line="252" w:lineRule="auto"/>
            </w:pPr>
            <w:r>
              <w:rPr>
                <w:b w:val="0"/>
                <w:sz w:val="17"/>
              </w:rPr>
              <w:t>FR01、FR02、O01、O02</w:t>
            </w:r>
          </w:p>
        </w:tc>
        <w:tc>
          <w:tcPr>
            <w:tcW w:type="dxa" w:w="4697"/>
            <w:vAlign w:val="center"/>
          </w:tcPr>
          <w:p>
            <w:pPr>
              <w:spacing w:before="40" w:after="40" w:line="252" w:lineRule="auto"/>
            </w:pPr>
            <w:r>
              <w:rPr>
                <w:b w:val="0"/>
                <w:sz w:val="17"/>
              </w:rPr>
              <w:t>Review Candidate</w:t>
            </w:r>
          </w:p>
        </w:tc>
      </w:tr>
      <w:tr>
        <w:trPr>
          <w:cantSplit/>
        </w:trPr>
        <w:tc>
          <w:tcPr>
            <w:tcW w:type="dxa" w:w="1342"/>
            <w:vAlign w:val="center"/>
          </w:tcPr>
          <w:p>
            <w:pPr>
              <w:spacing w:before="40" w:after="40" w:line="252" w:lineRule="auto"/>
            </w:pPr>
            <w:r>
              <w:rPr>
                <w:b w:val="0"/>
                <w:sz w:val="17"/>
              </w:rPr>
              <w:t>02</w:t>
            </w:r>
          </w:p>
        </w:tc>
        <w:tc>
          <w:tcPr>
            <w:tcW w:type="dxa" w:w="3882"/>
            <w:vAlign w:val="center"/>
          </w:tcPr>
          <w:p>
            <w:pPr>
              <w:spacing w:before="40" w:after="40" w:line="252" w:lineRule="auto"/>
            </w:pPr>
            <w:r>
              <w:rPr>
                <w:b w:val="0"/>
                <w:sz w:val="17"/>
              </w:rPr>
              <w:t>FR08、FR10、FR16</w:t>
            </w:r>
          </w:p>
        </w:tc>
        <w:tc>
          <w:tcPr>
            <w:tcW w:type="dxa" w:w="4697"/>
            <w:vAlign w:val="center"/>
          </w:tcPr>
          <w:p>
            <w:pPr>
              <w:spacing w:before="40" w:after="40" w:line="252" w:lineRule="auto"/>
            </w:pPr>
            <w:r>
              <w:rPr>
                <w:b w:val="0"/>
                <w:sz w:val="17"/>
              </w:rPr>
              <w:t>Review Candidate</w:t>
            </w:r>
          </w:p>
        </w:tc>
      </w:tr>
      <w:tr>
        <w:trPr>
          <w:cantSplit/>
        </w:trPr>
        <w:tc>
          <w:tcPr>
            <w:tcW w:type="dxa" w:w="1342"/>
            <w:vAlign w:val="center"/>
          </w:tcPr>
          <w:p>
            <w:pPr>
              <w:spacing w:before="40" w:after="40" w:line="252" w:lineRule="auto"/>
            </w:pPr>
            <w:r>
              <w:rPr>
                <w:b w:val="0"/>
                <w:sz w:val="17"/>
              </w:rPr>
              <w:t>03</w:t>
            </w:r>
          </w:p>
        </w:tc>
        <w:tc>
          <w:tcPr>
            <w:tcW w:type="dxa" w:w="3882"/>
            <w:vAlign w:val="center"/>
          </w:tcPr>
          <w:p>
            <w:pPr>
              <w:spacing w:before="40" w:after="40" w:line="252" w:lineRule="auto"/>
            </w:pPr>
            <w:r>
              <w:rPr>
                <w:b w:val="0"/>
                <w:sz w:val="17"/>
              </w:rPr>
              <w:t>FR09、FR15</w:t>
            </w:r>
          </w:p>
        </w:tc>
        <w:tc>
          <w:tcPr>
            <w:tcW w:type="dxa" w:w="4697"/>
            <w:vAlign w:val="center"/>
          </w:tcPr>
          <w:p>
            <w:pPr>
              <w:spacing w:before="40" w:after="40" w:line="252" w:lineRule="auto"/>
            </w:pPr>
            <w:r>
              <w:rPr>
                <w:b w:val="0"/>
                <w:sz w:val="17"/>
              </w:rPr>
              <w:t>Review Candidate</w:t>
            </w:r>
          </w:p>
        </w:tc>
      </w:tr>
      <w:tr>
        <w:trPr>
          <w:cantSplit/>
        </w:trPr>
        <w:tc>
          <w:tcPr>
            <w:tcW w:type="dxa" w:w="1342"/>
            <w:vAlign w:val="center"/>
          </w:tcPr>
          <w:p>
            <w:pPr>
              <w:spacing w:before="40" w:after="40" w:line="252" w:lineRule="auto"/>
            </w:pPr>
            <w:r>
              <w:rPr>
                <w:b w:val="0"/>
                <w:sz w:val="17"/>
              </w:rPr>
              <w:t>04</w:t>
            </w:r>
          </w:p>
        </w:tc>
        <w:tc>
          <w:tcPr>
            <w:tcW w:type="dxa" w:w="3882"/>
            <w:vAlign w:val="center"/>
          </w:tcPr>
          <w:p>
            <w:pPr>
              <w:spacing w:before="40" w:after="40" w:line="252" w:lineRule="auto"/>
            </w:pPr>
            <w:r>
              <w:rPr>
                <w:b w:val="0"/>
                <w:sz w:val="17"/>
              </w:rPr>
              <w:t>FR03～FR07</w:t>
            </w:r>
          </w:p>
        </w:tc>
        <w:tc>
          <w:tcPr>
            <w:tcW w:type="dxa" w:w="4697"/>
            <w:vAlign w:val="center"/>
          </w:tcPr>
          <w:p>
            <w:pPr>
              <w:spacing w:before="40" w:after="40" w:line="252" w:lineRule="auto"/>
            </w:pPr>
            <w:r>
              <w:rPr>
                <w:b w:val="0"/>
                <w:sz w:val="17"/>
              </w:rPr>
              <w:t>Review Candidate</w:t>
            </w:r>
          </w:p>
        </w:tc>
      </w:tr>
      <w:tr>
        <w:trPr>
          <w:cantSplit/>
        </w:trPr>
        <w:tc>
          <w:tcPr>
            <w:tcW w:type="dxa" w:w="1342"/>
            <w:vAlign w:val="center"/>
          </w:tcPr>
          <w:p>
            <w:pPr>
              <w:spacing w:before="40" w:after="40" w:line="252" w:lineRule="auto"/>
            </w:pPr>
            <w:r>
              <w:rPr>
                <w:b w:val="0"/>
                <w:sz w:val="17"/>
              </w:rPr>
              <w:t>05</w:t>
            </w:r>
          </w:p>
        </w:tc>
        <w:tc>
          <w:tcPr>
            <w:tcW w:type="dxa" w:w="3882"/>
            <w:vAlign w:val="center"/>
          </w:tcPr>
          <w:p>
            <w:pPr>
              <w:spacing w:before="40" w:after="40" w:line="252" w:lineRule="auto"/>
            </w:pPr>
            <w:r>
              <w:rPr>
                <w:b w:val="0"/>
                <w:sz w:val="17"/>
              </w:rPr>
              <w:t>FR11～FR13、IN01</w:t>
            </w:r>
          </w:p>
        </w:tc>
        <w:tc>
          <w:tcPr>
            <w:tcW w:type="dxa" w:w="4697"/>
            <w:vAlign w:val="center"/>
          </w:tcPr>
          <w:p>
            <w:pPr>
              <w:spacing w:before="40" w:after="40" w:line="252" w:lineRule="auto"/>
            </w:pPr>
            <w:r>
              <w:rPr>
                <w:b w:val="0"/>
                <w:sz w:val="17"/>
              </w:rPr>
              <w:t>Review Candidate</w:t>
            </w:r>
          </w:p>
        </w:tc>
      </w:tr>
      <w:tr>
        <w:trPr>
          <w:cantSplit/>
        </w:trPr>
        <w:tc>
          <w:tcPr>
            <w:tcW w:type="dxa" w:w="1342"/>
            <w:vAlign w:val="center"/>
          </w:tcPr>
          <w:p>
            <w:pPr>
              <w:spacing w:before="40" w:after="40" w:line="252" w:lineRule="auto"/>
            </w:pPr>
            <w:r>
              <w:rPr>
                <w:b w:val="0"/>
                <w:sz w:val="17"/>
              </w:rPr>
              <w:t>06</w:t>
            </w:r>
          </w:p>
        </w:tc>
        <w:tc>
          <w:tcPr>
            <w:tcW w:type="dxa" w:w="3882"/>
            <w:vAlign w:val="center"/>
          </w:tcPr>
          <w:p>
            <w:pPr>
              <w:spacing w:before="40" w:after="40" w:line="252" w:lineRule="auto"/>
            </w:pPr>
            <w:r>
              <w:rPr>
                <w:b w:val="0"/>
                <w:sz w:val="17"/>
              </w:rPr>
              <w:t>FR14、NF01～NF08</w:t>
            </w:r>
          </w:p>
        </w:tc>
        <w:tc>
          <w:tcPr>
            <w:tcW w:type="dxa" w:w="4697"/>
            <w:vAlign w:val="center"/>
          </w:tcPr>
          <w:p>
            <w:pPr>
              <w:spacing w:before="40" w:after="40" w:line="252" w:lineRule="auto"/>
            </w:pPr>
            <w:r>
              <w:rPr>
                <w:b w:val="0"/>
                <w:sz w:val="17"/>
              </w:rPr>
              <w:t>Review Candidate</w:t>
            </w:r>
          </w:p>
        </w:tc>
      </w:tr>
    </w:tbl>
    <w:p/>
    <w:p>
      <w:r>
        <w:rPr>
          <w:b w:val="0"/>
        </w:rPr>
        <w:t>2026-10-12形成V1.0 RC1；组长确认DEC-01～03，授权编号整改与整合。未取得六人联合签认及另一子组共同评审，不标Frozen。</w:t>
      </w:r>
    </w:p>
    <w:p>
      <w:pPr>
        <w:pStyle w:val="Heading1"/>
        <w:pageBreakBefore/>
      </w:pPr>
      <w:r>
        <w:t>2. 系统总体说明</w:t>
      </w:r>
    </w:p>
    <w:p>
      <w:pPr>
        <w:pStyle w:val="Heading2"/>
      </w:pPr>
      <w:r>
        <w:t>2.1 产品定位与边界</w:t>
      </w:r>
    </w:p>
    <w:p>
      <w:r>
        <w:rPr>
          <w:b w:val="0"/>
        </w:rPr>
        <w:t>平台聚合已有成果，提供检索重定位、可认领门户、成果确认纠错及可信治理，不提供论文发表。外部来源通过获准API、文件导入或获准采集接入；来源更新不静默覆盖人工确认信息。</w:t>
      </w:r>
    </w:p>
    <w:p>
      <w:pPr>
        <w:pStyle w:val="Heading2"/>
      </w:pPr>
      <w:r>
        <w:t>2.2 用户角色</w:t>
      </w:r>
    </w:p>
    <w:p>
      <w:r>
        <w:rPr>
          <w:b w:val="0"/>
        </w:rPr>
        <w:t>访客可查询公开信息；登录用户可提交和查询本人认领申请；门户管理者只能维护获授权的具体门户；管理员在角色及对象权限内处理待办、配置与审计。系统自动处理和外部来源是相关参与方，不把内部服务实现画成用户角色。</w:t>
      </w:r>
    </w:p>
    <w:p>
      <w:pPr>
        <w:pStyle w:val="Heading2"/>
      </w:pPr>
      <w:r>
        <w:t>2.3 运行场景与外部依赖</w:t>
      </w:r>
    </w:p>
    <w:p>
      <w:r>
        <w:rPr>
          <w:b w:val="0"/>
        </w:rPr>
        <w:t>公开浏览无需登录；认领及维护需身份与对象授权。来源或外链失败时保留已收录元数据及更新时间。数据接入许可、可得字段及更新能力须逐源核验，平台不代替原站认证或付费。</w:t>
      </w:r>
    </w:p>
    <w:p>
      <w:pPr>
        <w:pStyle w:val="Heading2"/>
      </w:pPr>
      <w:r>
        <w:t>2.4 约束与假设</w:t>
      </w:r>
    </w:p>
    <w:p>
      <w:r>
        <w:rPr>
          <w:b w:val="0"/>
        </w:rPr>
        <w:t>FR01～FR16为Must，IN01为本期创新，O01/O02为Optional且不得成为Must或创新的隐式依赖。真实／模拟及来源证据显式区分；待审变更不覆盖公开版本。NF02 P95和NF05 60秒仍为待评审目标，测量条件未确定时不得声称验收通过。</w:t>
      </w:r>
    </w:p>
    <w:p>
      <w:pPr>
        <w:pStyle w:val="Heading1"/>
        <w:pageBreakBefore/>
      </w:pPr>
      <w:r>
        <w:t>3. 用例模型</w:t>
      </w:r>
    </w:p>
    <w:p>
      <w:pPr>
        <w:pStyle w:val="Heading2"/>
      </w:pPr>
      <w:r>
        <w:t>3.1 参与者定义</w:t>
      </w:r>
    </w:p>
    <w:p>
      <w:r>
        <w:rPr>
          <w:b w:val="0"/>
        </w:rPr>
        <w:t>参与者和权限按第2.2及第8章执行。门户管理者是特定门户授权身份，不等于所有学者或所有登录用户；推荐使用者本人仅在O02选择实施后适用。</w:t>
      </w:r>
    </w:p>
    <w:p>
      <w:pPr>
        <w:pStyle w:val="Heading2"/>
      </w:pPr>
      <w:r>
        <w:t>3.2 系统总体用例图</w:t>
      </w:r>
    </w:p>
    <w:p>
      <w:pPr>
        <w:keepNext/>
      </w:pPr>
      <w:r>
        <w:t>DGM-USECASE-01 系统总体用例图</w:t>
      </w:r>
    </w:p>
    <w:p>
      <w:pPr>
        <w:jc w:val="center"/>
      </w:pPr>
      <w:r>
        <w:drawing>
          <wp:inline xmlns:a="http://schemas.openxmlformats.org/drawingml/2006/main" xmlns:pic="http://schemas.openxmlformats.org/drawingml/2006/picture">
            <wp:extent cx="6300000" cy="6854494"/>
            <wp:docPr id="1" name="Picture 1"/>
            <wp:cNvGraphicFramePr>
              <a:graphicFrameLocks noChangeAspect="1"/>
            </wp:cNvGraphicFramePr>
            <a:graphic>
              <a:graphicData uri="http://schemas.openxmlformats.org/drawingml/2006/picture">
                <pic:pic>
                  <pic:nvPicPr>
                    <pic:cNvPr id="0" name="overall-usecase.png"/>
                    <pic:cNvPicPr/>
                  </pic:nvPicPr>
                  <pic:blipFill>
                    <a:blip r:embed="rId10"/>
                    <a:stretch>
                      <a:fillRect/>
                    </a:stretch>
                  </pic:blipFill>
                  <pic:spPr>
                    <a:xfrm>
                      <a:off x="0" y="0"/>
                      <a:ext cx="6300000" cy="6854494"/>
                    </a:xfrm>
                    <a:prstGeom prst="rect"/>
                  </pic:spPr>
                </pic:pic>
              </a:graphicData>
            </a:graphic>
          </wp:inline>
        </w:drawing>
      </w:r>
    </w:p>
    <w:p>
      <w:pPr>
        <w:pStyle w:val="Heading2"/>
      </w:pPr>
      <w:r>
        <w:t>3.3 用例清单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2"/>
        <w:gridCol w:w="4072"/>
        <w:gridCol w:w="1819"/>
        <w:gridCol w:w="1819"/>
      </w:tblGrid>
      <w:tr>
        <w:trPr>
          <w:cantSplit/>
          <w:tblHeader/>
        </w:trPr>
        <w:tc>
          <w:tcPr>
            <w:tcW w:type="dxa" w:w="2212"/>
            <w:vAlign w:val="center"/>
            <w:shd w:fill="E8EDF2"/>
          </w:tcPr>
          <w:p>
            <w:pPr>
              <w:spacing w:before="40" w:after="40" w:line="252" w:lineRule="auto"/>
            </w:pPr>
            <w:r>
              <w:rPr>
                <w:b/>
                <w:sz w:val="17"/>
              </w:rPr>
              <w:t>编号</w:t>
            </w:r>
          </w:p>
        </w:tc>
        <w:tc>
          <w:tcPr>
            <w:tcW w:type="dxa" w:w="4072"/>
            <w:vAlign w:val="center"/>
            <w:shd w:fill="E8EDF2"/>
          </w:tcPr>
          <w:p>
            <w:pPr>
              <w:spacing w:before="40" w:after="40" w:line="252" w:lineRule="auto"/>
            </w:pPr>
            <w:r>
              <w:rPr>
                <w:b/>
                <w:sz w:val="17"/>
              </w:rPr>
              <w:t>用例</w:t>
            </w:r>
          </w:p>
        </w:tc>
        <w:tc>
          <w:tcPr>
            <w:tcW w:type="dxa" w:w="1819"/>
            <w:vAlign w:val="center"/>
            <w:shd w:fill="E8EDF2"/>
          </w:tcPr>
          <w:p>
            <w:pPr>
              <w:spacing w:before="40" w:after="40" w:line="252" w:lineRule="auto"/>
            </w:pPr>
            <w:r>
              <w:rPr>
                <w:b/>
                <w:sz w:val="17"/>
              </w:rPr>
              <w:t>成员</w:t>
            </w:r>
          </w:p>
        </w:tc>
        <w:tc>
          <w:tcPr>
            <w:tcW w:type="dxa" w:w="1819"/>
            <w:vAlign w:val="center"/>
            <w:shd w:fill="E8EDF2"/>
          </w:tcPr>
          <w:p>
            <w:pPr>
              <w:spacing w:before="40" w:after="40" w:line="252" w:lineRule="auto"/>
            </w:pPr>
            <w:r>
              <w:rPr>
                <w:b/>
                <w:sz w:val="17"/>
              </w:rPr>
              <w:t>对应父需求</w:t>
            </w:r>
          </w:p>
        </w:tc>
      </w:tr>
      <w:tr>
        <w:trPr>
          <w:cantSplit/>
        </w:trPr>
        <w:tc>
          <w:tcPr>
            <w:tcW w:type="dxa" w:w="2212"/>
            <w:vAlign w:val="center"/>
          </w:tcPr>
          <w:p>
            <w:pPr>
              <w:spacing w:before="40" w:after="40" w:line="252" w:lineRule="auto"/>
            </w:pPr>
            <w:r>
              <w:rPr>
                <w:b w:val="0"/>
                <w:sz w:val="17"/>
              </w:rPr>
              <w:t>UC-01</w:t>
            </w:r>
          </w:p>
        </w:tc>
        <w:tc>
          <w:tcPr>
            <w:tcW w:type="dxa" w:w="4072"/>
            <w:vAlign w:val="center"/>
          </w:tcPr>
          <w:p>
            <w:pPr>
              <w:spacing w:before="40" w:after="40" w:line="252" w:lineRule="auto"/>
            </w:pPr>
            <w:r>
              <w:rPr>
                <w:b w:val="0"/>
                <w:sz w:val="17"/>
              </w:rPr>
              <w:t>检索成果与学者</w:t>
            </w:r>
          </w:p>
        </w:tc>
        <w:tc>
          <w:tcPr>
            <w:tcW w:type="dxa" w:w="1819"/>
            <w:vAlign w:val="center"/>
          </w:tcPr>
          <w:p>
            <w:pPr>
              <w:spacing w:before="40" w:after="40" w:line="252" w:lineRule="auto"/>
            </w:pPr>
            <w:r>
              <w:rPr>
                <w:b w:val="0"/>
                <w:sz w:val="17"/>
              </w:rPr>
              <w:t>01</w:t>
            </w:r>
          </w:p>
        </w:tc>
        <w:tc>
          <w:tcPr>
            <w:tcW w:type="dxa" w:w="1819"/>
            <w:vAlign w:val="center"/>
          </w:tcPr>
          <w:p>
            <w:pPr>
              <w:spacing w:before="40" w:after="40" w:line="252" w:lineRule="auto"/>
            </w:pPr>
            <w:r>
              <w:rPr>
                <w:b w:val="0"/>
                <w:sz w:val="17"/>
              </w:rPr>
              <w:t>FR01</w:t>
            </w:r>
          </w:p>
        </w:tc>
      </w:tr>
      <w:tr>
        <w:trPr>
          <w:cantSplit/>
        </w:trPr>
        <w:tc>
          <w:tcPr>
            <w:tcW w:type="dxa" w:w="2212"/>
            <w:vAlign w:val="center"/>
          </w:tcPr>
          <w:p>
            <w:pPr>
              <w:spacing w:before="40" w:after="40" w:line="252" w:lineRule="auto"/>
            </w:pPr>
            <w:r>
              <w:rPr>
                <w:b w:val="0"/>
                <w:sz w:val="17"/>
              </w:rPr>
              <w:t>UC-02</w:t>
            </w:r>
          </w:p>
        </w:tc>
        <w:tc>
          <w:tcPr>
            <w:tcW w:type="dxa" w:w="4072"/>
            <w:vAlign w:val="center"/>
          </w:tcPr>
          <w:p>
            <w:pPr>
              <w:spacing w:before="40" w:after="40" w:line="252" w:lineRule="auto"/>
            </w:pPr>
            <w:r>
              <w:rPr>
                <w:b w:val="0"/>
                <w:sz w:val="17"/>
              </w:rPr>
              <w:t>查看成果详情与来源</w:t>
            </w:r>
          </w:p>
        </w:tc>
        <w:tc>
          <w:tcPr>
            <w:tcW w:type="dxa" w:w="1819"/>
            <w:vAlign w:val="center"/>
          </w:tcPr>
          <w:p>
            <w:pPr>
              <w:spacing w:before="40" w:after="40" w:line="252" w:lineRule="auto"/>
            </w:pPr>
            <w:r>
              <w:rPr>
                <w:b w:val="0"/>
                <w:sz w:val="17"/>
              </w:rPr>
              <w:t>01</w:t>
            </w:r>
          </w:p>
        </w:tc>
        <w:tc>
          <w:tcPr>
            <w:tcW w:type="dxa" w:w="1819"/>
            <w:vAlign w:val="center"/>
          </w:tcPr>
          <w:p>
            <w:pPr>
              <w:spacing w:before="40" w:after="40" w:line="252" w:lineRule="auto"/>
            </w:pPr>
            <w:r>
              <w:rPr>
                <w:b w:val="0"/>
                <w:sz w:val="17"/>
              </w:rPr>
              <w:t>FR02</w:t>
            </w:r>
          </w:p>
        </w:tc>
      </w:tr>
      <w:tr>
        <w:trPr>
          <w:cantSplit/>
        </w:trPr>
        <w:tc>
          <w:tcPr>
            <w:tcW w:type="dxa" w:w="2212"/>
            <w:vAlign w:val="center"/>
          </w:tcPr>
          <w:p>
            <w:pPr>
              <w:spacing w:before="40" w:after="40" w:line="252" w:lineRule="auto"/>
            </w:pPr>
            <w:r>
              <w:rPr>
                <w:b w:val="0"/>
                <w:sz w:val="17"/>
              </w:rPr>
              <w:t>UC-03</w:t>
            </w:r>
          </w:p>
        </w:tc>
        <w:tc>
          <w:tcPr>
            <w:tcW w:type="dxa" w:w="4072"/>
            <w:vAlign w:val="center"/>
          </w:tcPr>
          <w:p>
            <w:pPr>
              <w:spacing w:before="40" w:after="40" w:line="252" w:lineRule="auto"/>
            </w:pPr>
            <w:r>
              <w:rPr>
                <w:b w:val="0"/>
                <w:sz w:val="17"/>
              </w:rPr>
              <w:t>查看学者门户</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FR03</w:t>
            </w:r>
          </w:p>
        </w:tc>
      </w:tr>
      <w:tr>
        <w:trPr>
          <w:cantSplit/>
        </w:trPr>
        <w:tc>
          <w:tcPr>
            <w:tcW w:type="dxa" w:w="2212"/>
            <w:vAlign w:val="center"/>
          </w:tcPr>
          <w:p>
            <w:pPr>
              <w:spacing w:before="40" w:after="40" w:line="252" w:lineRule="auto"/>
            </w:pPr>
            <w:r>
              <w:rPr>
                <w:b w:val="0"/>
                <w:sz w:val="17"/>
              </w:rPr>
              <w:t>UC-04</w:t>
            </w:r>
          </w:p>
        </w:tc>
        <w:tc>
          <w:tcPr>
            <w:tcW w:type="dxa" w:w="4072"/>
            <w:vAlign w:val="center"/>
          </w:tcPr>
          <w:p>
            <w:pPr>
              <w:spacing w:before="40" w:after="40" w:line="252" w:lineRule="auto"/>
            </w:pPr>
            <w:r>
              <w:rPr>
                <w:b w:val="0"/>
                <w:sz w:val="17"/>
              </w:rPr>
              <w:t>注册登录与账号权限</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FR04</w:t>
            </w:r>
          </w:p>
        </w:tc>
      </w:tr>
      <w:tr>
        <w:trPr>
          <w:cantSplit/>
        </w:trPr>
        <w:tc>
          <w:tcPr>
            <w:tcW w:type="dxa" w:w="2212"/>
            <w:vAlign w:val="center"/>
          </w:tcPr>
          <w:p>
            <w:pPr>
              <w:spacing w:before="40" w:after="40" w:line="252" w:lineRule="auto"/>
            </w:pPr>
            <w:r>
              <w:rPr>
                <w:b w:val="0"/>
                <w:sz w:val="17"/>
              </w:rPr>
              <w:t>UC-05</w:t>
            </w:r>
          </w:p>
        </w:tc>
        <w:tc>
          <w:tcPr>
            <w:tcW w:type="dxa" w:w="4072"/>
            <w:vAlign w:val="center"/>
          </w:tcPr>
          <w:p>
            <w:pPr>
              <w:spacing w:before="40" w:after="40" w:line="252" w:lineRule="auto"/>
            </w:pPr>
            <w:r>
              <w:rPr>
                <w:b w:val="0"/>
                <w:sz w:val="17"/>
              </w:rPr>
              <w:t>提交补充并查看本人认领申请</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FR05</w:t>
            </w:r>
          </w:p>
        </w:tc>
      </w:tr>
      <w:tr>
        <w:trPr>
          <w:cantSplit/>
        </w:trPr>
        <w:tc>
          <w:tcPr>
            <w:tcW w:type="dxa" w:w="2212"/>
            <w:vAlign w:val="center"/>
          </w:tcPr>
          <w:p>
            <w:pPr>
              <w:spacing w:before="40" w:after="40" w:line="252" w:lineRule="auto"/>
            </w:pPr>
            <w:r>
              <w:rPr>
                <w:b w:val="0"/>
                <w:sz w:val="17"/>
              </w:rPr>
              <w:t>UC-06</w:t>
            </w:r>
          </w:p>
        </w:tc>
        <w:tc>
          <w:tcPr>
            <w:tcW w:type="dxa" w:w="4072"/>
            <w:vAlign w:val="center"/>
          </w:tcPr>
          <w:p>
            <w:pPr>
              <w:spacing w:before="40" w:after="40" w:line="252" w:lineRule="auto"/>
            </w:pPr>
            <w:r>
              <w:rPr>
                <w:b w:val="0"/>
                <w:sz w:val="17"/>
              </w:rPr>
              <w:t>审核门户认领申请</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FR05</w:t>
            </w:r>
          </w:p>
        </w:tc>
      </w:tr>
      <w:tr>
        <w:trPr>
          <w:cantSplit/>
        </w:trPr>
        <w:tc>
          <w:tcPr>
            <w:tcW w:type="dxa" w:w="2212"/>
            <w:vAlign w:val="center"/>
          </w:tcPr>
          <w:p>
            <w:pPr>
              <w:spacing w:before="40" w:after="40" w:line="252" w:lineRule="auto"/>
            </w:pPr>
            <w:r>
              <w:rPr>
                <w:b w:val="0"/>
                <w:sz w:val="17"/>
              </w:rPr>
              <w:t>UC-07</w:t>
            </w:r>
          </w:p>
        </w:tc>
        <w:tc>
          <w:tcPr>
            <w:tcW w:type="dxa" w:w="4072"/>
            <w:vAlign w:val="center"/>
          </w:tcPr>
          <w:p>
            <w:pPr>
              <w:spacing w:before="40" w:after="40" w:line="252" w:lineRule="auto"/>
            </w:pPr>
            <w:r>
              <w:rPr>
                <w:b w:val="0"/>
                <w:sz w:val="17"/>
              </w:rPr>
              <w:t>维护学者门户</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FR06</w:t>
            </w:r>
          </w:p>
        </w:tc>
      </w:tr>
      <w:tr>
        <w:trPr>
          <w:cantSplit/>
        </w:trPr>
        <w:tc>
          <w:tcPr>
            <w:tcW w:type="dxa" w:w="2212"/>
            <w:vAlign w:val="center"/>
          </w:tcPr>
          <w:p>
            <w:pPr>
              <w:spacing w:before="40" w:after="40" w:line="252" w:lineRule="auto"/>
            </w:pPr>
            <w:r>
              <w:rPr>
                <w:b w:val="0"/>
                <w:sz w:val="17"/>
              </w:rPr>
              <w:t>UC-08</w:t>
            </w:r>
          </w:p>
        </w:tc>
        <w:tc>
          <w:tcPr>
            <w:tcW w:type="dxa" w:w="4072"/>
            <w:vAlign w:val="center"/>
          </w:tcPr>
          <w:p>
            <w:pPr>
              <w:spacing w:before="40" w:after="40" w:line="252" w:lineRule="auto"/>
            </w:pPr>
            <w:r>
              <w:rPr>
                <w:b w:val="0"/>
                <w:sz w:val="17"/>
              </w:rPr>
              <w:t>确认补录与纠正成果</w:t>
            </w:r>
          </w:p>
        </w:tc>
        <w:tc>
          <w:tcPr>
            <w:tcW w:type="dxa" w:w="1819"/>
            <w:vAlign w:val="center"/>
          </w:tcPr>
          <w:p>
            <w:pPr>
              <w:spacing w:before="40" w:after="40" w:line="252" w:lineRule="auto"/>
            </w:pPr>
            <w:r>
              <w:rPr>
                <w:b w:val="0"/>
                <w:sz w:val="17"/>
              </w:rPr>
              <w:t>04</w:t>
            </w:r>
          </w:p>
        </w:tc>
        <w:tc>
          <w:tcPr>
            <w:tcW w:type="dxa" w:w="1819"/>
            <w:vAlign w:val="center"/>
          </w:tcPr>
          <w:p>
            <w:pPr>
              <w:spacing w:before="40" w:after="40" w:line="252" w:lineRule="auto"/>
            </w:pPr>
            <w:r>
              <w:rPr>
                <w:b w:val="0"/>
                <w:sz w:val="17"/>
              </w:rPr>
              <w:t>FR07</w:t>
            </w:r>
          </w:p>
        </w:tc>
      </w:tr>
      <w:tr>
        <w:trPr>
          <w:cantSplit/>
        </w:trPr>
        <w:tc>
          <w:tcPr>
            <w:tcW w:type="dxa" w:w="2212"/>
            <w:vAlign w:val="center"/>
          </w:tcPr>
          <w:p>
            <w:pPr>
              <w:spacing w:before="40" w:after="40" w:line="252" w:lineRule="auto"/>
            </w:pPr>
            <w:r>
              <w:rPr>
                <w:b w:val="0"/>
                <w:sz w:val="17"/>
              </w:rPr>
              <w:t>UC-09</w:t>
            </w:r>
          </w:p>
        </w:tc>
        <w:tc>
          <w:tcPr>
            <w:tcW w:type="dxa" w:w="4072"/>
            <w:vAlign w:val="center"/>
          </w:tcPr>
          <w:p>
            <w:pPr>
              <w:spacing w:before="40" w:after="40" w:line="252" w:lineRule="auto"/>
            </w:pPr>
            <w:r>
              <w:rPr>
                <w:b w:val="0"/>
                <w:sz w:val="17"/>
              </w:rPr>
              <w:t>处理成果清洗去重与治理异常</w:t>
            </w:r>
          </w:p>
        </w:tc>
        <w:tc>
          <w:tcPr>
            <w:tcW w:type="dxa" w:w="1819"/>
            <w:vAlign w:val="center"/>
          </w:tcPr>
          <w:p>
            <w:pPr>
              <w:spacing w:before="40" w:after="40" w:line="252" w:lineRule="auto"/>
            </w:pPr>
            <w:r>
              <w:rPr>
                <w:b w:val="0"/>
                <w:sz w:val="17"/>
              </w:rPr>
              <w:t>03</w:t>
            </w:r>
          </w:p>
        </w:tc>
        <w:tc>
          <w:tcPr>
            <w:tcW w:type="dxa" w:w="1819"/>
            <w:vAlign w:val="center"/>
          </w:tcPr>
          <w:p>
            <w:pPr>
              <w:spacing w:before="40" w:after="40" w:line="252" w:lineRule="auto"/>
            </w:pPr>
            <w:r>
              <w:rPr>
                <w:b w:val="0"/>
                <w:sz w:val="17"/>
              </w:rPr>
              <w:t>FR09</w:t>
            </w:r>
          </w:p>
        </w:tc>
      </w:tr>
      <w:tr>
        <w:trPr>
          <w:cantSplit/>
        </w:trPr>
        <w:tc>
          <w:tcPr>
            <w:tcW w:type="dxa" w:w="2212"/>
            <w:vAlign w:val="center"/>
          </w:tcPr>
          <w:p>
            <w:pPr>
              <w:spacing w:before="40" w:after="40" w:line="252" w:lineRule="auto"/>
            </w:pPr>
            <w:r>
              <w:rPr>
                <w:b w:val="0"/>
                <w:sz w:val="17"/>
              </w:rPr>
              <w:t>UC-10</w:t>
            </w:r>
          </w:p>
        </w:tc>
        <w:tc>
          <w:tcPr>
            <w:tcW w:type="dxa" w:w="4072"/>
            <w:vAlign w:val="center"/>
          </w:tcPr>
          <w:p>
            <w:pPr>
              <w:spacing w:before="40" w:after="40" w:line="252" w:lineRule="auto"/>
            </w:pPr>
            <w:r>
              <w:rPr>
                <w:b w:val="0"/>
                <w:sz w:val="17"/>
              </w:rPr>
              <w:t>核验学者身份与成果归属</w:t>
            </w:r>
          </w:p>
        </w:tc>
        <w:tc>
          <w:tcPr>
            <w:tcW w:type="dxa" w:w="1819"/>
            <w:vAlign w:val="center"/>
          </w:tcPr>
          <w:p>
            <w:pPr>
              <w:spacing w:before="40" w:after="40" w:line="252" w:lineRule="auto"/>
            </w:pPr>
            <w:r>
              <w:rPr>
                <w:b w:val="0"/>
                <w:sz w:val="17"/>
              </w:rPr>
              <w:t>03</w:t>
            </w:r>
          </w:p>
        </w:tc>
        <w:tc>
          <w:tcPr>
            <w:tcW w:type="dxa" w:w="1819"/>
            <w:vAlign w:val="center"/>
          </w:tcPr>
          <w:p>
            <w:pPr>
              <w:spacing w:before="40" w:after="40" w:line="252" w:lineRule="auto"/>
            </w:pPr>
            <w:r>
              <w:rPr>
                <w:b w:val="0"/>
                <w:sz w:val="17"/>
              </w:rPr>
              <w:t>FR15</w:t>
            </w:r>
          </w:p>
        </w:tc>
      </w:tr>
      <w:tr>
        <w:trPr>
          <w:cantSplit/>
        </w:trPr>
        <w:tc>
          <w:tcPr>
            <w:tcW w:type="dxa" w:w="2212"/>
            <w:vAlign w:val="center"/>
          </w:tcPr>
          <w:p>
            <w:pPr>
              <w:spacing w:before="40" w:after="40" w:line="252" w:lineRule="auto"/>
            </w:pPr>
            <w:r>
              <w:rPr>
                <w:b w:val="0"/>
                <w:sz w:val="17"/>
              </w:rPr>
              <w:t>UC-11</w:t>
            </w:r>
          </w:p>
        </w:tc>
        <w:tc>
          <w:tcPr>
            <w:tcW w:type="dxa" w:w="4072"/>
            <w:vAlign w:val="center"/>
          </w:tcPr>
          <w:p>
            <w:pPr>
              <w:spacing w:before="40" w:after="40" w:line="252" w:lineRule="auto"/>
            </w:pPr>
            <w:r>
              <w:rPr>
                <w:b w:val="0"/>
                <w:sz w:val="17"/>
              </w:rPr>
              <w:t>查看成果统计分析</w:t>
            </w:r>
          </w:p>
        </w:tc>
        <w:tc>
          <w:tcPr>
            <w:tcW w:type="dxa" w:w="1819"/>
            <w:vAlign w:val="center"/>
          </w:tcPr>
          <w:p>
            <w:pPr>
              <w:spacing w:before="40" w:after="40" w:line="252" w:lineRule="auto"/>
            </w:pPr>
            <w:r>
              <w:rPr>
                <w:b w:val="0"/>
                <w:sz w:val="17"/>
              </w:rPr>
              <w:t>05</w:t>
            </w:r>
          </w:p>
        </w:tc>
        <w:tc>
          <w:tcPr>
            <w:tcW w:type="dxa" w:w="1819"/>
            <w:vAlign w:val="center"/>
          </w:tcPr>
          <w:p>
            <w:pPr>
              <w:spacing w:before="40" w:after="40" w:line="252" w:lineRule="auto"/>
            </w:pPr>
            <w:r>
              <w:rPr>
                <w:b w:val="0"/>
                <w:sz w:val="17"/>
              </w:rPr>
              <w:t>FR11</w:t>
            </w:r>
          </w:p>
        </w:tc>
      </w:tr>
      <w:tr>
        <w:trPr>
          <w:cantSplit/>
        </w:trPr>
        <w:tc>
          <w:tcPr>
            <w:tcW w:type="dxa" w:w="2212"/>
            <w:vAlign w:val="center"/>
          </w:tcPr>
          <w:p>
            <w:pPr>
              <w:spacing w:before="40" w:after="40" w:line="252" w:lineRule="auto"/>
            </w:pPr>
            <w:r>
              <w:rPr>
                <w:b w:val="0"/>
                <w:sz w:val="17"/>
              </w:rPr>
              <w:t>UC-12</w:t>
            </w:r>
          </w:p>
        </w:tc>
        <w:tc>
          <w:tcPr>
            <w:tcW w:type="dxa" w:w="4072"/>
            <w:vAlign w:val="center"/>
          </w:tcPr>
          <w:p>
            <w:pPr>
              <w:spacing w:before="40" w:after="40" w:line="252" w:lineRule="auto"/>
            </w:pPr>
            <w:r>
              <w:rPr>
                <w:b w:val="0"/>
                <w:sz w:val="17"/>
              </w:rPr>
              <w:t>查看机构分类排名</w:t>
            </w:r>
          </w:p>
        </w:tc>
        <w:tc>
          <w:tcPr>
            <w:tcW w:type="dxa" w:w="1819"/>
            <w:vAlign w:val="center"/>
          </w:tcPr>
          <w:p>
            <w:pPr>
              <w:spacing w:before="40" w:after="40" w:line="252" w:lineRule="auto"/>
            </w:pPr>
            <w:r>
              <w:rPr>
                <w:b w:val="0"/>
                <w:sz w:val="17"/>
              </w:rPr>
              <w:t>05</w:t>
            </w:r>
          </w:p>
        </w:tc>
        <w:tc>
          <w:tcPr>
            <w:tcW w:type="dxa" w:w="1819"/>
            <w:vAlign w:val="center"/>
          </w:tcPr>
          <w:p>
            <w:pPr>
              <w:spacing w:before="40" w:after="40" w:line="252" w:lineRule="auto"/>
            </w:pPr>
            <w:r>
              <w:rPr>
                <w:b w:val="0"/>
                <w:sz w:val="17"/>
              </w:rPr>
              <w:t>FR11</w:t>
            </w:r>
          </w:p>
        </w:tc>
      </w:tr>
      <w:tr>
        <w:trPr>
          <w:cantSplit/>
        </w:trPr>
        <w:tc>
          <w:tcPr>
            <w:tcW w:type="dxa" w:w="2212"/>
            <w:vAlign w:val="center"/>
          </w:tcPr>
          <w:p>
            <w:pPr>
              <w:spacing w:before="40" w:after="40" w:line="252" w:lineRule="auto"/>
            </w:pPr>
            <w:r>
              <w:rPr>
                <w:b w:val="0"/>
                <w:sz w:val="17"/>
              </w:rPr>
              <w:t>UC-13</w:t>
            </w:r>
          </w:p>
        </w:tc>
        <w:tc>
          <w:tcPr>
            <w:tcW w:type="dxa" w:w="4072"/>
            <w:vAlign w:val="center"/>
          </w:tcPr>
          <w:p>
            <w:pPr>
              <w:spacing w:before="40" w:after="40" w:line="252" w:lineRule="auto"/>
            </w:pPr>
            <w:r>
              <w:rPr>
                <w:b w:val="0"/>
                <w:sz w:val="17"/>
              </w:rPr>
              <w:t>查看领域热点</w:t>
            </w:r>
          </w:p>
        </w:tc>
        <w:tc>
          <w:tcPr>
            <w:tcW w:type="dxa" w:w="1819"/>
            <w:vAlign w:val="center"/>
          </w:tcPr>
          <w:p>
            <w:pPr>
              <w:spacing w:before="40" w:after="40" w:line="252" w:lineRule="auto"/>
            </w:pPr>
            <w:r>
              <w:rPr>
                <w:b w:val="0"/>
                <w:sz w:val="17"/>
              </w:rPr>
              <w:t>05</w:t>
            </w:r>
          </w:p>
        </w:tc>
        <w:tc>
          <w:tcPr>
            <w:tcW w:type="dxa" w:w="1819"/>
            <w:vAlign w:val="center"/>
          </w:tcPr>
          <w:p>
            <w:pPr>
              <w:spacing w:before="40" w:after="40" w:line="252" w:lineRule="auto"/>
            </w:pPr>
            <w:r>
              <w:rPr>
                <w:b w:val="0"/>
                <w:sz w:val="17"/>
              </w:rPr>
              <w:t>FR13</w:t>
            </w:r>
          </w:p>
        </w:tc>
      </w:tr>
      <w:tr>
        <w:trPr>
          <w:cantSplit/>
        </w:trPr>
        <w:tc>
          <w:tcPr>
            <w:tcW w:type="dxa" w:w="2212"/>
            <w:vAlign w:val="center"/>
          </w:tcPr>
          <w:p>
            <w:pPr>
              <w:spacing w:before="40" w:after="40" w:line="252" w:lineRule="auto"/>
            </w:pPr>
            <w:r>
              <w:rPr>
                <w:b w:val="0"/>
                <w:sz w:val="17"/>
              </w:rPr>
              <w:t>UC-14</w:t>
            </w:r>
          </w:p>
        </w:tc>
        <w:tc>
          <w:tcPr>
            <w:tcW w:type="dxa" w:w="4072"/>
            <w:vAlign w:val="center"/>
          </w:tcPr>
          <w:p>
            <w:pPr>
              <w:spacing w:before="40" w:after="40" w:line="252" w:lineRule="auto"/>
            </w:pPr>
            <w:r>
              <w:rPr>
                <w:b w:val="0"/>
                <w:sz w:val="17"/>
              </w:rPr>
              <w:t>查看基础专家合作网络</w:t>
            </w:r>
          </w:p>
        </w:tc>
        <w:tc>
          <w:tcPr>
            <w:tcW w:type="dxa" w:w="1819"/>
            <w:vAlign w:val="center"/>
          </w:tcPr>
          <w:p>
            <w:pPr>
              <w:spacing w:before="40" w:after="40" w:line="252" w:lineRule="auto"/>
            </w:pPr>
            <w:r>
              <w:rPr>
                <w:b w:val="0"/>
                <w:sz w:val="17"/>
              </w:rPr>
              <w:t>05</w:t>
            </w:r>
          </w:p>
        </w:tc>
        <w:tc>
          <w:tcPr>
            <w:tcW w:type="dxa" w:w="1819"/>
            <w:vAlign w:val="center"/>
          </w:tcPr>
          <w:p>
            <w:pPr>
              <w:spacing w:before="40" w:after="40" w:line="252" w:lineRule="auto"/>
            </w:pPr>
            <w:r>
              <w:rPr>
                <w:b w:val="0"/>
                <w:sz w:val="17"/>
              </w:rPr>
              <w:t>FR12</w:t>
            </w:r>
          </w:p>
        </w:tc>
      </w:tr>
      <w:tr>
        <w:trPr>
          <w:cantSplit/>
        </w:trPr>
        <w:tc>
          <w:tcPr>
            <w:tcW w:type="dxa" w:w="2212"/>
            <w:vAlign w:val="center"/>
          </w:tcPr>
          <w:p>
            <w:pPr>
              <w:spacing w:before="40" w:after="40" w:line="252" w:lineRule="auto"/>
            </w:pPr>
            <w:r>
              <w:rPr>
                <w:b w:val="0"/>
                <w:sz w:val="17"/>
              </w:rPr>
              <w:t>UC-15</w:t>
            </w:r>
          </w:p>
        </w:tc>
        <w:tc>
          <w:tcPr>
            <w:tcW w:type="dxa" w:w="4072"/>
            <w:vAlign w:val="center"/>
          </w:tcPr>
          <w:p>
            <w:pPr>
              <w:spacing w:before="40" w:after="40" w:line="252" w:lineRule="auto"/>
            </w:pPr>
            <w:r>
              <w:rPr>
                <w:b w:val="0"/>
                <w:sz w:val="17"/>
              </w:rPr>
              <w:t>探索合作关系</w:t>
            </w:r>
          </w:p>
        </w:tc>
        <w:tc>
          <w:tcPr>
            <w:tcW w:type="dxa" w:w="1819"/>
            <w:vAlign w:val="center"/>
          </w:tcPr>
          <w:p>
            <w:pPr>
              <w:spacing w:before="40" w:after="40" w:line="252" w:lineRule="auto"/>
            </w:pPr>
            <w:r>
              <w:rPr>
                <w:b w:val="0"/>
                <w:sz w:val="17"/>
              </w:rPr>
              <w:t>05</w:t>
            </w:r>
          </w:p>
        </w:tc>
        <w:tc>
          <w:tcPr>
            <w:tcW w:type="dxa" w:w="1819"/>
            <w:vAlign w:val="center"/>
          </w:tcPr>
          <w:p>
            <w:pPr>
              <w:spacing w:before="40" w:after="40" w:line="252" w:lineRule="auto"/>
            </w:pPr>
            <w:r>
              <w:rPr>
                <w:b w:val="0"/>
                <w:sz w:val="17"/>
              </w:rPr>
              <w:t>IN01</w:t>
            </w:r>
          </w:p>
        </w:tc>
      </w:tr>
      <w:tr>
        <w:trPr>
          <w:cantSplit/>
        </w:trPr>
        <w:tc>
          <w:tcPr>
            <w:tcW w:type="dxa" w:w="2212"/>
            <w:vAlign w:val="center"/>
          </w:tcPr>
          <w:p>
            <w:pPr>
              <w:spacing w:before="40" w:after="40" w:line="252" w:lineRule="auto"/>
            </w:pPr>
            <w:r>
              <w:rPr>
                <w:b w:val="0"/>
                <w:sz w:val="17"/>
              </w:rPr>
              <w:t>UC-16</w:t>
            </w:r>
          </w:p>
        </w:tc>
        <w:tc>
          <w:tcPr>
            <w:tcW w:type="dxa" w:w="4072"/>
            <w:vAlign w:val="center"/>
          </w:tcPr>
          <w:p>
            <w:pPr>
              <w:spacing w:before="40" w:after="40" w:line="252" w:lineRule="auto"/>
            </w:pPr>
            <w:r>
              <w:rPr>
                <w:b w:val="0"/>
                <w:sz w:val="17"/>
              </w:rPr>
              <w:t>查看四类成果与来源证据</w:t>
            </w:r>
          </w:p>
        </w:tc>
        <w:tc>
          <w:tcPr>
            <w:tcW w:type="dxa" w:w="1819"/>
            <w:vAlign w:val="center"/>
          </w:tcPr>
          <w:p>
            <w:pPr>
              <w:spacing w:before="40" w:after="40" w:line="252" w:lineRule="auto"/>
            </w:pPr>
            <w:r>
              <w:rPr>
                <w:b w:val="0"/>
                <w:sz w:val="17"/>
              </w:rPr>
              <w:t>02</w:t>
            </w:r>
          </w:p>
        </w:tc>
        <w:tc>
          <w:tcPr>
            <w:tcW w:type="dxa" w:w="1819"/>
            <w:vAlign w:val="center"/>
          </w:tcPr>
          <w:p>
            <w:pPr>
              <w:spacing w:before="40" w:after="40" w:line="252" w:lineRule="auto"/>
            </w:pPr>
            <w:r>
              <w:rPr>
                <w:b w:val="0"/>
                <w:sz w:val="17"/>
              </w:rPr>
              <w:t>FR16</w:t>
            </w:r>
          </w:p>
        </w:tc>
      </w:tr>
      <w:tr>
        <w:trPr>
          <w:cantSplit/>
        </w:trPr>
        <w:tc>
          <w:tcPr>
            <w:tcW w:type="dxa" w:w="2212"/>
            <w:vAlign w:val="center"/>
          </w:tcPr>
          <w:p>
            <w:pPr>
              <w:spacing w:before="40" w:after="40" w:line="252" w:lineRule="auto"/>
            </w:pPr>
            <w:r>
              <w:rPr>
                <w:b w:val="0"/>
                <w:sz w:val="17"/>
              </w:rPr>
              <w:t>UC-17</w:t>
            </w:r>
          </w:p>
        </w:tc>
        <w:tc>
          <w:tcPr>
            <w:tcW w:type="dxa" w:w="4072"/>
            <w:vAlign w:val="center"/>
          </w:tcPr>
          <w:p>
            <w:pPr>
              <w:spacing w:before="40" w:after="40" w:line="252" w:lineRule="auto"/>
            </w:pPr>
            <w:r>
              <w:rPr>
                <w:b w:val="0"/>
                <w:sz w:val="17"/>
              </w:rPr>
              <w:t>管理后台待办权限与审计</w:t>
            </w:r>
          </w:p>
        </w:tc>
        <w:tc>
          <w:tcPr>
            <w:tcW w:type="dxa" w:w="1819"/>
            <w:vAlign w:val="center"/>
          </w:tcPr>
          <w:p>
            <w:pPr>
              <w:spacing w:before="40" w:after="40" w:line="252" w:lineRule="auto"/>
            </w:pPr>
            <w:r>
              <w:rPr>
                <w:b w:val="0"/>
                <w:sz w:val="17"/>
              </w:rPr>
              <w:t>06</w:t>
            </w:r>
          </w:p>
        </w:tc>
        <w:tc>
          <w:tcPr>
            <w:tcW w:type="dxa" w:w="1819"/>
            <w:vAlign w:val="center"/>
          </w:tcPr>
          <w:p>
            <w:pPr>
              <w:spacing w:before="40" w:after="40" w:line="252" w:lineRule="auto"/>
            </w:pPr>
            <w:r>
              <w:rPr>
                <w:b w:val="0"/>
                <w:sz w:val="17"/>
              </w:rPr>
              <w:t>FR14</w:t>
            </w:r>
          </w:p>
        </w:tc>
      </w:tr>
      <w:tr>
        <w:trPr>
          <w:cantSplit/>
        </w:trPr>
        <w:tc>
          <w:tcPr>
            <w:tcW w:type="dxa" w:w="2212"/>
            <w:vAlign w:val="center"/>
          </w:tcPr>
          <w:p>
            <w:pPr>
              <w:spacing w:before="40" w:after="40" w:line="252" w:lineRule="auto"/>
            </w:pPr>
            <w:r>
              <w:rPr>
                <w:b w:val="0"/>
                <w:sz w:val="17"/>
              </w:rPr>
              <w:t>UC-18</w:t>
            </w:r>
          </w:p>
        </w:tc>
        <w:tc>
          <w:tcPr>
            <w:tcW w:type="dxa" w:w="4072"/>
            <w:vAlign w:val="center"/>
          </w:tcPr>
          <w:p>
            <w:pPr>
              <w:spacing w:before="40" w:after="40" w:line="252" w:lineRule="auto"/>
            </w:pPr>
            <w:r>
              <w:rPr>
                <w:b w:val="0"/>
                <w:sz w:val="17"/>
              </w:rPr>
              <w:t>管理数据来源与采集任务</w:t>
            </w:r>
          </w:p>
        </w:tc>
        <w:tc>
          <w:tcPr>
            <w:tcW w:type="dxa" w:w="1819"/>
            <w:vAlign w:val="center"/>
          </w:tcPr>
          <w:p>
            <w:pPr>
              <w:spacing w:before="40" w:after="40" w:line="252" w:lineRule="auto"/>
            </w:pPr>
            <w:r>
              <w:rPr>
                <w:b w:val="0"/>
                <w:sz w:val="17"/>
              </w:rPr>
              <w:t>02</w:t>
            </w:r>
          </w:p>
        </w:tc>
        <w:tc>
          <w:tcPr>
            <w:tcW w:type="dxa" w:w="1819"/>
            <w:vAlign w:val="center"/>
          </w:tcPr>
          <w:p>
            <w:pPr>
              <w:spacing w:before="40" w:after="40" w:line="252" w:lineRule="auto"/>
            </w:pPr>
            <w:r>
              <w:rPr>
                <w:b w:val="0"/>
                <w:sz w:val="17"/>
              </w:rPr>
              <w:t>FR08</w:t>
            </w:r>
          </w:p>
        </w:tc>
      </w:tr>
      <w:tr>
        <w:trPr>
          <w:cantSplit/>
        </w:trPr>
        <w:tc>
          <w:tcPr>
            <w:tcW w:type="dxa" w:w="2212"/>
            <w:vAlign w:val="center"/>
          </w:tcPr>
          <w:p>
            <w:pPr>
              <w:spacing w:before="40" w:after="40" w:line="252" w:lineRule="auto"/>
            </w:pPr>
            <w:r>
              <w:rPr>
                <w:b w:val="0"/>
                <w:sz w:val="17"/>
              </w:rPr>
              <w:t>UC-19</w:t>
            </w:r>
          </w:p>
        </w:tc>
        <w:tc>
          <w:tcPr>
            <w:tcW w:type="dxa" w:w="4072"/>
            <w:vAlign w:val="center"/>
          </w:tcPr>
          <w:p>
            <w:pPr>
              <w:spacing w:before="40" w:after="40" w:line="252" w:lineRule="auto"/>
            </w:pPr>
            <w:r>
              <w:rPr>
                <w:b w:val="0"/>
                <w:sz w:val="17"/>
              </w:rPr>
              <w:t>更新来源数据并处理变更</w:t>
            </w:r>
          </w:p>
        </w:tc>
        <w:tc>
          <w:tcPr>
            <w:tcW w:type="dxa" w:w="1819"/>
            <w:vAlign w:val="center"/>
          </w:tcPr>
          <w:p>
            <w:pPr>
              <w:spacing w:before="40" w:after="40" w:line="252" w:lineRule="auto"/>
            </w:pPr>
            <w:r>
              <w:rPr>
                <w:b w:val="0"/>
                <w:sz w:val="17"/>
              </w:rPr>
              <w:t>02</w:t>
            </w:r>
          </w:p>
        </w:tc>
        <w:tc>
          <w:tcPr>
            <w:tcW w:type="dxa" w:w="1819"/>
            <w:vAlign w:val="center"/>
          </w:tcPr>
          <w:p>
            <w:pPr>
              <w:spacing w:before="40" w:after="40" w:line="252" w:lineRule="auto"/>
            </w:pPr>
            <w:r>
              <w:rPr>
                <w:b w:val="0"/>
                <w:sz w:val="17"/>
              </w:rPr>
              <w:t>FR10</w:t>
            </w:r>
          </w:p>
        </w:tc>
      </w:tr>
      <w:tr>
        <w:trPr>
          <w:cantSplit/>
        </w:trPr>
        <w:tc>
          <w:tcPr>
            <w:tcW w:type="dxa" w:w="2212"/>
            <w:vAlign w:val="center"/>
          </w:tcPr>
          <w:p>
            <w:pPr>
              <w:spacing w:before="40" w:after="40" w:line="252" w:lineRule="auto"/>
            </w:pPr>
            <w:r>
              <w:rPr>
                <w:b w:val="0"/>
                <w:sz w:val="17"/>
              </w:rPr>
              <w:t>UC-20</w:t>
            </w:r>
          </w:p>
        </w:tc>
        <w:tc>
          <w:tcPr>
            <w:tcW w:type="dxa" w:w="4072"/>
            <w:vAlign w:val="center"/>
          </w:tcPr>
          <w:p>
            <w:pPr>
              <w:spacing w:before="40" w:after="40" w:line="252" w:lineRule="auto"/>
            </w:pPr>
            <w:r>
              <w:rPr>
                <w:b w:val="0"/>
                <w:sz w:val="17"/>
              </w:rPr>
              <w:t>查看相似论文推荐</w:t>
            </w:r>
          </w:p>
        </w:tc>
        <w:tc>
          <w:tcPr>
            <w:tcW w:type="dxa" w:w="1819"/>
            <w:vAlign w:val="center"/>
          </w:tcPr>
          <w:p>
            <w:pPr>
              <w:spacing w:before="40" w:after="40" w:line="252" w:lineRule="auto"/>
            </w:pPr>
            <w:r>
              <w:rPr>
                <w:b w:val="0"/>
                <w:sz w:val="17"/>
              </w:rPr>
              <w:t>01</w:t>
            </w:r>
          </w:p>
        </w:tc>
        <w:tc>
          <w:tcPr>
            <w:tcW w:type="dxa" w:w="1819"/>
            <w:vAlign w:val="center"/>
          </w:tcPr>
          <w:p>
            <w:pPr>
              <w:spacing w:before="40" w:after="40" w:line="252" w:lineRule="auto"/>
            </w:pPr>
            <w:r>
              <w:rPr>
                <w:b w:val="0"/>
                <w:sz w:val="17"/>
              </w:rPr>
              <w:t>O01</w:t>
            </w:r>
          </w:p>
        </w:tc>
      </w:tr>
      <w:tr>
        <w:trPr>
          <w:cantSplit/>
        </w:trPr>
        <w:tc>
          <w:tcPr>
            <w:tcW w:type="dxa" w:w="2212"/>
            <w:vAlign w:val="center"/>
          </w:tcPr>
          <w:p>
            <w:pPr>
              <w:spacing w:before="40" w:after="40" w:line="252" w:lineRule="auto"/>
            </w:pPr>
            <w:r>
              <w:rPr>
                <w:b w:val="0"/>
                <w:sz w:val="17"/>
              </w:rPr>
              <w:t>UC-21</w:t>
            </w:r>
          </w:p>
        </w:tc>
        <w:tc>
          <w:tcPr>
            <w:tcW w:type="dxa" w:w="4072"/>
            <w:vAlign w:val="center"/>
          </w:tcPr>
          <w:p>
            <w:pPr>
              <w:spacing w:before="40" w:after="40" w:line="252" w:lineRule="auto"/>
            </w:pPr>
            <w:r>
              <w:rPr>
                <w:b w:val="0"/>
                <w:sz w:val="17"/>
              </w:rPr>
              <w:t>授权使用并清除个性化推荐偏好</w:t>
            </w:r>
          </w:p>
        </w:tc>
        <w:tc>
          <w:tcPr>
            <w:tcW w:type="dxa" w:w="1819"/>
            <w:vAlign w:val="center"/>
          </w:tcPr>
          <w:p>
            <w:pPr>
              <w:spacing w:before="40" w:after="40" w:line="252" w:lineRule="auto"/>
            </w:pPr>
            <w:r>
              <w:rPr>
                <w:b w:val="0"/>
                <w:sz w:val="17"/>
              </w:rPr>
              <w:t>01</w:t>
            </w:r>
          </w:p>
        </w:tc>
        <w:tc>
          <w:tcPr>
            <w:tcW w:type="dxa" w:w="1819"/>
            <w:vAlign w:val="center"/>
          </w:tcPr>
          <w:p>
            <w:pPr>
              <w:spacing w:before="40" w:after="40" w:line="252" w:lineRule="auto"/>
            </w:pPr>
            <w:r>
              <w:rPr>
                <w:b w:val="0"/>
                <w:sz w:val="17"/>
              </w:rPr>
              <w:t>O02</w:t>
            </w:r>
          </w:p>
        </w:tc>
      </w:tr>
    </w:tbl>
    <w:p/>
    <w:p>
      <w:pPr>
        <w:pStyle w:val="Heading2"/>
      </w:pPr>
      <w:r>
        <w:t>3.4 关键用例规格</w:t>
      </w:r>
    </w:p>
    <w:p>
      <w:r>
        <w:rPr>
          <w:b w:val="0"/>
        </w:rPr>
        <w:t>以下用例行为继承对应父需求，Optional仅在选择实施后适用。</w:t>
      </w:r>
    </w:p>
    <w:p>
      <w:pPr>
        <w:pStyle w:val="Heading2"/>
      </w:pPr>
      <w:r>
        <w:t>UC-01 检索成果与学者</w:t>
      </w:r>
    </w:p>
    <w:p>
      <w:pPr>
        <w:ind w:left="142"/>
      </w:pPr>
      <w:r>
        <w:rPr>
          <w:b w:val="0"/>
        </w:rPr>
        <w:t xml:space="preserve">- </w:t>
      </w:r>
      <w:r>
        <w:rPr>
          <w:b/>
        </w:rPr>
        <w:t>主要参与者：</w:t>
      </w:r>
      <w:r>
        <w:rPr>
          <w:b w:val="0"/>
        </w:rPr>
        <w:t xml:space="preserve"> 访客及登录用户</w:t>
      </w:r>
    </w:p>
    <w:p>
      <w:pPr>
        <w:ind w:left="142"/>
      </w:pPr>
      <w:r>
        <w:rPr>
          <w:b w:val="0"/>
        </w:rPr>
        <w:t xml:space="preserve">- </w:t>
      </w:r>
      <w:r>
        <w:rPr>
          <w:b/>
        </w:rPr>
        <w:t>前置条件：</w:t>
      </w:r>
      <w:r>
        <w:rPr>
          <w:b w:val="0"/>
        </w:rPr>
        <w:t xml:space="preserve"> 公开检索可用；仅使用允许公开的数据</w:t>
      </w:r>
    </w:p>
    <w:p>
      <w:pPr>
        <w:ind w:left="142"/>
      </w:pPr>
      <w:r>
        <w:rPr>
          <w:b w:val="0"/>
        </w:rPr>
        <w:t xml:space="preserve">- </w:t>
      </w:r>
      <w:r>
        <w:rPr>
          <w:b/>
        </w:rPr>
        <w:t>触发条件：</w:t>
      </w:r>
      <w:r>
        <w:rPr>
          <w:b w:val="0"/>
        </w:rPr>
        <w:t xml:space="preserve"> 提交关键词或改变筛选／排序／分页</w:t>
      </w:r>
    </w:p>
    <w:p>
      <w:pPr>
        <w:pStyle w:val="Heading3"/>
      </w:pPr>
      <w:r>
        <w:t>主成功场景</w:t>
      </w:r>
    </w:p>
    <w:p>
      <w:r>
        <w:rPr>
          <w:b w:val="0"/>
        </w:rPr>
        <w:t>1. 选择成果或学者范围并提交关键词。</w:t>
      </w:r>
    </w:p>
    <w:p>
      <w:r>
        <w:rPr>
          <w:b w:val="0"/>
        </w:rPr>
        <w:t>2. 按已确认字段、过滤和排序规则返回结果并回显条件。</w:t>
      </w:r>
    </w:p>
    <w:p>
      <w:r>
        <w:rPr>
          <w:b w:val="0"/>
        </w:rPr>
        <w:t>3. 用户清除过滤或翻页，结果保持当前规则。</w:t>
      </w:r>
    </w:p>
    <w:p>
      <w:r>
        <w:rPr>
          <w:b w:val="0"/>
        </w:rPr>
        <w:t>4. 选择条目进入详情或门户。</w:t>
      </w:r>
    </w:p>
    <w:p>
      <w:pPr>
        <w:pStyle w:val="Heading3"/>
      </w:pPr>
      <w:r>
        <w:t>备选与异常场景</w:t>
      </w:r>
    </w:p>
    <w:p>
      <w:r>
        <w:rPr>
          <w:b w:val="0"/>
        </w:rPr>
        <w:t>无结果明确提示；查询失败与无结果区分，保留条件并提供重试；非法输入不得产生错误命中；待决查询语义须先确认。</w:t>
      </w:r>
    </w:p>
    <w:p>
      <w:pPr>
        <w:pStyle w:val="Heading3"/>
      </w:pPr>
      <w:r>
        <w:t>后置条件</w:t>
      </w:r>
    </w:p>
    <w:p>
      <w:r>
        <w:rPr>
          <w:b w:val="0"/>
        </w:rPr>
        <w:t>不改变成果或归属；当前结果与条件可观察。</w:t>
      </w:r>
    </w:p>
    <w:p>
      <w:pPr>
        <w:pStyle w:val="Heading3"/>
      </w:pPr>
      <w:r>
        <w:t>业务规则与追踪</w:t>
      </w:r>
    </w:p>
    <w:p>
      <w:r>
        <w:rPr>
          <w:b w:val="0"/>
        </w:rPr>
        <w:t>FR01-S01～S14；BR-101～BR-114。验收采用这些父需求下的原有AC，不另造重复验收编号。待决条件以相应分册待决表为准。</w:t>
      </w:r>
    </w:p>
    <w:p>
      <w:pPr>
        <w:pStyle w:val="Heading2"/>
      </w:pPr>
      <w:r>
        <w:t>UC-02 查看成果详情与来源</w:t>
      </w:r>
    </w:p>
    <w:p>
      <w:pPr>
        <w:ind w:left="142"/>
      </w:pPr>
      <w:r>
        <w:rPr>
          <w:b w:val="0"/>
        </w:rPr>
        <w:t xml:space="preserve">- </w:t>
      </w:r>
      <w:r>
        <w:rPr>
          <w:b/>
        </w:rPr>
        <w:t>主要参与者：</w:t>
      </w:r>
      <w:r>
        <w:rPr>
          <w:b w:val="0"/>
        </w:rPr>
        <w:t xml:space="preserve"> 访客及登录用户</w:t>
      </w:r>
    </w:p>
    <w:p>
      <w:pPr>
        <w:ind w:left="142"/>
      </w:pPr>
      <w:r>
        <w:rPr>
          <w:b w:val="0"/>
        </w:rPr>
        <w:t xml:space="preserve">- </w:t>
      </w:r>
      <w:r>
        <w:rPr>
          <w:b/>
        </w:rPr>
        <w:t>前置条件：</w:t>
      </w:r>
      <w:r>
        <w:rPr>
          <w:b w:val="0"/>
        </w:rPr>
        <w:t xml:space="preserve"> 成果已收录且允许当前访问者查看</w:t>
      </w:r>
    </w:p>
    <w:p>
      <w:pPr>
        <w:ind w:left="142"/>
      </w:pPr>
      <w:r>
        <w:rPr>
          <w:b w:val="0"/>
        </w:rPr>
        <w:t xml:space="preserve">- </w:t>
      </w:r>
      <w:r>
        <w:rPr>
          <w:b/>
        </w:rPr>
        <w:t>触发条件：</w:t>
      </w:r>
      <w:r>
        <w:rPr>
          <w:b w:val="0"/>
        </w:rPr>
        <w:t xml:space="preserve"> 选择成果条目</w:t>
      </w:r>
    </w:p>
    <w:p>
      <w:pPr>
        <w:pStyle w:val="Heading3"/>
      </w:pPr>
      <w:r>
        <w:t>主成功场景</w:t>
      </w:r>
    </w:p>
    <w:p>
      <w:r>
        <w:rPr>
          <w:b w:val="0"/>
        </w:rPr>
        <w:t>1. 展示公共字段、类型专属字段、参与者与出处。</w:t>
      </w:r>
    </w:p>
    <w:p>
      <w:r>
        <w:rPr>
          <w:b w:val="0"/>
        </w:rPr>
        <w:t>2. 显示来源更新时间、版本和归属状态，缺失显式标未知。</w:t>
      </w:r>
    </w:p>
    <w:p>
      <w:r>
        <w:rPr>
          <w:b w:val="0"/>
        </w:rPr>
        <w:t>3. 用户选择原站入口时按原站权限访问。</w:t>
      </w:r>
    </w:p>
    <w:p>
      <w:pPr>
        <w:pStyle w:val="Heading3"/>
      </w:pPr>
      <w:r>
        <w:t>备选与异常场景</w:t>
      </w:r>
    </w:p>
    <w:p>
      <w:r>
        <w:rPr>
          <w:b w:val="0"/>
        </w:rPr>
        <w:t>成果不可用时反馈；外链已知失效保留元数据并提示；原站认证、订阅或下载由原站处理，本平台不代理。</w:t>
      </w:r>
    </w:p>
    <w:p>
      <w:pPr>
        <w:pStyle w:val="Heading3"/>
      </w:pPr>
      <w:r>
        <w:t>后置条件</w:t>
      </w:r>
    </w:p>
    <w:p>
      <w:r>
        <w:rPr>
          <w:b w:val="0"/>
        </w:rPr>
        <w:t>不改变成果实体或参与关系；外站失败不删除本地元数据。</w:t>
      </w:r>
    </w:p>
    <w:p>
      <w:pPr>
        <w:pStyle w:val="Heading3"/>
      </w:pPr>
      <w:r>
        <w:t>业务规则与追踪</w:t>
      </w:r>
    </w:p>
    <w:p>
      <w:r>
        <w:rPr>
          <w:b w:val="0"/>
        </w:rPr>
        <w:t>FR02-S01～S08、FR16；BR-115～BR-120。验收采用这些父需求下的原有AC，不另造重复验收编号。待决条件以相应分册待决表为准。</w:t>
      </w:r>
    </w:p>
    <w:p>
      <w:pPr>
        <w:pStyle w:val="Heading2"/>
      </w:pPr>
      <w:r>
        <w:t>UC-03 查看学者门户</w:t>
      </w:r>
    </w:p>
    <w:p>
      <w:pPr>
        <w:ind w:left="142"/>
      </w:pPr>
      <w:r>
        <w:rPr>
          <w:b w:val="0"/>
        </w:rPr>
        <w:t xml:space="preserve">- </w:t>
      </w:r>
      <w:r>
        <w:rPr>
          <w:b/>
        </w:rPr>
        <w:t>目标：</w:t>
      </w:r>
      <w:r>
        <w:rPr>
          <w:b w:val="0"/>
        </w:rPr>
        <w:t xml:space="preserve"> 查看公开信息与四类成果。</w:t>
      </w:r>
    </w:p>
    <w:p>
      <w:pPr>
        <w:ind w:left="142"/>
      </w:pPr>
      <w:r>
        <w:rPr>
          <w:b w:val="0"/>
        </w:rPr>
        <w:t xml:space="preserve">- </w:t>
      </w:r>
      <w:r>
        <w:rPr>
          <w:b/>
        </w:rPr>
        <w:t>对应需求：</w:t>
      </w:r>
      <w:r>
        <w:rPr>
          <w:b w:val="0"/>
        </w:rPr>
        <w:t xml:space="preserve"> FR03。</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无。</w:t>
      </w:r>
    </w:p>
    <w:p>
      <w:pPr>
        <w:ind w:left="142"/>
      </w:pPr>
      <w:r>
        <w:rPr>
          <w:b w:val="0"/>
        </w:rPr>
        <w:t xml:space="preserve">- </w:t>
      </w:r>
      <w:r>
        <w:rPr>
          <w:b/>
        </w:rPr>
        <w:t>前置条件：</w:t>
      </w:r>
      <w:r>
        <w:rPr>
          <w:b w:val="0"/>
        </w:rPr>
        <w:t xml:space="preserve"> 目标档案存在且允许公开；无需账号或成果非空。</w:t>
      </w:r>
    </w:p>
    <w:p>
      <w:pPr>
        <w:ind w:left="142"/>
      </w:pPr>
      <w:r>
        <w:rPr>
          <w:b w:val="0"/>
        </w:rPr>
        <w:t xml:space="preserve">- </w:t>
      </w:r>
      <w:r>
        <w:rPr>
          <w:b/>
        </w:rPr>
        <w:t>触发事件：</w:t>
      </w:r>
      <w:r>
        <w:rPr>
          <w:b w:val="0"/>
        </w:rPr>
        <w:t xml:space="preserve"> 进入门户。</w:t>
      </w:r>
    </w:p>
    <w:p>
      <w:pPr>
        <w:ind w:left="142"/>
      </w:pPr>
      <w:r>
        <w:rPr>
          <w:b w:val="0"/>
        </w:rPr>
        <w:t xml:space="preserve">- </w:t>
      </w:r>
      <w:r>
        <w:rPr>
          <w:b/>
        </w:rPr>
        <w:t>主成功场景：</w:t>
      </w:r>
      <w:r>
        <w:rPr>
          <w:b w:val="0"/>
        </w:rPr>
        <w:t xml:space="preserve"> 1. 选择学者；2. 展示公开信息、认领及关系状态；3. 按类型浏览并选择成果导航。</w:t>
      </w:r>
    </w:p>
    <w:p>
      <w:pPr>
        <w:ind w:left="142"/>
      </w:pPr>
      <w:r>
        <w:rPr>
          <w:b w:val="0"/>
        </w:rPr>
        <w:t xml:space="preserve">- </w:t>
      </w:r>
      <w:r>
        <w:rPr>
          <w:b/>
        </w:rPr>
        <w:t>备选/异常场景：</w:t>
      </w:r>
      <w:r>
        <w:rPr>
          <w:b w:val="0"/>
        </w:rPr>
        <w:t xml:space="preserve"> 无成果显示空状态；缺字段标未知；不存在／受限不给出受限信息；加载失败明确提示；来源失效仍保留元数据。</w:t>
      </w:r>
    </w:p>
    <w:p>
      <w:pPr>
        <w:ind w:left="142"/>
      </w:pPr>
      <w:r>
        <w:rPr>
          <w:b w:val="0"/>
        </w:rPr>
        <w:t xml:space="preserve">- </w:t>
      </w:r>
      <w:r>
        <w:rPr>
          <w:b/>
        </w:rPr>
        <w:t>后置条件：</w:t>
      </w:r>
      <w:r>
        <w:rPr>
          <w:b w:val="0"/>
        </w:rPr>
        <w:t xml:space="preserve"> 成功为公开内容可查，失败有反馈；均不改变业务状态。</w:t>
      </w:r>
    </w:p>
    <w:p>
      <w:pPr>
        <w:ind w:left="142"/>
      </w:pPr>
      <w:r>
        <w:rPr>
          <w:b w:val="0"/>
        </w:rPr>
        <w:t xml:space="preserve">- </w:t>
      </w:r>
      <w:r>
        <w:rPr>
          <w:b/>
        </w:rPr>
        <w:t>业务规则：</w:t>
      </w:r>
      <w:r>
        <w:rPr>
          <w:b w:val="0"/>
        </w:rPr>
        <w:t xml:space="preserve"> BR-401～BR-405。</w:t>
      </w:r>
    </w:p>
    <w:p>
      <w:pPr>
        <w:ind w:left="142"/>
      </w:pPr>
      <w:r>
        <w:rPr>
          <w:b w:val="0"/>
        </w:rPr>
        <w:t xml:space="preserve">- </w:t>
      </w:r>
      <w:r>
        <w:rPr>
          <w:b/>
        </w:rPr>
        <w:t>关联状态：</w:t>
      </w:r>
      <w:r>
        <w:rPr>
          <w:b w:val="0"/>
        </w:rPr>
        <w:t xml:space="preserve"> 门户认领、成果关系分别只读；不展示他人申请材料。</w:t>
      </w:r>
    </w:p>
    <w:p>
      <w:pPr>
        <w:pStyle w:val="Heading2"/>
      </w:pPr>
      <w:r>
        <w:t>UC-04 注册、登录、退出与权限校验</w:t>
      </w:r>
    </w:p>
    <w:p>
      <w:pPr>
        <w:ind w:left="142"/>
      </w:pPr>
      <w:r>
        <w:rPr>
          <w:b w:val="0"/>
        </w:rPr>
        <w:t xml:space="preserve">- </w:t>
      </w:r>
      <w:r>
        <w:rPr>
          <w:b/>
        </w:rPr>
        <w:t>目标：</w:t>
      </w:r>
      <w:r>
        <w:rPr>
          <w:b w:val="0"/>
        </w:rPr>
        <w:t xml:space="preserve"> 独立完成账号操作并约束受保护访问，不要求每次先注册。</w:t>
      </w:r>
    </w:p>
    <w:p>
      <w:pPr>
        <w:ind w:left="142"/>
      </w:pPr>
      <w:r>
        <w:rPr>
          <w:b w:val="0"/>
        </w:rPr>
        <w:t xml:space="preserve">- </w:t>
      </w:r>
      <w:r>
        <w:rPr>
          <w:b/>
        </w:rPr>
        <w:t>对应需求：</w:t>
      </w:r>
      <w:r>
        <w:rPr>
          <w:b w:val="0"/>
        </w:rPr>
        <w:t xml:space="preserve"> FR04。</w:t>
      </w:r>
    </w:p>
    <w:p>
      <w:pPr>
        <w:ind w:left="142"/>
      </w:pPr>
      <w:r>
        <w:rPr>
          <w:b w:val="0"/>
        </w:rPr>
        <w:t xml:space="preserve">- </w:t>
      </w:r>
      <w:r>
        <w:rPr>
          <w:b/>
        </w:rPr>
        <w:t>主要参与者：</w:t>
      </w:r>
      <w:r>
        <w:rPr>
          <w:b w:val="0"/>
        </w:rPr>
        <w:t xml:space="preserve"> 访客、登录用户。</w:t>
      </w:r>
    </w:p>
    <w:p>
      <w:pPr>
        <w:ind w:left="142"/>
      </w:pPr>
      <w:r>
        <w:rPr>
          <w:b w:val="0"/>
        </w:rPr>
        <w:t xml:space="preserve">- </w:t>
      </w:r>
      <w:r>
        <w:rPr>
          <w:b/>
        </w:rPr>
        <w:t>次要参与者：</w:t>
      </w:r>
      <w:r>
        <w:rPr>
          <w:b w:val="0"/>
        </w:rPr>
        <w:t xml:space="preserve"> 管理员、门户管理者。</w:t>
      </w:r>
    </w:p>
    <w:p>
      <w:pPr>
        <w:ind w:left="142"/>
      </w:pPr>
      <w:r>
        <w:rPr>
          <w:b w:val="0"/>
        </w:rPr>
        <w:t xml:space="preserve">- </w:t>
      </w:r>
      <w:r>
        <w:rPr>
          <w:b/>
        </w:rPr>
        <w:t>前置条件：</w:t>
      </w:r>
      <w:r>
        <w:rPr>
          <w:b w:val="0"/>
        </w:rPr>
        <w:t xml:space="preserve"> 注册不要求已有账号；登录需已有可用账号；退出针对有效会话；受保护操作需身份、账号及权限校验。</w:t>
      </w:r>
    </w:p>
    <w:p>
      <w:pPr>
        <w:ind w:left="142"/>
      </w:pPr>
      <w:r>
        <w:rPr>
          <w:b w:val="0"/>
        </w:rPr>
        <w:t xml:space="preserve">- </w:t>
      </w:r>
      <w:r>
        <w:rPr>
          <w:b/>
        </w:rPr>
        <w:t>触发事件：</w:t>
      </w:r>
      <w:r>
        <w:rPr>
          <w:b w:val="0"/>
        </w:rPr>
        <w:t xml:space="preserve"> 选择任一账号操作或请求受保护操作。</w:t>
      </w:r>
    </w:p>
    <w:p>
      <w:pPr>
        <w:ind w:left="142"/>
      </w:pPr>
      <w:r>
        <w:rPr>
          <w:b w:val="0"/>
        </w:rPr>
        <w:t xml:space="preserve">- </w:t>
      </w:r>
      <w:r>
        <w:rPr>
          <w:b/>
        </w:rPr>
        <w:t>主成功场景：</w:t>
      </w:r>
      <w:r>
        <w:rPr>
          <w:b w:val="0"/>
        </w:rPr>
        <w:t xml:space="preserve"> 注册校验后创建独立账号；或凭据与状态有效后登录；或退出使当前会话失效；请求受保护操作时校验角色与对象授权。</w:t>
      </w:r>
    </w:p>
    <w:p>
      <w:pPr>
        <w:ind w:left="142"/>
      </w:pPr>
      <w:r>
        <w:rPr>
          <w:b w:val="0"/>
        </w:rPr>
        <w:t xml:space="preserve">- </w:t>
      </w:r>
      <w:r>
        <w:rPr>
          <w:b/>
        </w:rPr>
        <w:t>备选/异常场景：</w:t>
      </w:r>
      <w:r>
        <w:rPr>
          <w:b w:val="0"/>
        </w:rPr>
        <w:t xml:space="preserve"> 标识重复／输入缺失拒绝注册；凭据错误拒绝登录；禁用／会话失效／权限不足拒绝受保护操作；校验无法完成不放行。</w:t>
      </w:r>
    </w:p>
    <w:p>
      <w:pPr>
        <w:ind w:left="142"/>
      </w:pPr>
      <w:r>
        <w:rPr>
          <w:b w:val="0"/>
        </w:rPr>
        <w:t xml:space="preserve">- </w:t>
      </w:r>
      <w:r>
        <w:rPr>
          <w:b/>
        </w:rPr>
        <w:t>后置条件：</w:t>
      </w:r>
      <w:r>
        <w:rPr>
          <w:b w:val="0"/>
        </w:rPr>
        <w:t xml:space="preserve"> 各操作只改变对应账号或会话；失败不新增门户授权。</w:t>
      </w:r>
    </w:p>
    <w:p>
      <w:pPr>
        <w:ind w:left="142"/>
      </w:pPr>
      <w:r>
        <w:rPr>
          <w:b w:val="0"/>
        </w:rPr>
        <w:t xml:space="preserve">- </w:t>
      </w:r>
      <w:r>
        <w:rPr>
          <w:b/>
        </w:rPr>
        <w:t>业务规则：</w:t>
      </w:r>
      <w:r>
        <w:rPr>
          <w:b w:val="0"/>
        </w:rPr>
        <w:t xml:space="preserve"> BR-406～BR-409。</w:t>
      </w:r>
    </w:p>
    <w:p>
      <w:pPr>
        <w:ind w:left="142"/>
      </w:pPr>
      <w:r>
        <w:rPr>
          <w:b w:val="0"/>
        </w:rPr>
        <w:t xml:space="preserve">- </w:t>
      </w:r>
      <w:r>
        <w:rPr>
          <w:b/>
        </w:rPr>
        <w:t>关联状态：</w:t>
      </w:r>
      <w:r>
        <w:rPr>
          <w:b w:val="0"/>
        </w:rPr>
        <w:t xml:space="preserve"> 账号可用／禁用与会话有效／失效分离；详细策略 J02。</w:t>
      </w:r>
    </w:p>
    <w:p>
      <w:pPr>
        <w:pStyle w:val="Heading2"/>
      </w:pPr>
      <w:r>
        <w:t>UC-05 提交、补充并查看本人认领申请</w:t>
      </w:r>
    </w:p>
    <w:p>
      <w:pPr>
        <w:ind w:left="142"/>
      </w:pPr>
      <w:r>
        <w:rPr>
          <w:b w:val="0"/>
        </w:rPr>
        <w:t xml:space="preserve">- </w:t>
      </w:r>
      <w:r>
        <w:rPr>
          <w:b/>
        </w:rPr>
        <w:t>目标：</w:t>
      </w:r>
      <w:r>
        <w:rPr>
          <w:b w:val="0"/>
        </w:rPr>
        <w:t xml:space="preserve"> 提交申请并获知本人处理进度。</w:t>
      </w:r>
    </w:p>
    <w:p>
      <w:pPr>
        <w:ind w:left="142"/>
      </w:pPr>
      <w:r>
        <w:rPr>
          <w:b w:val="0"/>
        </w:rPr>
        <w:t xml:space="preserve">- </w:t>
      </w:r>
      <w:r>
        <w:rPr>
          <w:b/>
        </w:rPr>
        <w:t>对应需求：</w:t>
      </w:r>
      <w:r>
        <w:rPr>
          <w:b w:val="0"/>
        </w:rPr>
        <w:t xml:space="preserve"> FR05-S01、S02、S04。</w:t>
      </w:r>
    </w:p>
    <w:p>
      <w:pPr>
        <w:ind w:left="142"/>
      </w:pPr>
      <w:r>
        <w:rPr>
          <w:b w:val="0"/>
        </w:rPr>
        <w:t xml:space="preserve">- </w:t>
      </w:r>
      <w:r>
        <w:rPr>
          <w:b/>
        </w:rPr>
        <w:t>主要参与者：</w:t>
      </w:r>
      <w:r>
        <w:rPr>
          <w:b w:val="0"/>
        </w:rPr>
        <w:t xml:space="preserve"> 登录用户。</w:t>
      </w:r>
    </w:p>
    <w:p>
      <w:pPr>
        <w:ind w:left="142"/>
      </w:pPr>
      <w:r>
        <w:rPr>
          <w:b w:val="0"/>
        </w:rPr>
        <w:t xml:space="preserve">- </w:t>
      </w:r>
      <w:r>
        <w:rPr>
          <w:b/>
        </w:rPr>
        <w:t>次要参与者：</w:t>
      </w:r>
      <w:r>
        <w:rPr>
          <w:b w:val="0"/>
        </w:rPr>
        <w:t xml:space="preserve"> 管理员。</w:t>
      </w:r>
    </w:p>
    <w:p>
      <w:pPr>
        <w:ind w:left="142"/>
      </w:pPr>
      <w:r>
        <w:rPr>
          <w:b w:val="0"/>
        </w:rPr>
        <w:t xml:space="preserve">- </w:t>
      </w:r>
      <w:r>
        <w:rPr>
          <w:b/>
        </w:rPr>
        <w:t>前置条件：</w:t>
      </w:r>
      <w:r>
        <w:rPr>
          <w:b w:val="0"/>
        </w:rPr>
        <w:t xml:space="preserve"> 可用账号、有效会话、存在的目标门户；提交约束按 J03 冻结。</w:t>
      </w:r>
    </w:p>
    <w:p>
      <w:pPr>
        <w:ind w:left="142"/>
      </w:pPr>
      <w:r>
        <w:rPr>
          <w:b w:val="0"/>
        </w:rPr>
        <w:t xml:space="preserve">- </w:t>
      </w:r>
      <w:r>
        <w:rPr>
          <w:b/>
        </w:rPr>
        <w:t>触发事件：</w:t>
      </w:r>
      <w:r>
        <w:rPr>
          <w:b w:val="0"/>
        </w:rPr>
        <w:t xml:space="preserve"> 提交新申请、收到补充要求或查询本人申请。</w:t>
      </w:r>
    </w:p>
    <w:p>
      <w:pPr>
        <w:ind w:left="142"/>
      </w:pPr>
      <w:r>
        <w:rPr>
          <w:b w:val="0"/>
        </w:rPr>
        <w:t xml:space="preserve">- </w:t>
      </w:r>
      <w:r>
        <w:rPr>
          <w:b/>
        </w:rPr>
        <w:t>主成功场景：</w:t>
      </w:r>
      <w:r>
        <w:rPr>
          <w:b w:val="0"/>
        </w:rPr>
        <w:t xml:space="preserve"> 1. 选择门户并提交材料；2. 校验有效后创建待审核申请；3. 本人查询状态；4. 若待补充，按原因补充并重新提交；5. 有效提交回待审核。</w:t>
      </w:r>
    </w:p>
    <w:p>
      <w:pPr>
        <w:ind w:left="142"/>
      </w:pPr>
      <w:r>
        <w:rPr>
          <w:b w:val="0"/>
        </w:rPr>
        <w:t xml:space="preserve">- </w:t>
      </w:r>
      <w:r>
        <w:rPr>
          <w:b/>
        </w:rPr>
        <w:t>备选/异常场景：</w:t>
      </w:r>
      <w:r>
        <w:rPr>
          <w:b w:val="0"/>
        </w:rPr>
        <w:t xml:space="preserve"> 校验失败不创建待审核申请；补充校验失败仍待补充；已有管理人转冲突人工处理不覆盖；撤回仅为 J04 候选。</w:t>
      </w:r>
    </w:p>
    <w:p>
      <w:pPr>
        <w:ind w:left="142"/>
      </w:pPr>
      <w:r>
        <w:rPr>
          <w:b w:val="0"/>
        </w:rPr>
        <w:t xml:space="preserve">- </w:t>
      </w:r>
      <w:r>
        <w:rPr>
          <w:b/>
        </w:rPr>
        <w:t>后置条件：</w:t>
      </w:r>
      <w:r>
        <w:rPr>
          <w:b w:val="0"/>
        </w:rPr>
        <w:t xml:space="preserve"> 提交成功只产生申请，非管理授权；查询不改状态；失败可见原因。</w:t>
      </w:r>
    </w:p>
    <w:p>
      <w:pPr>
        <w:ind w:left="142"/>
      </w:pPr>
      <w:r>
        <w:rPr>
          <w:b w:val="0"/>
        </w:rPr>
        <w:t xml:space="preserve">- </w:t>
      </w:r>
      <w:r>
        <w:rPr>
          <w:b/>
        </w:rPr>
        <w:t>业务规则：</w:t>
      </w:r>
      <w:r>
        <w:rPr>
          <w:b w:val="0"/>
        </w:rPr>
        <w:t xml:space="preserve"> BR-410～BR-414。</w:t>
      </w:r>
    </w:p>
    <w:p>
      <w:pPr>
        <w:ind w:left="142"/>
      </w:pPr>
      <w:r>
        <w:rPr>
          <w:b w:val="0"/>
        </w:rPr>
        <w:t xml:space="preserve">- </w:t>
      </w:r>
      <w:r>
        <w:rPr>
          <w:b/>
        </w:rPr>
        <w:t>关联状态：</w:t>
      </w:r>
      <w:r>
        <w:rPr>
          <w:b w:val="0"/>
        </w:rPr>
        <w:t xml:space="preserve"> 待审核、待补充及终态；见第6章。</w:t>
      </w:r>
    </w:p>
    <w:p>
      <w:pPr>
        <w:pStyle w:val="Heading2"/>
      </w:pPr>
      <w:r>
        <w:t>UC-06 审核门户认领申请</w:t>
      </w:r>
    </w:p>
    <w:p>
      <w:pPr>
        <w:ind w:left="142"/>
      </w:pPr>
      <w:r>
        <w:rPr>
          <w:b w:val="0"/>
        </w:rPr>
        <w:t xml:space="preserve">- </w:t>
      </w:r>
      <w:r>
        <w:rPr>
          <w:b/>
        </w:rPr>
        <w:t>目标：</w:t>
      </w:r>
      <w:r>
        <w:rPr>
          <w:b w:val="0"/>
        </w:rPr>
        <w:t xml:space="preserve"> 核验证据、记录决定并按决定处理授权。</w:t>
      </w:r>
    </w:p>
    <w:p>
      <w:pPr>
        <w:ind w:left="142"/>
      </w:pPr>
      <w:r>
        <w:rPr>
          <w:b w:val="0"/>
        </w:rPr>
        <w:t xml:space="preserve">- </w:t>
      </w:r>
      <w:r>
        <w:rPr>
          <w:b/>
        </w:rPr>
        <w:t>对应需求：</w:t>
      </w:r>
      <w:r>
        <w:rPr>
          <w:b w:val="0"/>
        </w:rPr>
        <w:t xml:space="preserve"> FR05-S03～S07。</w:t>
      </w:r>
    </w:p>
    <w:p>
      <w:pPr>
        <w:ind w:left="142"/>
      </w:pPr>
      <w:r>
        <w:rPr>
          <w:b w:val="0"/>
        </w:rPr>
        <w:t xml:space="preserve">- </w:t>
      </w:r>
      <w:r>
        <w:rPr>
          <w:b/>
        </w:rPr>
        <w:t>主要参与者：</w:t>
      </w:r>
      <w:r>
        <w:rPr>
          <w:b w:val="0"/>
        </w:rPr>
        <w:t xml:space="preserve"> 管理员。</w:t>
      </w:r>
    </w:p>
    <w:p>
      <w:pPr>
        <w:ind w:left="142"/>
      </w:pPr>
      <w:r>
        <w:rPr>
          <w:b w:val="0"/>
        </w:rPr>
        <w:t xml:space="preserve">- </w:t>
      </w:r>
      <w:r>
        <w:rPr>
          <w:b/>
        </w:rPr>
        <w:t>次要参与者：</w:t>
      </w:r>
      <w:r>
        <w:rPr>
          <w:b w:val="0"/>
        </w:rPr>
        <w:t xml:space="preserve"> 申请人。</w:t>
      </w:r>
    </w:p>
    <w:p>
      <w:pPr>
        <w:ind w:left="142"/>
      </w:pPr>
      <w:r>
        <w:rPr>
          <w:b w:val="0"/>
        </w:rPr>
        <w:t xml:space="preserve">- </w:t>
      </w:r>
      <w:r>
        <w:rPr>
          <w:b/>
        </w:rPr>
        <w:t>前置条件：</w:t>
      </w:r>
      <w:r>
        <w:rPr>
          <w:b w:val="0"/>
        </w:rPr>
        <w:t xml:space="preserve"> 有审核权限，申请仍待审核。</w:t>
      </w:r>
    </w:p>
    <w:p>
      <w:pPr>
        <w:ind w:left="142"/>
      </w:pPr>
      <w:r>
        <w:rPr>
          <w:b w:val="0"/>
        </w:rPr>
        <w:t xml:space="preserve">- </w:t>
      </w:r>
      <w:r>
        <w:rPr>
          <w:b/>
        </w:rPr>
        <w:t>触发事件：</w:t>
      </w:r>
      <w:r>
        <w:rPr>
          <w:b w:val="0"/>
        </w:rPr>
        <w:t xml:space="preserve"> 处理审核待办。</w:t>
      </w:r>
    </w:p>
    <w:p>
      <w:pPr>
        <w:ind w:left="142"/>
      </w:pPr>
      <w:r>
        <w:rPr>
          <w:b w:val="0"/>
        </w:rPr>
        <w:t xml:space="preserve">- </w:t>
      </w:r>
      <w:r>
        <w:rPr>
          <w:b/>
        </w:rPr>
        <w:t>主成功场景：</w:t>
      </w:r>
      <w:r>
        <w:rPr>
          <w:b w:val="0"/>
        </w:rPr>
        <w:t xml:space="preserve"> 1. 查看材料和当前授权；2. 核验证据；3. 无未解决冲突且核验通过，批准并授予目标授权；4. 本人可查结果及原因。</w:t>
      </w:r>
    </w:p>
    <w:p>
      <w:pPr>
        <w:ind w:left="142"/>
      </w:pPr>
      <w:r>
        <w:rPr>
          <w:b w:val="0"/>
        </w:rPr>
        <w:t xml:space="preserve">- </w:t>
      </w:r>
      <w:r>
        <w:rPr>
          <w:b/>
        </w:rPr>
        <w:t>备选/异常场景：</w:t>
      </w:r>
      <w:r>
        <w:rPr>
          <w:b w:val="0"/>
        </w:rPr>
        <w:t xml:space="preserve"> 要求补充转待补充，补充重提再审；驳回记录原因；冲突未解决留待审核并保留原授权；状态变化重新校验，不执行过期决定。</w:t>
      </w:r>
    </w:p>
    <w:p>
      <w:pPr>
        <w:ind w:left="142"/>
      </w:pPr>
      <w:r>
        <w:rPr>
          <w:b w:val="0"/>
        </w:rPr>
        <w:t xml:space="preserve">- </w:t>
      </w:r>
      <w:r>
        <w:rPr>
          <w:b/>
        </w:rPr>
        <w:t>后置条件：</w:t>
      </w:r>
      <w:r>
        <w:rPr>
          <w:b w:val="0"/>
        </w:rPr>
        <w:t xml:space="preserve"> 通过产生授权；补充／驳回不产生授权、不撤销原管理权；处理失败不虚报通过。</w:t>
      </w:r>
    </w:p>
    <w:p>
      <w:pPr>
        <w:ind w:left="142"/>
      </w:pPr>
      <w:r>
        <w:rPr>
          <w:b w:val="0"/>
        </w:rPr>
        <w:t xml:space="preserve">- </w:t>
      </w:r>
      <w:r>
        <w:rPr>
          <w:b/>
        </w:rPr>
        <w:t>业务规则：</w:t>
      </w:r>
      <w:r>
        <w:rPr>
          <w:b w:val="0"/>
        </w:rPr>
        <w:t xml:space="preserve"> BR-410～BR-414。</w:t>
      </w:r>
    </w:p>
    <w:p>
      <w:pPr>
        <w:ind w:left="142"/>
      </w:pPr>
      <w:r>
        <w:rPr>
          <w:b w:val="0"/>
        </w:rPr>
        <w:t xml:space="preserve">- </w:t>
      </w:r>
      <w:r>
        <w:rPr>
          <w:b/>
        </w:rPr>
        <w:t>关联状态：</w:t>
      </w:r>
      <w:r>
        <w:rPr>
          <w:b w:val="0"/>
        </w:rPr>
        <w:t xml:space="preserve"> 申请流转与门户授权分别表达；冲突最终处置见 J03。</w:t>
      </w:r>
    </w:p>
    <w:p>
      <w:pPr>
        <w:pStyle w:val="Heading2"/>
      </w:pPr>
      <w:r>
        <w:t>UC-07 维护学者门户</w:t>
      </w:r>
    </w:p>
    <w:p>
      <w:pPr>
        <w:ind w:left="142"/>
      </w:pPr>
      <w:r>
        <w:rPr>
          <w:b w:val="0"/>
        </w:rPr>
        <w:t xml:space="preserve">- </w:t>
      </w:r>
      <w:r>
        <w:rPr>
          <w:b/>
        </w:rPr>
        <w:t>目标：</w:t>
      </w:r>
      <w:r>
        <w:rPr>
          <w:b w:val="0"/>
        </w:rPr>
        <w:t xml:space="preserve"> 修改允许维护的门户信息。</w:t>
      </w:r>
    </w:p>
    <w:p>
      <w:pPr>
        <w:ind w:left="142"/>
      </w:pPr>
      <w:r>
        <w:rPr>
          <w:b w:val="0"/>
        </w:rPr>
        <w:t xml:space="preserve">- </w:t>
      </w:r>
      <w:r>
        <w:rPr>
          <w:b/>
        </w:rPr>
        <w:t>对应需求：</w:t>
      </w:r>
      <w:r>
        <w:rPr>
          <w:b w:val="0"/>
        </w:rPr>
        <w:t xml:space="preserve"> FR06。</w:t>
      </w:r>
    </w:p>
    <w:p>
      <w:pPr>
        <w:ind w:left="142"/>
      </w:pPr>
      <w:r>
        <w:rPr>
          <w:b w:val="0"/>
        </w:rPr>
        <w:t xml:space="preserve">- </w:t>
      </w:r>
      <w:r>
        <w:rPr>
          <w:b/>
        </w:rPr>
        <w:t>主要参与者：</w:t>
      </w:r>
      <w:r>
        <w:rPr>
          <w:b w:val="0"/>
        </w:rPr>
        <w:t xml:space="preserve"> 目标门户管理者。</w:t>
      </w:r>
    </w:p>
    <w:p>
      <w:pPr>
        <w:ind w:left="142"/>
      </w:pPr>
      <w:r>
        <w:rPr>
          <w:b w:val="0"/>
        </w:rPr>
        <w:t xml:space="preserve">- </w:t>
      </w:r>
      <w:r>
        <w:rPr>
          <w:b/>
        </w:rPr>
        <w:t>次要参与者：</w:t>
      </w:r>
      <w:r>
        <w:rPr>
          <w:b w:val="0"/>
        </w:rPr>
        <w:t xml:space="preserve"> 管理员。</w:t>
      </w:r>
    </w:p>
    <w:p>
      <w:pPr>
        <w:ind w:left="142"/>
      </w:pPr>
      <w:r>
        <w:rPr>
          <w:b w:val="0"/>
        </w:rPr>
        <w:t xml:space="preserve">- </w:t>
      </w:r>
      <w:r>
        <w:rPr>
          <w:b/>
        </w:rPr>
        <w:t>前置条件：</w:t>
      </w:r>
      <w:r>
        <w:rPr>
          <w:b w:val="0"/>
        </w:rPr>
        <w:t xml:space="preserve"> 有效登录和对象授权，J05 已冻结字段、校验及审核分类。</w:t>
      </w:r>
    </w:p>
    <w:p>
      <w:pPr>
        <w:ind w:left="142"/>
      </w:pPr>
      <w:r>
        <w:rPr>
          <w:b w:val="0"/>
        </w:rPr>
        <w:t xml:space="preserve">- </w:t>
      </w:r>
      <w:r>
        <w:rPr>
          <w:b/>
        </w:rPr>
        <w:t>触发事件：</w:t>
      </w:r>
      <w:r>
        <w:rPr>
          <w:b w:val="0"/>
        </w:rPr>
        <w:t xml:space="preserve"> 保存简介、领域或展示设置。</w:t>
      </w:r>
    </w:p>
    <w:p>
      <w:pPr>
        <w:ind w:left="142"/>
      </w:pPr>
      <w:r>
        <w:rPr>
          <w:b w:val="0"/>
        </w:rPr>
        <w:t xml:space="preserve">- </w:t>
      </w:r>
      <w:r>
        <w:rPr>
          <w:b/>
        </w:rPr>
        <w:t>主成功场景：</w:t>
      </w:r>
      <w:r>
        <w:rPr>
          <w:b w:val="0"/>
        </w:rPr>
        <w:t xml:space="preserve"> 1. 展示可编辑项和生效值；2. 校验权限与内容；3. 按明确分类走直接生效或提交待审的唯一分支；4. 记录重要变化及结果。</w:t>
      </w:r>
    </w:p>
    <w:p>
      <w:pPr>
        <w:ind w:left="142"/>
      </w:pPr>
      <w:r>
        <w:rPr>
          <w:b w:val="0"/>
        </w:rPr>
        <w:t xml:space="preserve">- </w:t>
      </w:r>
      <w:r>
        <w:rPr>
          <w:b/>
        </w:rPr>
        <w:t>备选/异常场景：</w:t>
      </w:r>
      <w:r>
        <w:rPr>
          <w:b w:val="0"/>
        </w:rPr>
        <w:t xml:space="preserve"> 需审核项待审不替换公开版本，通过才生效，驳回保留原值并给原因；取消不保存；校验／保存失败提示；并发版本变化不静默覆盖，具体协调 J05。</w:t>
      </w:r>
    </w:p>
    <w:p>
      <w:pPr>
        <w:ind w:left="142"/>
      </w:pPr>
      <w:r>
        <w:rPr>
          <w:b w:val="0"/>
        </w:rPr>
        <w:t xml:space="preserve">- </w:t>
      </w:r>
      <w:r>
        <w:rPr>
          <w:b/>
        </w:rPr>
        <w:t>后置条件：</w:t>
      </w:r>
      <w:r>
        <w:rPr>
          <w:b w:val="0"/>
        </w:rPr>
        <w:t xml:space="preserve"> 直接项成功则生效；审核项提交成功仅待审；失败公开版本不变。</w:t>
      </w:r>
    </w:p>
    <w:p>
      <w:pPr>
        <w:ind w:left="142"/>
      </w:pPr>
      <w:r>
        <w:rPr>
          <w:b w:val="0"/>
        </w:rPr>
        <w:t xml:space="preserve">- </w:t>
      </w:r>
      <w:r>
        <w:rPr>
          <w:b/>
        </w:rPr>
        <w:t>业务规则：</w:t>
      </w:r>
      <w:r>
        <w:rPr>
          <w:b w:val="0"/>
        </w:rPr>
        <w:t xml:space="preserve"> BR-415～BR-418。</w:t>
      </w:r>
    </w:p>
    <w:p>
      <w:pPr>
        <w:ind w:left="142"/>
      </w:pPr>
      <w:r>
        <w:rPr>
          <w:b w:val="0"/>
        </w:rPr>
        <w:t xml:space="preserve">- </w:t>
      </w:r>
      <w:r>
        <w:rPr>
          <w:b/>
        </w:rPr>
        <w:t>关联状态：</w:t>
      </w:r>
      <w:r>
        <w:rPr>
          <w:b w:val="0"/>
        </w:rPr>
        <w:t xml:space="preserve"> 公开版本与变更待审核／通过／驳回分离。</w:t>
      </w:r>
    </w:p>
    <w:p>
      <w:pPr>
        <w:pStyle w:val="Heading2"/>
      </w:pPr>
      <w:r>
        <w:t>UC-08 确认／补录／纠正成果</w:t>
      </w:r>
    </w:p>
    <w:p>
      <w:pPr>
        <w:ind w:left="142"/>
      </w:pPr>
      <w:r>
        <w:rPr>
          <w:b w:val="0"/>
        </w:rPr>
        <w:t xml:space="preserve">- </w:t>
      </w:r>
      <w:r>
        <w:rPr>
          <w:b/>
        </w:rPr>
        <w:t>目标：</w:t>
      </w:r>
      <w:r>
        <w:rPr>
          <w:b w:val="0"/>
        </w:rPr>
        <w:t xml:space="preserve"> 维护本人关系或提出共享成果变更。</w:t>
      </w:r>
    </w:p>
    <w:p>
      <w:pPr>
        <w:ind w:left="142"/>
      </w:pPr>
      <w:r>
        <w:rPr>
          <w:b w:val="0"/>
        </w:rPr>
        <w:t xml:space="preserve">- </w:t>
      </w:r>
      <w:r>
        <w:rPr>
          <w:b/>
        </w:rPr>
        <w:t>对应需求：</w:t>
      </w:r>
      <w:r>
        <w:rPr>
          <w:b w:val="0"/>
        </w:rPr>
        <w:t xml:space="preserve"> FR07。</w:t>
      </w:r>
    </w:p>
    <w:p>
      <w:pPr>
        <w:ind w:left="142"/>
      </w:pPr>
      <w:r>
        <w:rPr>
          <w:b w:val="0"/>
        </w:rPr>
        <w:t xml:space="preserve">- </w:t>
      </w:r>
      <w:r>
        <w:rPr>
          <w:b/>
        </w:rPr>
        <w:t>主要参与者：</w:t>
      </w:r>
      <w:r>
        <w:rPr>
          <w:b w:val="0"/>
        </w:rPr>
        <w:t xml:space="preserve"> 目标门户管理者。</w:t>
      </w:r>
    </w:p>
    <w:p>
      <w:pPr>
        <w:ind w:left="142"/>
      </w:pPr>
      <w:r>
        <w:rPr>
          <w:b w:val="0"/>
        </w:rPr>
        <w:t xml:space="preserve">- </w:t>
      </w:r>
      <w:r>
        <w:rPr>
          <w:b/>
        </w:rPr>
        <w:t>次要参与者：</w:t>
      </w:r>
      <w:r>
        <w:rPr>
          <w:b w:val="0"/>
        </w:rPr>
        <w:t xml:space="preserve"> 管理员。</w:t>
      </w:r>
    </w:p>
    <w:p>
      <w:pPr>
        <w:ind w:left="142"/>
      </w:pPr>
      <w:r>
        <w:rPr>
          <w:b w:val="0"/>
        </w:rPr>
        <w:t xml:space="preserve">- </w:t>
      </w:r>
      <w:r>
        <w:rPr>
          <w:b/>
        </w:rPr>
        <w:t>前置条件：</w:t>
      </w:r>
      <w:r>
        <w:rPr>
          <w:b w:val="0"/>
        </w:rPr>
        <w:t xml:space="preserve"> 有效授权；所选操作的目标与证据满足第7章分类。</w:t>
      </w:r>
    </w:p>
    <w:p>
      <w:pPr>
        <w:ind w:left="142"/>
      </w:pPr>
      <w:r>
        <w:rPr>
          <w:b w:val="0"/>
        </w:rPr>
        <w:t xml:space="preserve">- </w:t>
      </w:r>
      <w:r>
        <w:rPr>
          <w:b/>
        </w:rPr>
        <w:t>触发事件：</w:t>
      </w:r>
      <w:r>
        <w:rPr>
          <w:b w:val="0"/>
        </w:rPr>
        <w:t xml:space="preserve"> 选择确认、补录、字段纠错、排除本人关系或查询结果。</w:t>
      </w:r>
    </w:p>
    <w:p>
      <w:pPr>
        <w:ind w:left="142"/>
      </w:pPr>
      <w:r>
        <w:rPr>
          <w:b w:val="0"/>
        </w:rPr>
        <w:t xml:space="preserve">- </w:t>
      </w:r>
      <w:r>
        <w:rPr>
          <w:b/>
        </w:rPr>
        <w:t>主成功场景：</w:t>
      </w:r>
      <w:r>
        <w:rPr>
          <w:b w:val="0"/>
        </w:rPr>
        <w:t xml:space="preserve"> 1. 明确操作对象；2. 校验证据及权限；3. 无冲突确认记录本人确认，其他依第7章分类提交或处理申请；4. 需审核的通过后生效；5. 本人查看结果。</w:t>
      </w:r>
    </w:p>
    <w:p>
      <w:pPr>
        <w:ind w:left="142"/>
      </w:pPr>
      <w:r>
        <w:rPr>
          <w:b w:val="0"/>
        </w:rPr>
        <w:t xml:space="preserve">- </w:t>
      </w:r>
      <w:r>
        <w:rPr>
          <w:b/>
        </w:rPr>
        <w:t>备选/异常场景：</w:t>
      </w:r>
      <w:r>
        <w:rPr>
          <w:b w:val="0"/>
        </w:rPr>
        <w:t xml:space="preserve"> 多位合法作者不是冲突；真正的身份／归属证据矛盾须人工审核；批量逐项给出结果；驳回不替换公开值；补充和撤回属于 J06 待决扩展。</w:t>
      </w:r>
    </w:p>
    <w:p>
      <w:pPr>
        <w:ind w:left="142"/>
      </w:pPr>
      <w:r>
        <w:rPr>
          <w:b w:val="0"/>
        </w:rPr>
        <w:t xml:space="preserve">- </w:t>
      </w:r>
      <w:r>
        <w:rPr>
          <w:b/>
        </w:rPr>
        <w:t>后置条件：</w:t>
      </w:r>
      <w:r>
        <w:rPr>
          <w:b w:val="0"/>
        </w:rPr>
        <w:t xml:space="preserve"> 生效仅影响被批准的字段或目标关系；解除关系不删除成果及其他作者关系；失败／待审不伪称已生效。</w:t>
      </w:r>
    </w:p>
    <w:p>
      <w:pPr>
        <w:ind w:left="142"/>
      </w:pPr>
      <w:r>
        <w:rPr>
          <w:b w:val="0"/>
        </w:rPr>
        <w:t xml:space="preserve">- </w:t>
      </w:r>
      <w:r>
        <w:rPr>
          <w:b/>
        </w:rPr>
        <w:t>业务规则：</w:t>
      </w:r>
      <w:r>
        <w:rPr>
          <w:b w:val="0"/>
        </w:rPr>
        <w:t xml:space="preserve"> BR-419～BR-423。</w:t>
      </w:r>
    </w:p>
    <w:p>
      <w:pPr>
        <w:ind w:left="142"/>
      </w:pPr>
      <w:r>
        <w:rPr>
          <w:b w:val="0"/>
        </w:rPr>
        <w:t xml:space="preserve">- </w:t>
      </w:r>
      <w:r>
        <w:rPr>
          <w:b/>
        </w:rPr>
        <w:t>关联状态：</w:t>
      </w:r>
      <w:r>
        <w:rPr>
          <w:b w:val="0"/>
        </w:rPr>
        <w:t xml:space="preserve"> 本人确认来源、关系状态、成果变更审核状态独立。</w:t>
      </w:r>
    </w:p>
    <w:p>
      <w:pPr>
        <w:pStyle w:val="Heading2"/>
      </w:pPr>
      <w:r>
        <w:t>UC-09 处理异常数据</w:t>
      </w:r>
    </w:p>
    <w:p>
      <w:pPr>
        <w:ind w:left="142"/>
      </w:pPr>
      <w:r>
        <w:rPr>
          <w:b w:val="0"/>
        </w:rPr>
        <w:t xml:space="preserve">- </w:t>
      </w:r>
      <w:r>
        <w:rPr>
          <w:b/>
        </w:rPr>
        <w:t>目标：</w:t>
      </w:r>
      <w:r>
        <w:rPr>
          <w:b w:val="0"/>
        </w:rPr>
        <w:t xml:space="preserve"> 使校验失败、无法规范化或去重证据不足／冲突的来源记录得到明确处置，处置结论可追溯，且不产生重复成果实体。</w:t>
      </w:r>
    </w:p>
    <w:p>
      <w:pPr>
        <w:ind w:left="142"/>
      </w:pPr>
      <w:r>
        <w:rPr>
          <w:b w:val="0"/>
        </w:rPr>
        <w:t xml:space="preserve">- </w:t>
      </w:r>
      <w:r>
        <w:rPr>
          <w:b/>
        </w:rPr>
        <w:t>对应需求：</w:t>
      </w:r>
      <w:r>
        <w:rPr>
          <w:b w:val="0"/>
        </w:rPr>
        <w:t xml:space="preserve"> FR09（FR09-S01～S12）；引用 FR08（任务产出）、FR16（字段集合）、FR14（后台与审计）</w:t>
      </w:r>
    </w:p>
    <w:p>
      <w:pPr>
        <w:ind w:left="142"/>
      </w:pPr>
      <w:r>
        <w:rPr>
          <w:b w:val="0"/>
        </w:rPr>
        <w:t xml:space="preserve">- </w:t>
      </w:r>
      <w:r>
        <w:rPr>
          <w:b/>
        </w:rPr>
        <w:t>主要参与者：</w:t>
      </w:r>
      <w:r>
        <w:rPr>
          <w:b w:val="0"/>
        </w:rPr>
        <w:t xml:space="preserve"> 管理员</w:t>
      </w:r>
    </w:p>
    <w:p>
      <w:pPr>
        <w:ind w:left="142"/>
      </w:pPr>
      <w:r>
        <w:rPr>
          <w:b w:val="0"/>
        </w:rPr>
        <w:t xml:space="preserve">- </w:t>
      </w:r>
      <w:r>
        <w:rPr>
          <w:b/>
        </w:rPr>
        <w:t>次要参与者：</w:t>
      </w:r>
      <w:r>
        <w:rPr>
          <w:b w:val="0"/>
        </w:rPr>
        <w:t xml:space="preserve"> 系统（产生处理项与自动判定）、外部数据来源（提供记录）</w:t>
      </w:r>
    </w:p>
    <w:p>
      <w:pPr>
        <w:ind w:left="142"/>
      </w:pPr>
      <w:r>
        <w:rPr>
          <w:b w:val="0"/>
        </w:rPr>
        <w:t xml:space="preserve">- </w:t>
      </w:r>
      <w:r>
        <w:rPr>
          <w:b/>
        </w:rPr>
        <w:t>前置条件：</w:t>
      </w:r>
    </w:p>
    <w:p>
      <w:r>
        <w:rPr>
          <w:b w:val="0"/>
        </w:rPr>
        <w:t>1. 采集任务已成功结束并产出可读取的来源记录（FR08）。</w:t>
      </w:r>
    </w:p>
    <w:p>
      <w:r>
        <w:rPr>
          <w:b w:val="0"/>
        </w:rPr>
        <w:t>2. 该成果类型的必填字段集合与来源字段定义可用（FR16）。</w:t>
      </w:r>
    </w:p>
    <w:p>
      <w:r>
        <w:rPr>
          <w:b w:val="0"/>
        </w:rPr>
        <w:t>3. 管理员已登录且具备治理处置权限（FR14）。</w:t>
      </w:r>
    </w:p>
    <w:p>
      <w:r>
        <w:rPr>
          <w:b w:val="0"/>
        </w:rPr>
        <w:t>4. 机构规范名与领域分类映射可用；不可用时按 FR09-S04 A2 降级处理。</w:t>
      </w:r>
    </w:p>
    <w:p>
      <w:pPr>
        <w:ind w:left="142"/>
      </w:pPr>
      <w:r>
        <w:rPr>
          <w:b w:val="0"/>
        </w:rPr>
        <w:t xml:space="preserve">- </w:t>
      </w:r>
      <w:r>
        <w:rPr>
          <w:b/>
        </w:rPr>
        <w:t>触发事件：</w:t>
      </w:r>
    </w:p>
    <w:p>
      <w:pPr>
        <w:ind w:left="142"/>
      </w:pPr>
      <w:r>
        <w:rPr>
          <w:b w:val="0"/>
        </w:rPr>
        <w:t>- 来源记录进入治理处理并被判定为异常或待核验（系统侧触发）；</w:t>
      </w:r>
    </w:p>
    <w:p>
      <w:pPr>
        <w:ind w:left="142"/>
      </w:pPr>
      <w:r>
        <w:rPr>
          <w:b w:val="0"/>
        </w:rPr>
        <w:t>- 或管理员主动进入异常与待核验处理队列。</w:t>
      </w:r>
    </w:p>
    <w:p>
      <w:pPr>
        <w:pStyle w:val="Heading3"/>
      </w:pPr>
      <w:r>
        <w:t>主成功场景</w:t>
      </w:r>
    </w:p>
    <w:p>
      <w:r>
        <w:rPr>
          <w:b w:val="0"/>
        </w:rPr>
        <w:t>1. 系统取得来源记录批次，按成果类型校验必填项（FR09-S01）。</w:t>
      </w:r>
    </w:p>
    <w:p>
      <w:r>
        <w:rPr>
          <w:b w:val="0"/>
        </w:rPr>
        <w:t>2. 系统规范化时间与精度、归一化稳定标识、规范化属性文本与机构领域映射（FR09-S02～S04）。</w:t>
      </w:r>
    </w:p>
    <w:p>
      <w:r>
        <w:rPr>
          <w:b w:val="0"/>
        </w:rPr>
        <w:t>3. 系统按稳定标识匹配既有成果实体；无标识时按标题、年份、参与者、类型生成候选并判定（FR09-S06、S07）。</w:t>
      </w:r>
    </w:p>
    <w:p>
      <w:r>
        <w:rPr>
          <w:b w:val="0"/>
        </w:rPr>
        <w:t>4. 系统处理版本关系与重复到达，保持实体计数不变（FR09-S08、S10）。</w:t>
      </w:r>
    </w:p>
    <w:p>
      <w:r>
        <w:rPr>
          <w:b w:val="0"/>
        </w:rPr>
        <w:t>5. 系统逐字段比较来源值与呈现值，冲突时不覆盖已确认值而是生成字段冲突处理项（FR09-S05）。</w:t>
      </w:r>
    </w:p>
    <w:p>
      <w:r>
        <w:rPr>
          <w:b w:val="0"/>
        </w:rPr>
        <w:t>6. 系统建立处理项，记录原因、来源标识、原始内容、证据与产生时间（FR09-S11）。</w:t>
      </w:r>
    </w:p>
    <w:p>
      <w:r>
        <w:rPr>
          <w:b w:val="0"/>
        </w:rPr>
        <w:t>7. 管理员按原因筛选处理项，查看原始内容与候选证据（FR09-S11）。</w:t>
      </w:r>
    </w:p>
    <w:p>
      <w:r>
        <w:rPr>
          <w:b w:val="0"/>
        </w:rPr>
        <w:t>8. 管理员选择处置动作：修正字段、关联既有实体、确认新实体、忽略（填写理由）或转人工复核。</w:t>
      </w:r>
    </w:p>
    <w:p>
      <w:r>
        <w:rPr>
          <w:b w:val="0"/>
        </w:rPr>
        <w:t>9. 系统执行处置动作，把处理项置为已处理／已忽略／已转人工复核，并记录操作者、时间、依据与关键变化（FR09-S12）。</w:t>
      </w:r>
    </w:p>
    <w:p>
      <w:r>
        <w:rPr>
          <w:b w:val="0"/>
        </w:rPr>
        <w:t>10. 系统使处置结果在检索、门户与统计中一致生效（BR-327、NF05），并在管理员处报告处置已生效。</w:t>
      </w:r>
    </w:p>
    <w:p>
      <w:pPr>
        <w:pStyle w:val="Heading3"/>
      </w:pPr>
      <w:r>
        <w:t>备选/异常场景</w:t>
      </w:r>
    </w:p>
    <w:p>
      <w:pPr>
        <w:ind w:left="142"/>
      </w:pPr>
      <w:r>
        <w:rPr>
          <w:b w:val="0"/>
        </w:rPr>
        <w:t>- A1 证据全部命中且无冲突：系统自动合并或关联，不产生处理项（FR09-S07）。</w:t>
      </w:r>
    </w:p>
    <w:p>
      <w:pPr>
        <w:ind w:left="142"/>
      </w:pPr>
      <w:r>
        <w:rPr>
          <w:b w:val="0"/>
        </w:rPr>
        <w:t>- A2 无任何候选：系统建立新实体，依据标注“无标识新建”。</w:t>
      </w:r>
    </w:p>
    <w:p>
      <w:pPr>
        <w:ind w:left="142"/>
      </w:pPr>
      <w:r>
        <w:rPr>
          <w:b w:val="0"/>
        </w:rPr>
        <w:t>- A3 处理项需要更多证据：管理员标记为需要补充，状态保持待处理并记录说明。</w:t>
      </w:r>
    </w:p>
    <w:p>
      <w:pPr>
        <w:ind w:left="142"/>
      </w:pPr>
      <w:r>
        <w:rPr>
          <w:b w:val="0"/>
        </w:rPr>
        <w:t>- E1 必填项缺失、日期非法或标识非法：判为异常记录，不进入公开检索与统计（FR09-S01 E1、S02 E1、S03 E1）。</w:t>
      </w:r>
    </w:p>
    <w:p>
      <w:pPr>
        <w:ind w:left="142"/>
      </w:pPr>
      <w:r>
        <w:rPr>
          <w:b w:val="0"/>
        </w:rPr>
        <w:t>- E2 多个候选实体命中同一标识或类型不一致：判为待核验，列出全部候选，不自动选择（FR09-S06 E1、E2）。</w:t>
      </w:r>
    </w:p>
    <w:p>
      <w:pPr>
        <w:ind w:left="142"/>
      </w:pPr>
      <w:r>
        <w:rPr>
          <w:b w:val="0"/>
        </w:rPr>
        <w:t>- E3 处置动作执行失败或并发处置同一处理项：保持原状态并记录失败原因；只接受首次提交（FR09-S11 E1、E2）。</w:t>
      </w:r>
    </w:p>
    <w:p>
      <w:pPr>
        <w:ind w:left="142"/>
      </w:pPr>
      <w:r>
        <w:rPr>
          <w:b w:val="0"/>
        </w:rPr>
        <w:t>- E4 留痕写入失败：治理动作不得表现为成功，且不得出现“已生效但无记录”的状态（FR09-S12 E1）。</w:t>
      </w:r>
    </w:p>
    <w:p>
      <w:pPr>
        <w:pStyle w:val="Heading3"/>
      </w:pPr>
      <w:r>
        <w:t>后置条件</w:t>
      </w:r>
    </w:p>
    <w:p>
      <w:pPr>
        <w:ind w:left="142"/>
      </w:pPr>
      <w:r>
        <w:rPr>
          <w:b w:val="0"/>
        </w:rPr>
        <w:t>- 成功：处理项状态为已处理（或已忽略、已转人工复核）；成果实体唯一；出处完整；治理记录可追溯；检索、门户与统计一致。</w:t>
      </w:r>
    </w:p>
    <w:p>
      <w:pPr>
        <w:ind w:left="142"/>
      </w:pPr>
      <w:r>
        <w:rPr>
          <w:b w:val="0"/>
        </w:rPr>
        <w:t>- 失败：处理项保持待处理，原始证据不丢失，失败原因可查，可重试且重试不产生重复计数。</w:t>
      </w:r>
    </w:p>
    <w:p>
      <w:pPr>
        <w:pStyle w:val="Heading3"/>
      </w:pPr>
      <w:r>
        <w:t>业务规则</w:t>
      </w:r>
    </w:p>
    <w:p>
      <w:pPr>
        <w:ind w:left="142"/>
      </w:pPr>
      <w:r>
        <w:rPr>
          <w:b w:val="0"/>
        </w:rPr>
        <w:t>- BR-301～BR-311（去重、版本与幂等）</w:t>
      </w:r>
    </w:p>
    <w:p>
      <w:pPr>
        <w:ind w:left="142"/>
      </w:pPr>
      <w:r>
        <w:rPr>
          <w:b w:val="0"/>
        </w:rPr>
        <w:t>- BR-321～BR-326（校验、规范化、来源保留与冲突）</w:t>
      </w:r>
    </w:p>
    <w:p>
      <w:pPr>
        <w:ind w:left="142"/>
      </w:pPr>
      <w:r>
        <w:rPr>
          <w:b w:val="0"/>
        </w:rPr>
        <w:t>- BR-381～BR-382（留痕）</w:t>
      </w:r>
    </w:p>
    <w:p>
      <w:pPr>
        <w:ind w:left="142"/>
      </w:pPr>
      <w:r>
        <w:rPr>
          <w:b w:val="0"/>
        </w:rPr>
        <w:t>- BR-324（已确认值不得被静默覆盖）</w:t>
      </w:r>
    </w:p>
    <w:p>
      <w:pPr>
        <w:ind w:left="142"/>
      </w:pPr>
      <w:r>
        <w:rPr>
          <w:b w:val="0"/>
        </w:rPr>
        <w:t>- BR-327（引用 NF05，生效一致性）</w:t>
      </w:r>
    </w:p>
    <w:p>
      <w:pPr>
        <w:pStyle w:val="Heading3"/>
      </w:pPr>
      <w:r>
        <w:t>关联状态</w:t>
      </w:r>
    </w:p>
    <w:p>
      <w:pPr>
        <w:ind w:left="142"/>
      </w:pPr>
      <w:r>
        <w:rPr>
          <w:b w:val="0"/>
        </w:rPr>
        <w:t>- 处理项状态机：</w:t>
      </w:r>
      <w:r>
        <w:rPr>
          <w:rFonts w:ascii="DejaVu Sans Mono" w:hAnsi="DejaVu Sans Mono"/>
          <w:b w:val="0"/>
          <w:sz w:val="16"/>
        </w:rPr>
        <w:t>DGM-STATE-04</w:t>
      </w:r>
      <w:r>
        <w:rPr>
          <w:b w:val="0"/>
        </w:rPr>
        <w:t>（待处理／处理中／已处理／已忽略／已转人工复核）</w:t>
      </w:r>
    </w:p>
    <w:p>
      <w:pPr>
        <w:ind w:left="142"/>
      </w:pPr>
      <w:r>
        <w:rPr>
          <w:b w:val="0"/>
        </w:rPr>
        <w:t>- 采集任务状态机由 ② 负责（</w:t>
      </w:r>
      <w:r>
        <w:rPr>
          <w:rFonts w:ascii="DejaVu Sans Mono" w:hAnsi="DejaVu Sans Mono"/>
          <w:b w:val="0"/>
          <w:sz w:val="16"/>
        </w:rPr>
        <w:t>DGM-STATE-01</w:t>
      </w:r>
      <w:r>
        <w:rPr>
          <w:b w:val="0"/>
        </w:rPr>
        <w:t>），本用例只消费其成功结果。</w:t>
      </w:r>
    </w:p>
    <w:p>
      <w:pPr>
        <w:pStyle w:val="Heading3"/>
      </w:pPr>
      <w:r>
        <w:t>关联图</w:t>
      </w:r>
    </w:p>
    <w:p>
      <w:pPr>
        <w:ind w:left="142"/>
      </w:pPr>
      <w:r>
        <w:rPr>
          <w:b w:val="0"/>
        </w:rPr>
        <w:t xml:space="preserve">- </w:t>
      </w:r>
      <w:r>
        <w:rPr>
          <w:rFonts w:ascii="DejaVu Sans Mono" w:hAnsi="DejaVu Sans Mono"/>
          <w:b w:val="0"/>
          <w:sz w:val="16"/>
        </w:rPr>
        <w:t>DGM-ACTIVITY-06</w:t>
      </w:r>
      <w:r>
        <w:rPr>
          <w:b w:val="0"/>
        </w:rPr>
        <w:t>（数据治理总体活动图）：本用例的主流程</w:t>
      </w:r>
    </w:p>
    <w:p>
      <w:pPr>
        <w:ind w:left="142"/>
      </w:pPr>
      <w:r>
        <w:rPr>
          <w:b w:val="0"/>
        </w:rPr>
        <w:t xml:space="preserve">- </w:t>
      </w:r>
      <w:r>
        <w:rPr>
          <w:rFonts w:ascii="DejaVu Sans Mono" w:hAnsi="DejaVu Sans Mono"/>
          <w:b w:val="0"/>
          <w:sz w:val="16"/>
        </w:rPr>
        <w:t>DGM-ACTIVITY-08</w:t>
      </w:r>
      <w:r>
        <w:rPr>
          <w:b w:val="0"/>
        </w:rPr>
        <w:t>（成果去重候选判定活动图）：主流程第 3 步展开</w:t>
      </w:r>
    </w:p>
    <w:p>
      <w:pPr>
        <w:ind w:left="142"/>
      </w:pPr>
      <w:r>
        <w:rPr>
          <w:b w:val="0"/>
        </w:rPr>
        <w:t xml:space="preserve">- </w:t>
      </w:r>
      <w:r>
        <w:rPr>
          <w:rFonts w:ascii="DejaVu Sans Mono" w:hAnsi="DejaVu Sans Mono"/>
          <w:b w:val="0"/>
          <w:sz w:val="16"/>
        </w:rPr>
        <w:t>DGM-STATE-04</w:t>
      </w:r>
      <w:r>
        <w:rPr>
          <w:b w:val="0"/>
        </w:rPr>
        <w:t>（异常／待核验处理项状态图）：处理项生命周期</w:t>
      </w:r>
    </w:p>
    <w:p>
      <w:pPr>
        <w:keepNext/>
      </w:pPr>
      <w:r>
        <w:t>活动图-数据治理总体流程</w:t>
      </w:r>
    </w:p>
    <w:p>
      <w:pPr>
        <w:jc w:val="center"/>
      </w:pPr>
      <w:r>
        <w:drawing>
          <wp:inline xmlns:a="http://schemas.openxmlformats.org/drawingml/2006/main" xmlns:pic="http://schemas.openxmlformats.org/drawingml/2006/picture">
            <wp:extent cx="5226055" cy="8100000"/>
            <wp:docPr id="2" name="Picture 2"/>
            <wp:cNvGraphicFramePr>
              <a:graphicFrameLocks noChangeAspect="1"/>
            </wp:cNvGraphicFramePr>
            <a:graphic>
              <a:graphicData uri="http://schemas.openxmlformats.org/drawingml/2006/picture">
                <pic:pic>
                  <pic:nvPicPr>
                    <pic:cNvPr id="0" name="governance-overview-activity.png"/>
                    <pic:cNvPicPr/>
                  </pic:nvPicPr>
                  <pic:blipFill>
                    <a:blip r:embed="rId11"/>
                    <a:stretch>
                      <a:fillRect/>
                    </a:stretch>
                  </pic:blipFill>
                  <pic:spPr>
                    <a:xfrm>
                      <a:off x="0" y="0"/>
                      <a:ext cx="5226055" cy="8100000"/>
                    </a:xfrm>
                    <a:prstGeom prst="rect"/>
                  </pic:spPr>
                </pic:pic>
              </a:graphicData>
            </a:graphic>
          </wp:inline>
        </w:drawing>
      </w:r>
    </w:p>
    <w:p>
      <w:pPr>
        <w:keepNext/>
      </w:pPr>
      <w:r>
        <w:t>活动图-成果去重候选判定</w:t>
      </w:r>
    </w:p>
    <w:p>
      <w:pPr>
        <w:jc w:val="center"/>
      </w:pPr>
      <w:r>
        <w:drawing>
          <wp:inline xmlns:a="http://schemas.openxmlformats.org/drawingml/2006/main" xmlns:pic="http://schemas.openxmlformats.org/drawingml/2006/picture">
            <wp:extent cx="3726157" cy="8099999"/>
            <wp:docPr id="3" name="Picture 3"/>
            <wp:cNvGraphicFramePr>
              <a:graphicFrameLocks noChangeAspect="1"/>
            </wp:cNvGraphicFramePr>
            <a:graphic>
              <a:graphicData uri="http://schemas.openxmlformats.org/drawingml/2006/picture">
                <pic:pic>
                  <pic:nvPicPr>
                    <pic:cNvPr id="0" name="dedup-candidate-activity.png"/>
                    <pic:cNvPicPr/>
                  </pic:nvPicPr>
                  <pic:blipFill>
                    <a:blip r:embed="rId12"/>
                    <a:stretch>
                      <a:fillRect/>
                    </a:stretch>
                  </pic:blipFill>
                  <pic:spPr>
                    <a:xfrm>
                      <a:off x="0" y="0"/>
                      <a:ext cx="3726157" cy="8099999"/>
                    </a:xfrm>
                    <a:prstGeom prst="rect"/>
                  </pic:spPr>
                </pic:pic>
              </a:graphicData>
            </a:graphic>
          </wp:inline>
        </w:drawing>
      </w:r>
    </w:p>
    <w:p>
      <w:pPr>
        <w:keepNext/>
      </w:pPr>
      <w:r>
        <w:t>状态图-异常与待核验处理项</w:t>
      </w:r>
    </w:p>
    <w:p>
      <w:pPr>
        <w:jc w:val="center"/>
      </w:pPr>
      <w:r>
        <w:drawing>
          <wp:inline xmlns:a="http://schemas.openxmlformats.org/drawingml/2006/main" xmlns:pic="http://schemas.openxmlformats.org/drawingml/2006/picture">
            <wp:extent cx="6300000" cy="2856853"/>
            <wp:docPr id="4" name="Picture 4"/>
            <wp:cNvGraphicFramePr>
              <a:graphicFrameLocks noChangeAspect="1"/>
            </wp:cNvGraphicFramePr>
            <a:graphic>
              <a:graphicData uri="http://schemas.openxmlformats.org/drawingml/2006/picture">
                <pic:pic>
                  <pic:nvPicPr>
                    <pic:cNvPr id="0" name="governance-exception-state.png"/>
                    <pic:cNvPicPr/>
                  </pic:nvPicPr>
                  <pic:blipFill>
                    <a:blip r:embed="rId13"/>
                    <a:stretch>
                      <a:fillRect/>
                    </a:stretch>
                  </pic:blipFill>
                  <pic:spPr>
                    <a:xfrm>
                      <a:off x="0" y="0"/>
                      <a:ext cx="6300000" cy="2856853"/>
                    </a:xfrm>
                    <a:prstGeom prst="rect"/>
                  </pic:spPr>
                </pic:pic>
              </a:graphicData>
            </a:graphic>
          </wp:inline>
        </w:drawing>
      </w:r>
    </w:p>
    <w:p>
      <w:pPr>
        <w:pStyle w:val="Heading2"/>
      </w:pPr>
      <w:r>
        <w:t>UC-10 核验学者身份与成果归属</w:t>
      </w:r>
    </w:p>
    <w:p>
      <w:pPr>
        <w:ind w:left="142"/>
      </w:pPr>
      <w:r>
        <w:rPr>
          <w:b w:val="0"/>
        </w:rPr>
        <w:t xml:space="preserve">- </w:t>
      </w:r>
      <w:r>
        <w:rPr>
          <w:b/>
        </w:rPr>
        <w:t>目标：</w:t>
      </w:r>
      <w:r>
        <w:rPr>
          <w:b w:val="0"/>
        </w:rPr>
        <w:t xml:space="preserve"> 在证据充分时建立正确的学者—成果参与关系，在证据不足或冲突时不误合并、不误归属，并把结论可追溯地传播到门户、检索与统计。</w:t>
      </w:r>
    </w:p>
    <w:p>
      <w:pPr>
        <w:ind w:left="142"/>
      </w:pPr>
      <w:r>
        <w:rPr>
          <w:b w:val="0"/>
        </w:rPr>
        <w:t xml:space="preserve">- </w:t>
      </w:r>
      <w:r>
        <w:rPr>
          <w:b/>
        </w:rPr>
        <w:t>对应需求：</w:t>
      </w:r>
      <w:r>
        <w:rPr>
          <w:b w:val="0"/>
        </w:rPr>
        <w:t xml:space="preserve"> FR15（FR15-S01～S13）；引用 FR05（认领结果）、FR07（学者申请）、FR09（成果实体）、FR14（后台与审计）</w:t>
      </w:r>
    </w:p>
    <w:p>
      <w:pPr>
        <w:ind w:left="142"/>
      </w:pPr>
      <w:r>
        <w:rPr>
          <w:b w:val="0"/>
        </w:rPr>
        <w:t xml:space="preserve">- </w:t>
      </w:r>
      <w:r>
        <w:rPr>
          <w:b/>
        </w:rPr>
        <w:t>主要参与者：</w:t>
      </w:r>
      <w:r>
        <w:rPr>
          <w:b w:val="0"/>
        </w:rPr>
        <w:t xml:space="preserve"> 管理员</w:t>
      </w:r>
    </w:p>
    <w:p>
      <w:pPr>
        <w:ind w:left="142"/>
      </w:pPr>
      <w:r>
        <w:rPr>
          <w:b w:val="0"/>
        </w:rPr>
        <w:t xml:space="preserve">- </w:t>
      </w:r>
      <w:r>
        <w:rPr>
          <w:b/>
        </w:rPr>
        <w:t>次要参与者：</w:t>
      </w:r>
      <w:r>
        <w:rPr>
          <w:b w:val="0"/>
        </w:rPr>
        <w:t xml:space="preserve"> 系统、相关学者（已认领门户管理者）、登录用户、访客</w:t>
      </w:r>
    </w:p>
    <w:p>
      <w:pPr>
        <w:ind w:left="142"/>
      </w:pPr>
      <w:r>
        <w:rPr>
          <w:b w:val="0"/>
        </w:rPr>
        <w:t xml:space="preserve">- </w:t>
      </w:r>
      <w:r>
        <w:rPr>
          <w:b/>
        </w:rPr>
        <w:t>前置条件：</w:t>
      </w:r>
    </w:p>
    <w:p>
      <w:r>
        <w:rPr>
          <w:b w:val="0"/>
        </w:rPr>
        <w:t>1. 成果实体已由 FR09 去重确定，参与关系可建立在实体之上。</w:t>
      </w:r>
    </w:p>
    <w:p>
      <w:r>
        <w:rPr>
          <w:b w:val="0"/>
        </w:rPr>
        <w:t>2. 学者证据（姓名表达、机构、外部标识、合作者、领域）已按 FR15-S01 收集。</w:t>
      </w:r>
    </w:p>
    <w:p>
      <w:r>
        <w:rPr>
          <w:b w:val="0"/>
        </w:rPr>
        <w:t>3. 管理员已登录且具备治理处置权限（FR14）；相关学者已完成门户认领（若需要其提交确认）。</w:t>
      </w:r>
    </w:p>
    <w:p>
      <w:r>
        <w:rPr>
          <w:b w:val="0"/>
        </w:rPr>
        <w:t>4. 机构与领域映射可用；不可用时按 FR15-S01 A2 降级。</w:t>
      </w:r>
    </w:p>
    <w:p>
      <w:pPr>
        <w:ind w:left="142"/>
      </w:pPr>
      <w:r>
        <w:rPr>
          <w:b w:val="0"/>
        </w:rPr>
        <w:t xml:space="preserve">- </w:t>
      </w:r>
      <w:r>
        <w:rPr>
          <w:b/>
        </w:rPr>
        <w:t>触发事件：</w:t>
      </w:r>
    </w:p>
    <w:p>
      <w:pPr>
        <w:ind w:left="142"/>
      </w:pPr>
      <w:r>
        <w:rPr>
          <w:b w:val="0"/>
        </w:rPr>
        <w:t>- 来源记录带来新的人员证据并使判定条件成立或产生候选；</w:t>
      </w:r>
    </w:p>
    <w:p>
      <w:pPr>
        <w:ind w:left="142"/>
      </w:pPr>
      <w:r>
        <w:rPr>
          <w:b w:val="0"/>
        </w:rPr>
        <w:t>- 相关学者提交本人确认、纠错或解除关联申请（FR07）；</w:t>
      </w:r>
    </w:p>
    <w:p>
      <w:pPr>
        <w:ind w:left="142"/>
      </w:pPr>
      <w:r>
        <w:rPr>
          <w:b w:val="0"/>
        </w:rPr>
        <w:t>- 或管理员主动发起身份核验与归属判定。</w:t>
      </w:r>
    </w:p>
    <w:p>
      <w:pPr>
        <w:pStyle w:val="Heading3"/>
      </w:pPr>
      <w:r>
        <w:t>主成功场景</w:t>
      </w:r>
    </w:p>
    <w:p>
      <w:r>
        <w:rPr>
          <w:b w:val="0"/>
        </w:rPr>
        <w:t>1. 系统提取人员证据并剔除私人联系方式，对姓名表达归一（FR15-S01、S02）。</w:t>
      </w:r>
    </w:p>
    <w:p>
      <w:r>
        <w:rPr>
          <w:b w:val="0"/>
        </w:rPr>
        <w:t>2. 系统判定身份：外部标识一致，或机构一致且合作者与领域证据共同支持时，判定为同一人（FR15-S03）。</w:t>
      </w:r>
    </w:p>
    <w:p>
      <w:r>
        <w:rPr>
          <w:b w:val="0"/>
        </w:rPr>
        <w:t>3. 系统合并学者档案，保留别名与证据的并集，并迁移参与关系（FR15-S03）。</w:t>
      </w:r>
    </w:p>
    <w:p>
      <w:r>
        <w:rPr>
          <w:b w:val="0"/>
        </w:rPr>
        <w:t>4. 系统按来源建立参与关系，记录角色与顺序（FR15-S07）。</w:t>
      </w:r>
    </w:p>
    <w:p>
      <w:r>
        <w:rPr>
          <w:b w:val="0"/>
        </w:rPr>
        <w:t>5. 系统为关系记录三类独立证据：来源证据、本人确认、管理员审核（FR15-S08）。</w:t>
      </w:r>
    </w:p>
    <w:p>
      <w:r>
        <w:rPr>
          <w:b w:val="0"/>
        </w:rPr>
        <w:t>6. 系统按优先级规则计算关系状态（自动关联／本人确认／待核验／争议／已排除）（FR15-S09）。</w:t>
      </w:r>
    </w:p>
    <w:p>
      <w:r>
        <w:rPr>
          <w:b w:val="0"/>
        </w:rPr>
        <w:t>7. 管理员对候选或争议作出判定：确认同一人或归属成立、改归属、排除、拆分、标记争议、请求补充证据（FR15-S05、S10）。</w:t>
      </w:r>
    </w:p>
    <w:p>
      <w:r>
        <w:rPr>
          <w:b w:val="0"/>
        </w:rPr>
        <w:t>8. 系统记录判定依据、操作者、时间与关键变化，保留来源事实与人工修正结论（FR15-S10、BR-381）。</w:t>
      </w:r>
    </w:p>
    <w:p>
      <w:r>
        <w:rPr>
          <w:b w:val="0"/>
        </w:rPr>
        <w:t>9. 系统同步门户、检索与统计，使其在约定时限内反映同一结论（FR15-S12、NF05）。</w:t>
      </w:r>
    </w:p>
    <w:p>
      <w:r>
        <w:rPr>
          <w:b w:val="0"/>
        </w:rPr>
        <w:t>10. 系统在约定时限内向管理员报告判定已生效。</w:t>
      </w:r>
    </w:p>
    <w:p>
      <w:pPr>
        <w:pStyle w:val="Heading3"/>
      </w:pPr>
      <w:r>
        <w:t>备选/异常场景</w:t>
      </w:r>
    </w:p>
    <w:p>
      <w:pPr>
        <w:ind w:left="142"/>
      </w:pPr>
      <w:r>
        <w:rPr>
          <w:b w:val="0"/>
        </w:rPr>
        <w:t>- A1 证据不足但存在候选：系统生成身份候选并进入待核验队列，相关门户标注“待核验”（FR15-S04）。</w:t>
      </w:r>
    </w:p>
    <w:p>
      <w:pPr>
        <w:ind w:left="142"/>
      </w:pPr>
      <w:r>
        <w:rPr>
          <w:b w:val="0"/>
        </w:rPr>
        <w:t>- A2 管理员确认非同一人：关闭候选并记录排除依据；同一组合不再重复生成候选，除非出现新证据（FR15-S05）。</w:t>
      </w:r>
    </w:p>
    <w:p>
      <w:pPr>
        <w:ind w:left="142"/>
      </w:pPr>
      <w:r>
        <w:rPr>
          <w:b w:val="0"/>
        </w:rPr>
        <w:t>- A3 学者申请解除关联并审核通过：仅该关系置为已排除，成果实体与他人关系不变（FR15-S11）。</w:t>
      </w:r>
    </w:p>
    <w:p>
      <w:pPr>
        <w:ind w:left="142"/>
      </w:pPr>
      <w:r>
        <w:rPr>
          <w:b w:val="0"/>
        </w:rPr>
        <w:t>- A4 冲突认领：保留原授权与原结论，生成冲突处理项，不自动转移管理权（FR15-S13）。</w:t>
      </w:r>
    </w:p>
    <w:p>
      <w:pPr>
        <w:ind w:left="142"/>
      </w:pPr>
      <w:r>
        <w:rPr>
          <w:b w:val="0"/>
        </w:rPr>
        <w:t>- E1 仅姓名相同或仅有缩写／译名：禁止自动合并，只生成候选（BR-342、BR-345）。</w:t>
      </w:r>
    </w:p>
    <w:p>
      <w:pPr>
        <w:ind w:left="142"/>
      </w:pPr>
      <w:r>
        <w:rPr>
          <w:b w:val="0"/>
        </w:rPr>
        <w:t>- E2 外部标识一致但机构与领域证据明显冲突：不自动合并，判为待核验并列出冲突项（FR15-S03 E1）。</w:t>
      </w:r>
    </w:p>
    <w:p>
      <w:pPr>
        <w:ind w:left="142"/>
      </w:pPr>
      <w:r>
        <w:rPr>
          <w:b w:val="0"/>
        </w:rPr>
        <w:t>- E3 判定或纠正执行失败、两名管理员并发判定：保持原状态并以首次提交为准，可重试且不产生部分生效（FR15-S05 E1、FR15-S10 E1）。</w:t>
      </w:r>
    </w:p>
    <w:p>
      <w:pPr>
        <w:ind w:left="142"/>
      </w:pPr>
      <w:r>
        <w:rPr>
          <w:b w:val="0"/>
        </w:rPr>
        <w:t>- E4 已排除关系被来源证据试图改回自动关联：系统拒绝并记录该尝试（FR15-S09 E1）。</w:t>
      </w:r>
    </w:p>
    <w:p>
      <w:pPr>
        <w:ind w:left="142"/>
      </w:pPr>
      <w:r>
        <w:rPr>
          <w:b w:val="0"/>
        </w:rPr>
        <w:t>- E5 同步超时或失败：治理结论为唯一真源并持续重试；仅向管理员提示“变更尚未生效”，访客侧不出现互相矛盾的结果（FR15-S12 E1、E2）。</w:t>
      </w:r>
    </w:p>
    <w:p>
      <w:pPr>
        <w:ind w:left="142"/>
      </w:pPr>
      <w:r>
        <w:rPr>
          <w:b w:val="0"/>
        </w:rPr>
        <w:t>- E6 争议处理期间：禁止自动合并与自动关联（BR-361）。</w:t>
      </w:r>
    </w:p>
    <w:p>
      <w:pPr>
        <w:pStyle w:val="Heading3"/>
      </w:pPr>
      <w:r>
        <w:t>后置条件</w:t>
      </w:r>
    </w:p>
    <w:p>
      <w:pPr>
        <w:ind w:left="142"/>
      </w:pPr>
      <w:r>
        <w:rPr>
          <w:b w:val="0"/>
        </w:rPr>
        <w:t>- 成功：身份判定与归属结论明确、证据链完整；门户、检索与统计一致；判定可追溯。</w:t>
      </w:r>
    </w:p>
    <w:p>
      <w:pPr>
        <w:ind w:left="142"/>
      </w:pPr>
      <w:r>
        <w:rPr>
          <w:b w:val="0"/>
        </w:rPr>
        <w:t>- 失败：保持原结论与原状态；候选或争议项保留；无部分合并、无部分纠正；失败原因与重试状态可查。</w:t>
      </w:r>
    </w:p>
    <w:p>
      <w:pPr>
        <w:pStyle w:val="Heading3"/>
      </w:pPr>
      <w:r>
        <w:t>业务规则</w:t>
      </w:r>
    </w:p>
    <w:p>
      <w:pPr>
        <w:ind w:left="142"/>
      </w:pPr>
      <w:r>
        <w:rPr>
          <w:b w:val="0"/>
        </w:rPr>
        <w:t>- BR-341～BR-361（身份、归属与关系证据）</w:t>
      </w:r>
    </w:p>
    <w:p>
      <w:pPr>
        <w:ind w:left="142"/>
      </w:pPr>
      <w:r>
        <w:rPr>
          <w:b w:val="0"/>
        </w:rPr>
        <w:t>- BR-371（不采集私人联系方式作为消歧依据）</w:t>
      </w:r>
    </w:p>
    <w:p>
      <w:pPr>
        <w:ind w:left="142"/>
      </w:pPr>
      <w:r>
        <w:rPr>
          <w:b w:val="0"/>
        </w:rPr>
        <w:t>- BR-381～BR-382（留痕、只追加）</w:t>
      </w:r>
    </w:p>
    <w:p>
      <w:pPr>
        <w:ind w:left="142"/>
      </w:pPr>
      <w:r>
        <w:rPr>
          <w:b w:val="0"/>
        </w:rPr>
        <w:t>- BR-324、BR-326（不静默覆盖、来源失效不删除成果）</w:t>
      </w:r>
    </w:p>
    <w:p>
      <w:pPr>
        <w:ind w:left="142"/>
      </w:pPr>
      <w:r>
        <w:rPr>
          <w:b w:val="0"/>
        </w:rPr>
        <w:t>- BR-360、BR-327（引用 NF05 的一致性要求）</w:t>
      </w:r>
    </w:p>
    <w:p>
      <w:pPr>
        <w:pStyle w:val="Heading3"/>
      </w:pPr>
      <w:r>
        <w:t>关联状态</w:t>
      </w:r>
    </w:p>
    <w:p>
      <w:pPr>
        <w:ind w:left="142"/>
      </w:pPr>
      <w:r>
        <w:rPr>
          <w:b w:val="0"/>
        </w:rPr>
        <w:t>- 参与关系状态机：</w:t>
      </w:r>
      <w:r>
        <w:rPr>
          <w:rFonts w:ascii="DejaVu Sans Mono" w:hAnsi="DejaVu Sans Mono"/>
          <w:b w:val="0"/>
          <w:sz w:val="16"/>
        </w:rPr>
        <w:t>DGM-STATE-05</w:t>
      </w:r>
      <w:r>
        <w:rPr>
          <w:b w:val="0"/>
        </w:rPr>
        <w:t>（自动关联／本人确认／待核验／争议／已排除）</w:t>
      </w:r>
    </w:p>
    <w:p>
      <w:pPr>
        <w:ind w:left="142"/>
      </w:pPr>
      <w:r>
        <w:rPr>
          <w:b w:val="0"/>
        </w:rPr>
        <w:t>- 处理项状态机：</w:t>
      </w:r>
      <w:r>
        <w:rPr>
          <w:rFonts w:ascii="DejaVu Sans Mono" w:hAnsi="DejaVu Sans Mono"/>
          <w:b w:val="0"/>
          <w:sz w:val="16"/>
        </w:rPr>
        <w:t>DGM-STATE-04</w:t>
      </w:r>
      <w:r>
        <w:rPr>
          <w:b w:val="0"/>
        </w:rPr>
        <w:t>（候选与争议项的处置载体）</w:t>
      </w:r>
    </w:p>
    <w:p>
      <w:pPr>
        <w:ind w:left="142"/>
      </w:pPr>
      <w:r>
        <w:rPr>
          <w:b w:val="0"/>
        </w:rPr>
        <w:t>- 门户管理授权状态（未认领／已认领；认领申请另按待审核／待补充／已通过／已驳回表达）与关系状态</w:t>
      </w:r>
      <w:r>
        <w:rPr>
          <w:b/>
        </w:rPr>
        <w:t>分别维护</w:t>
      </w:r>
      <w:r>
        <w:rPr>
          <w:b w:val="0"/>
        </w:rPr>
        <w:t>，见公共文件 §2.1。</w:t>
      </w:r>
    </w:p>
    <w:p>
      <w:pPr>
        <w:pStyle w:val="Heading3"/>
      </w:pPr>
      <w:r>
        <w:t>关联图</w:t>
      </w:r>
    </w:p>
    <w:p>
      <w:pPr>
        <w:ind w:left="142"/>
      </w:pPr>
      <w:r>
        <w:rPr>
          <w:b w:val="0"/>
        </w:rPr>
        <w:t xml:space="preserve">- </w:t>
      </w:r>
      <w:r>
        <w:rPr>
          <w:rFonts w:ascii="DejaVu Sans Mono" w:hAnsi="DejaVu Sans Mono"/>
          <w:b w:val="0"/>
          <w:sz w:val="16"/>
        </w:rPr>
        <w:t>DGM-ACTIVITY-07</w:t>
      </w:r>
      <w:r>
        <w:rPr>
          <w:b w:val="0"/>
        </w:rPr>
        <w:t>（学者消歧与归属判定活动图）：本用例的主流程</w:t>
      </w:r>
    </w:p>
    <w:p>
      <w:pPr>
        <w:ind w:left="142"/>
      </w:pPr>
      <w:r>
        <w:rPr>
          <w:b w:val="0"/>
        </w:rPr>
        <w:t xml:space="preserve">- </w:t>
      </w:r>
      <w:r>
        <w:rPr>
          <w:rFonts w:ascii="DejaVu Sans Mono" w:hAnsi="DejaVu Sans Mono"/>
          <w:b w:val="0"/>
          <w:sz w:val="16"/>
        </w:rPr>
        <w:t>DGM-STATE-05</w:t>
      </w:r>
      <w:r>
        <w:rPr>
          <w:b w:val="0"/>
        </w:rPr>
        <w:t>（学者—成果关系状态图）：关系生命周期</w:t>
      </w:r>
    </w:p>
    <w:p>
      <w:pPr>
        <w:ind w:left="142"/>
      </w:pPr>
      <w:r>
        <w:rPr>
          <w:b w:val="0"/>
        </w:rPr>
        <w:t xml:space="preserve">- </w:t>
      </w:r>
      <w:r>
        <w:rPr>
          <w:rFonts w:ascii="DejaVu Sans Mono" w:hAnsi="DejaVu Sans Mono"/>
          <w:b w:val="0"/>
          <w:sz w:val="16"/>
        </w:rPr>
        <w:t>DGM-STATE-04</w:t>
      </w:r>
      <w:r>
        <w:rPr>
          <w:b w:val="0"/>
        </w:rPr>
        <w:t>（异常／待核验处理项状态图）：候选与争议处置</w:t>
      </w:r>
    </w:p>
    <w:p>
      <w:pPr>
        <w:ind w:left="142"/>
      </w:pPr>
      <w:r>
        <w:rPr>
          <w:b w:val="0"/>
        </w:rPr>
        <w:t xml:space="preserve">- </w:t>
      </w:r>
      <w:r>
        <w:rPr>
          <w:rFonts w:ascii="DejaVu Sans Mono" w:hAnsi="DejaVu Sans Mono"/>
          <w:b w:val="0"/>
          <w:sz w:val="16"/>
        </w:rPr>
        <w:t>DGM-SEQ-01</w:t>
      </w:r>
      <w:r>
        <w:rPr>
          <w:b w:val="0"/>
        </w:rPr>
        <w:t>（归属判定与结果传播时序图）：主流程第 5～10 步的交互顺序（需求分析阶段定稿）</w:t>
      </w:r>
    </w:p>
    <w:p>
      <w:pPr>
        <w:keepNext/>
      </w:pPr>
      <w:r>
        <w:t>活动图-学者消歧与归属判定</w:t>
      </w:r>
    </w:p>
    <w:p>
      <w:pPr>
        <w:jc w:val="center"/>
      </w:pPr>
      <w:r>
        <w:drawing>
          <wp:inline xmlns:a="http://schemas.openxmlformats.org/drawingml/2006/main" xmlns:pic="http://schemas.openxmlformats.org/drawingml/2006/picture">
            <wp:extent cx="2823201" cy="8100000"/>
            <wp:docPr id="5" name="Picture 5"/>
            <wp:cNvGraphicFramePr>
              <a:graphicFrameLocks noChangeAspect="1"/>
            </wp:cNvGraphicFramePr>
            <a:graphic>
              <a:graphicData uri="http://schemas.openxmlformats.org/drawingml/2006/picture">
                <pic:pic>
                  <pic:nvPicPr>
                    <pic:cNvPr id="0" name="identity-disambiguation-activity.png"/>
                    <pic:cNvPicPr/>
                  </pic:nvPicPr>
                  <pic:blipFill>
                    <a:blip r:embed="rId14"/>
                    <a:stretch>
                      <a:fillRect/>
                    </a:stretch>
                  </pic:blipFill>
                  <pic:spPr>
                    <a:xfrm>
                      <a:off x="0" y="0"/>
                      <a:ext cx="2823201" cy="8100000"/>
                    </a:xfrm>
                    <a:prstGeom prst="rect"/>
                  </pic:spPr>
                </pic:pic>
              </a:graphicData>
            </a:graphic>
          </wp:inline>
        </w:drawing>
      </w:r>
    </w:p>
    <w:p>
      <w:pPr>
        <w:keepNext/>
      </w:pPr>
      <w:r>
        <w:t>状态图-学者与成果关系</w:t>
      </w:r>
    </w:p>
    <w:p>
      <w:pPr>
        <w:jc w:val="center"/>
      </w:pPr>
      <w:r>
        <w:drawing>
          <wp:inline xmlns:a="http://schemas.openxmlformats.org/drawingml/2006/main" xmlns:pic="http://schemas.openxmlformats.org/drawingml/2006/picture">
            <wp:extent cx="6300000" cy="3753700"/>
            <wp:docPr id="6" name="Picture 6"/>
            <wp:cNvGraphicFramePr>
              <a:graphicFrameLocks noChangeAspect="1"/>
            </wp:cNvGraphicFramePr>
            <a:graphic>
              <a:graphicData uri="http://schemas.openxmlformats.org/drawingml/2006/picture">
                <pic:pic>
                  <pic:nvPicPr>
                    <pic:cNvPr id="0" name="scholar-achievement-relation-state.png"/>
                    <pic:cNvPicPr/>
                  </pic:nvPicPr>
                  <pic:blipFill>
                    <a:blip r:embed="rId15"/>
                    <a:stretch>
                      <a:fillRect/>
                    </a:stretch>
                  </pic:blipFill>
                  <pic:spPr>
                    <a:xfrm>
                      <a:off x="0" y="0"/>
                      <a:ext cx="6300000" cy="3753700"/>
                    </a:xfrm>
                    <a:prstGeom prst="rect"/>
                  </pic:spPr>
                </pic:pic>
              </a:graphicData>
            </a:graphic>
          </wp:inline>
        </w:drawing>
      </w:r>
    </w:p>
    <w:p>
      <w:pPr>
        <w:keepNext/>
      </w:pPr>
      <w:r>
        <w:t>时序图-归属判定与结果传播</w:t>
      </w:r>
    </w:p>
    <w:p>
      <w:pPr>
        <w:jc w:val="center"/>
      </w:pPr>
      <w:r>
        <w:drawing>
          <wp:inline xmlns:a="http://schemas.openxmlformats.org/drawingml/2006/main" xmlns:pic="http://schemas.openxmlformats.org/drawingml/2006/picture">
            <wp:extent cx="5503029" cy="8100000"/>
            <wp:docPr id="7" name="Picture 7"/>
            <wp:cNvGraphicFramePr>
              <a:graphicFrameLocks noChangeAspect="1"/>
            </wp:cNvGraphicFramePr>
            <a:graphic>
              <a:graphicData uri="http://schemas.openxmlformats.org/drawingml/2006/picture">
                <pic:pic>
                  <pic:nvPicPr>
                    <pic:cNvPr id="0" name="relation-decision-sequence.png"/>
                    <pic:cNvPicPr/>
                  </pic:nvPicPr>
                  <pic:blipFill>
                    <a:blip r:embed="rId16"/>
                    <a:stretch>
                      <a:fillRect/>
                    </a:stretch>
                  </pic:blipFill>
                  <pic:spPr>
                    <a:xfrm>
                      <a:off x="0" y="0"/>
                      <a:ext cx="5503029" cy="8100000"/>
                    </a:xfrm>
                    <a:prstGeom prst="rect"/>
                  </pic:spPr>
                </pic:pic>
              </a:graphicData>
            </a:graphic>
          </wp:inline>
        </w:drawing>
      </w:r>
    </w:p>
    <w:p>
      <w:pPr>
        <w:pStyle w:val="Heading2"/>
      </w:pPr>
      <w:r>
        <w:t>UC-11 查看统计分析</w:t>
      </w:r>
    </w:p>
    <w:p>
      <w:pPr>
        <w:ind w:left="142"/>
      </w:pPr>
      <w:r>
        <w:rPr>
          <w:b w:val="0"/>
        </w:rPr>
        <w:t xml:space="preserve">- </w:t>
      </w:r>
      <w:r>
        <w:rPr>
          <w:b/>
        </w:rPr>
        <w:t>目标：</w:t>
      </w:r>
      <w:r>
        <w:rPr>
          <w:b w:val="0"/>
        </w:rPr>
        <w:t xml:space="preserve"> 访客在公开页面上按条件查看已收录成果的类型／年度／领域分布，并能看到结果所依据的数据范围与计数口径。</w:t>
      </w:r>
    </w:p>
    <w:p>
      <w:pPr>
        <w:ind w:left="142"/>
      </w:pPr>
      <w:r>
        <w:rPr>
          <w:b w:val="0"/>
        </w:rPr>
        <w:t xml:space="preserve">- </w:t>
      </w:r>
      <w:r>
        <w:rPr>
          <w:b/>
        </w:rPr>
        <w:t>对应需求：</w:t>
      </w:r>
      <w:r>
        <w:rPr>
          <w:b w:val="0"/>
        </w:rPr>
        <w:t xml:space="preserve"> FR11（FR11-S01～FR11-S04、FR11-S06、FR11-S07、FR11-S09～FR11-S12）</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管理员（口径与分类映射的维护方，FR14／FR16）</w:t>
      </w:r>
    </w:p>
    <w:p>
      <w:pPr>
        <w:ind w:left="142"/>
      </w:pPr>
      <w:r>
        <w:rPr>
          <w:b w:val="0"/>
        </w:rPr>
        <w:t xml:space="preserve">- </w:t>
      </w:r>
      <w:r>
        <w:rPr>
          <w:b/>
        </w:rPr>
        <w:t>前置条件：</w:t>
      </w:r>
      <w:r>
        <w:rPr>
          <w:b w:val="0"/>
        </w:rPr>
        <w:t xml:space="preserve"> 统计范围内存在至少一条已收录且满足统计条件（BR-519）的成果实体；统计结果处于"已生效"状态。</w:t>
      </w:r>
    </w:p>
    <w:p>
      <w:pPr>
        <w:ind w:left="142"/>
      </w:pPr>
      <w:r>
        <w:rPr>
          <w:b w:val="0"/>
        </w:rPr>
        <w:t xml:space="preserve">- </w:t>
      </w:r>
      <w:r>
        <w:rPr>
          <w:b/>
        </w:rPr>
        <w:t>触发事件：</w:t>
      </w:r>
      <w:r>
        <w:rPr>
          <w:b w:val="0"/>
        </w:rPr>
        <w:t xml:space="preserve"> 访客打开统计分析视图，或修改筛选条件后提交。</w:t>
      </w:r>
    </w:p>
    <w:p>
      <w:pPr>
        <w:pStyle w:val="Heading3"/>
      </w:pPr>
      <w:r>
        <w:t>主成功场景</w:t>
      </w:r>
    </w:p>
    <w:p>
      <w:r>
        <w:rPr>
          <w:b w:val="0"/>
        </w:rPr>
        <w:t>1. 访客打开统计分析视图。</w:t>
      </w:r>
    </w:p>
    <w:p>
      <w:r>
        <w:rPr>
          <w:b w:val="0"/>
        </w:rPr>
        <w:t>2. 系统读取当前对外可见的统计结果，并展示数据范围、时间范围、计数口径、统计条件、生成时间与真实／模拟数据标识（FR11-S01）。</w:t>
      </w:r>
    </w:p>
    <w:p>
      <w:r>
        <w:rPr>
          <w:b w:val="0"/>
        </w:rPr>
        <w:t>3. 系统展示成果类型分布（数量与占比）与成果年度分布（含"时间未知"分组）（FR11-S02、FR11-S03）。</w:t>
      </w:r>
    </w:p>
    <w:p>
      <w:r>
        <w:rPr>
          <w:b w:val="0"/>
        </w:rPr>
        <w:t>4. 系统展示研究领域分布，并说明同一成果关联多个领域时的重复计入规则（FR11-S04）。</w:t>
      </w:r>
    </w:p>
    <w:p>
      <w:r>
        <w:rPr>
          <w:b w:val="0"/>
        </w:rPr>
        <w:t>5. 访客设置或调整筛选条件（时间范围、成果类型、研究领域、机构、数据集范围）（FR11-S06）。</w:t>
      </w:r>
    </w:p>
    <w:p>
      <w:r>
        <w:rPr>
          <w:b w:val="0"/>
        </w:rPr>
        <w:t>6. 系统按同一组条件重新计算展示，并同步刷新口径声明块。</w:t>
      </w:r>
    </w:p>
    <w:p>
      <w:r>
        <w:rPr>
          <w:b w:val="0"/>
        </w:rPr>
        <w:t>7. 访客点击任一统计条目，下钻到检索结果以复核计数（FR11-S11、复用 FR01 的分类浏览）。</w:t>
      </w:r>
    </w:p>
    <w:p>
      <w:pPr>
        <w:pStyle w:val="Heading3"/>
      </w:pPr>
      <w:r>
        <w:t>备选／异常场景</w:t>
      </w:r>
    </w:p>
    <w:p>
      <w:pPr>
        <w:ind w:left="142"/>
      </w:pPr>
      <w:r>
        <w:rPr>
          <w:b w:val="0"/>
        </w:rPr>
        <w:t>- A1 访客切换时间窗口或成果类型：系统保留其余条件，重新计算并刷新口径声明。</w:t>
      </w:r>
    </w:p>
    <w:p>
      <w:pPr>
        <w:ind w:left="142"/>
      </w:pPr>
      <w:r>
        <w:rPr>
          <w:b w:val="0"/>
        </w:rPr>
        <w:t>- A2 访客选择"仅模拟数据"：系统在结果区显著标注数据集来源为模拟数据，并在口径声明中说明该结果不得用于描述真实世界（BR-515）。</w:t>
      </w:r>
    </w:p>
    <w:p>
      <w:pPr>
        <w:ind w:left="142"/>
      </w:pPr>
      <w:r>
        <w:rPr>
          <w:b w:val="0"/>
        </w:rPr>
        <w:t>- A3 某分类计数为 0：系统展示 0 并标注"本期未收录该类成果"，不隐藏该分类。</w:t>
      </w:r>
    </w:p>
    <w:p>
      <w:pPr>
        <w:ind w:left="142"/>
      </w:pPr>
      <w:r>
        <w:rPr>
          <w:b w:val="0"/>
        </w:rPr>
        <w:t>- E1 起始时间晚于结束时间：系统拒绝查询，提示"时间范围无效"，保留原有结果，不清空页面（NF01）。</w:t>
      </w:r>
    </w:p>
    <w:p>
      <w:pPr>
        <w:ind w:left="142"/>
      </w:pPr>
      <w:r>
        <w:rPr>
          <w:b w:val="0"/>
        </w:rPr>
        <w:t>- E2 筛选条件命中 0 条成果：系统提示"当前条件下没有可统计的成果"，保留筛选条件供修改（FR11-S10）。</w:t>
      </w:r>
    </w:p>
    <w:p>
      <w:pPr>
        <w:ind w:left="142"/>
      </w:pPr>
      <w:r>
        <w:rPr>
          <w:b w:val="0"/>
        </w:rPr>
        <w:t>- E3 无可用的统计结果：系统提示"暂无可用的统计结果"并给出最近一次计算失败或未完成的时间，不展示过期结果冒充最新（FR11-S09、NF05）。</w:t>
      </w:r>
    </w:p>
    <w:p>
      <w:pPr>
        <w:ind w:left="142"/>
      </w:pPr>
      <w:r>
        <w:rPr>
          <w:b w:val="0"/>
        </w:rPr>
        <w:t>- E4 结果已过约定更新时限：系统展示上一版可用结果，同时标注"数据更新至 …／结果可能未反映最新变更"（FR11-S09、NF04）。</w:t>
      </w:r>
    </w:p>
    <w:p>
      <w:pPr>
        <w:ind w:left="142"/>
      </w:pPr>
      <w:r>
        <w:rPr>
          <w:b w:val="0"/>
        </w:rPr>
        <w:t>- E5 统计能力不可用：系统给出可识别的失败提示与重试引导，不影响检索等其他公开能力（NF01、NF04）。</w:t>
      </w:r>
    </w:p>
    <w:p>
      <w:pPr>
        <w:pStyle w:val="Heading3"/>
      </w:pPr>
      <w:r>
        <w:t>后置条件</w:t>
      </w:r>
    </w:p>
    <w:p>
      <w:pPr>
        <w:ind w:left="142"/>
      </w:pPr>
      <w:r>
        <w:rPr>
          <w:b w:val="0"/>
        </w:rPr>
        <w:t>- 成功：访客看到满足条件的分布结果与完整口径声明；系统状态不变（统计为只读能力）。</w:t>
      </w:r>
    </w:p>
    <w:p>
      <w:pPr>
        <w:ind w:left="142"/>
      </w:pPr>
      <w:r>
        <w:rPr>
          <w:b w:val="0"/>
        </w:rPr>
        <w:t>- 失败：页面给出明确失败或无结果提示，筛选条件保留，不出现空白页或无限加载。</w:t>
      </w:r>
    </w:p>
    <w:p>
      <w:pPr>
        <w:pStyle w:val="Heading3"/>
      </w:pPr>
      <w:r>
        <w:t>业务规则</w:t>
      </w:r>
    </w:p>
    <w:p>
      <w:pPr>
        <w:ind w:left="142"/>
      </w:pPr>
      <w:r>
        <w:rPr>
          <w:b w:val="0"/>
        </w:rPr>
        <w:t>- BR-511、BR-512、BR-514、BR-515、BR-516、BR-519、BR-520、BR-523、BR-526、BR-527、BR-529</w:t>
      </w:r>
    </w:p>
    <w:p>
      <w:pPr>
        <w:pStyle w:val="Heading3"/>
      </w:pPr>
      <w:r>
        <w:t>关联状态</w:t>
      </w:r>
    </w:p>
    <w:p>
      <w:pPr>
        <w:ind w:left="142"/>
      </w:pPr>
      <w:r>
        <w:rPr>
          <w:b w:val="0"/>
        </w:rPr>
        <w:t>- 统计结果状态的"已生效／待更新／更新失败／无可用结果"，见 DGM-STATE-03 与 6.6 节。</w:t>
      </w:r>
    </w:p>
    <w:p>
      <w:pPr>
        <w:pStyle w:val="Heading2"/>
      </w:pPr>
      <w:r>
        <w:t>UC-12 查看机构分类排名</w:t>
      </w:r>
    </w:p>
    <w:p>
      <w:pPr>
        <w:ind w:left="142"/>
      </w:pPr>
      <w:r>
        <w:rPr>
          <w:b w:val="0"/>
        </w:rPr>
        <w:t xml:space="preserve">- </w:t>
      </w:r>
      <w:r>
        <w:rPr>
          <w:b/>
        </w:rPr>
        <w:t>目标：</w:t>
      </w:r>
      <w:r>
        <w:rPr>
          <w:b w:val="0"/>
        </w:rPr>
        <w:t xml:space="preserve"> 访客在限定成果类型与领域的条件下查看机构的成果数量排名，并理解排名的归属口径与并列规则。</w:t>
      </w:r>
    </w:p>
    <w:p>
      <w:pPr>
        <w:ind w:left="142"/>
      </w:pPr>
      <w:r>
        <w:rPr>
          <w:b w:val="0"/>
        </w:rPr>
        <w:t xml:space="preserve">- </w:t>
      </w:r>
      <w:r>
        <w:rPr>
          <w:b/>
        </w:rPr>
        <w:t>对应需求：</w:t>
      </w:r>
      <w:r>
        <w:rPr>
          <w:b w:val="0"/>
        </w:rPr>
        <w:t xml:space="preserve"> FR11（FR11-S05、FR11-S08、FR11-S06、FR11-S10）</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管理员（机构规范名维护，属 FR14／FR16）</w:t>
      </w:r>
    </w:p>
    <w:p>
      <w:pPr>
        <w:ind w:left="142"/>
      </w:pPr>
      <w:r>
        <w:rPr>
          <w:b w:val="0"/>
        </w:rPr>
        <w:t xml:space="preserve">- </w:t>
      </w:r>
      <w:r>
        <w:rPr>
          <w:b/>
        </w:rPr>
        <w:t>前置条件：</w:t>
      </w:r>
      <w:r>
        <w:rPr>
          <w:b w:val="0"/>
        </w:rPr>
        <w:t xml:space="preserve"> 存在可用的已生效统计结果；至少有一条成果具有机构归属或可被标注为机构未知。</w:t>
      </w:r>
    </w:p>
    <w:p>
      <w:pPr>
        <w:ind w:left="142"/>
      </w:pPr>
      <w:r>
        <w:rPr>
          <w:b w:val="0"/>
        </w:rPr>
        <w:t xml:space="preserve">- </w:t>
      </w:r>
      <w:r>
        <w:rPr>
          <w:b/>
        </w:rPr>
        <w:t>触发事件：</w:t>
      </w:r>
      <w:r>
        <w:rPr>
          <w:b w:val="0"/>
        </w:rPr>
        <w:t xml:space="preserve"> 访客打开机构分类排名视图或修改筛选条件。</w:t>
      </w:r>
    </w:p>
    <w:p>
      <w:pPr>
        <w:pStyle w:val="Heading3"/>
      </w:pPr>
      <w:r>
        <w:t>主成功场景</w:t>
      </w:r>
    </w:p>
    <w:p>
      <w:r>
        <w:rPr>
          <w:b w:val="0"/>
        </w:rPr>
        <w:t>1. 访客打开机构分类排名视图。</w:t>
      </w:r>
    </w:p>
    <w:p>
      <w:r>
        <w:rPr>
          <w:b w:val="0"/>
        </w:rPr>
        <w:t>2. 访客选择成果类型（默认全部类型）、研究领域与时间范围。</w:t>
      </w:r>
    </w:p>
    <w:p>
      <w:r>
        <w:rPr>
          <w:b w:val="0"/>
        </w:rPr>
        <w:t>3. 系统按"成果发生时的机构归属"口径（BR-513）统计各机构的去重成果实体数。</w:t>
      </w:r>
    </w:p>
    <w:p>
      <w:r>
        <w:rPr>
          <w:b w:val="0"/>
        </w:rPr>
        <w:t>4. 系统按计数降序排列，展示名次、机构规范名、计数、占比与数据覆盖率。</w:t>
      </w:r>
    </w:p>
    <w:p>
      <w:r>
        <w:rPr>
          <w:b w:val="0"/>
        </w:rPr>
        <w:t>5. 系统展示并列规则说明（计数相同者名次相同，下一名次跳号）与归属口径说明。</w:t>
      </w:r>
    </w:p>
    <w:p>
      <w:r>
        <w:rPr>
          <w:b w:val="0"/>
        </w:rPr>
        <w:t>6. 访客点击某一机构，下钻到按同一条件过滤的检索结果进行复核。</w:t>
      </w:r>
    </w:p>
    <w:p>
      <w:pPr>
        <w:pStyle w:val="Heading3"/>
      </w:pPr>
      <w:r>
        <w:t>备选／异常场景</w:t>
      </w:r>
    </w:p>
    <w:p>
      <w:pPr>
        <w:ind w:left="142"/>
      </w:pPr>
      <w:r>
        <w:rPr>
          <w:b w:val="0"/>
        </w:rPr>
        <w:t>- A1 两个或多个机构计数相同：系统给出相同名次，下一名次按并列数跳号，并在说明区给出规则。</w:t>
      </w:r>
    </w:p>
    <w:p>
      <w:pPr>
        <w:ind w:left="142"/>
      </w:pPr>
      <w:r>
        <w:rPr>
          <w:b w:val="0"/>
        </w:rPr>
        <w:t>- A2 某机构计数低于约定阈值：该行标注"样本不足"，仍展示实际计数（FR11-S10）。</w:t>
      </w:r>
    </w:p>
    <w:p>
      <w:pPr>
        <w:ind w:left="142"/>
      </w:pPr>
      <w:r>
        <w:rPr>
          <w:b w:val="0"/>
        </w:rPr>
        <w:t>- A3 部分成果机构归属缺失：系统在排名之外单独展示"机构未知"计数，不将未知归入任一机构参与名次。</w:t>
      </w:r>
    </w:p>
    <w:p>
      <w:pPr>
        <w:ind w:left="142"/>
      </w:pPr>
      <w:r>
        <w:rPr>
          <w:b w:val="0"/>
        </w:rPr>
        <w:t>- E1 筛选条件命中 0 条：提示无结果并保留条件。</w:t>
      </w:r>
    </w:p>
    <w:p>
      <w:pPr>
        <w:ind w:left="142"/>
      </w:pPr>
      <w:r>
        <w:rPr>
          <w:b w:val="0"/>
        </w:rPr>
        <w:t>- E2 领域分类映射尚未完成（存在大量"待分类"）：系统按实际数据展示并标注"待分类"计数与影响，不得强行归类（FR11-S04、C-7）。</w:t>
      </w:r>
    </w:p>
    <w:p>
      <w:pPr>
        <w:pStyle w:val="Heading3"/>
      </w:pPr>
      <w:r>
        <w:t>后置条件</w:t>
      </w:r>
    </w:p>
    <w:p>
      <w:pPr>
        <w:ind w:left="142"/>
      </w:pPr>
      <w:r>
        <w:rPr>
          <w:b w:val="0"/>
        </w:rPr>
        <w:t>- 成功：访客得到可复核的机构排名与归属口径说明；系统状态不变。</w:t>
      </w:r>
    </w:p>
    <w:p>
      <w:pPr>
        <w:ind w:left="142"/>
      </w:pPr>
      <w:r>
        <w:rPr>
          <w:b w:val="0"/>
        </w:rPr>
        <w:t>- 失败：给出明确提示，保留筛选条件。</w:t>
      </w:r>
    </w:p>
    <w:p>
      <w:pPr>
        <w:pStyle w:val="Heading3"/>
      </w:pPr>
      <w:r>
        <w:t>业务规则</w:t>
      </w:r>
    </w:p>
    <w:p>
      <w:pPr>
        <w:ind w:left="142"/>
      </w:pPr>
      <w:r>
        <w:rPr>
          <w:b w:val="0"/>
        </w:rPr>
        <w:t>- BR-511、BR-512、BR-513、BR-514、BR-520、BR-526、BR-529</w:t>
      </w:r>
    </w:p>
    <w:p>
      <w:pPr>
        <w:pStyle w:val="Heading3"/>
      </w:pPr>
      <w:r>
        <w:t>关联状态</w:t>
      </w:r>
    </w:p>
    <w:p>
      <w:pPr>
        <w:ind w:left="142"/>
      </w:pPr>
      <w:r>
        <w:rPr>
          <w:b w:val="0"/>
        </w:rPr>
        <w:t>- 统计结果状态，见 6.6 节。</w:t>
      </w:r>
    </w:p>
    <w:p>
      <w:pPr>
        <w:pStyle w:val="Heading2"/>
      </w:pPr>
      <w:r>
        <w:t>UC-13 查看领域热点</w:t>
      </w:r>
    </w:p>
    <w:p>
      <w:pPr>
        <w:ind w:left="142"/>
      </w:pPr>
      <w:r>
        <w:rPr>
          <w:b w:val="0"/>
        </w:rPr>
        <w:t xml:space="preserve">- </w:t>
      </w:r>
      <w:r>
        <w:rPr>
          <w:b/>
        </w:rPr>
        <w:t>目标：</w:t>
      </w:r>
      <w:r>
        <w:rPr>
          <w:b w:val="0"/>
        </w:rPr>
        <w:t xml:space="preserve"> 访客在明确的数据范围与时间窗口内查看热点指标（关键词／主题频次及趋势），并理解指标来源与统计口径。</w:t>
      </w:r>
    </w:p>
    <w:p>
      <w:pPr>
        <w:ind w:left="142"/>
      </w:pPr>
      <w:r>
        <w:rPr>
          <w:b w:val="0"/>
        </w:rPr>
        <w:t xml:space="preserve">- </w:t>
      </w:r>
      <w:r>
        <w:rPr>
          <w:b/>
        </w:rPr>
        <w:t>对应需求：</w:t>
      </w:r>
      <w:r>
        <w:rPr>
          <w:b w:val="0"/>
        </w:rPr>
        <w:t xml:space="preserve"> FR13（FR13-S01～FR13-S09）</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管理员（关键词归一规则与分类映射的维护方）</w:t>
      </w:r>
    </w:p>
    <w:p>
      <w:pPr>
        <w:ind w:left="142"/>
      </w:pPr>
      <w:r>
        <w:rPr>
          <w:b w:val="0"/>
        </w:rPr>
        <w:t xml:space="preserve">- </w:t>
      </w:r>
      <w:r>
        <w:rPr>
          <w:b/>
        </w:rPr>
        <w:t>前置条件：</w:t>
      </w:r>
      <w:r>
        <w:rPr>
          <w:b w:val="0"/>
        </w:rPr>
        <w:t xml:space="preserve"> 选定时间窗口与数据范围内存在可提取关键词／主题的成果；热点结果处于"已生效"状态。</w:t>
      </w:r>
    </w:p>
    <w:p>
      <w:pPr>
        <w:ind w:left="142"/>
      </w:pPr>
      <w:r>
        <w:rPr>
          <w:b w:val="0"/>
        </w:rPr>
        <w:t xml:space="preserve">- </w:t>
      </w:r>
      <w:r>
        <w:rPr>
          <w:b/>
        </w:rPr>
        <w:t>触发事件：</w:t>
      </w:r>
      <w:r>
        <w:rPr>
          <w:b w:val="0"/>
        </w:rPr>
        <w:t xml:space="preserve"> 访客打开领域热点视图或修改时间窗口与筛选条件。</w:t>
      </w:r>
    </w:p>
    <w:p>
      <w:pPr>
        <w:pStyle w:val="Heading3"/>
      </w:pPr>
      <w:r>
        <w:t>主成功场景</w:t>
      </w:r>
    </w:p>
    <w:p>
      <w:r>
        <w:rPr>
          <w:b w:val="0"/>
        </w:rPr>
        <w:t>1. 访客打开领域热点视图。</w:t>
      </w:r>
    </w:p>
    <w:p>
      <w:r>
        <w:rPr>
          <w:b w:val="0"/>
        </w:rPr>
        <w:t>2. 系统展示默认时间窗口、指标定义与数据范围（FR13-S01、FR13-S02、FR13-S03）。</w:t>
      </w:r>
    </w:p>
    <w:p>
      <w:r>
        <w:rPr>
          <w:b w:val="0"/>
        </w:rPr>
        <w:t>3. 访客调整时间窗口与筛选条件（领域、机构、成果类型、数据集范围）。</w:t>
      </w:r>
    </w:p>
    <w:p>
      <w:r>
        <w:rPr>
          <w:b w:val="0"/>
        </w:rPr>
        <w:t>4. 系统按选定条件计算热点指标，按降序展示前若干项，并给出并列规则（FR13-S04）。</w:t>
      </w:r>
    </w:p>
    <w:p>
      <w:r>
        <w:rPr>
          <w:b w:val="0"/>
        </w:rPr>
        <w:t>5. 系统展示选定窗口内的趋势，并说明趋势的比较基线（FR13-S05）。</w:t>
      </w:r>
    </w:p>
    <w:p>
      <w:r>
        <w:rPr>
          <w:b w:val="0"/>
        </w:rPr>
        <w:t>6. 系统固定展示声明：热点指标仅反映已收录数据中的出现频次或约定指标，不代表研究质量、影响力或学术水平（FR13-S06）。</w:t>
      </w:r>
    </w:p>
    <w:p>
      <w:r>
        <w:rPr>
          <w:b w:val="0"/>
        </w:rPr>
        <w:t>7. 访客查询关键词归一规则（如大小写、单复数、常见缩写与同义表达的合并规则）（FR13-S07）。</w:t>
      </w:r>
    </w:p>
    <w:p>
      <w:pPr>
        <w:pStyle w:val="Heading3"/>
      </w:pPr>
      <w:r>
        <w:t>备选／异常场景</w:t>
      </w:r>
    </w:p>
    <w:p>
      <w:pPr>
        <w:ind w:left="142"/>
      </w:pPr>
      <w:r>
        <w:rPr>
          <w:b w:val="0"/>
        </w:rPr>
        <w:t>- A1 热点项数少于约定展示条数：系统按实际条数展示，不用占位条目补足（FR13-S08）。</w:t>
      </w:r>
    </w:p>
    <w:p>
      <w:pPr>
        <w:ind w:left="142"/>
      </w:pPr>
      <w:r>
        <w:rPr>
          <w:b w:val="0"/>
        </w:rPr>
        <w:t>- A2 某时间点样本量低于阈值：系统在该点标注"样本不足"，不以插值、平滑或补零制造趋势（FR13-S05、FR13-S08）。</w:t>
      </w:r>
    </w:p>
    <w:p>
      <w:pPr>
        <w:ind w:left="142"/>
      </w:pPr>
      <w:r>
        <w:rPr>
          <w:b w:val="0"/>
        </w:rPr>
        <w:t>- A3 无法判定是否同一概念的关键词：系统保留为不同条目并标注，不强行合并（FR13-S07）。</w:t>
      </w:r>
    </w:p>
    <w:p>
      <w:pPr>
        <w:ind w:left="142"/>
      </w:pPr>
      <w:r>
        <w:rPr>
          <w:b w:val="0"/>
        </w:rPr>
        <w:t>- E1 选定窗口无数据：提示"所选时间窗口内没有可统计的成果"，保留条件。</w:t>
      </w:r>
    </w:p>
    <w:p>
      <w:pPr>
        <w:ind w:left="142"/>
      </w:pPr>
      <w:r>
        <w:rPr>
          <w:b w:val="0"/>
        </w:rPr>
        <w:t>- E2 热点结果更新失败：展示上一版可用结果并标注最近更新时间（FR13-S09、NF05）。</w:t>
      </w:r>
    </w:p>
    <w:p>
      <w:pPr>
        <w:pStyle w:val="Heading3"/>
      </w:pPr>
      <w:r>
        <w:t>后置条件</w:t>
      </w:r>
    </w:p>
    <w:p>
      <w:pPr>
        <w:ind w:left="142"/>
      </w:pPr>
      <w:r>
        <w:rPr>
          <w:b w:val="0"/>
        </w:rPr>
        <w:t>- 成功：访客看到热点排名与趋势、指标口径、数据范围与质量声明；系统状态不变。</w:t>
      </w:r>
    </w:p>
    <w:p>
      <w:pPr>
        <w:ind w:left="142"/>
      </w:pPr>
      <w:r>
        <w:rPr>
          <w:b w:val="0"/>
        </w:rPr>
        <w:t>- 失败：明确提示，不展示未完成或部分结果。</w:t>
      </w:r>
    </w:p>
    <w:p>
      <w:pPr>
        <w:pStyle w:val="Heading3"/>
      </w:pPr>
      <w:r>
        <w:t>业务规则</w:t>
      </w:r>
    </w:p>
    <w:p>
      <w:pPr>
        <w:ind w:left="142"/>
      </w:pPr>
      <w:r>
        <w:rPr>
          <w:b w:val="0"/>
        </w:rPr>
        <w:t>- BR-514、BR-515、BR-520、BR-521、BR-522、BR-523、BR-526</w:t>
      </w:r>
    </w:p>
    <w:p>
      <w:pPr>
        <w:pStyle w:val="Heading3"/>
      </w:pPr>
      <w:r>
        <w:t>关联状态</w:t>
      </w:r>
    </w:p>
    <w:p>
      <w:pPr>
        <w:ind w:left="142"/>
      </w:pPr>
      <w:r>
        <w:rPr>
          <w:b w:val="0"/>
        </w:rPr>
        <w:t>- 统计结果状态，见 6.6 节。</w:t>
      </w:r>
    </w:p>
    <w:p>
      <w:pPr>
        <w:pStyle w:val="Heading2"/>
      </w:pPr>
      <w:r>
        <w:t>UC-14 查看专家合作关系网络</w:t>
      </w:r>
    </w:p>
    <w:p>
      <w:pPr>
        <w:ind w:left="142"/>
      </w:pPr>
      <w:r>
        <w:rPr>
          <w:b w:val="0"/>
        </w:rPr>
        <w:t xml:space="preserve">- </w:t>
      </w:r>
      <w:r>
        <w:rPr>
          <w:b/>
        </w:rPr>
        <w:t>目标：</w:t>
      </w:r>
      <w:r>
        <w:rPr>
          <w:b w:val="0"/>
        </w:rPr>
        <w:t xml:space="preserve"> 访客查看以学者为节点、以共同成果为边的合作网络，并能查看任意一条合作关系的成果依据。</w:t>
      </w:r>
    </w:p>
    <w:p>
      <w:pPr>
        <w:ind w:left="142"/>
      </w:pPr>
      <w:r>
        <w:rPr>
          <w:b w:val="0"/>
        </w:rPr>
        <w:t xml:space="preserve">- </w:t>
      </w:r>
      <w:r>
        <w:rPr>
          <w:b/>
        </w:rPr>
        <w:t>对应需求：</w:t>
      </w:r>
      <w:r>
        <w:rPr>
          <w:b w:val="0"/>
        </w:rPr>
        <w:t xml:space="preserve"> FR12（FR12-S01～FR12-S09）</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无</w:t>
      </w:r>
    </w:p>
    <w:p>
      <w:pPr>
        <w:ind w:left="142"/>
      </w:pPr>
      <w:r>
        <w:rPr>
          <w:b w:val="0"/>
        </w:rPr>
        <w:t xml:space="preserve">- </w:t>
      </w:r>
      <w:r>
        <w:rPr>
          <w:b/>
        </w:rPr>
        <w:t>前置条件：</w:t>
      </w:r>
      <w:r>
        <w:rPr>
          <w:b w:val="0"/>
        </w:rPr>
        <w:t xml:space="preserve"> 统计范围内存在至少一条满足条件的合作关系（两个不同学者共享至少一项满足统计条件的成果实体）。</w:t>
      </w:r>
    </w:p>
    <w:p>
      <w:pPr>
        <w:ind w:left="142"/>
      </w:pPr>
      <w:r>
        <w:rPr>
          <w:b w:val="0"/>
        </w:rPr>
        <w:t xml:space="preserve">- </w:t>
      </w:r>
      <w:r>
        <w:rPr>
          <w:b/>
        </w:rPr>
        <w:t>触发事件：</w:t>
      </w:r>
      <w:r>
        <w:rPr>
          <w:b w:val="0"/>
        </w:rPr>
        <w:t xml:space="preserve"> 访客打开专家合作网络视图。</w:t>
      </w:r>
    </w:p>
    <w:p>
      <w:pPr>
        <w:pStyle w:val="Heading3"/>
      </w:pPr>
      <w:r>
        <w:t>主成功场景</w:t>
      </w:r>
    </w:p>
    <w:p>
      <w:r>
        <w:rPr>
          <w:b w:val="0"/>
        </w:rPr>
        <w:t>1. 访客打开专家合作关系网络视图。</w:t>
      </w:r>
    </w:p>
    <w:p>
      <w:r>
        <w:rPr>
          <w:b w:val="0"/>
        </w:rPr>
        <w:t>2. 系统展示满足条件的节点与边，并披露数据范围、时间范围与关系定义（FR12-S01）。</w:t>
      </w:r>
    </w:p>
    <w:p>
      <w:r>
        <w:rPr>
          <w:b w:val="0"/>
        </w:rPr>
        <w:t>3. 访客选中一条合作关系，系统展示构成该关系的共同成果清单（标题、类型、时间、来源、归属状态）（FR12-S02）。</w:t>
      </w:r>
    </w:p>
    <w:p>
      <w:r>
        <w:rPr>
          <w:b w:val="0"/>
        </w:rPr>
        <w:t>4. 访客选中一个学者节点，系统展示关系强度，并说明其含义为共同成果实体数（FR12-S03）。</w:t>
      </w:r>
    </w:p>
    <w:p>
      <w:r>
        <w:rPr>
          <w:b w:val="0"/>
        </w:rPr>
        <w:t>5. 访客从节点进入学者门户，或从成果清单进入成果详情（FR12-S09）。</w:t>
      </w:r>
    </w:p>
    <w:p>
      <w:r>
        <w:rPr>
          <w:b w:val="0"/>
        </w:rPr>
        <w:t>6. 访客可按数据集范围（真实／模拟／全部）过滤并查看结果数据集标识（BR-515）。</w:t>
      </w:r>
    </w:p>
    <w:p>
      <w:pPr>
        <w:pStyle w:val="Heading3"/>
      </w:pPr>
      <w:r>
        <w:t>备选／异常场景</w:t>
      </w:r>
    </w:p>
    <w:p>
      <w:pPr>
        <w:ind w:left="142"/>
      </w:pPr>
      <w:r>
        <w:rPr>
          <w:b w:val="0"/>
        </w:rPr>
        <w:t>- A1 访客查看的学者无任何共同成果：该学者不作为有边节点出现；系统的口径声明须明确说明"无合作关系学者不显示为节点"（FR12-S07）。</w:t>
      </w:r>
    </w:p>
    <w:p>
      <w:pPr>
        <w:ind w:left="142"/>
      </w:pPr>
      <w:r>
        <w:rPr>
          <w:b w:val="0"/>
        </w:rPr>
        <w:t>- A2 满足条件的节点／边超过单次展示上限：系统提示当前规模并要求收窄筛选范围，不展示部分结果冒充完整网络（FR12-S06、BR-528）。</w:t>
      </w:r>
    </w:p>
    <w:p>
      <w:pPr>
        <w:ind w:left="142"/>
      </w:pPr>
      <w:r>
        <w:rPr>
          <w:b w:val="0"/>
        </w:rPr>
        <w:t>- A3 关系强度与成果清单条数不一致：属缺陷；验收条件 AC-FR12-S03-01 直接以两者一致性判定。</w:t>
      </w:r>
    </w:p>
    <w:p>
      <w:pPr>
        <w:ind w:left="142"/>
      </w:pPr>
      <w:r>
        <w:rPr>
          <w:b w:val="0"/>
        </w:rPr>
        <w:t>- E1 当前数据范围内不存在任何合作关系：明确提示"当前数据范围内没有可展示的合作关系"。</w:t>
      </w:r>
    </w:p>
    <w:p>
      <w:pPr>
        <w:ind w:left="142"/>
      </w:pPr>
      <w:r>
        <w:rPr>
          <w:b w:val="0"/>
        </w:rPr>
        <w:t>- E2 合作网络结果不可用：给出可识别提示，不影响其他公开能力（NF01、NF04）。</w:t>
      </w:r>
    </w:p>
    <w:p>
      <w:pPr>
        <w:ind w:left="142"/>
      </w:pPr>
      <w:r>
        <w:rPr>
          <w:b w:val="0"/>
        </w:rPr>
        <w:t>- E3 点击的学者已被消歧合并：跳转到合并后的学者门户或给出明确说明，不出现空白页（FR12-S08、FR12-S09、BR-530）。</w:t>
      </w:r>
    </w:p>
    <w:p>
      <w:pPr>
        <w:pStyle w:val="Heading3"/>
      </w:pPr>
      <w:r>
        <w:t>后置条件</w:t>
      </w:r>
    </w:p>
    <w:p>
      <w:pPr>
        <w:ind w:left="142"/>
      </w:pPr>
      <w:r>
        <w:rPr>
          <w:b w:val="0"/>
        </w:rPr>
        <w:t>- 成功：访客看到网络、关系强度与成果依据，并可导航到门户与成果详情；系统状态不变。</w:t>
      </w:r>
    </w:p>
    <w:p>
      <w:pPr>
        <w:ind w:left="142"/>
      </w:pPr>
      <w:r>
        <w:rPr>
          <w:b w:val="0"/>
        </w:rPr>
        <w:t>- 失败：明确提示，保留视图条件。</w:t>
      </w:r>
    </w:p>
    <w:p>
      <w:pPr>
        <w:pStyle w:val="Heading3"/>
      </w:pPr>
      <w:r>
        <w:t>业务规则</w:t>
      </w:r>
    </w:p>
    <w:p>
      <w:pPr>
        <w:ind w:left="142"/>
      </w:pPr>
      <w:r>
        <w:rPr>
          <w:b w:val="0"/>
        </w:rPr>
        <w:t>- BR-514、BR-516、BR-517、BR-518、BR-519、BR-523、BR-526、BR-528、BR-530</w:t>
      </w:r>
    </w:p>
    <w:p>
      <w:pPr>
        <w:pStyle w:val="Heading3"/>
      </w:pPr>
      <w:r>
        <w:t>关联状态</w:t>
      </w:r>
    </w:p>
    <w:p>
      <w:pPr>
        <w:ind w:left="142"/>
      </w:pPr>
      <w:r>
        <w:rPr>
          <w:b w:val="0"/>
        </w:rPr>
        <w:t>- 节点与边所依赖的学者—成果关联状态由 FR15 定义，本分册只引用（BR-519）。</w:t>
      </w:r>
    </w:p>
    <w:p>
      <w:pPr>
        <w:ind w:left="142"/>
      </w:pPr>
      <w:r>
        <w:rPr>
          <w:b w:val="0"/>
        </w:rPr>
        <w:t>- 统计结果状态，见 6.6 节。</w:t>
      </w:r>
    </w:p>
    <w:p>
      <w:pPr>
        <w:pStyle w:val="Heading2"/>
      </w:pPr>
      <w:r>
        <w:t>UC-15 探索合作关系（IN01）</w:t>
      </w:r>
    </w:p>
    <w:p>
      <w:pPr>
        <w:ind w:left="142"/>
      </w:pPr>
      <w:r>
        <w:rPr>
          <w:b w:val="0"/>
        </w:rPr>
        <w:t xml:space="preserve">- </w:t>
      </w:r>
      <w:r>
        <w:rPr>
          <w:b/>
        </w:rPr>
        <w:t>目标：</w:t>
      </w:r>
      <w:r>
        <w:rPr>
          <w:b w:val="0"/>
        </w:rPr>
        <w:t xml:space="preserve"> 在基础合作网络之上，访客可按研究领域或机构筛选网络，或查询两名学者之间的最短合作路径并按需查看论文依据；这些操作不要求每次一起执行。</w:t>
      </w:r>
    </w:p>
    <w:p>
      <w:pPr>
        <w:ind w:left="142"/>
      </w:pPr>
      <w:r>
        <w:rPr>
          <w:b w:val="0"/>
        </w:rPr>
        <w:t xml:space="preserve">- </w:t>
      </w:r>
      <w:r>
        <w:rPr>
          <w:b/>
        </w:rPr>
        <w:t>对应需求：</w:t>
      </w:r>
      <w:r>
        <w:rPr>
          <w:b w:val="0"/>
        </w:rPr>
        <w:t xml:space="preserve"> IN01（IN01-S01～IN01-S09）</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无</w:t>
      </w:r>
    </w:p>
    <w:p>
      <w:pPr>
        <w:ind w:left="142"/>
      </w:pPr>
      <w:r>
        <w:rPr>
          <w:b w:val="0"/>
        </w:rPr>
        <w:t xml:space="preserve">- </w:t>
      </w:r>
      <w:r>
        <w:rPr>
          <w:b/>
        </w:rPr>
        <w:t>前置条件：</w:t>
      </w:r>
      <w:r>
        <w:rPr>
          <w:b w:val="0"/>
        </w:rPr>
        <w:t xml:space="preserve"> UC-14 的基础合作网络可用；当前数据图范围内至少存在两个可用的学者节点。</w:t>
      </w:r>
    </w:p>
    <w:p>
      <w:pPr>
        <w:ind w:left="142"/>
      </w:pPr>
      <w:r>
        <w:rPr>
          <w:b w:val="0"/>
        </w:rPr>
        <w:t xml:space="preserve">- </w:t>
      </w:r>
      <w:r>
        <w:rPr>
          <w:b/>
        </w:rPr>
        <w:t>触发事件：</w:t>
      </w:r>
      <w:r>
        <w:rPr>
          <w:b w:val="0"/>
        </w:rPr>
        <w:t xml:space="preserve"> 访客在合作网络视图中选择"按领域／机构筛选"或"查询两名学者间的合作路径"（即触发 </w:t>
      </w:r>
      <w:r>
        <w:rPr>
          <w:rFonts w:ascii="DejaVu Sans Mono" w:hAnsi="DejaVu Sans Mono"/>
          <w:b w:val="0"/>
          <w:sz w:val="16"/>
        </w:rPr>
        <w:t>&gt;</w:t>
      </w:r>
      <w:r>
        <w:rPr>
          <w:b w:val="0"/>
        </w:rPr>
        <w:t xml:space="preserve"> 关系）。</w:t>
      </w:r>
    </w:p>
    <w:p>
      <w:pPr>
        <w:pStyle w:val="Heading3"/>
      </w:pPr>
      <w:r>
        <w:t>主成功场景</w:t>
      </w:r>
    </w:p>
    <w:p>
      <w:r>
        <w:rPr>
          <w:b w:val="0"/>
        </w:rPr>
        <w:t>1. 访客选择筛选网络或查询路径；可以仅完成其中一项，也可以先筛选再查路径。</w:t>
      </w:r>
    </w:p>
    <w:p>
      <w:r>
        <w:rPr>
          <w:b w:val="0"/>
        </w:rPr>
        <w:t>2. 选择筛选时，访客设置领域和／或机构条件；系统按已冻结口径展示筛选网络并声明范围（IN01-S01、IN01-S02），访客可在此结束。</w:t>
      </w:r>
    </w:p>
    <w:p>
      <w:r>
        <w:rPr>
          <w:b w:val="0"/>
        </w:rPr>
        <w:t>3. 选择路径查询时，访客指定起点与终点学者；未筛选时使用已声明的默认范围。</w:t>
      </w:r>
    </w:p>
    <w:p>
      <w:r>
        <w:rPr>
          <w:b w:val="0"/>
        </w:rPr>
        <w:t>4. 系统在当前范围内仅由合格共同论文支撑的关系子图上计算最短路径，以合作边数作为长度并展示节点顺序、每一跳与长度（IN01-S03）。</w:t>
      </w:r>
    </w:p>
    <w:p>
      <w:r>
        <w:rPr>
          <w:b w:val="0"/>
        </w:rPr>
        <w:t>5. 若访客选择查看某跳或全部跳的证据，系统展示论文清单并提供成果详情入口；不要求每次查询都打开证据（IN01-S04）。</w:t>
      </w:r>
    </w:p>
    <w:p>
      <w:r>
        <w:rPr>
          <w:b w:val="0"/>
        </w:rPr>
        <w:t>6. 系统随路径结果声明论文证据范围、关系纳入规则与生效条件（IN01-S06），不以任意成果替代论文依据。</w:t>
      </w:r>
    </w:p>
    <w:p>
      <w:pPr>
        <w:pStyle w:val="Heading3"/>
      </w:pPr>
      <w:r>
        <w:t>备选／异常场景</w:t>
      </w:r>
    </w:p>
    <w:p>
      <w:pPr>
        <w:ind w:left="142"/>
      </w:pPr>
      <w:r>
        <w:rPr>
          <w:b w:val="0"/>
        </w:rPr>
        <w:t>- A1 存在多条等长最短路径：系统全部列出，或按约定规则（如按路径内学者标识升序）展示并说明规则（IN01-S08）。</w:t>
      </w:r>
    </w:p>
    <w:p>
      <w:pPr>
        <w:ind w:left="142"/>
      </w:pPr>
      <w:r>
        <w:rPr>
          <w:b w:val="0"/>
        </w:rPr>
        <w:t>- A2 筛选后网络规模超过展示上限：提示收窄范围并给出当前节点规模（IN01-S01/S02 与 FR12-S06 共用）。</w:t>
      </w:r>
    </w:p>
    <w:p>
      <w:pPr>
        <w:ind w:left="142"/>
      </w:pPr>
      <w:r>
        <w:rPr>
          <w:b w:val="0"/>
        </w:rPr>
        <w:t>- A3 仅使用基础网络能力（不使用筛选与路径）：UC-14 的流程保持完整可用，IN01 不成为其前置（IN01-S09）。</w:t>
      </w:r>
    </w:p>
    <w:p>
      <w:pPr>
        <w:ind w:left="142"/>
      </w:pPr>
      <w:r>
        <w:rPr>
          <w:b w:val="0"/>
        </w:rPr>
        <w:t>- E1 两名学者之间不存在合作路径：系统明确提示"在当前数据范围内不存在合作路径"，并重复声明数据范围；不得以空图、报错页或无限加载代替（IN01-S05）。</w:t>
      </w:r>
    </w:p>
    <w:p>
      <w:pPr>
        <w:ind w:left="142"/>
      </w:pPr>
      <w:r>
        <w:rPr>
          <w:b w:val="0"/>
        </w:rPr>
        <w:t>- E2 指定学者不存在、不可公开或已被消歧合并：系统给出明确提示；已被合并时引导到合并后的学者门户（IN01-S07、BR-530）。</w:t>
      </w:r>
    </w:p>
    <w:p>
      <w:pPr>
        <w:ind w:left="142"/>
      </w:pPr>
      <w:r>
        <w:rPr>
          <w:b w:val="0"/>
        </w:rPr>
        <w:t>- E3 筛选条件非法（如起始年份晚于结束年份）：拒绝并提示无效条件，保留原结果（NF01）。</w:t>
      </w:r>
    </w:p>
    <w:p>
      <w:pPr>
        <w:pStyle w:val="Heading3"/>
      </w:pPr>
      <w:r>
        <w:t>后置条件</w:t>
      </w:r>
    </w:p>
    <w:p>
      <w:pPr>
        <w:ind w:left="142"/>
      </w:pPr>
      <w:r>
        <w:rPr>
          <w:b w:val="0"/>
        </w:rPr>
        <w:t>- 成功：访客得到筛选后的网络，或可逐跳查看论文依据的最短路径；系统状态不变。</w:t>
      </w:r>
    </w:p>
    <w:p>
      <w:pPr>
        <w:ind w:left="142"/>
      </w:pPr>
      <w:r>
        <w:rPr>
          <w:b w:val="0"/>
        </w:rPr>
        <w:t>- 失败：无路径、无权限或条件非法均有可观察提示，页面不出现空白或崩溃状态。</w:t>
      </w:r>
    </w:p>
    <w:p>
      <w:pPr>
        <w:pStyle w:val="Heading3"/>
      </w:pPr>
      <w:r>
        <w:t>业务规则</w:t>
      </w:r>
    </w:p>
    <w:p>
      <w:pPr>
        <w:ind w:left="142"/>
      </w:pPr>
      <w:r>
        <w:rPr>
          <w:b w:val="0"/>
        </w:rPr>
        <w:t>- BR-514、BR-515、BR-517、BR-518、BR-519、BR-524、BR-525、BR-526、BR-528、BR-530</w:t>
      </w:r>
    </w:p>
    <w:p>
      <w:pPr>
        <w:pStyle w:val="Heading3"/>
      </w:pPr>
      <w:r>
        <w:t>关联状态</w:t>
      </w:r>
    </w:p>
    <w:p>
      <w:pPr>
        <w:ind w:left="142"/>
      </w:pPr>
      <w:r>
        <w:rPr>
          <w:b w:val="0"/>
        </w:rPr>
        <w:t>- 统计结果状态，见 6.6 节；IN01 不引入新的业务状态。</w:t>
      </w:r>
    </w:p>
    <w:p>
      <w:pPr>
        <w:pStyle w:val="Heading2"/>
      </w:pPr>
      <w:r>
        <w:t>UC-16 查看四类成果与来源证据</w:t>
      </w:r>
    </w:p>
    <w:p>
      <w:pPr>
        <w:ind w:left="142"/>
      </w:pPr>
      <w:r>
        <w:rPr>
          <w:b w:val="0"/>
        </w:rPr>
        <w:t xml:space="preserve">- </w:t>
      </w:r>
      <w:r>
        <w:rPr>
          <w:b/>
        </w:rPr>
        <w:t>目标：</w:t>
      </w:r>
      <w:r>
        <w:rPr>
          <w:b w:val="0"/>
        </w:rPr>
        <w:t xml:space="preserve"> 浏览允许公开的成果并确认类型、出处、时间与真实／模拟属性。</w:t>
      </w:r>
    </w:p>
    <w:p>
      <w:pPr>
        <w:ind w:left="142"/>
      </w:pPr>
      <w:r>
        <w:rPr>
          <w:b w:val="0"/>
        </w:rPr>
        <w:t xml:space="preserve">- </w:t>
      </w:r>
      <w:r>
        <w:rPr>
          <w:b/>
        </w:rPr>
        <w:t>对应需求：</w:t>
      </w:r>
      <w:r>
        <w:rPr>
          <w:b w:val="0"/>
        </w:rPr>
        <w:t xml:space="preserve"> FR16-S01～S03，引用FR01/FR02/FR03展示能力。</w:t>
      </w:r>
    </w:p>
    <w:p>
      <w:pPr>
        <w:ind w:left="142"/>
      </w:pPr>
      <w:r>
        <w:rPr>
          <w:b w:val="0"/>
        </w:rPr>
        <w:t xml:space="preserve">- </w:t>
      </w:r>
      <w:r>
        <w:rPr>
          <w:b/>
        </w:rPr>
        <w:t>主要参与者：</w:t>
      </w:r>
      <w:r>
        <w:rPr>
          <w:b w:val="0"/>
        </w:rPr>
        <w:t xml:space="preserve"> 访客。</w:t>
      </w:r>
    </w:p>
    <w:p>
      <w:pPr>
        <w:ind w:left="142"/>
      </w:pPr>
      <w:r>
        <w:rPr>
          <w:b w:val="0"/>
        </w:rPr>
        <w:t xml:space="preserve">- </w:t>
      </w:r>
      <w:r>
        <w:rPr>
          <w:b/>
        </w:rPr>
        <w:t>次要参与者：</w:t>
      </w:r>
      <w:r>
        <w:rPr>
          <w:b w:val="0"/>
        </w:rPr>
        <w:t xml:space="preserve"> 管理员（准备覆盖样例及核对计数）。</w:t>
      </w:r>
    </w:p>
    <w:p>
      <w:pPr>
        <w:ind w:left="142"/>
      </w:pPr>
      <w:r>
        <w:rPr>
          <w:b w:val="0"/>
        </w:rPr>
        <w:t xml:space="preserve">- </w:t>
      </w:r>
      <w:r>
        <w:rPr>
          <w:b/>
        </w:rPr>
        <w:t>前置条件：</w:t>
      </w:r>
      <w:r>
        <w:rPr>
          <w:b w:val="0"/>
        </w:rPr>
        <w:t xml:space="preserve"> 存在允许公开的已收录成果；来源证据已保存。</w:t>
      </w:r>
    </w:p>
    <w:p>
      <w:pPr>
        <w:ind w:left="142"/>
      </w:pPr>
      <w:r>
        <w:rPr>
          <w:b w:val="0"/>
        </w:rPr>
        <w:t xml:space="preserve">- </w:t>
      </w:r>
      <w:r>
        <w:rPr>
          <w:b/>
        </w:rPr>
        <w:t>触发事件：</w:t>
      </w:r>
      <w:r>
        <w:rPr>
          <w:b w:val="0"/>
        </w:rPr>
        <w:t xml:space="preserve"> 访客进入成果详情，或管理员核对数据覆盖。</w:t>
      </w:r>
    </w:p>
    <w:p>
      <w:pPr>
        <w:pStyle w:val="Heading3"/>
      </w:pPr>
      <w:r>
        <w:t>主成功场景</w:t>
      </w:r>
    </w:p>
    <w:p>
      <w:r>
        <w:rPr>
          <w:b w:val="0"/>
        </w:rPr>
        <w:t>1. 访客进入论文、专利、科研项目或获奖详情。</w:t>
      </w:r>
    </w:p>
    <w:p>
      <w:r>
        <w:rPr>
          <w:b w:val="0"/>
        </w:rPr>
        <w:t>2. 系统显示该类适用字段及字段缺失提示，区分参与者角色。</w:t>
      </w:r>
    </w:p>
    <w:p>
      <w:r>
        <w:rPr>
          <w:b w:val="0"/>
        </w:rPr>
        <w:t>3. 系统显示各来源名称、记录标识、允许公开的入口、采集／更新时间及真实／模拟标签。</w:t>
      </w:r>
    </w:p>
    <w:p>
      <w:r>
        <w:rPr>
          <w:b w:val="0"/>
        </w:rPr>
        <w:t>4. 管理员核对四类、去重实体总量、真实／模拟及混合证据计数。</w:t>
      </w:r>
    </w:p>
    <w:p>
      <w:pPr>
        <w:pStyle w:val="Heading3"/>
      </w:pPr>
      <w:r>
        <w:t>备选/异常场景</w:t>
      </w:r>
    </w:p>
    <w:p>
      <w:pPr>
        <w:ind w:left="142"/>
      </w:pPr>
      <w:r>
        <w:rPr>
          <w:b w:val="0"/>
        </w:rPr>
        <w:t>- A1：同一成果有多个来源，分别显示；引用量按各来源展示而非求和。</w:t>
      </w:r>
    </w:p>
    <w:p>
      <w:pPr>
        <w:ind w:left="142"/>
      </w:pPr>
      <w:r>
        <w:rPr>
          <w:b w:val="0"/>
        </w:rPr>
        <w:t>- A2：外部源不可用，历史元数据及证据仍可浏览，显示来源访问失败；没有原文不承诺下载。</w:t>
      </w:r>
    </w:p>
    <w:p>
      <w:pPr>
        <w:ind w:left="142"/>
      </w:pPr>
      <w:r>
        <w:rPr>
          <w:b w:val="0"/>
        </w:rPr>
        <w:t>- E1：字段未知，显示未知，不补造；类型不支持或公共必要信息缺失的输入交异常。</w:t>
      </w:r>
    </w:p>
    <w:p>
      <w:pPr>
        <w:ind w:left="142"/>
      </w:pPr>
      <w:r>
        <w:rPr>
          <w:b w:val="0"/>
        </w:rPr>
        <w:t>- E2：受控来源内容不可公开，仅展示允许的来源说明；账号凭据及审核材料不能进入详情。</w:t>
      </w:r>
    </w:p>
    <w:p>
      <w:pPr>
        <w:pStyle w:val="Heading3"/>
      </w:pPr>
      <w:r>
        <w:t>后置条件</w:t>
      </w:r>
    </w:p>
    <w:p>
      <w:pPr>
        <w:ind w:left="142"/>
      </w:pPr>
      <w:r>
        <w:rPr>
          <w:b w:val="0"/>
        </w:rPr>
        <w:t>- 成功：没有修改成果或关联；出处和覆盖可核验。</w:t>
      </w:r>
    </w:p>
    <w:p>
      <w:pPr>
        <w:ind w:left="142"/>
      </w:pPr>
      <w:r>
        <w:rPr>
          <w:b w:val="0"/>
        </w:rPr>
        <w:t>- 失败：原有历史数据保留，提供失败或权限反馈。</w:t>
      </w:r>
    </w:p>
    <w:p>
      <w:pPr>
        <w:pStyle w:val="Heading3"/>
      </w:pPr>
      <w:r>
        <w:t>业务规则</w:t>
      </w:r>
    </w:p>
    <w:p>
      <w:r>
        <w:rPr>
          <w:b w:val="0"/>
        </w:rPr>
        <w:t>BR-201、BR-202、BR-209、BR-211、BR-212。</w:t>
      </w:r>
    </w:p>
    <w:p>
      <w:pPr>
        <w:pStyle w:val="Heading3"/>
      </w:pPr>
      <w:r>
        <w:t>关联状态</w:t>
      </w:r>
    </w:p>
    <w:p>
      <w:r>
        <w:rPr>
          <w:b w:val="0"/>
        </w:rPr>
        <w:t>本用例不改变任务、认领、归属或成果审核状态。</w:t>
      </w:r>
    </w:p>
    <w:p>
      <w:pPr>
        <w:pStyle w:val="Heading2"/>
      </w:pPr>
      <w:r>
        <w:t>UC-17 管理后台待办权限与审计</w:t>
      </w:r>
    </w:p>
    <w:p>
      <w:pPr>
        <w:ind w:left="142"/>
      </w:pPr>
      <w:r>
        <w:rPr>
          <w:b w:val="0"/>
        </w:rPr>
        <w:t xml:space="preserve">- </w:t>
      </w:r>
      <w:r>
        <w:rPr>
          <w:b/>
        </w:rPr>
        <w:t>主要参与者：</w:t>
      </w:r>
      <w:r>
        <w:rPr>
          <w:b w:val="0"/>
        </w:rPr>
        <w:t xml:space="preserve"> 管理员</w:t>
      </w:r>
    </w:p>
    <w:p>
      <w:pPr>
        <w:ind w:left="142"/>
      </w:pPr>
      <w:r>
        <w:rPr>
          <w:b w:val="0"/>
        </w:rPr>
        <w:t xml:space="preserve">- </w:t>
      </w:r>
      <w:r>
        <w:rPr>
          <w:b/>
        </w:rPr>
        <w:t>前置条件：</w:t>
      </w:r>
      <w:r>
        <w:rPr>
          <w:b w:val="0"/>
        </w:rPr>
        <w:t xml:space="preserve"> 账号正常且具备对应管理权限</w:t>
      </w:r>
    </w:p>
    <w:p>
      <w:pPr>
        <w:ind w:left="142"/>
      </w:pPr>
      <w:r>
        <w:rPr>
          <w:b w:val="0"/>
        </w:rPr>
        <w:t xml:space="preserve">- </w:t>
      </w:r>
      <w:r>
        <w:rPr>
          <w:b/>
        </w:rPr>
        <w:t>触发条件：</w:t>
      </w:r>
      <w:r>
        <w:rPr>
          <w:b w:val="0"/>
        </w:rPr>
        <w:t xml:space="preserve"> 进入管理后台或选择待办／账号／分类／审计操作</w:t>
      </w:r>
    </w:p>
    <w:p>
      <w:pPr>
        <w:pStyle w:val="Heading3"/>
      </w:pPr>
      <w:r>
        <w:t>主成功场景</w:t>
      </w:r>
    </w:p>
    <w:p>
      <w:r>
        <w:rPr>
          <w:b w:val="0"/>
        </w:rPr>
        <w:t>1. 按类别、状态、时间和对象查询工作台。</w:t>
      </w:r>
    </w:p>
    <w:p>
      <w:r>
        <w:rPr>
          <w:b w:val="0"/>
        </w:rPr>
        <w:t>2. 进入对应业务用例处理采集、治理、认领或成果变更。</w:t>
      </w:r>
    </w:p>
    <w:p>
      <w:r>
        <w:rPr>
          <w:b w:val="0"/>
        </w:rPr>
        <w:t>3. 按授权管理分类、账号与来源配置。</w:t>
      </w:r>
    </w:p>
    <w:p>
      <w:r>
        <w:rPr>
          <w:b w:val="0"/>
        </w:rPr>
        <w:t>4. 查看处理结果及关键操作审计。</w:t>
      </w:r>
    </w:p>
    <w:p>
      <w:pPr>
        <w:pStyle w:val="Heading3"/>
      </w:pPr>
      <w:r>
        <w:t>备选与异常场景</w:t>
      </w:r>
    </w:p>
    <w:p>
      <w:r>
        <w:rPr>
          <w:b w:val="0"/>
        </w:rPr>
        <w:t>非管理员或无对象权限拒绝；查询失败明确反馈；并发／冲突按照业务负责模块处理，不由工作台覆盖；受控材料不对公开访客开放。</w:t>
      </w:r>
    </w:p>
    <w:p>
      <w:pPr>
        <w:pStyle w:val="Heading3"/>
      </w:pPr>
      <w:r>
        <w:t>后置条件</w:t>
      </w:r>
    </w:p>
    <w:p>
      <w:r>
        <w:rPr>
          <w:b w:val="0"/>
        </w:rPr>
        <w:t>业务结果及审计可追踪；授权只在明确批准后改变；后台入口不改写各业务状态机。</w:t>
      </w:r>
    </w:p>
    <w:p>
      <w:pPr>
        <w:pStyle w:val="Heading3"/>
      </w:pPr>
      <w:r>
        <w:t>业务规则与追踪</w:t>
      </w:r>
    </w:p>
    <w:p>
      <w:r>
        <w:rPr>
          <w:b w:val="0"/>
        </w:rPr>
        <w:t>FR14-S01～S09；BR-601～BR-616（仅注册表实际条目）。验收采用这些父需求下的原有AC，不另造重复验收编号。待决条件以相应分册待决表为准。</w:t>
      </w:r>
    </w:p>
    <w:p>
      <w:pPr>
        <w:pStyle w:val="Heading2"/>
      </w:pPr>
      <w:r>
        <w:t>UC-18 管理数据来源与采集任务</w:t>
      </w:r>
    </w:p>
    <w:p>
      <w:pPr>
        <w:ind w:left="142"/>
      </w:pPr>
      <w:r>
        <w:rPr>
          <w:b w:val="0"/>
        </w:rPr>
        <w:t xml:space="preserve">- </w:t>
      </w:r>
      <w:r>
        <w:rPr>
          <w:b/>
        </w:rPr>
        <w:t>目标：</w:t>
      </w:r>
      <w:r>
        <w:rPr>
          <w:b w:val="0"/>
        </w:rPr>
        <w:t xml:space="preserve"> 通过可用来源执行可追踪、可停止、可恢复的采集。</w:t>
      </w:r>
    </w:p>
    <w:p>
      <w:pPr>
        <w:ind w:left="142"/>
      </w:pPr>
      <w:r>
        <w:rPr>
          <w:b w:val="0"/>
        </w:rPr>
        <w:t xml:space="preserve">- </w:t>
      </w:r>
      <w:r>
        <w:rPr>
          <w:b/>
        </w:rPr>
        <w:t>对应需求：</w:t>
      </w:r>
      <w:r>
        <w:rPr>
          <w:b w:val="0"/>
        </w:rPr>
        <w:t xml:space="preserve"> FR08-S01～S04、FR16-S02。</w:t>
      </w:r>
    </w:p>
    <w:p>
      <w:pPr>
        <w:ind w:left="142"/>
      </w:pPr>
      <w:r>
        <w:rPr>
          <w:b w:val="0"/>
        </w:rPr>
        <w:t xml:space="preserve">- </w:t>
      </w:r>
      <w:r>
        <w:rPr>
          <w:b/>
        </w:rPr>
        <w:t>主要参与者：</w:t>
      </w:r>
      <w:r>
        <w:rPr>
          <w:b w:val="0"/>
        </w:rPr>
        <w:t xml:space="preserve"> 管理员。</w:t>
      </w:r>
    </w:p>
    <w:p>
      <w:pPr>
        <w:ind w:left="142"/>
      </w:pPr>
      <w:r>
        <w:rPr>
          <w:b w:val="0"/>
        </w:rPr>
        <w:t xml:space="preserve">- </w:t>
      </w:r>
      <w:r>
        <w:rPr>
          <w:b/>
        </w:rPr>
        <w:t>次要参与者：</w:t>
      </w:r>
      <w:r>
        <w:rPr>
          <w:b w:val="0"/>
        </w:rPr>
        <w:t xml:space="preserve"> 外部数据来源。</w:t>
      </w:r>
    </w:p>
    <w:p>
      <w:pPr>
        <w:ind w:left="142"/>
      </w:pPr>
      <w:r>
        <w:rPr>
          <w:b w:val="0"/>
        </w:rPr>
        <w:t xml:space="preserve">- </w:t>
      </w:r>
      <w:r>
        <w:rPr>
          <w:b/>
        </w:rPr>
        <w:t>前置条件：</w:t>
      </w:r>
      <w:r>
        <w:rPr>
          <w:b w:val="0"/>
        </w:rPr>
        <w:t xml:space="preserve"> 管理员账号有效；来源使用条件与采集范围已核验。</w:t>
      </w:r>
    </w:p>
    <w:p>
      <w:pPr>
        <w:ind w:left="142"/>
      </w:pPr>
      <w:r>
        <w:rPr>
          <w:b w:val="0"/>
        </w:rPr>
        <w:t xml:space="preserve">- </w:t>
      </w:r>
      <w:r>
        <w:rPr>
          <w:b/>
        </w:rPr>
        <w:t>触发事件：</w:t>
      </w:r>
      <w:r>
        <w:rPr>
          <w:b w:val="0"/>
        </w:rPr>
        <w:t xml:space="preserve"> 管理员保存来源并创建采集任务。</w:t>
      </w:r>
    </w:p>
    <w:p>
      <w:pPr>
        <w:pStyle w:val="Heading3"/>
      </w:pPr>
      <w:r>
        <w:t>主成功场景</w:t>
      </w:r>
    </w:p>
    <w:p>
      <w:r>
        <w:rPr>
          <w:b w:val="0"/>
        </w:rPr>
        <w:t>1. 管理员填写来源、使用依据、获取方式、类型、范围、字段和更新能力，系统验证后启用。</w:t>
      </w:r>
    </w:p>
    <w:p>
      <w:r>
        <w:rPr>
          <w:b w:val="0"/>
        </w:rPr>
        <w:t>2. 管理员选择来源及范围，系统保存任务参数快照、创建时间、操作者，状态为待执行。</w:t>
      </w:r>
    </w:p>
    <w:p>
      <w:r>
        <w:rPr>
          <w:b w:val="0"/>
        </w:rPr>
        <w:t>3. 管理员启动；系统再次验证权限、来源与范围，任务变为运行中。</w:t>
      </w:r>
    </w:p>
    <w:p>
      <w:r>
        <w:rPr>
          <w:b w:val="0"/>
        </w:rPr>
        <w:t>4. 系统接收并记录来源证据，按 FR09、FR10、FR15 处理或交入可追踪的核验队列。</w:t>
      </w:r>
    </w:p>
    <w:p>
      <w:r>
        <w:rPr>
          <w:b w:val="0"/>
        </w:rPr>
        <w:t>5. 全部范围读取结束、所有已读记录完成处置，任务进入成功，显示分类计数和异常／冲突数量。</w:t>
      </w:r>
    </w:p>
    <w:p>
      <w:pPr>
        <w:pStyle w:val="Heading3"/>
      </w:pPr>
      <w:r>
        <w:t>备选/异常场景</w:t>
      </w:r>
    </w:p>
    <w:p>
      <w:pPr>
        <w:ind w:left="142"/>
      </w:pPr>
      <w:r>
        <w:rPr>
          <w:b w:val="0"/>
        </w:rPr>
        <w:t>- A1：使用获准文件或明确标识的模拟文件，仍走来源配置、参数和证据校验。</w:t>
      </w:r>
    </w:p>
    <w:p>
      <w:pPr>
        <w:ind w:left="142"/>
      </w:pPr>
      <w:r>
        <w:rPr>
          <w:b w:val="0"/>
        </w:rPr>
        <w:t>- A2：管理员在待执行、运行中或重试状态停止；停止生效后为已停止，保留已完成数据与未完成范围。</w:t>
      </w:r>
    </w:p>
    <w:p>
      <w:pPr>
        <w:ind w:left="142"/>
      </w:pPr>
      <w:r>
        <w:rPr>
          <w:b w:val="0"/>
        </w:rPr>
        <w:t>- E1：无权限、使用依据缺失或来源停用，拒绝变更，显示原因。</w:t>
      </w:r>
    </w:p>
    <w:p>
      <w:pPr>
        <w:ind w:left="142"/>
      </w:pPr>
      <w:r>
        <w:rPr>
          <w:b w:val="0"/>
        </w:rPr>
        <w:t>- E2：取得或处理失败，任务失败；显示错误阶段及可恢复范围，管理员按UC-10恢复。</w:t>
      </w:r>
    </w:p>
    <w:p>
      <w:pPr>
        <w:ind w:left="142"/>
      </w:pPr>
      <w:r>
        <w:rPr>
          <w:b w:val="0"/>
        </w:rPr>
        <w:t>- E3：停止与完成同时发生，以首先生效的转移为准，返回最终状态，不产生成功又已停止的双重状态。</w:t>
      </w:r>
    </w:p>
    <w:p>
      <w:pPr>
        <w:pStyle w:val="Heading3"/>
      </w:pPr>
      <w:r>
        <w:t>后置条件</w:t>
      </w:r>
    </w:p>
    <w:p>
      <w:pPr>
        <w:ind w:left="142"/>
      </w:pPr>
      <w:r>
        <w:rPr>
          <w:b w:val="0"/>
        </w:rPr>
        <w:t>- 成功：任务为成功，有参数、时间、计数和来源记录可查；不承诺所有记录已经公开。</w:t>
      </w:r>
    </w:p>
    <w:p>
      <w:pPr>
        <w:ind w:left="142"/>
      </w:pPr>
      <w:r>
        <w:rPr>
          <w:b w:val="0"/>
        </w:rPr>
        <w:t>- 失败：错误和未完成范围可查；已完成历史数据和人工结果保留。</w:t>
      </w:r>
    </w:p>
    <w:p>
      <w:pPr>
        <w:pStyle w:val="Heading3"/>
      </w:pPr>
      <w:r>
        <w:t>业务规则</w:t>
      </w:r>
    </w:p>
    <w:p>
      <w:r>
        <w:rPr>
          <w:b w:val="0"/>
        </w:rPr>
        <w:t>BR-201、BR-202、BR-203、BR-204、BR-209。</w:t>
      </w:r>
    </w:p>
    <w:p>
      <w:pPr>
        <w:pStyle w:val="Heading3"/>
      </w:pPr>
      <w:r>
        <w:t>关联状态</w:t>
      </w:r>
    </w:p>
    <w:p>
      <w:r>
        <w:rPr>
          <w:b w:val="0"/>
        </w:rPr>
        <w:t>采集任务六状态，转移参见§6.2；来源为启用／停用。</w:t>
      </w:r>
    </w:p>
    <w:p>
      <w:pPr>
        <w:pStyle w:val="Heading2"/>
      </w:pPr>
      <w:r>
        <w:t>UC-19 更新来源数据并处理变更</w:t>
      </w:r>
    </w:p>
    <w:p>
      <w:pPr>
        <w:ind w:left="142"/>
      </w:pPr>
      <w:r>
        <w:rPr>
          <w:b w:val="0"/>
        </w:rPr>
        <w:t xml:space="preserve">- </w:t>
      </w:r>
      <w:r>
        <w:rPr>
          <w:b/>
        </w:rPr>
        <w:t>目标：</w:t>
      </w:r>
      <w:r>
        <w:rPr>
          <w:b w:val="0"/>
        </w:rPr>
        <w:t xml:space="preserve"> 发现新增和变更，保留证据、人工结果及恢复能力。</w:t>
      </w:r>
    </w:p>
    <w:p>
      <w:pPr>
        <w:ind w:left="142"/>
      </w:pPr>
      <w:r>
        <w:rPr>
          <w:b w:val="0"/>
        </w:rPr>
        <w:t xml:space="preserve">- </w:t>
      </w:r>
      <w:r>
        <w:rPr>
          <w:b/>
        </w:rPr>
        <w:t>对应需求：</w:t>
      </w:r>
      <w:r>
        <w:rPr>
          <w:b w:val="0"/>
        </w:rPr>
        <w:t xml:space="preserve"> FR10-S01～S05、FR08-S04。</w:t>
      </w:r>
    </w:p>
    <w:p>
      <w:pPr>
        <w:ind w:left="142"/>
      </w:pPr>
      <w:r>
        <w:rPr>
          <w:b w:val="0"/>
        </w:rPr>
        <w:t xml:space="preserve">- </w:t>
      </w:r>
      <w:r>
        <w:rPr>
          <w:b/>
        </w:rPr>
        <w:t>主要参与者：</w:t>
      </w:r>
      <w:r>
        <w:rPr>
          <w:b w:val="0"/>
        </w:rPr>
        <w:t xml:space="preserve"> 管理员。</w:t>
      </w:r>
    </w:p>
    <w:p>
      <w:pPr>
        <w:ind w:left="142"/>
      </w:pPr>
      <w:r>
        <w:rPr>
          <w:b w:val="0"/>
        </w:rPr>
        <w:t xml:space="preserve">- </w:t>
      </w:r>
      <w:r>
        <w:rPr>
          <w:b/>
        </w:rPr>
        <w:t>次要参与者：</w:t>
      </w:r>
      <w:r>
        <w:rPr>
          <w:b w:val="0"/>
        </w:rPr>
        <w:t xml:space="preserve"> 外部数据来源。</w:t>
      </w:r>
    </w:p>
    <w:p>
      <w:pPr>
        <w:ind w:left="142"/>
      </w:pPr>
      <w:r>
        <w:rPr>
          <w:b w:val="0"/>
        </w:rPr>
        <w:t xml:space="preserve">- </w:t>
      </w:r>
      <w:r>
        <w:rPr>
          <w:b/>
        </w:rPr>
        <w:t>前置条件：</w:t>
      </w:r>
      <w:r>
        <w:rPr>
          <w:b w:val="0"/>
        </w:rPr>
        <w:t xml:space="preserve"> 来源启用、更新范围明确；管理员具有任务权限。</w:t>
      </w:r>
    </w:p>
    <w:p>
      <w:pPr>
        <w:ind w:left="142"/>
      </w:pPr>
      <w:r>
        <w:rPr>
          <w:b w:val="0"/>
        </w:rPr>
        <w:t xml:space="preserve">- </w:t>
      </w:r>
      <w:r>
        <w:rPr>
          <w:b/>
        </w:rPr>
        <w:t>触发事件：</w:t>
      </w:r>
      <w:r>
        <w:rPr>
          <w:b w:val="0"/>
        </w:rPr>
        <w:t xml:space="preserve"> 管理员发起更新任务，或对失败任务请求重试。</w:t>
      </w:r>
    </w:p>
    <w:p>
      <w:pPr>
        <w:pStyle w:val="Heading3"/>
      </w:pPr>
      <w:r>
        <w:t>主成功场景</w:t>
      </w:r>
    </w:p>
    <w:p>
      <w:r>
        <w:rPr>
          <w:b w:val="0"/>
        </w:rPr>
        <w:t>1. 系统按获准范围取得新一轮来源记录，识别来源身份与原版本。</w:t>
      </w:r>
    </w:p>
    <w:p>
      <w:r>
        <w:rPr>
          <w:b w:val="0"/>
        </w:rPr>
        <w:t>2. 分为新增、未变化、变更；保存检查时间及可取得的来源更新时间。</w:t>
      </w:r>
    </w:p>
    <w:p>
      <w:r>
        <w:rPr>
          <w:b w:val="0"/>
        </w:rPr>
        <w:t>3. 新增记录交治理；未变化记录不增加成果或伪造变更；变更记录展示前后差异。</w:t>
      </w:r>
    </w:p>
    <w:p>
      <w:r>
        <w:rPr>
          <w:b w:val="0"/>
        </w:rPr>
        <w:t>4. 无人工结果冲突的变更按既有治理及展示规则生效；与人工结果冲突的变更保留公开值，送交可追踪队列。</w:t>
      </w:r>
    </w:p>
    <w:p>
      <w:r>
        <w:rPr>
          <w:b w:val="0"/>
        </w:rPr>
        <w:t>5. 系统显示处理汇总与轨迹，生效结果按 NF05 在检索、门户、统计反映。</w:t>
      </w:r>
    </w:p>
    <w:p>
      <w:pPr>
        <w:pStyle w:val="Heading3"/>
      </w:pPr>
      <w:r>
        <w:t>备选/异常场景</w:t>
      </w:r>
    </w:p>
    <w:p>
      <w:pPr>
        <w:ind w:left="142"/>
      </w:pPr>
      <w:r>
        <w:rPr>
          <w:b w:val="0"/>
        </w:rPr>
        <w:t>- A1：来源无变更游标时，采用管理员明确指定的已有记录复查／回溯范围；范围与局限公开给管理员。</w:t>
      </w:r>
    </w:p>
    <w:p>
      <w:pPr>
        <w:ind w:left="142"/>
      </w:pPr>
      <w:r>
        <w:rPr>
          <w:b w:val="0"/>
        </w:rPr>
        <w:t>- A2：来源明确报告删除或撤稿，记录来源事件与证据；不能仅因这次响应缺少记录判为删除。</w:t>
      </w:r>
    </w:p>
    <w:p>
      <w:pPr>
        <w:ind w:left="142"/>
      </w:pPr>
      <w:r>
        <w:rPr>
          <w:b w:val="0"/>
        </w:rPr>
        <w:t>- E1：失败后从保留的业务范围恢复；重复读取仍不增加重复成果或冲突条目。</w:t>
      </w:r>
    </w:p>
    <w:p>
      <w:pPr>
        <w:ind w:left="142"/>
      </w:pPr>
      <w:r>
        <w:rPr>
          <w:b w:val="0"/>
        </w:rPr>
        <w:t>- E2：无法识别来源记录身份，转异常／候选，不凭相似标题判定同一版本。</w:t>
      </w:r>
    </w:p>
    <w:p>
      <w:pPr>
        <w:ind w:left="142"/>
      </w:pPr>
      <w:r>
        <w:rPr>
          <w:b w:val="0"/>
        </w:rPr>
        <w:t>- E3：人工结果在本次更新期间变化，生效前重新检查，不能覆盖后来已确认结果。</w:t>
      </w:r>
    </w:p>
    <w:p>
      <w:pPr>
        <w:pStyle w:val="Heading3"/>
      </w:pPr>
      <w:r>
        <w:t>后置条件</w:t>
      </w:r>
    </w:p>
    <w:p>
      <w:pPr>
        <w:ind w:left="142"/>
      </w:pPr>
      <w:r>
        <w:rPr>
          <w:b w:val="0"/>
        </w:rPr>
        <w:t>- 成功：每条可识别记录有处置和来源轨迹，冲突可查，允许生效结果一致。</w:t>
      </w:r>
    </w:p>
    <w:p>
      <w:pPr>
        <w:ind w:left="142"/>
      </w:pPr>
      <w:r>
        <w:rPr>
          <w:b w:val="0"/>
        </w:rPr>
        <w:t>- 失败：业务结果不被失败回退，错误可定位，完整范围未被标记为更新成功。</w:t>
      </w:r>
    </w:p>
    <w:p>
      <w:pPr>
        <w:pStyle w:val="Heading3"/>
      </w:pPr>
      <w:r>
        <w:t>业务规则</w:t>
      </w:r>
    </w:p>
    <w:p>
      <w:r>
        <w:rPr>
          <w:b w:val="0"/>
        </w:rPr>
        <w:t>BR-204、BR-205、BR-206、BR-207、BR-208、BR-210。</w:t>
      </w:r>
    </w:p>
    <w:p>
      <w:pPr>
        <w:pStyle w:val="Heading3"/>
      </w:pPr>
      <w:r>
        <w:t>关联状态</w:t>
      </w:r>
    </w:p>
    <w:p>
      <w:r>
        <w:rPr>
          <w:b w:val="0"/>
        </w:rPr>
        <w:t>任务沿§6.2；来源变更处置为待核验／已生效／已驳回，审核决定由FR07/FR14承担。</w:t>
      </w:r>
    </w:p>
    <w:p>
      <w:pPr>
        <w:pStyle w:val="Heading2"/>
      </w:pPr>
      <w:r>
        <w:t>UC-20 查看相似论文推荐</w:t>
      </w:r>
    </w:p>
    <w:p>
      <w:pPr>
        <w:ind w:left="142"/>
      </w:pPr>
      <w:r>
        <w:rPr>
          <w:b w:val="0"/>
        </w:rPr>
        <w:t xml:space="preserve">- </w:t>
      </w:r>
      <w:r>
        <w:rPr>
          <w:b/>
        </w:rPr>
        <w:t>主要参与者：</w:t>
      </w:r>
      <w:r>
        <w:rPr>
          <w:b w:val="0"/>
        </w:rPr>
        <w:t xml:space="preserve"> 访客及登录用户</w:t>
      </w:r>
    </w:p>
    <w:p>
      <w:pPr>
        <w:ind w:left="142"/>
      </w:pPr>
      <w:r>
        <w:rPr>
          <w:b w:val="0"/>
        </w:rPr>
        <w:t xml:space="preserve">- </w:t>
      </w:r>
      <w:r>
        <w:rPr>
          <w:b/>
        </w:rPr>
        <w:t>前置条件：</w:t>
      </w:r>
      <w:r>
        <w:rPr>
          <w:b w:val="0"/>
        </w:rPr>
        <w:t xml:space="preserve"> 选择实施O01且当前成果为论文</w:t>
      </w:r>
    </w:p>
    <w:p>
      <w:pPr>
        <w:ind w:left="142"/>
      </w:pPr>
      <w:r>
        <w:rPr>
          <w:b w:val="0"/>
        </w:rPr>
        <w:t xml:space="preserve">- </w:t>
      </w:r>
      <w:r>
        <w:rPr>
          <w:b/>
        </w:rPr>
        <w:t>触发条件：</w:t>
      </w:r>
      <w:r>
        <w:rPr>
          <w:b w:val="0"/>
        </w:rPr>
        <w:t xml:space="preserve"> 打开论文详情并选择查看相似推荐</w:t>
      </w:r>
    </w:p>
    <w:p>
      <w:pPr>
        <w:pStyle w:val="Heading3"/>
      </w:pPr>
      <w:r>
        <w:t>主成功场景</w:t>
      </w:r>
    </w:p>
    <w:p>
      <w:r>
        <w:rPr>
          <w:b w:val="0"/>
        </w:rPr>
        <w:t>1. 根据生效论文内容显示相似论文。</w:t>
      </w:r>
    </w:p>
    <w:p>
      <w:r>
        <w:rPr>
          <w:b w:val="0"/>
        </w:rPr>
        <w:t>2. 展示相似依据并可进入详情。</w:t>
      </w:r>
    </w:p>
    <w:p>
      <w:pPr>
        <w:pStyle w:val="Heading3"/>
      </w:pPr>
      <w:r>
        <w:t>备选与异常场景</w:t>
      </w:r>
    </w:p>
    <w:p>
      <w:r>
        <w:rPr>
          <w:b w:val="0"/>
        </w:rPr>
        <w:t>没有推荐／失败时明确反馈；不影响检索与详情；不能以相似度代替质量判断。</w:t>
      </w:r>
    </w:p>
    <w:p>
      <w:pPr>
        <w:pStyle w:val="Heading3"/>
      </w:pPr>
      <w:r>
        <w:t>后置条件</w:t>
      </w:r>
    </w:p>
    <w:p>
      <w:r>
        <w:rPr>
          <w:b w:val="0"/>
        </w:rPr>
        <w:t>不改变成果、授权或个人偏好。</w:t>
      </w:r>
    </w:p>
    <w:p>
      <w:pPr>
        <w:pStyle w:val="Heading3"/>
      </w:pPr>
      <w:r>
        <w:t>业务规则与追踪</w:t>
      </w:r>
    </w:p>
    <w:p>
      <w:r>
        <w:rPr>
          <w:b w:val="0"/>
        </w:rPr>
        <w:t>O01-S01～S05；BR-121～BR-123。验收采用这些父需求下的原有AC，不另造重复验收编号。待决条件以相应分册待决表为准。</w:t>
      </w:r>
    </w:p>
    <w:p>
      <w:pPr>
        <w:pStyle w:val="Heading2"/>
      </w:pPr>
      <w:r>
        <w:t>UC-21 授权使用并清除个性化推荐偏好</w:t>
      </w:r>
    </w:p>
    <w:p>
      <w:pPr>
        <w:ind w:left="142"/>
      </w:pPr>
      <w:r>
        <w:rPr>
          <w:b w:val="0"/>
        </w:rPr>
        <w:t xml:space="preserve">- </w:t>
      </w:r>
      <w:r>
        <w:rPr>
          <w:b/>
        </w:rPr>
        <w:t>主要参与者：</w:t>
      </w:r>
      <w:r>
        <w:rPr>
          <w:b w:val="0"/>
        </w:rPr>
        <w:t xml:space="preserve"> 推荐使用者本人（身份范围待A08确认）</w:t>
      </w:r>
    </w:p>
    <w:p>
      <w:pPr>
        <w:ind w:left="142"/>
      </w:pPr>
      <w:r>
        <w:rPr>
          <w:b w:val="0"/>
        </w:rPr>
        <w:t xml:space="preserve">- </w:t>
      </w:r>
      <w:r>
        <w:rPr>
          <w:b/>
        </w:rPr>
        <w:t>前置条件：</w:t>
      </w:r>
      <w:r>
        <w:rPr>
          <w:b w:val="0"/>
        </w:rPr>
        <w:t xml:space="preserve"> 选择实施O02，用户可明确决定是否授权</w:t>
      </w:r>
    </w:p>
    <w:p>
      <w:pPr>
        <w:ind w:left="142"/>
      </w:pPr>
      <w:r>
        <w:rPr>
          <w:b w:val="0"/>
        </w:rPr>
        <w:t xml:space="preserve">- </w:t>
      </w:r>
      <w:r>
        <w:rPr>
          <w:b/>
        </w:rPr>
        <w:t>触发条件：</w:t>
      </w:r>
      <w:r>
        <w:rPr>
          <w:b w:val="0"/>
        </w:rPr>
        <w:t xml:space="preserve"> 用户授权、查看推荐或查看／清除偏好</w:t>
      </w:r>
    </w:p>
    <w:p>
      <w:pPr>
        <w:pStyle w:val="Heading3"/>
      </w:pPr>
      <w:r>
        <w:t>主成功场景</w:t>
      </w:r>
    </w:p>
    <w:p>
      <w:r>
        <w:rPr>
          <w:b w:val="0"/>
        </w:rPr>
        <w:t>1. 说明必要行为范围并取得明确同意。</w:t>
      </w:r>
    </w:p>
    <w:p>
      <w:r>
        <w:rPr>
          <w:b w:val="0"/>
        </w:rPr>
        <w:t>2. 只使用获准近期行为形成可解释兴趣。</w:t>
      </w:r>
    </w:p>
    <w:p>
      <w:r>
        <w:rPr>
          <w:b w:val="0"/>
        </w:rPr>
        <w:t>3. 展示成果／学者推荐及依据。</w:t>
      </w:r>
    </w:p>
    <w:p>
      <w:r>
        <w:rPr>
          <w:b w:val="0"/>
        </w:rPr>
        <w:t>4. 本人查看或清除偏好，清除后后续推荐不再使用已清除数据。</w:t>
      </w:r>
    </w:p>
    <w:p>
      <w:pPr>
        <w:pStyle w:val="Heading3"/>
      </w:pPr>
      <w:r>
        <w:t>备选与异常场景</w:t>
      </w:r>
    </w:p>
    <w:p>
      <w:r>
        <w:rPr>
          <w:b w:val="0"/>
        </w:rPr>
        <w:t>未授权不记录／使用该行为；冷启动或失败有反馈，不阻断普通检索；越权读取或清除偏好被拒绝。</w:t>
      </w:r>
    </w:p>
    <w:p>
      <w:pPr>
        <w:pStyle w:val="Heading3"/>
      </w:pPr>
      <w:r>
        <w:t>后置条件</w:t>
      </w:r>
    </w:p>
    <w:p>
      <w:r>
        <w:rPr>
          <w:b w:val="0"/>
        </w:rPr>
        <w:t>仅改变本人获准偏好；不得改变他人数据。</w:t>
      </w:r>
    </w:p>
    <w:p>
      <w:pPr>
        <w:pStyle w:val="Heading3"/>
      </w:pPr>
      <w:r>
        <w:t>业务规则与追踪</w:t>
      </w:r>
    </w:p>
    <w:p>
      <w:r>
        <w:rPr>
          <w:b w:val="0"/>
        </w:rPr>
        <w:t>O02-S01～S08；BR-124～BR-127。验收采用这些父需求下的原有AC，不另造重复验收编号。待决条件以相应分册待决表为准。</w:t>
      </w:r>
    </w:p>
    <w:p>
      <w:pPr>
        <w:pStyle w:val="Heading1"/>
        <w:pageBreakBefore/>
      </w:pPr>
      <w:r>
        <w:t>4. 功能需求规格</w:t>
      </w:r>
    </w:p>
    <w:p>
      <w:r>
        <w:rPr>
          <w:b w:val="0"/>
        </w:rPr>
        <w:t>各子需求保留成员原始FR／AC编号。原分册章节引用以附录对应成员上下文及需求编号定位；未决A／J／Q条件保留，不以候选结果替代人工决议。</w:t>
      </w:r>
    </w:p>
    <w:p>
      <w:pPr>
        <w:pStyle w:val="Heading2"/>
      </w:pPr>
      <w:r>
        <w:t>4.1 检索与成果详情</w:t>
      </w:r>
    </w:p>
    <w:p>
      <w:pPr>
        <w:pStyle w:val="Heading2"/>
      </w:pPr>
      <w:r>
        <w:t>FR01-S01 关键词检索</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Logged-in User、Portal Manager、Admin（使用公开能力）</w:t>
      </w:r>
    </w:p>
    <w:p>
      <w:pPr>
        <w:pStyle w:val="Heading3"/>
      </w:pPr>
      <w:r>
        <w:t>需求描述</w:t>
      </w:r>
    </w:p>
    <w:p>
      <w:r>
        <w:rPr>
          <w:b w:val="0"/>
        </w:rPr>
        <w:t>系统应允许用户在统一入口按关键词查询已收录且允许展示的成果或学者，并返回与当前检索范围对应的结果。系统应使用户能够识别查询正在进行、已完成或失败，不将外部来源实时可用作为查询前提。</w:t>
      </w:r>
    </w:p>
    <w:p>
      <w:pPr>
        <w:pStyle w:val="Heading3"/>
      </w:pPr>
      <w:r>
        <w:t>前置条件</w:t>
      </w:r>
    </w:p>
    <w:p>
      <w:r>
        <w:rPr>
          <w:b w:val="0"/>
        </w:rPr>
        <w:t>1. 公开检索能力可用；不要求登录或个性化授权。</w:t>
      </w:r>
    </w:p>
    <w:p>
      <w:r>
        <w:rPr>
          <w:b w:val="0"/>
        </w:rPr>
        <w:t>2. 已有允许公开的数据；无匹配数据时适用 FR01-S11。</w:t>
      </w:r>
    </w:p>
    <w:p>
      <w:pPr>
        <w:pStyle w:val="Heading3"/>
      </w:pPr>
      <w:r>
        <w:t>触发条件</w:t>
      </w:r>
    </w:p>
    <w:p>
      <w:r>
        <w:rPr>
          <w:b w:val="0"/>
        </w:rPr>
        <w:t>用户提交关键词查询。</w:t>
      </w:r>
    </w:p>
    <w:p>
      <w:pPr>
        <w:pStyle w:val="Heading3"/>
      </w:pPr>
      <w:r>
        <w:t>主成功流程</w:t>
      </w:r>
    </w:p>
    <w:p>
      <w:r>
        <w:rPr>
          <w:b w:val="0"/>
        </w:rPr>
        <w:t>1. 用户给出关键词和检索范围。</w:t>
      </w:r>
    </w:p>
    <w:p>
      <w:r>
        <w:rPr>
          <w:b w:val="0"/>
        </w:rPr>
        <w:t>2. 系统按当前条件检索允许展示的数据，并提供加载反馈。</w:t>
      </w:r>
    </w:p>
    <w:p>
      <w:r>
        <w:rPr>
          <w:b w:val="0"/>
        </w:rPr>
        <w:t>3. 系统展示结果及所对应的查询范围，用户可继续筛选或导航。</w:t>
      </w:r>
    </w:p>
    <w:p>
      <w:pPr>
        <w:pStyle w:val="Heading3"/>
      </w:pPr>
      <w:r>
        <w:t>备选流程</w:t>
      </w:r>
    </w:p>
    <w:p>
      <w:pPr>
        <w:ind w:left="142"/>
      </w:pPr>
      <w:r>
        <w:rPr>
          <w:b w:val="0"/>
        </w:rPr>
        <w:t>- A1：匹配结果为空，转 FR01-S11。</w:t>
      </w:r>
    </w:p>
    <w:p>
      <w:pPr>
        <w:ind w:left="142"/>
      </w:pPr>
      <w:r>
        <w:rPr>
          <w:b w:val="0"/>
        </w:rPr>
        <w:t>- A2：用户已登录但未同意个性化行为记录，仍完成同一普通查询流程，不为 O02 记录该行为。</w:t>
      </w:r>
    </w:p>
    <w:p>
      <w:pPr>
        <w:pStyle w:val="Heading3"/>
      </w:pPr>
      <w:r>
        <w:t>异常流程</w:t>
      </w:r>
    </w:p>
    <w:p>
      <w:pPr>
        <w:ind w:left="142"/>
      </w:pPr>
      <w:r>
        <w:rPr>
          <w:b w:val="0"/>
        </w:rPr>
        <w:t>- E1：输入不符合冻结的规则时，指出不满足的条件，不伪装成无结果；空输入规则见 A01。</w:t>
      </w:r>
    </w:p>
    <w:p>
      <w:pPr>
        <w:ind w:left="142"/>
      </w:pPr>
      <w:r>
        <w:rPr>
          <w:b w:val="0"/>
        </w:rPr>
        <w:t>- E2：查询暂时无法完成，转 FR01-S12。</w:t>
      </w:r>
    </w:p>
    <w:p>
      <w:pPr>
        <w:pStyle w:val="Heading3"/>
      </w:pPr>
      <w:r>
        <w:t>输入/业务数据</w:t>
      </w:r>
    </w:p>
    <w:p>
      <w:r>
        <w:rPr>
          <w:b w:val="0"/>
        </w:rPr>
        <w:t>关键词、成果或学者范围、当前筛选条件。</w:t>
      </w:r>
    </w:p>
    <w:p>
      <w:pPr>
        <w:pStyle w:val="Heading3"/>
      </w:pPr>
      <w:r>
        <w:t>输出/可观察结果</w:t>
      </w:r>
    </w:p>
    <w:p>
      <w:r>
        <w:rPr>
          <w:b w:val="0"/>
        </w:rPr>
        <w:t>加载反馈、查询结果或独立的无结果／失败反馈；不输出受限数据。</w:t>
      </w:r>
    </w:p>
    <w:p>
      <w:pPr>
        <w:pStyle w:val="Heading3"/>
      </w:pPr>
      <w:r>
        <w:t>状态变化</w:t>
      </w:r>
    </w:p>
    <w:p>
      <w:r>
        <w:rPr>
          <w:b w:val="0"/>
        </w:rPr>
        <w:t>无（业务实体状态不变；是否为 O02 记录行为由授权规则独立决定）。</w:t>
      </w:r>
    </w:p>
    <w:p>
      <w:pPr>
        <w:pStyle w:val="Heading3"/>
      </w:pPr>
      <w:r>
        <w:t>权限规则</w:t>
      </w:r>
    </w:p>
    <w:p>
      <w:r>
        <w:rPr>
          <w:b w:val="0"/>
        </w:rPr>
        <w:t>四种用户身份均可查询公开信息；不要求登录、认领或个性化授权。</w:t>
      </w:r>
    </w:p>
    <w:p>
      <w:pPr>
        <w:pStyle w:val="Heading3"/>
      </w:pPr>
      <w:r>
        <w:t>业务规则</w:t>
      </w:r>
    </w:p>
    <w:p>
      <w:r>
        <w:rPr>
          <w:b w:val="0"/>
        </w:rPr>
        <w:t>引用 BR-108、BR-101、BR-103、BR-124。</w:t>
      </w:r>
    </w:p>
    <w:p>
      <w:pPr>
        <w:pStyle w:val="Heading3"/>
      </w:pPr>
      <w:r>
        <w:t>验收条件</w:t>
      </w:r>
    </w:p>
    <w:p>
      <w:pPr>
        <w:ind w:left="142"/>
      </w:pPr>
      <w:r>
        <w:rPr>
          <w:b w:val="0"/>
        </w:rPr>
        <w:t xml:space="preserve">- </w:t>
      </w:r>
      <w:r>
        <w:rPr>
          <w:b/>
        </w:rPr>
        <w:t>AC-FR01-S01-01：</w:t>
      </w:r>
      <w:r>
        <w:rPr>
          <w:b w:val="0"/>
        </w:rPr>
        <w:t xml:space="preserve"> Given 固定样例含一条允许公开的成果与一条禁止公开的成果，关键词按已冻结的 A01 规则匹配两者，When 访客查询，Then 结果包含公开记录而不包含受限记录，且没有登录或个性化授权前置要求。</w:t>
      </w:r>
    </w:p>
    <w:p>
      <w:pPr>
        <w:ind w:left="142"/>
      </w:pPr>
      <w:r>
        <w:rPr>
          <w:b w:val="0"/>
        </w:rPr>
        <w:t xml:space="preserve">- </w:t>
      </w:r>
      <w:r>
        <w:rPr>
          <w:b/>
        </w:rPr>
        <w:t>AC-FR01-S01-02：</w:t>
      </w:r>
      <w:r>
        <w:rPr>
          <w:b w:val="0"/>
        </w:rPr>
        <w:t xml:space="preserve"> Given 已收录公开数据且其外部来源暂时停用，When 访客执行可匹配查询，Then 历史成果仍可检索，不以来源停用为由返回“成果不存在”。</w:t>
      </w:r>
    </w:p>
    <w:p>
      <w:pPr>
        <w:pStyle w:val="Heading3"/>
      </w:pPr>
      <w:r>
        <w:t>关联项</w:t>
      </w:r>
    </w:p>
    <w:p>
      <w:r>
        <w:rPr>
          <w:b w:val="0"/>
        </w:rPr>
        <w:t>FR01-S02～S14；O02-S02；NF01、NF02、NF03、NF04、NF06；成果、学者。关联用例：UC-01 检索成果与学者。</w:t>
      </w:r>
    </w:p>
    <w:p>
      <w:pPr>
        <w:pStyle w:val="Heading3"/>
      </w:pPr>
      <w:r>
        <w:t>待确定事项</w:t>
      </w:r>
    </w:p>
    <w:p>
      <w:r>
        <w:rPr>
          <w:b w:val="0"/>
        </w:rPr>
        <w:t>A01 关键词规则与验收样例；性能条件引用 NF02，不在本条新增阈值。</w:t>
      </w:r>
    </w:p>
    <w:p>
      <w:pPr>
        <w:pStyle w:val="Heading2"/>
      </w:pPr>
      <w:r>
        <w:t>FR01-S02 成果与学者检索范围区分</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系统应使用户能够区分成果检索与学者检索，并获得对应范围的结果；不规定必须使用何种界面控件。</w:t>
      </w:r>
    </w:p>
    <w:p>
      <w:pPr>
        <w:pStyle w:val="Heading3"/>
      </w:pPr>
      <w:r>
        <w:t>前置条件</w:t>
      </w:r>
    </w:p>
    <w:p>
      <w:r>
        <w:rPr>
          <w:b w:val="0"/>
        </w:rPr>
        <w:t>公开检索可用。</w:t>
      </w:r>
    </w:p>
    <w:p>
      <w:pPr>
        <w:pStyle w:val="Heading3"/>
      </w:pPr>
      <w:r>
        <w:t>触发条件</w:t>
      </w:r>
    </w:p>
    <w:p>
      <w:r>
        <w:rPr>
          <w:b w:val="0"/>
        </w:rPr>
        <w:t>用户指定成果或学者检索范围。</w:t>
      </w:r>
    </w:p>
    <w:p>
      <w:pPr>
        <w:pStyle w:val="Heading3"/>
      </w:pPr>
      <w:r>
        <w:t>主成功流程</w:t>
      </w:r>
    </w:p>
    <w:p>
      <w:r>
        <w:rPr>
          <w:b w:val="0"/>
        </w:rPr>
        <w:t>1. 用户明确所查询的对象范围。</w:t>
      </w:r>
    </w:p>
    <w:p>
      <w:r>
        <w:rPr>
          <w:b w:val="0"/>
        </w:rPr>
        <w:t>2. 系统按该范围执行查询。</w:t>
      </w:r>
    </w:p>
    <w:p>
      <w:r>
        <w:rPr>
          <w:b w:val="0"/>
        </w:rPr>
        <w:t>3. 系统展示可识别为成果或学者的结果及相应导航入口。</w:t>
      </w:r>
    </w:p>
    <w:p>
      <w:pPr>
        <w:pStyle w:val="Heading3"/>
      </w:pPr>
      <w:r>
        <w:t>备选流程</w:t>
      </w:r>
    </w:p>
    <w:p>
      <w:pPr>
        <w:ind w:left="142"/>
      </w:pPr>
      <w:r>
        <w:rPr>
          <w:b w:val="0"/>
        </w:rPr>
        <w:t>- A1：用户改变查询范围，按新范围查询；原有条件如何继承见 A02。</w:t>
      </w:r>
    </w:p>
    <w:p>
      <w:pPr>
        <w:pStyle w:val="Heading3"/>
      </w:pPr>
      <w:r>
        <w:t>异常流程</w:t>
      </w:r>
    </w:p>
    <w:p>
      <w:pPr>
        <w:ind w:left="142"/>
      </w:pPr>
      <w:r>
        <w:rPr>
          <w:b w:val="0"/>
        </w:rPr>
        <w:t>- E1：指定的条件不适用于该范围，依照冻结的 A02 规则给出说明，不静默套用不同含义。</w:t>
      </w:r>
    </w:p>
    <w:p>
      <w:pPr>
        <w:ind w:left="142"/>
      </w:pPr>
      <w:r>
        <w:rPr>
          <w:b w:val="0"/>
        </w:rPr>
        <w:t>- E2：无结果或失败分别引用 FR01-S11、S12。</w:t>
      </w:r>
    </w:p>
    <w:p>
      <w:pPr>
        <w:pStyle w:val="Heading3"/>
      </w:pPr>
      <w:r>
        <w:t>输入/业务数据</w:t>
      </w:r>
    </w:p>
    <w:p>
      <w:r>
        <w:rPr>
          <w:b w:val="0"/>
        </w:rPr>
        <w:t>检索范围、关键词及适用条件。</w:t>
      </w:r>
    </w:p>
    <w:p>
      <w:pPr>
        <w:pStyle w:val="Heading3"/>
      </w:pPr>
      <w:r>
        <w:t>输出/可观察结果</w:t>
      </w:r>
    </w:p>
    <w:p>
      <w:r>
        <w:rPr>
          <w:b w:val="0"/>
        </w:rPr>
        <w:t>范围可辨识的成果或学者结果。</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BR-108、BR-109。</w:t>
      </w:r>
    </w:p>
    <w:p>
      <w:pPr>
        <w:pStyle w:val="Heading3"/>
      </w:pPr>
      <w:r>
        <w:t>验收条件</w:t>
      </w:r>
    </w:p>
    <w:p>
      <w:pPr>
        <w:ind w:left="142"/>
      </w:pPr>
      <w:r>
        <w:rPr>
          <w:b w:val="0"/>
        </w:rPr>
        <w:t xml:space="preserve">- </w:t>
      </w:r>
      <w:r>
        <w:rPr>
          <w:b/>
        </w:rPr>
        <w:t>AC-FR01-S02-01：</w:t>
      </w:r>
      <w:r>
        <w:rPr>
          <w:b w:val="0"/>
        </w:rPr>
        <w:t xml:space="preserve"> Given 样例中同时存在含同一关键词的成果与学者，When 用户分别执行成果检索和学者检索，Then 两次结果均可识别其范围，成果条目通向成果详情、学者条目通向学者门户，不把两类对象混为同一种记录。</w:t>
      </w:r>
    </w:p>
    <w:p>
      <w:pPr>
        <w:pStyle w:val="Heading3"/>
      </w:pPr>
      <w:r>
        <w:t>关联项</w:t>
      </w:r>
    </w:p>
    <w:p>
      <w:r>
        <w:rPr>
          <w:b w:val="0"/>
        </w:rPr>
        <w:t>FR01-S01、S10；FR03；NF01；成果、学者。</w:t>
      </w:r>
    </w:p>
    <w:p>
      <w:pPr>
        <w:pStyle w:val="Heading3"/>
      </w:pPr>
      <w:r>
        <w:t>待确定事项</w:t>
      </w:r>
    </w:p>
    <w:p>
      <w:r>
        <w:rPr>
          <w:b w:val="0"/>
        </w:rPr>
        <w:t>A02 范围适用条件与默认行为；交互形态留 B02。</w:t>
      </w:r>
    </w:p>
    <w:p>
      <w:pPr>
        <w:pStyle w:val="Heading2"/>
      </w:pPr>
      <w:r>
        <w:t>FR01-S03 成果类型筛选</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系统应支持按论文、专利、科研项目、获奖缩小成果检索结果范围。</w:t>
      </w:r>
    </w:p>
    <w:p>
      <w:pPr>
        <w:pStyle w:val="Heading3"/>
      </w:pPr>
      <w:r>
        <w:t>前置条件</w:t>
      </w:r>
    </w:p>
    <w:p>
      <w:r>
        <w:rPr>
          <w:b w:val="0"/>
        </w:rPr>
        <w:t>成果检索可用；数据具有治理后的成果类型。</w:t>
      </w:r>
    </w:p>
    <w:p>
      <w:pPr>
        <w:pStyle w:val="Heading3"/>
      </w:pPr>
      <w:r>
        <w:t>触发条件</w:t>
      </w:r>
    </w:p>
    <w:p>
      <w:r>
        <w:rPr>
          <w:b w:val="0"/>
        </w:rPr>
        <w:t>用户指定成果类型条件。</w:t>
      </w:r>
    </w:p>
    <w:p>
      <w:pPr>
        <w:pStyle w:val="Heading3"/>
      </w:pPr>
      <w:r>
        <w:t>主成功流程</w:t>
      </w:r>
    </w:p>
    <w:p>
      <w:r>
        <w:rPr>
          <w:b w:val="0"/>
        </w:rPr>
        <w:t>1. 用户指定成果类型。</w:t>
      </w:r>
    </w:p>
    <w:p>
      <w:r>
        <w:rPr>
          <w:b w:val="0"/>
        </w:rPr>
        <w:t>2. 系统结合当前查询条件执行过滤。</w:t>
      </w:r>
    </w:p>
    <w:p>
      <w:r>
        <w:rPr>
          <w:b w:val="0"/>
        </w:rPr>
        <w:t>3. 系统展示符合类型条件的成果。</w:t>
      </w:r>
    </w:p>
    <w:p>
      <w:pPr>
        <w:pStyle w:val="Heading3"/>
      </w:pPr>
      <w:r>
        <w:t>备选流程</w:t>
      </w:r>
    </w:p>
    <w:p>
      <w:pPr>
        <w:ind w:left="142"/>
      </w:pPr>
      <w:r>
        <w:rPr>
          <w:b w:val="0"/>
        </w:rPr>
        <w:t>- A1：用户清除类型条件，转 FR01-S13。</w:t>
      </w:r>
    </w:p>
    <w:p>
      <w:pPr>
        <w:pStyle w:val="Heading3"/>
      </w:pPr>
      <w:r>
        <w:t>异常流程</w:t>
      </w:r>
    </w:p>
    <w:p>
      <w:pPr>
        <w:ind w:left="142"/>
      </w:pPr>
      <w:r>
        <w:rPr>
          <w:b w:val="0"/>
        </w:rPr>
        <w:t>- E1：类型条件不在允许范围，指出类型条件无效，不返回未过滤结果作为成功结果。</w:t>
      </w:r>
    </w:p>
    <w:p>
      <w:pPr>
        <w:ind w:left="142"/>
      </w:pPr>
      <w:r>
        <w:rPr>
          <w:b w:val="0"/>
        </w:rPr>
        <w:t>- E2：无结果或失败分别引用 FR01-S11、S12。</w:t>
      </w:r>
    </w:p>
    <w:p>
      <w:pPr>
        <w:pStyle w:val="Heading3"/>
      </w:pPr>
      <w:r>
        <w:t>输入/业务数据</w:t>
      </w:r>
    </w:p>
    <w:p>
      <w:r>
        <w:rPr>
          <w:b w:val="0"/>
        </w:rPr>
        <w:t>成果类型及其他当前条件。</w:t>
      </w:r>
    </w:p>
    <w:p>
      <w:pPr>
        <w:pStyle w:val="Heading3"/>
      </w:pPr>
      <w:r>
        <w:t>输出/可观察结果</w:t>
      </w:r>
    </w:p>
    <w:p>
      <w:r>
        <w:rPr>
          <w:b w:val="0"/>
        </w:rPr>
        <w:t>满足类型条件的成果结果。</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BR-109。</w:t>
      </w:r>
    </w:p>
    <w:p>
      <w:pPr>
        <w:pStyle w:val="Heading3"/>
      </w:pPr>
      <w:r>
        <w:t>验收条件</w:t>
      </w:r>
    </w:p>
    <w:p>
      <w:pPr>
        <w:ind w:left="142"/>
      </w:pPr>
      <w:r>
        <w:rPr>
          <w:b w:val="0"/>
        </w:rPr>
        <w:t xml:space="preserve">- </w:t>
      </w:r>
      <w:r>
        <w:rPr>
          <w:b/>
        </w:rPr>
        <w:t>AC-FR01-S03-01：</w:t>
      </w:r>
      <w:r>
        <w:rPr>
          <w:b w:val="0"/>
        </w:rPr>
        <w:t xml:space="preserve"> Given 查询样例含四类成果且均匹配关键词，When 用户仅选论文，Then 结果只含论文；分别只选其他三类时，只含所选类型。</w:t>
      </w:r>
    </w:p>
    <w:p>
      <w:pPr>
        <w:pStyle w:val="Heading3"/>
      </w:pPr>
      <w:r>
        <w:t>关联项</w:t>
      </w:r>
    </w:p>
    <w:p>
      <w:r>
        <w:rPr>
          <w:b w:val="0"/>
        </w:rPr>
        <w:t>FR01-S07、S13；FR16；NF01；成果类型。</w:t>
      </w:r>
    </w:p>
    <w:p>
      <w:pPr>
        <w:pStyle w:val="Heading3"/>
      </w:pPr>
      <w:r>
        <w:t>待确定事项</w:t>
      </w:r>
    </w:p>
    <w:p>
      <w:r>
        <w:rPr>
          <w:b w:val="0"/>
        </w:rPr>
        <w:t>A02 在学者范围的适用性；A03 同类多选规则。</w:t>
      </w:r>
    </w:p>
    <w:p>
      <w:pPr>
        <w:pStyle w:val="Heading2"/>
      </w:pPr>
      <w:r>
        <w:t>FR01-S04 年份筛选</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系统应按年份条件缩小成果结果范围，并按成果类型采用共同 SRS 冻结的时间语义；不得静默混用发表、申请、公开、项目起止或获奖时间。</w:t>
      </w:r>
    </w:p>
    <w:p>
      <w:pPr>
        <w:pStyle w:val="Heading3"/>
      </w:pPr>
      <w:r>
        <w:t>前置条件</w:t>
      </w:r>
    </w:p>
    <w:p>
      <w:r>
        <w:rPr>
          <w:b w:val="0"/>
        </w:rPr>
        <w:t>年份对应的时间语义和合法条件已按 A03 冻结。</w:t>
      </w:r>
    </w:p>
    <w:p>
      <w:pPr>
        <w:pStyle w:val="Heading3"/>
      </w:pPr>
      <w:r>
        <w:t>触发条件</w:t>
      </w:r>
    </w:p>
    <w:p>
      <w:r>
        <w:rPr>
          <w:b w:val="0"/>
        </w:rPr>
        <w:t>用户给出年份条件。</w:t>
      </w:r>
    </w:p>
    <w:p>
      <w:pPr>
        <w:pStyle w:val="Heading3"/>
      </w:pPr>
      <w:r>
        <w:t>主成功流程</w:t>
      </w:r>
    </w:p>
    <w:p>
      <w:r>
        <w:rPr>
          <w:b w:val="0"/>
        </w:rPr>
        <w:t>1. 用户给出年份或冻结规则支持的年份范围。</w:t>
      </w:r>
    </w:p>
    <w:p>
      <w:r>
        <w:rPr>
          <w:b w:val="0"/>
        </w:rPr>
        <w:t>2. 系统检查条件是否满足年份规则。</w:t>
      </w:r>
    </w:p>
    <w:p>
      <w:r>
        <w:rPr>
          <w:b w:val="0"/>
        </w:rPr>
        <w:t>3. 系统按对应时间语义展示结果。</w:t>
      </w:r>
    </w:p>
    <w:p>
      <w:pPr>
        <w:pStyle w:val="Heading3"/>
      </w:pPr>
      <w:r>
        <w:t>备选流程</w:t>
      </w:r>
    </w:p>
    <w:p>
      <w:pPr>
        <w:ind w:left="142"/>
      </w:pPr>
      <w:r>
        <w:rPr>
          <w:b w:val="0"/>
        </w:rPr>
        <w:t>- A1：数据缺失对应时间，按 A03 的缺失时间规则处理，不填造年份。</w:t>
      </w:r>
    </w:p>
    <w:p>
      <w:pPr>
        <w:pStyle w:val="Heading3"/>
      </w:pPr>
      <w:r>
        <w:t>异常流程</w:t>
      </w:r>
    </w:p>
    <w:p>
      <w:pPr>
        <w:ind w:left="142"/>
      </w:pPr>
      <w:r>
        <w:rPr>
          <w:b w:val="0"/>
        </w:rPr>
        <w:t>- E1：若采用年份范围且起始年大于结束年，指出范围无效，不执行该无效条件的成功查询。</w:t>
      </w:r>
    </w:p>
    <w:p>
      <w:pPr>
        <w:ind w:left="142"/>
      </w:pPr>
      <w:r>
        <w:rPr>
          <w:b w:val="0"/>
        </w:rPr>
        <w:t>- E2：无结果或失败分别引用 FR01-S11、S12。</w:t>
      </w:r>
    </w:p>
    <w:p>
      <w:pPr>
        <w:pStyle w:val="Heading3"/>
      </w:pPr>
      <w:r>
        <w:t>输入/业务数据</w:t>
      </w:r>
    </w:p>
    <w:p>
      <w:r>
        <w:rPr>
          <w:b w:val="0"/>
        </w:rPr>
        <w:t>年份条件、成果类型和其他当前条件。</w:t>
      </w:r>
    </w:p>
    <w:p>
      <w:pPr>
        <w:pStyle w:val="Heading3"/>
      </w:pPr>
      <w:r>
        <w:t>输出/可观察结果</w:t>
      </w:r>
    </w:p>
    <w:p>
      <w:r>
        <w:rPr>
          <w:b w:val="0"/>
        </w:rPr>
        <w:t>符合冻结时间口径的结果，或年份条件错误说明。</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BR-109、BR-103。</w:t>
      </w:r>
    </w:p>
    <w:p>
      <w:pPr>
        <w:pStyle w:val="Heading3"/>
      </w:pPr>
      <w:r>
        <w:t>验收条件</w:t>
      </w:r>
    </w:p>
    <w:p>
      <w:pPr>
        <w:ind w:left="142"/>
      </w:pPr>
      <w:r>
        <w:rPr>
          <w:b w:val="0"/>
        </w:rPr>
        <w:t xml:space="preserve">- </w:t>
      </w:r>
      <w:r>
        <w:rPr>
          <w:b/>
        </w:rPr>
        <w:t>AC-FR01-S04-01：</w:t>
      </w:r>
      <w:r>
        <w:rPr>
          <w:b w:val="0"/>
        </w:rPr>
        <w:t xml:space="preserve"> Given 按冻结的 A03 时间口径准备目标年内、年外和缺失时间三类样例，When 用户指定目标年查询，Then 年内样例入选、年外样例不入选，缺失样例依照冻结规则处理且不产生虚构年份。</w:t>
      </w:r>
    </w:p>
    <w:p>
      <w:pPr>
        <w:pStyle w:val="Heading3"/>
      </w:pPr>
      <w:r>
        <w:t>关联项</w:t>
      </w:r>
    </w:p>
    <w:p>
      <w:r>
        <w:rPr>
          <w:b w:val="0"/>
        </w:rPr>
        <w:t>FR01-S07、S13；FR02-S01、S02；NF01；成果时间及时间语义。</w:t>
      </w:r>
    </w:p>
    <w:p>
      <w:pPr>
        <w:pStyle w:val="Heading3"/>
      </w:pPr>
      <w:r>
        <w:t>待确定事项</w:t>
      </w:r>
    </w:p>
    <w:p>
      <w:r>
        <w:rPr>
          <w:b w:val="0"/>
        </w:rPr>
        <w:t>A03 年份字段、端点、单年／范围和缺失处理；A02 学者范围适用性。</w:t>
      </w:r>
    </w:p>
    <w:p>
      <w:pPr>
        <w:pStyle w:val="Heading2"/>
      </w:pPr>
      <w:r>
        <w:t>FR01-S05 研究领域筛选</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Admin（通过分类治理模块提供生效分类规则）</w:t>
      </w:r>
    </w:p>
    <w:p>
      <w:pPr>
        <w:pStyle w:val="Heading3"/>
      </w:pPr>
      <w:r>
        <w:t>需求描述</w:t>
      </w:r>
    </w:p>
    <w:p>
      <w:r>
        <w:rPr>
          <w:b w:val="0"/>
        </w:rPr>
        <w:t>系统应按研究领域缩小结果范围，复用生效的本地分类及映射，不将待分类数据强行归入用户选择的领域。</w:t>
      </w:r>
    </w:p>
    <w:p>
      <w:pPr>
        <w:pStyle w:val="Heading3"/>
      </w:pPr>
      <w:r>
        <w:t>前置条件</w:t>
      </w:r>
    </w:p>
    <w:p>
      <w:r>
        <w:rPr>
          <w:b w:val="0"/>
        </w:rPr>
        <w:t>存在生效的分类与数据关系；下级分类及多领域口径按 A03 冻结。</w:t>
      </w:r>
    </w:p>
    <w:p>
      <w:pPr>
        <w:pStyle w:val="Heading3"/>
      </w:pPr>
      <w:r>
        <w:t>触发条件</w:t>
      </w:r>
    </w:p>
    <w:p>
      <w:r>
        <w:rPr>
          <w:b w:val="0"/>
        </w:rPr>
        <w:t>用户指定研究领域。</w:t>
      </w:r>
    </w:p>
    <w:p>
      <w:pPr>
        <w:pStyle w:val="Heading3"/>
      </w:pPr>
      <w:r>
        <w:t>主成功流程</w:t>
      </w:r>
    </w:p>
    <w:p>
      <w:r>
        <w:rPr>
          <w:b w:val="0"/>
        </w:rPr>
        <w:t>1. 用户指定领域条件。</w:t>
      </w:r>
    </w:p>
    <w:p>
      <w:r>
        <w:rPr>
          <w:b w:val="0"/>
        </w:rPr>
        <w:t>2. 系统按生效分类关系及下级包含规则筛选。</w:t>
      </w:r>
    </w:p>
    <w:p>
      <w:r>
        <w:rPr>
          <w:b w:val="0"/>
        </w:rPr>
        <w:t>3. 系统展示匹配领域条件的结果。</w:t>
      </w:r>
    </w:p>
    <w:p>
      <w:pPr>
        <w:pStyle w:val="Heading3"/>
      </w:pPr>
      <w:r>
        <w:t>备选流程</w:t>
      </w:r>
    </w:p>
    <w:p>
      <w:pPr>
        <w:ind w:left="142"/>
      </w:pPr>
      <w:r>
        <w:rPr>
          <w:b w:val="0"/>
        </w:rPr>
        <w:t>- A1：一条成果属于多个领域，按已生效领域关系参与过滤，不因多个来源重复展示同一实体。</w:t>
      </w:r>
    </w:p>
    <w:p>
      <w:pPr>
        <w:pStyle w:val="Heading3"/>
      </w:pPr>
      <w:r>
        <w:t>异常流程</w:t>
      </w:r>
    </w:p>
    <w:p>
      <w:pPr>
        <w:ind w:left="142"/>
      </w:pPr>
      <w:r>
        <w:rPr>
          <w:b w:val="0"/>
        </w:rPr>
        <w:t>- E1：领域条件无效，明确指出无效条件。</w:t>
      </w:r>
    </w:p>
    <w:p>
      <w:pPr>
        <w:ind w:left="142"/>
      </w:pPr>
      <w:r>
        <w:rPr>
          <w:b w:val="0"/>
        </w:rPr>
        <w:t>- E2：无结果或失败分别引用 FR01-S11、S12。</w:t>
      </w:r>
    </w:p>
    <w:p>
      <w:pPr>
        <w:pStyle w:val="Heading3"/>
      </w:pPr>
      <w:r>
        <w:t>输入/业务数据</w:t>
      </w:r>
    </w:p>
    <w:p>
      <w:r>
        <w:rPr>
          <w:b w:val="0"/>
        </w:rPr>
        <w:t>领域、当前检索范围与其他条件。</w:t>
      </w:r>
    </w:p>
    <w:p>
      <w:pPr>
        <w:pStyle w:val="Heading3"/>
      </w:pPr>
      <w:r>
        <w:t>输出/可观察结果</w:t>
      </w:r>
    </w:p>
    <w:p>
      <w:r>
        <w:rPr>
          <w:b w:val="0"/>
        </w:rPr>
        <w:t>按冻结分类口径获得的结果。</w:t>
      </w:r>
    </w:p>
    <w:p>
      <w:pPr>
        <w:pStyle w:val="Heading3"/>
      </w:pPr>
      <w:r>
        <w:t>状态变化</w:t>
      </w:r>
    </w:p>
    <w:p>
      <w:r>
        <w:rPr>
          <w:b w:val="0"/>
        </w:rPr>
        <w:t>无。</w:t>
      </w:r>
    </w:p>
    <w:p>
      <w:pPr>
        <w:pStyle w:val="Heading3"/>
      </w:pPr>
      <w:r>
        <w:t>权限规则</w:t>
      </w:r>
    </w:p>
    <w:p>
      <w:r>
        <w:rPr>
          <w:b w:val="0"/>
        </w:rPr>
        <w:t>公开能力，不要求登录；本条不提供分类修改权。</w:t>
      </w:r>
    </w:p>
    <w:p>
      <w:pPr>
        <w:pStyle w:val="Heading3"/>
      </w:pPr>
      <w:r>
        <w:t>业务规则</w:t>
      </w:r>
    </w:p>
    <w:p>
      <w:r>
        <w:rPr>
          <w:b w:val="0"/>
        </w:rPr>
        <w:t>引用 BR-109、BR-110。</w:t>
      </w:r>
    </w:p>
    <w:p>
      <w:pPr>
        <w:pStyle w:val="Heading3"/>
      </w:pPr>
      <w:r>
        <w:t>验收条件</w:t>
      </w:r>
    </w:p>
    <w:p>
      <w:pPr>
        <w:ind w:left="142"/>
      </w:pPr>
      <w:r>
        <w:rPr>
          <w:b w:val="0"/>
        </w:rPr>
        <w:t xml:space="preserve">- </w:t>
      </w:r>
      <w:r>
        <w:rPr>
          <w:b/>
        </w:rPr>
        <w:t>AC-FR01-S05-01：</w:t>
      </w:r>
      <w:r>
        <w:rPr>
          <w:b w:val="0"/>
        </w:rPr>
        <w:t xml:space="preserve"> Given 固定样例分别关联领域甲、领域乙和待分类，When 仅按领域甲查询，Then 包含甲的样例且不把仅属乙或待分类的样例强行匹配为甲；下级领域样例按 A03 冻结规则逐条核对。</w:t>
      </w:r>
    </w:p>
    <w:p>
      <w:pPr>
        <w:pStyle w:val="Heading3"/>
      </w:pPr>
      <w:r>
        <w:t>关联项</w:t>
      </w:r>
    </w:p>
    <w:p>
      <w:r>
        <w:rPr>
          <w:b w:val="0"/>
        </w:rPr>
        <w:t>FR01-S07、S13；FR14、FR16（引用分类结果）；NF05；领域及映射。</w:t>
      </w:r>
    </w:p>
    <w:p>
      <w:pPr>
        <w:pStyle w:val="Heading3"/>
      </w:pPr>
      <w:r>
        <w:t>待确定事项</w:t>
      </w:r>
    </w:p>
    <w:p>
      <w:r>
        <w:rPr>
          <w:b w:val="0"/>
        </w:rPr>
        <w:t>A03 下级分类包含规则、多领域多选关系；不在本模块定义新的分类树。</w:t>
      </w:r>
    </w:p>
    <w:p>
      <w:pPr>
        <w:pStyle w:val="Heading2"/>
      </w:pPr>
      <w:r>
        <w:t>FR01-S06 机构筛选</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Admin（通过治理模块提供生效机构与归属信息）</w:t>
      </w:r>
    </w:p>
    <w:p>
      <w:pPr>
        <w:pStyle w:val="Heading3"/>
      </w:pPr>
      <w:r>
        <w:t>需求描述</w:t>
      </w:r>
    </w:p>
    <w:p>
      <w:r>
        <w:rPr>
          <w:b w:val="0"/>
        </w:rPr>
        <w:t>系统应按机构条件缩小结果范围。成果机构归属优先使用成果发生时的单位，缺失时标明未知，不静默替换为学者当前任职机构。</w:t>
      </w:r>
    </w:p>
    <w:p>
      <w:pPr>
        <w:pStyle w:val="Heading3"/>
      </w:pPr>
      <w:r>
        <w:t>前置条件</w:t>
      </w:r>
    </w:p>
    <w:p>
      <w:r>
        <w:rPr>
          <w:b w:val="0"/>
        </w:rPr>
        <w:t>存在生效的机构规范名、别名及关系；学者查询与机构层级口径按 A03 冻结。</w:t>
      </w:r>
    </w:p>
    <w:p>
      <w:pPr>
        <w:pStyle w:val="Heading3"/>
      </w:pPr>
      <w:r>
        <w:t>触发条件</w:t>
      </w:r>
    </w:p>
    <w:p>
      <w:r>
        <w:rPr>
          <w:b w:val="0"/>
        </w:rPr>
        <w:t>用户指定机构条件。</w:t>
      </w:r>
    </w:p>
    <w:p>
      <w:pPr>
        <w:pStyle w:val="Heading3"/>
      </w:pPr>
      <w:r>
        <w:t>主成功流程</w:t>
      </w:r>
    </w:p>
    <w:p>
      <w:r>
        <w:rPr>
          <w:b w:val="0"/>
        </w:rPr>
        <w:t>1. 用户指定机构。</w:t>
      </w:r>
    </w:p>
    <w:p>
      <w:r>
        <w:rPr>
          <w:b w:val="0"/>
        </w:rPr>
        <w:t>2. 系统按当前检索范围对应的机构口径筛选。</w:t>
      </w:r>
    </w:p>
    <w:p>
      <w:r>
        <w:rPr>
          <w:b w:val="0"/>
        </w:rPr>
        <w:t>3. 系统展示匹配机构条件的结果。</w:t>
      </w:r>
    </w:p>
    <w:p>
      <w:pPr>
        <w:pStyle w:val="Heading3"/>
      </w:pPr>
      <w:r>
        <w:t>备选流程</w:t>
      </w:r>
    </w:p>
    <w:p>
      <w:pPr>
        <w:ind w:left="142"/>
      </w:pPr>
      <w:r>
        <w:rPr>
          <w:b w:val="0"/>
        </w:rPr>
        <w:t>- A1：机构信息缺失，保留未知语义，不从当前任职信息补造历史归属。</w:t>
      </w:r>
    </w:p>
    <w:p>
      <w:pPr>
        <w:pStyle w:val="Heading3"/>
      </w:pPr>
      <w:r>
        <w:t>异常流程</w:t>
      </w:r>
    </w:p>
    <w:p>
      <w:pPr>
        <w:ind w:left="142"/>
      </w:pPr>
      <w:r>
        <w:rPr>
          <w:b w:val="0"/>
        </w:rPr>
        <w:t>- E1：机构条件无效，指出无效条件。</w:t>
      </w:r>
    </w:p>
    <w:p>
      <w:pPr>
        <w:ind w:left="142"/>
      </w:pPr>
      <w:r>
        <w:rPr>
          <w:b w:val="0"/>
        </w:rPr>
        <w:t>- E2：无结果或失败分别引用 FR01-S11、S12。</w:t>
      </w:r>
    </w:p>
    <w:p>
      <w:pPr>
        <w:pStyle w:val="Heading3"/>
      </w:pPr>
      <w:r>
        <w:t>输入/业务数据</w:t>
      </w:r>
    </w:p>
    <w:p>
      <w:r>
        <w:rPr>
          <w:b w:val="0"/>
        </w:rPr>
        <w:t>机构、当前检索范围及其他条件。</w:t>
      </w:r>
    </w:p>
    <w:p>
      <w:pPr>
        <w:pStyle w:val="Heading3"/>
      </w:pPr>
      <w:r>
        <w:t>输出/可观察结果</w:t>
      </w:r>
    </w:p>
    <w:p>
      <w:r>
        <w:rPr>
          <w:b w:val="0"/>
        </w:rPr>
        <w:t>满足所选机构口径的结果。</w:t>
      </w:r>
    </w:p>
    <w:p>
      <w:pPr>
        <w:pStyle w:val="Heading3"/>
      </w:pPr>
      <w:r>
        <w:t>状态变化</w:t>
      </w:r>
    </w:p>
    <w:p>
      <w:r>
        <w:rPr>
          <w:b w:val="0"/>
        </w:rPr>
        <w:t>无。</w:t>
      </w:r>
    </w:p>
    <w:p>
      <w:pPr>
        <w:pStyle w:val="Heading3"/>
      </w:pPr>
      <w:r>
        <w:t>权限规则</w:t>
      </w:r>
    </w:p>
    <w:p>
      <w:r>
        <w:rPr>
          <w:b w:val="0"/>
        </w:rPr>
        <w:t>公开能力，不要求登录；本条不提供机构关系修改权。</w:t>
      </w:r>
    </w:p>
    <w:p>
      <w:pPr>
        <w:pStyle w:val="Heading3"/>
      </w:pPr>
      <w:r>
        <w:t>业务规则</w:t>
      </w:r>
    </w:p>
    <w:p>
      <w:r>
        <w:rPr>
          <w:b w:val="0"/>
        </w:rPr>
        <w:t>引用 BR-109、BR-111。</w:t>
      </w:r>
    </w:p>
    <w:p>
      <w:pPr>
        <w:pStyle w:val="Heading3"/>
      </w:pPr>
      <w:r>
        <w:t>验收条件</w:t>
      </w:r>
    </w:p>
    <w:p>
      <w:pPr>
        <w:ind w:left="142"/>
      </w:pPr>
      <w:r>
        <w:rPr>
          <w:b w:val="0"/>
        </w:rPr>
        <w:t xml:space="preserve">- </w:t>
      </w:r>
      <w:r>
        <w:rPr>
          <w:b/>
        </w:rPr>
        <w:t>AC-FR01-S06-01：</w:t>
      </w:r>
      <w:r>
        <w:rPr>
          <w:b w:val="0"/>
        </w:rPr>
        <w:t xml:space="preserve"> Given 某成果发生时单位为甲、相关学者现任单位为乙，另有历史单位缺失的成果，When 在成果范围仅按乙筛选，Then 不因学者现任乙而将前述两条成果自动当作乙的成果命中。</w:t>
      </w:r>
    </w:p>
    <w:p>
      <w:pPr>
        <w:pStyle w:val="Heading3"/>
      </w:pPr>
      <w:r>
        <w:t>关联项</w:t>
      </w:r>
    </w:p>
    <w:p>
      <w:r>
        <w:rPr>
          <w:b w:val="0"/>
        </w:rPr>
        <w:t>FR01-S07、S13；FR15；NF05；机构、参与关系。</w:t>
      </w:r>
    </w:p>
    <w:p>
      <w:pPr>
        <w:pStyle w:val="Heading3"/>
      </w:pPr>
      <w:r>
        <w:t>待确定事项</w:t>
      </w:r>
    </w:p>
    <w:p>
      <w:r>
        <w:rPr>
          <w:b w:val="0"/>
        </w:rPr>
        <w:t>A03 学者机构口径、机构层级、别名匹配与多机构筛选规则。</w:t>
      </w:r>
    </w:p>
    <w:p>
      <w:pPr>
        <w:pStyle w:val="Heading2"/>
      </w:pPr>
      <w:r>
        <w:t>FR01-S07 多条件组合查询</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系统应允许同时使用关键词及适用的类型、年份、领域、机构条件缩小结果范围，不静默丢弃已接受的条件。同一维度多选的逻辑和条件适用性须按 A02、A03 冻结。</w:t>
      </w:r>
    </w:p>
    <w:p>
      <w:pPr>
        <w:pStyle w:val="Heading3"/>
      </w:pPr>
      <w:r>
        <w:t>前置条件</w:t>
      </w:r>
    </w:p>
    <w:p>
      <w:r>
        <w:rPr>
          <w:b w:val="0"/>
        </w:rPr>
        <w:t>组合条件符合已冻结的规则。</w:t>
      </w:r>
    </w:p>
    <w:p>
      <w:pPr>
        <w:pStyle w:val="Heading3"/>
      </w:pPr>
      <w:r>
        <w:t>触发条件</w:t>
      </w:r>
    </w:p>
    <w:p>
      <w:r>
        <w:rPr>
          <w:b w:val="0"/>
        </w:rPr>
        <w:t>用户提交多个条件的查询。</w:t>
      </w:r>
    </w:p>
    <w:p>
      <w:pPr>
        <w:pStyle w:val="Heading3"/>
      </w:pPr>
      <w:r>
        <w:t>主成功流程</w:t>
      </w:r>
    </w:p>
    <w:p>
      <w:r>
        <w:rPr>
          <w:b w:val="0"/>
        </w:rPr>
        <w:t>1. 用户给出多个筛选条件。</w:t>
      </w:r>
    </w:p>
    <w:p>
      <w:r>
        <w:rPr>
          <w:b w:val="0"/>
        </w:rPr>
        <w:t>2. 系统核对条件适用性与合法性。</w:t>
      </w:r>
    </w:p>
    <w:p>
      <w:r>
        <w:rPr>
          <w:b w:val="0"/>
        </w:rPr>
        <w:t>3. 系统展示满足当前组合约束的结果，并使当前生效条件可辨识。</w:t>
      </w:r>
    </w:p>
    <w:p>
      <w:pPr>
        <w:pStyle w:val="Heading3"/>
      </w:pPr>
      <w:r>
        <w:t>备选流程</w:t>
      </w:r>
    </w:p>
    <w:p>
      <w:pPr>
        <w:ind w:left="142"/>
      </w:pPr>
      <w:r>
        <w:rPr>
          <w:b w:val="0"/>
        </w:rPr>
        <w:t>- A1：结果为空，转 FR01-S11，不自动放宽条件并冒充原查询结果。</w:t>
      </w:r>
    </w:p>
    <w:p>
      <w:pPr>
        <w:pStyle w:val="Heading3"/>
      </w:pPr>
      <w:r>
        <w:t>异常流程</w:t>
      </w:r>
    </w:p>
    <w:p>
      <w:pPr>
        <w:ind w:left="142"/>
      </w:pPr>
      <w:r>
        <w:rPr>
          <w:b w:val="0"/>
        </w:rPr>
        <w:t>- E1：组合中有无效条件，指出对应条件，不能静默忽略该条件后报告成功。</w:t>
      </w:r>
    </w:p>
    <w:p>
      <w:pPr>
        <w:ind w:left="142"/>
      </w:pPr>
      <w:r>
        <w:rPr>
          <w:b w:val="0"/>
        </w:rPr>
        <w:t>- E2：查询失败，转 FR01-S12。</w:t>
      </w:r>
    </w:p>
    <w:p>
      <w:pPr>
        <w:pStyle w:val="Heading3"/>
      </w:pPr>
      <w:r>
        <w:t>输入/业务数据</w:t>
      </w:r>
    </w:p>
    <w:p>
      <w:r>
        <w:rPr>
          <w:b w:val="0"/>
        </w:rPr>
        <w:t>关键词与多个适用筛选条件。</w:t>
      </w:r>
    </w:p>
    <w:p>
      <w:pPr>
        <w:pStyle w:val="Heading3"/>
      </w:pPr>
      <w:r>
        <w:t>输出/可观察结果</w:t>
      </w:r>
    </w:p>
    <w:p>
      <w:r>
        <w:rPr>
          <w:b w:val="0"/>
        </w:rPr>
        <w:t>当前组合条件下的结果或条件错误说明。</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BR-109。</w:t>
      </w:r>
    </w:p>
    <w:p>
      <w:pPr>
        <w:pStyle w:val="Heading3"/>
      </w:pPr>
      <w:r>
        <w:t>验收条件</w:t>
      </w:r>
    </w:p>
    <w:p>
      <w:pPr>
        <w:ind w:left="142"/>
      </w:pPr>
      <w:r>
        <w:rPr>
          <w:b w:val="0"/>
        </w:rPr>
        <w:t xml:space="preserve">- </w:t>
      </w:r>
      <w:r>
        <w:rPr>
          <w:b/>
        </w:rPr>
        <w:t>AC-FR01-S07-01：</w:t>
      </w:r>
      <w:r>
        <w:rPr>
          <w:b w:val="0"/>
        </w:rPr>
        <w:t xml:space="preserve"> Given 样例含同时符合指定类型、年份、领域、机构的记录，以及各仅违反一个所选约束的记录，When 用户提交这组单值条件，Then 仅同时符合全部约束的记录进入结果；不匹配时显示无结果而不自动放宽条件。</w:t>
      </w:r>
    </w:p>
    <w:p>
      <w:pPr>
        <w:pStyle w:val="Heading3"/>
      </w:pPr>
      <w:r>
        <w:t>关联项</w:t>
      </w:r>
    </w:p>
    <w:p>
      <w:r>
        <w:rPr>
          <w:b w:val="0"/>
        </w:rPr>
        <w:t>FR01-S01～S06、S11～S14；NF01、NF02；查询条件。</w:t>
      </w:r>
    </w:p>
    <w:p>
      <w:pPr>
        <w:pStyle w:val="Heading3"/>
      </w:pPr>
      <w:r>
        <w:t>待确定事项</w:t>
      </w:r>
    </w:p>
    <w:p>
      <w:r>
        <w:rPr>
          <w:b w:val="0"/>
        </w:rPr>
        <w:t>A02、A03 同维度多选及不同检索范围的条件组合规则。</w:t>
      </w:r>
    </w:p>
    <w:p>
      <w:pPr>
        <w:pStyle w:val="Heading2"/>
      </w:pPr>
      <w:r>
        <w:t>FR01-S08 检索结果排序</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系统应按共同 SRS 冻结的排序业务规则排列普通检索结果。排序不得使不符合检索范围或筛选条件的数据进入结果，也不得以个性化推荐替代普通检索。</w:t>
      </w:r>
    </w:p>
    <w:p>
      <w:pPr>
        <w:pStyle w:val="Heading3"/>
      </w:pPr>
      <w:r>
        <w:t>前置条件</w:t>
      </w:r>
    </w:p>
    <w:p>
      <w:r>
        <w:rPr>
          <w:b w:val="0"/>
        </w:rPr>
        <w:t>存在查询结果；默认排序、是否允许用户选择排序及并列规则已按 A04 冻结。</w:t>
      </w:r>
    </w:p>
    <w:p>
      <w:pPr>
        <w:pStyle w:val="Heading3"/>
      </w:pPr>
      <w:r>
        <w:t>触发条件</w:t>
      </w:r>
    </w:p>
    <w:p>
      <w:r>
        <w:rPr>
          <w:b w:val="0"/>
        </w:rPr>
        <w:t>查询产生结果，或用户采用已支持的排序方式。</w:t>
      </w:r>
    </w:p>
    <w:p>
      <w:pPr>
        <w:pStyle w:val="Heading3"/>
      </w:pPr>
      <w:r>
        <w:t>主成功流程</w:t>
      </w:r>
    </w:p>
    <w:p>
      <w:r>
        <w:rPr>
          <w:b w:val="0"/>
        </w:rPr>
        <w:t>1. 系统确定本次查询适用的排序业务规则。</w:t>
      </w:r>
    </w:p>
    <w:p>
      <w:r>
        <w:rPr>
          <w:b w:val="0"/>
        </w:rPr>
        <w:t>2. 系统对匹配结果排序。</w:t>
      </w:r>
    </w:p>
    <w:p>
      <w:r>
        <w:rPr>
          <w:b w:val="0"/>
        </w:rPr>
        <w:t>3. 系统展示排序后的结果。</w:t>
      </w:r>
    </w:p>
    <w:p>
      <w:pPr>
        <w:pStyle w:val="Heading3"/>
      </w:pPr>
      <w:r>
        <w:t>备选流程</w:t>
      </w:r>
    </w:p>
    <w:p>
      <w:pPr>
        <w:ind w:left="142"/>
      </w:pPr>
      <w:r>
        <w:rPr>
          <w:b w:val="0"/>
        </w:rPr>
        <w:t>- A1：未指定排序时使用冻结的默认规则，不据此要求增加多种排序模式。</w:t>
      </w:r>
    </w:p>
    <w:p>
      <w:pPr>
        <w:pStyle w:val="Heading3"/>
      </w:pPr>
      <w:r>
        <w:t>异常流程</w:t>
      </w:r>
    </w:p>
    <w:p>
      <w:pPr>
        <w:ind w:left="142"/>
      </w:pPr>
      <w:r>
        <w:rPr>
          <w:b w:val="0"/>
        </w:rPr>
        <w:t>- E1：指定的排序条件不受支持，明确说明，不静默改为另一种用户无法识别的排序。</w:t>
      </w:r>
    </w:p>
    <w:p>
      <w:pPr>
        <w:ind w:left="142"/>
      </w:pPr>
      <w:r>
        <w:rPr>
          <w:b w:val="0"/>
        </w:rPr>
        <w:t>- E2：排序所需数据缺失或存在并列，按 A04 冻结规则处理，不伪造数值。</w:t>
      </w:r>
    </w:p>
    <w:p>
      <w:pPr>
        <w:pStyle w:val="Heading3"/>
      </w:pPr>
      <w:r>
        <w:t>输入/业务数据</w:t>
      </w:r>
    </w:p>
    <w:p>
      <w:r>
        <w:rPr>
          <w:b w:val="0"/>
        </w:rPr>
        <w:t>匹配结果、适用排序规则。</w:t>
      </w:r>
    </w:p>
    <w:p>
      <w:pPr>
        <w:pStyle w:val="Heading3"/>
      </w:pPr>
      <w:r>
        <w:t>输出/可观察结果</w:t>
      </w:r>
    </w:p>
    <w:p>
      <w:r>
        <w:rPr>
          <w:b w:val="0"/>
        </w:rPr>
        <w:t>按冻结规则排列的结果。</w:t>
      </w:r>
    </w:p>
    <w:p>
      <w:pPr>
        <w:pStyle w:val="Heading3"/>
      </w:pPr>
      <w:r>
        <w:t>状态变化</w:t>
      </w:r>
    </w:p>
    <w:p>
      <w:r>
        <w:rPr>
          <w:b w:val="0"/>
        </w:rPr>
        <w:t>无。</w:t>
      </w:r>
    </w:p>
    <w:p>
      <w:pPr>
        <w:pStyle w:val="Heading3"/>
      </w:pPr>
      <w:r>
        <w:t>权限规则</w:t>
      </w:r>
    </w:p>
    <w:p>
      <w:r>
        <w:rPr>
          <w:b w:val="0"/>
        </w:rPr>
        <w:t>公开能力，不要求登录或个性化授权。</w:t>
      </w:r>
    </w:p>
    <w:p>
      <w:pPr>
        <w:pStyle w:val="Heading3"/>
      </w:pPr>
      <w:r>
        <w:t>业务规则</w:t>
      </w:r>
    </w:p>
    <w:p>
      <w:r>
        <w:rPr>
          <w:b w:val="0"/>
        </w:rPr>
        <w:t>引用 BR-112、BR-101、BR-103。</w:t>
      </w:r>
    </w:p>
    <w:p>
      <w:pPr>
        <w:pStyle w:val="Heading3"/>
      </w:pPr>
      <w:r>
        <w:t>验收条件</w:t>
      </w:r>
    </w:p>
    <w:p>
      <w:pPr>
        <w:ind w:left="142"/>
      </w:pPr>
      <w:r>
        <w:rPr>
          <w:b w:val="0"/>
        </w:rPr>
        <w:t xml:space="preserve">- </w:t>
      </w:r>
      <w:r>
        <w:rPr>
          <w:b/>
        </w:rPr>
        <w:t>AC-FR01-S08-01：</w:t>
      </w:r>
      <w:r>
        <w:rPr>
          <w:b w:val="0"/>
        </w:rPr>
        <w:t xml:space="preserve"> Given 已冻结 A04，并准备含并列和缺失排序字段的固定样例及人工复核的期望次序，When 执行普通检索，Then 结果顺序符合该规则与期望次序，且排序前后符合条件的实体集合不变。</w:t>
      </w:r>
    </w:p>
    <w:p>
      <w:pPr>
        <w:pStyle w:val="Heading3"/>
      </w:pPr>
      <w:r>
        <w:t>关联项</w:t>
      </w:r>
    </w:p>
    <w:p>
      <w:r>
        <w:rPr>
          <w:b w:val="0"/>
        </w:rPr>
        <w:t>FR01-S09；O02-S04；NF02、NF08；成果、学者。</w:t>
      </w:r>
    </w:p>
    <w:p>
      <w:pPr>
        <w:pStyle w:val="Heading3"/>
      </w:pPr>
      <w:r>
        <w:t>待确定事项</w:t>
      </w:r>
    </w:p>
    <w:p>
      <w:r>
        <w:rPr>
          <w:b w:val="0"/>
        </w:rPr>
        <w:t>A04 排序的外部业务口径和样例；具体计算方法留 B01。未冻结前本条验收标记为待决，不声称“相关性准确”。</w:t>
      </w:r>
    </w:p>
    <w:p>
      <w:pPr>
        <w:pStyle w:val="Heading2"/>
      </w:pPr>
      <w:r>
        <w:t>FR01-S09 分页</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系统应支持分批查看超过一页的查询结果，在数据、条件和排序不变的测试前提下，按页遍历不得重复或遗漏匹配实体。</w:t>
      </w:r>
    </w:p>
    <w:p>
      <w:pPr>
        <w:pStyle w:val="Heading3"/>
      </w:pPr>
      <w:r>
        <w:t>前置条件</w:t>
      </w:r>
    </w:p>
    <w:p>
      <w:r>
        <w:rPr>
          <w:b w:val="0"/>
        </w:rPr>
        <w:t>分页容量、边界行为与排序已按 A04 冻结。</w:t>
      </w:r>
    </w:p>
    <w:p>
      <w:pPr>
        <w:pStyle w:val="Heading3"/>
      </w:pPr>
      <w:r>
        <w:t>触发条件</w:t>
      </w:r>
    </w:p>
    <w:p>
      <w:r>
        <w:rPr>
          <w:b w:val="0"/>
        </w:rPr>
        <w:t>用户查看查询结果的一页或请求后续页面。</w:t>
      </w:r>
    </w:p>
    <w:p>
      <w:pPr>
        <w:pStyle w:val="Heading3"/>
      </w:pPr>
      <w:r>
        <w:t>主成功流程</w:t>
      </w:r>
    </w:p>
    <w:p>
      <w:r>
        <w:rPr>
          <w:b w:val="0"/>
        </w:rPr>
        <w:t>1. 系统展示当前页结果。</w:t>
      </w:r>
    </w:p>
    <w:p>
      <w:r>
        <w:rPr>
          <w:b w:val="0"/>
        </w:rPr>
        <w:t>2. 用户请求其他有效页。</w:t>
      </w:r>
    </w:p>
    <w:p>
      <w:r>
        <w:rPr>
          <w:b w:val="0"/>
        </w:rPr>
        <w:t>3. 系统在相同条件下展示对应页结果，使当前浏览位置可辨识。</w:t>
      </w:r>
    </w:p>
    <w:p>
      <w:pPr>
        <w:pStyle w:val="Heading3"/>
      </w:pPr>
      <w:r>
        <w:t>备选流程</w:t>
      </w:r>
    </w:p>
    <w:p>
      <w:pPr>
        <w:ind w:left="142"/>
      </w:pPr>
      <w:r>
        <w:rPr>
          <w:b w:val="0"/>
        </w:rPr>
        <w:t>- A1：最后一页不足一页容量时，只展示实际结果，不补造记录。</w:t>
      </w:r>
    </w:p>
    <w:p>
      <w:pPr>
        <w:pStyle w:val="Heading3"/>
      </w:pPr>
      <w:r>
        <w:t>异常流程</w:t>
      </w:r>
    </w:p>
    <w:p>
      <w:pPr>
        <w:ind w:left="142"/>
      </w:pPr>
      <w:r>
        <w:rPr>
          <w:b w:val="0"/>
        </w:rPr>
        <w:t>- E1：请求超出结果范围，按 A04 冻结规则反馈，不把查询失败伪装成最后一页。</w:t>
      </w:r>
    </w:p>
    <w:p>
      <w:pPr>
        <w:ind w:left="142"/>
      </w:pPr>
      <w:r>
        <w:rPr>
          <w:b w:val="0"/>
        </w:rPr>
        <w:t>- E2：获取页面失败，转 FR01-S12。</w:t>
      </w:r>
    </w:p>
    <w:p>
      <w:pPr>
        <w:pStyle w:val="Heading3"/>
      </w:pPr>
      <w:r>
        <w:t>输入/业务数据</w:t>
      </w:r>
    </w:p>
    <w:p>
      <w:r>
        <w:rPr>
          <w:b w:val="0"/>
        </w:rPr>
        <w:t>查询条件、排序、分页位置。</w:t>
      </w:r>
    </w:p>
    <w:p>
      <w:pPr>
        <w:pStyle w:val="Heading3"/>
      </w:pPr>
      <w:r>
        <w:t>输出/可观察结果</w:t>
      </w:r>
    </w:p>
    <w:p>
      <w:r>
        <w:rPr>
          <w:b w:val="0"/>
        </w:rPr>
        <w:t>当前页结果及分页位置或边界反馈。</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BR-112。</w:t>
      </w:r>
    </w:p>
    <w:p>
      <w:pPr>
        <w:pStyle w:val="Heading3"/>
      </w:pPr>
      <w:r>
        <w:t>验收条件</w:t>
      </w:r>
    </w:p>
    <w:p>
      <w:pPr>
        <w:ind w:left="142"/>
      </w:pPr>
      <w:r>
        <w:rPr>
          <w:b w:val="0"/>
        </w:rPr>
        <w:t xml:space="preserve">- </w:t>
      </w:r>
      <w:r>
        <w:rPr>
          <w:b/>
        </w:rPr>
        <w:t>AC-FR01-S09-01：</w:t>
      </w:r>
      <w:r>
        <w:rPr>
          <w:b w:val="0"/>
        </w:rPr>
        <w:t xml:space="preserve"> Given 页容量为已冻结的 N，固定数据中有 2N+1 条匹配实体，When 依次查看全部有效页，Then 三页分别显示 N、N、1 条，合并结果恰好为这 2N+1 个实体，无重复和遗漏。</w:t>
      </w:r>
    </w:p>
    <w:p>
      <w:pPr>
        <w:pStyle w:val="Heading3"/>
      </w:pPr>
      <w:r>
        <w:t>关联项</w:t>
      </w:r>
    </w:p>
    <w:p>
      <w:r>
        <w:rPr>
          <w:b w:val="0"/>
        </w:rPr>
        <w:t>FR01-S08、S12；NF01、NF02；查询结果。</w:t>
      </w:r>
    </w:p>
    <w:p>
      <w:pPr>
        <w:pStyle w:val="Heading3"/>
      </w:pPr>
      <w:r>
        <w:t>待确定事项</w:t>
      </w:r>
    </w:p>
    <w:p>
      <w:r>
        <w:rPr>
          <w:b w:val="0"/>
        </w:rPr>
        <w:t>A04 容量、越界、条件改变后的页位置及数据更新时分页语义。界面形式留 B02。</w:t>
      </w:r>
    </w:p>
    <w:p>
      <w:pPr>
        <w:pStyle w:val="Heading2"/>
      </w:pPr>
      <w:r>
        <w:t>FR01-S10 搜索结果跳转</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FR02 与 FR03 的公开浏览者</w:t>
      </w:r>
    </w:p>
    <w:p>
      <w:pPr>
        <w:pStyle w:val="Heading3"/>
      </w:pPr>
      <w:r>
        <w:t>需求描述</w:t>
      </w:r>
    </w:p>
    <w:p>
      <w:r>
        <w:rPr>
          <w:b w:val="0"/>
        </w:rPr>
        <w:t>系统应允许用户从成果结果进入对应成果详情，从学者结果进入对应学者门户，不以姓名相同替代实体关系判断。</w:t>
      </w:r>
    </w:p>
    <w:p>
      <w:pPr>
        <w:pStyle w:val="Heading3"/>
      </w:pPr>
      <w:r>
        <w:t>前置条件</w:t>
      </w:r>
    </w:p>
    <w:p>
      <w:r>
        <w:rPr>
          <w:b w:val="0"/>
        </w:rPr>
        <w:t>存在允许展示的搜索结果。</w:t>
      </w:r>
    </w:p>
    <w:p>
      <w:pPr>
        <w:pStyle w:val="Heading3"/>
      </w:pPr>
      <w:r>
        <w:t>触发条件</w:t>
      </w:r>
    </w:p>
    <w:p>
      <w:r>
        <w:rPr>
          <w:b w:val="0"/>
        </w:rPr>
        <w:t>用户选择某一成果或学者结果。</w:t>
      </w:r>
    </w:p>
    <w:p>
      <w:pPr>
        <w:pStyle w:val="Heading3"/>
      </w:pPr>
      <w:r>
        <w:t>主成功流程</w:t>
      </w:r>
    </w:p>
    <w:p>
      <w:r>
        <w:rPr>
          <w:b w:val="0"/>
        </w:rPr>
        <w:t>1. 用户选择结果条目。</w:t>
      </w:r>
    </w:p>
    <w:p>
      <w:r>
        <w:rPr>
          <w:b w:val="0"/>
        </w:rPr>
        <w:t>2. 系统确定该条目对应的成果或学者。</w:t>
      </w:r>
    </w:p>
    <w:p>
      <w:r>
        <w:rPr>
          <w:b w:val="0"/>
        </w:rPr>
        <w:t>3. 系统展示其公开详情或门户。</w:t>
      </w:r>
    </w:p>
    <w:p>
      <w:pPr>
        <w:pStyle w:val="Heading3"/>
      </w:pPr>
      <w:r>
        <w:t>备选流程</w:t>
      </w:r>
    </w:p>
    <w:p>
      <w:pPr>
        <w:ind w:left="142"/>
      </w:pPr>
      <w:r>
        <w:rPr>
          <w:b w:val="0"/>
        </w:rPr>
        <w:t>- A1：学者门户尚未认领，仍可进入其公开门户。</w:t>
      </w:r>
    </w:p>
    <w:p>
      <w:pPr>
        <w:pStyle w:val="Heading3"/>
      </w:pPr>
      <w:r>
        <w:t>异常流程</w:t>
      </w:r>
    </w:p>
    <w:p>
      <w:pPr>
        <w:ind w:left="142"/>
      </w:pPr>
      <w:r>
        <w:rPr>
          <w:b w:val="0"/>
        </w:rPr>
        <w:t>- E1：选择后对象已不存在或不再允许公开，提示当前无法访问，不展示受限信息，不跳转到同名其他对象。</w:t>
      </w:r>
    </w:p>
    <w:p>
      <w:pPr>
        <w:ind w:left="142"/>
      </w:pPr>
      <w:r>
        <w:rPr>
          <w:b w:val="0"/>
        </w:rPr>
        <w:t>- E2：目标暂时加载失败，明确反馈失败，不宣称对象不存在。</w:t>
      </w:r>
    </w:p>
    <w:p>
      <w:pPr>
        <w:pStyle w:val="Heading3"/>
      </w:pPr>
      <w:r>
        <w:t>输入/业务数据</w:t>
      </w:r>
    </w:p>
    <w:p>
      <w:r>
        <w:rPr>
          <w:b w:val="0"/>
        </w:rPr>
        <w:t>被选择的成果或学者。</w:t>
      </w:r>
    </w:p>
    <w:p>
      <w:pPr>
        <w:pStyle w:val="Heading3"/>
      </w:pPr>
      <w:r>
        <w:t>输出/可观察结果</w:t>
      </w:r>
    </w:p>
    <w:p>
      <w:r>
        <w:rPr>
          <w:b w:val="0"/>
        </w:rPr>
        <w:t>对应公开详情／门户，或访问失败说明。</w:t>
      </w:r>
    </w:p>
    <w:p>
      <w:pPr>
        <w:pStyle w:val="Heading3"/>
      </w:pPr>
      <w:r>
        <w:t>状态变化</w:t>
      </w:r>
    </w:p>
    <w:p>
      <w:r>
        <w:rPr>
          <w:b w:val="0"/>
        </w:rPr>
        <w:t>无。</w:t>
      </w:r>
    </w:p>
    <w:p>
      <w:pPr>
        <w:pStyle w:val="Heading3"/>
      </w:pPr>
      <w:r>
        <w:t>权限规则</w:t>
      </w:r>
    </w:p>
    <w:p>
      <w:r>
        <w:rPr>
          <w:b w:val="0"/>
        </w:rPr>
        <w:t>公开目标无需登录；管理权限不由此授予。</w:t>
      </w:r>
    </w:p>
    <w:p>
      <w:pPr>
        <w:pStyle w:val="Heading3"/>
      </w:pPr>
      <w:r>
        <w:t>业务规则</w:t>
      </w:r>
    </w:p>
    <w:p>
      <w:r>
        <w:rPr>
          <w:b w:val="0"/>
        </w:rPr>
        <w:t>引用 BR-102、BR-116。</w:t>
      </w:r>
    </w:p>
    <w:p>
      <w:pPr>
        <w:pStyle w:val="Heading3"/>
      </w:pPr>
      <w:r>
        <w:t>验收条件</w:t>
      </w:r>
    </w:p>
    <w:p>
      <w:pPr>
        <w:ind w:left="142"/>
      </w:pPr>
      <w:r>
        <w:rPr>
          <w:b w:val="0"/>
        </w:rPr>
        <w:t xml:space="preserve">- </w:t>
      </w:r>
      <w:r>
        <w:rPr>
          <w:b/>
        </w:rPr>
        <w:t>AC-FR01-S10-01：</w:t>
      </w:r>
      <w:r>
        <w:rPr>
          <w:b w:val="0"/>
        </w:rPr>
        <w:t xml:space="preserve"> Given 两位同名学者分别具有公开档案，其中一位未认领，When 用户选择任一结果，Then 进入该条目对应的档案而非另一同名档案，未认领状态不阻断公开访问。</w:t>
      </w:r>
    </w:p>
    <w:p>
      <w:pPr>
        <w:ind w:left="142"/>
      </w:pPr>
      <w:r>
        <w:rPr>
          <w:b w:val="0"/>
        </w:rPr>
        <w:t xml:space="preserve">- </w:t>
      </w:r>
      <w:r>
        <w:rPr>
          <w:b/>
        </w:rPr>
        <w:t>AC-FR01-S10-02：</w:t>
      </w:r>
      <w:r>
        <w:rPr>
          <w:b w:val="0"/>
        </w:rPr>
        <w:t xml:space="preserve"> Given 一个可访问成果结果，When 访客选择它，Then 进入该成果详情且不要求登录。</w:t>
      </w:r>
    </w:p>
    <w:p>
      <w:pPr>
        <w:pStyle w:val="Heading3"/>
      </w:pPr>
      <w:r>
        <w:t>关联项</w:t>
      </w:r>
    </w:p>
    <w:p>
      <w:r>
        <w:rPr>
          <w:b w:val="0"/>
        </w:rPr>
        <w:t>FR02、FR03、FR15（使用生效身份关系）；NF01、NF03。</w:t>
      </w:r>
    </w:p>
    <w:p>
      <w:pPr>
        <w:pStyle w:val="Heading3"/>
      </w:pPr>
      <w:r>
        <w:t>待确定事项</w:t>
      </w:r>
    </w:p>
    <w:p>
      <w:r>
        <w:rPr>
          <w:b w:val="0"/>
        </w:rPr>
        <w:t>访问失败的具体呈现形式留 B02；不新增找回对象或管理操作。</w:t>
      </w:r>
    </w:p>
    <w:p>
      <w:pPr>
        <w:pStyle w:val="Heading2"/>
      </w:pPr>
      <w:r>
        <w:t>FR01-S11 无结果处理；FR01-S12 查询异常处理</w:t>
      </w:r>
    </w:p>
    <w:p>
      <w:r>
        <w:rPr>
          <w:b/>
        </w:rPr>
        <w:t>责任来源：</w:t>
      </w:r>
      <w:r>
        <w:rPr>
          <w:b w:val="0"/>
        </w:rPr>
        <w:t xml:space="preserve"> 成员01，search-recommendation分册。</w:t>
      </w:r>
    </w:p>
    <w:p>
      <w:r>
        <w:rPr>
          <w:b/>
        </w:rPr>
        <w:t>子需求编号及名称：</w:t>
      </w:r>
      <w:r>
        <w:rPr>
          <w:b w:val="0"/>
        </w:rPr>
        <w:t xml:space="preserve"> FR01-S11 无结果处理；FR01-S12 查询异常处理</w:t>
      </w:r>
    </w:p>
    <w:p>
      <w:pPr>
        <w:ind w:left="142"/>
      </w:pPr>
      <w:r>
        <w:rPr>
          <w:b w:val="0"/>
        </w:rPr>
        <w:t xml:space="preserve">- </w:t>
      </w:r>
      <w:r>
        <w:rPr>
          <w:b/>
        </w:rPr>
        <w:t>父需求：</w:t>
      </w:r>
      <w:r>
        <w:rPr>
          <w:b w:val="0"/>
        </w:rPr>
        <w:t xml:space="preserve"> FR01</w:t>
      </w:r>
    </w:p>
    <w:p>
      <w:pPr>
        <w:ind w:left="142"/>
      </w:pPr>
      <w:r>
        <w:rPr>
          <w:b w:val="0"/>
        </w:rPr>
        <w:t xml:space="preserve">- </w:t>
      </w:r>
      <w:r>
        <w:rPr>
          <w:b/>
        </w:rPr>
        <w:t>优先级：</w:t>
      </w:r>
      <w:r>
        <w:rPr>
          <w:b w:val="0"/>
        </w:rPr>
        <w:t xml:space="preserve"> Must（两项均为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pPr>
        <w:ind w:left="142"/>
      </w:pPr>
      <w:r>
        <w:rPr>
          <w:b w:val="0"/>
        </w:rPr>
        <w:t xml:space="preserve">- </w:t>
      </w:r>
      <w:r>
        <w:rPr>
          <w:b/>
        </w:rPr>
        <w:t>FR01-S11：</w:t>
      </w:r>
      <w:r>
        <w:rPr>
          <w:b w:val="0"/>
        </w:rPr>
        <w:t xml:space="preserve"> 系统应在查询成功且无匹配结果时明确反馈无结果，不将无结果解释为现实世界不存在相关成果或学者。</w:t>
      </w:r>
    </w:p>
    <w:p>
      <w:pPr>
        <w:ind w:left="142"/>
      </w:pPr>
      <w:r>
        <w:rPr>
          <w:b w:val="0"/>
        </w:rPr>
        <w:t xml:space="preserve">- </w:t>
      </w:r>
      <w:r>
        <w:rPr>
          <w:b/>
        </w:rPr>
        <w:t>FR01-S12：</w:t>
      </w:r>
      <w:r>
        <w:rPr>
          <w:b w:val="0"/>
        </w:rPr>
        <w:t xml:space="preserve"> 系统应在查询未完成时反馈查询失败，与成功但无结果区分，不将未经验证的旧结果表述为本次成功结果。</w:t>
      </w:r>
    </w:p>
    <w:p>
      <w:pPr>
        <w:pStyle w:val="Heading3"/>
      </w:pPr>
      <w:r>
        <w:t>前置条件</w:t>
      </w:r>
    </w:p>
    <w:p>
      <w:r>
        <w:rPr>
          <w:b w:val="0"/>
        </w:rPr>
        <w:t>用户已提交查询。</w:t>
      </w:r>
    </w:p>
    <w:p>
      <w:pPr>
        <w:pStyle w:val="Heading3"/>
      </w:pPr>
      <w:r>
        <w:t>触发条件</w:t>
      </w:r>
    </w:p>
    <w:p>
      <w:r>
        <w:rPr>
          <w:b w:val="0"/>
        </w:rPr>
        <w:t>查询完成但无匹配，或查询无法完成。</w:t>
      </w:r>
    </w:p>
    <w:p>
      <w:pPr>
        <w:pStyle w:val="Heading3"/>
      </w:pPr>
      <w:r>
        <w:t>主成功流程</w:t>
      </w:r>
    </w:p>
    <w:p>
      <w:r>
        <w:rPr>
          <w:b w:val="0"/>
        </w:rPr>
        <w:t>1. 系统判定本次查询是成功为空还是执行失败。</w:t>
      </w:r>
    </w:p>
    <w:p>
      <w:r>
        <w:rPr>
          <w:b w:val="0"/>
        </w:rPr>
        <w:t>2. 系统给出对应反馈。</w:t>
      </w:r>
    </w:p>
    <w:p>
      <w:r>
        <w:rPr>
          <w:b w:val="0"/>
        </w:rPr>
        <w:t>3. 用户能够重新提交查询或修改条件后查询。</w:t>
      </w:r>
    </w:p>
    <w:p>
      <w:pPr>
        <w:pStyle w:val="Heading3"/>
      </w:pPr>
      <w:r>
        <w:t>备选流程</w:t>
      </w:r>
    </w:p>
    <w:p>
      <w:pPr>
        <w:ind w:left="142"/>
      </w:pPr>
      <w:r>
        <w:rPr>
          <w:b w:val="0"/>
        </w:rPr>
        <w:t>- A1（S11）：用户清除条件后重新查询，按 FR01-S13 执行，不自动扩大范围。</w:t>
      </w:r>
    </w:p>
    <w:p>
      <w:pPr>
        <w:pStyle w:val="Heading3"/>
      </w:pPr>
      <w:r>
        <w:t>异常流程</w:t>
      </w:r>
    </w:p>
    <w:p>
      <w:pPr>
        <w:ind w:left="142"/>
      </w:pPr>
      <w:r>
        <w:rPr>
          <w:b w:val="0"/>
        </w:rPr>
        <w:t>- E1（S12）：再次查询仍失败，继续显示失败，不产生虚假的空结果成功反馈。</w:t>
      </w:r>
    </w:p>
    <w:p>
      <w:pPr>
        <w:ind w:left="142"/>
      </w:pPr>
      <w:r>
        <w:rPr>
          <w:b w:val="0"/>
        </w:rPr>
        <w:t>- E2（S12）：若仍展示此前结果，应使用户能够辨识其不是本次查询成功结果；不强制保留旧结果。</w:t>
      </w:r>
    </w:p>
    <w:p>
      <w:pPr>
        <w:pStyle w:val="Heading3"/>
      </w:pPr>
      <w:r>
        <w:t>输入/业务数据</w:t>
      </w:r>
    </w:p>
    <w:p>
      <w:r>
        <w:rPr>
          <w:b w:val="0"/>
        </w:rPr>
        <w:t>查询条件、本次查询完成或失败状态。</w:t>
      </w:r>
    </w:p>
    <w:p>
      <w:pPr>
        <w:pStyle w:val="Heading3"/>
      </w:pPr>
      <w:r>
        <w:t>输出/可观察结果</w:t>
      </w:r>
    </w:p>
    <w:p>
      <w:r>
        <w:rPr>
          <w:b w:val="0"/>
        </w:rPr>
        <w:t>无结果反馈或查询失败反馈，用户可重新查询。</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BR-113、BR-101。</w:t>
      </w:r>
    </w:p>
    <w:p>
      <w:pPr>
        <w:pStyle w:val="Heading3"/>
      </w:pPr>
      <w:r>
        <w:t>验收条件</w:t>
      </w:r>
    </w:p>
    <w:p>
      <w:pPr>
        <w:ind w:left="142"/>
      </w:pPr>
      <w:r>
        <w:rPr>
          <w:b w:val="0"/>
        </w:rPr>
        <w:t xml:space="preserve">- </w:t>
      </w:r>
      <w:r>
        <w:rPr>
          <w:b/>
        </w:rPr>
        <w:t>AC-FR01-S11-01：</w:t>
      </w:r>
      <w:r>
        <w:rPr>
          <w:b w:val="0"/>
        </w:rPr>
        <w:t xml:space="preserve"> Given 固定样例中无记录满足当前条件且查询成功完成，When 用户查询，Then 显示无匹配结果，不显示执行失败，也不自动展示条件之外的数据作为匹配结果。</w:t>
      </w:r>
    </w:p>
    <w:p>
      <w:pPr>
        <w:ind w:left="142"/>
      </w:pPr>
      <w:r>
        <w:rPr>
          <w:b w:val="0"/>
        </w:rPr>
        <w:t xml:space="preserve">- </w:t>
      </w:r>
      <w:r>
        <w:rPr>
          <w:b/>
        </w:rPr>
        <w:t>AC-FR01-S12-01：</w:t>
      </w:r>
      <w:r>
        <w:rPr>
          <w:b w:val="0"/>
        </w:rPr>
        <w:t xml:space="preserve"> Given 测试环境使查询无法完成，When 用户提交查询，Then 显示查询失败而不是“无匹配结果”；恢复后用户重新提交可完成查询。</w:t>
      </w:r>
    </w:p>
    <w:p>
      <w:pPr>
        <w:pStyle w:val="Heading3"/>
      </w:pPr>
      <w:r>
        <w:t>关联项</w:t>
      </w:r>
    </w:p>
    <w:p>
      <w:r>
        <w:rPr>
          <w:b w:val="0"/>
        </w:rPr>
        <w:t>FR01-S01～S09、S13；NF01、NF04；查询条件。</w:t>
      </w:r>
    </w:p>
    <w:p>
      <w:pPr>
        <w:pStyle w:val="Heading3"/>
      </w:pPr>
      <w:r>
        <w:t>待确定事项</w:t>
      </w:r>
    </w:p>
    <w:p>
      <w:r>
        <w:rPr>
          <w:b w:val="0"/>
        </w:rPr>
        <w:t>失败文案、加载表现留 B02；不要求自动重试或新增推荐兜底。</w:t>
      </w:r>
    </w:p>
    <w:p>
      <w:pPr>
        <w:pStyle w:val="Heading2"/>
      </w:pPr>
      <w:r>
        <w:t>FR01-S13 筛选条件清除</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其他使用公开检索的用户</w:t>
      </w:r>
    </w:p>
    <w:p>
      <w:pPr>
        <w:pStyle w:val="Heading3"/>
      </w:pPr>
      <w:r>
        <w:t>需求描述</w:t>
      </w:r>
    </w:p>
    <w:p>
      <w:r>
        <w:rPr>
          <w:b w:val="0"/>
        </w:rPr>
        <w:t>系统应允许用户清除生效的过滤条件，并按清除后的条件执行后续查询。</w:t>
      </w:r>
    </w:p>
    <w:p>
      <w:pPr>
        <w:pStyle w:val="Heading3"/>
      </w:pPr>
      <w:r>
        <w:t>前置条件</w:t>
      </w:r>
    </w:p>
    <w:p>
      <w:r>
        <w:rPr>
          <w:b w:val="0"/>
        </w:rPr>
        <w:t>存在生效的过滤条件。</w:t>
      </w:r>
    </w:p>
    <w:p>
      <w:pPr>
        <w:pStyle w:val="Heading3"/>
      </w:pPr>
      <w:r>
        <w:t>触发条件</w:t>
      </w:r>
    </w:p>
    <w:p>
      <w:r>
        <w:rPr>
          <w:b w:val="0"/>
        </w:rPr>
        <w:t>用户请求清除过滤条件。</w:t>
      </w:r>
    </w:p>
    <w:p>
      <w:pPr>
        <w:pStyle w:val="Heading3"/>
      </w:pPr>
      <w:r>
        <w:t>主成功流程</w:t>
      </w:r>
    </w:p>
    <w:p>
      <w:r>
        <w:rPr>
          <w:b w:val="0"/>
        </w:rPr>
        <w:t>1. 用户发起清除。</w:t>
      </w:r>
    </w:p>
    <w:p>
      <w:r>
        <w:rPr>
          <w:b w:val="0"/>
        </w:rPr>
        <w:t>2. 系统移除本次清除操作所针对的过滤条件。</w:t>
      </w:r>
    </w:p>
    <w:p>
      <w:r>
        <w:rPr>
          <w:b w:val="0"/>
        </w:rPr>
        <w:t>3. 用户执行后续查询，系统不再应用已清除条件。</w:t>
      </w:r>
    </w:p>
    <w:p>
      <w:pPr>
        <w:pStyle w:val="Heading3"/>
      </w:pPr>
      <w:r>
        <w:t>备选流程</w:t>
      </w:r>
    </w:p>
    <w:p>
      <w:pPr>
        <w:ind w:left="142"/>
      </w:pPr>
      <w:r>
        <w:rPr>
          <w:b w:val="0"/>
        </w:rPr>
        <w:t>- A1：没有过滤条件时，不引入新的限制。</w:t>
      </w:r>
    </w:p>
    <w:p>
      <w:pPr>
        <w:pStyle w:val="Heading3"/>
      </w:pPr>
      <w:r>
        <w:t>异常流程</w:t>
      </w:r>
    </w:p>
    <w:p>
      <w:pPr>
        <w:ind w:left="142"/>
      </w:pPr>
      <w:r>
        <w:rPr>
          <w:b w:val="0"/>
        </w:rPr>
        <w:t>- E1：清除后的查询失败，按 FR01-S12 反馈，不宣称已取得新结果。</w:t>
      </w:r>
    </w:p>
    <w:p>
      <w:pPr>
        <w:pStyle w:val="Heading3"/>
      </w:pPr>
      <w:r>
        <w:t>输入/业务数据</w:t>
      </w:r>
    </w:p>
    <w:p>
      <w:r>
        <w:rPr>
          <w:b w:val="0"/>
        </w:rPr>
        <w:t>当前过滤条件及清除目标。</w:t>
      </w:r>
    </w:p>
    <w:p>
      <w:pPr>
        <w:pStyle w:val="Heading3"/>
      </w:pPr>
      <w:r>
        <w:t>输出/可观察结果</w:t>
      </w:r>
    </w:p>
    <w:p>
      <w:r>
        <w:rPr>
          <w:b w:val="0"/>
        </w:rPr>
        <w:t>已清除的条件不再生效；后续结果按剩余条件获得。</w:t>
      </w:r>
    </w:p>
    <w:p>
      <w:pPr>
        <w:pStyle w:val="Heading3"/>
      </w:pPr>
      <w:r>
        <w:t>状态变化</w:t>
      </w:r>
    </w:p>
    <w:p>
      <w:r>
        <w:rPr>
          <w:b w:val="0"/>
        </w:rPr>
        <w:t>无。</w:t>
      </w:r>
    </w:p>
    <w:p>
      <w:pPr>
        <w:pStyle w:val="Heading3"/>
      </w:pPr>
      <w:r>
        <w:t>权限规则</w:t>
      </w:r>
    </w:p>
    <w:p>
      <w:r>
        <w:rPr>
          <w:b w:val="0"/>
        </w:rPr>
        <w:t>公开能力，不要求登录。</w:t>
      </w:r>
    </w:p>
    <w:p>
      <w:pPr>
        <w:pStyle w:val="Heading3"/>
      </w:pPr>
      <w:r>
        <w:t>业务规则</w:t>
      </w:r>
    </w:p>
    <w:p>
      <w:r>
        <w:rPr>
          <w:b w:val="0"/>
        </w:rPr>
        <w:t>引用 BR-109；依据 NF01。</w:t>
      </w:r>
    </w:p>
    <w:p>
      <w:pPr>
        <w:pStyle w:val="Heading3"/>
      </w:pPr>
      <w:r>
        <w:t>验收条件</w:t>
      </w:r>
    </w:p>
    <w:p>
      <w:pPr>
        <w:ind w:left="142"/>
      </w:pPr>
      <w:r>
        <w:rPr>
          <w:b w:val="0"/>
        </w:rPr>
        <w:t xml:space="preserve">- </w:t>
      </w:r>
      <w:r>
        <w:rPr>
          <w:b/>
        </w:rPr>
        <w:t>AC-FR01-S13-01：</w:t>
      </w:r>
      <w:r>
        <w:rPr>
          <w:b w:val="0"/>
        </w:rPr>
        <w:t xml:space="preserve"> Given 仅按论文类型过滤且样例另含可公开专利，When 用户清除全部过滤并重新查询，Then 结果不再受论文类型限制，包含符合剩余查询条件的专利。</w:t>
      </w:r>
    </w:p>
    <w:p>
      <w:pPr>
        <w:pStyle w:val="Heading3"/>
      </w:pPr>
      <w:r>
        <w:t>关联项</w:t>
      </w:r>
    </w:p>
    <w:p>
      <w:r>
        <w:rPr>
          <w:b w:val="0"/>
        </w:rPr>
        <w:t>FR01-S03～S07；NF01；过滤条件。</w:t>
      </w:r>
    </w:p>
    <w:p>
      <w:pPr>
        <w:pStyle w:val="Heading3"/>
      </w:pPr>
      <w:r>
        <w:t>待确定事项</w:t>
      </w:r>
    </w:p>
    <w:p>
      <w:r>
        <w:rPr>
          <w:b w:val="0"/>
        </w:rPr>
        <w:t>A04 清除是否保留关键词、范围和如何处理页位置；不要求特定清除控件。</w:t>
      </w:r>
    </w:p>
    <w:p>
      <w:pPr>
        <w:pStyle w:val="Heading2"/>
      </w:pPr>
      <w:r>
        <w:t>FR01-S14 真实／模拟数据区分</w:t>
      </w:r>
    </w:p>
    <w:p>
      <w:r>
        <w:rPr>
          <w:b/>
        </w:rPr>
        <w:t>责任来源：</w:t>
      </w:r>
      <w:r>
        <w:rPr>
          <w:b w:val="0"/>
        </w:rPr>
        <w:t xml:space="preserve"> 成员01，search-recommendation分册。</w:t>
      </w:r>
    </w:p>
    <w:p>
      <w:r>
        <w:rPr>
          <w:b/>
        </w:rPr>
        <w:t>父需求：</w:t>
      </w:r>
      <w:r>
        <w:rPr>
          <w:b w:val="0"/>
        </w:rPr>
        <w:t xml:space="preserve"> FR01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Admin（通过数据治理模块提供真实／模拟标识）</w:t>
      </w:r>
    </w:p>
    <w:p>
      <w:pPr>
        <w:pStyle w:val="Heading3"/>
      </w:pPr>
      <w:r>
        <w:t>需求描述</w:t>
      </w:r>
    </w:p>
    <w:p>
      <w:r>
        <w:rPr>
          <w:b w:val="0"/>
        </w:rPr>
        <w:t>系统应在检索展示中保留可辨识的真实／模拟数据属性，不将模拟数据表述为真实成果；应支持依据已有标识核对两类检索样例。基线 B §3.3.2 明确要求真实与模拟数据“分开标识、支持过滤”，但没有确定该过滤能力的使用角色和入口。本条不规定普通用户搜索页必须提供显式筛选控件，公开筛选能力边界见 A05。</w:t>
      </w:r>
    </w:p>
    <w:p>
      <w:pPr>
        <w:pStyle w:val="Heading3"/>
      </w:pPr>
      <w:r>
        <w:t>前置条件</w:t>
      </w:r>
    </w:p>
    <w:p>
      <w:r>
        <w:rPr>
          <w:b w:val="0"/>
        </w:rPr>
        <w:t>数据已由 FR16 提供真实／模拟标识。</w:t>
      </w:r>
    </w:p>
    <w:p>
      <w:pPr>
        <w:pStyle w:val="Heading3"/>
      </w:pPr>
      <w:r>
        <w:t>触发条件</w:t>
      </w:r>
    </w:p>
    <w:p>
      <w:r>
        <w:rPr>
          <w:b w:val="0"/>
        </w:rPr>
        <w:t>查询结果包含真实或模拟记录。</w:t>
      </w:r>
    </w:p>
    <w:p>
      <w:pPr>
        <w:pStyle w:val="Heading3"/>
      </w:pPr>
      <w:r>
        <w:t>主成功流程</w:t>
      </w:r>
    </w:p>
    <w:p>
      <w:r>
        <w:rPr>
          <w:b w:val="0"/>
        </w:rPr>
        <w:t>1. 系统读取记录已有的数据属性标识。</w:t>
      </w:r>
    </w:p>
    <w:p>
      <w:r>
        <w:rPr>
          <w:b w:val="0"/>
        </w:rPr>
        <w:t>2. 系统展示结果，使模拟记录身份可辨识。</w:t>
      </w:r>
    </w:p>
    <w:p>
      <w:r>
        <w:rPr>
          <w:b w:val="0"/>
        </w:rPr>
        <w:t>3. 用户可辨识结果中的真实与模拟记录；固定样例的一致性核对见本条验收条件。</w:t>
      </w:r>
    </w:p>
    <w:p>
      <w:pPr>
        <w:pStyle w:val="Heading3"/>
      </w:pPr>
      <w:r>
        <w:t>备选流程</w:t>
      </w:r>
    </w:p>
    <w:p>
      <w:pPr>
        <w:ind w:left="142"/>
      </w:pPr>
      <w:r>
        <w:rPr>
          <w:b w:val="0"/>
        </w:rPr>
        <w:t>- A1：结果仅有一种属性，仍保留该属性的可辨识性。</w:t>
      </w:r>
    </w:p>
    <w:p>
      <w:pPr>
        <w:pStyle w:val="Heading3"/>
      </w:pPr>
      <w:r>
        <w:t>异常流程</w:t>
      </w:r>
    </w:p>
    <w:p>
      <w:pPr>
        <w:ind w:left="142"/>
      </w:pPr>
      <w:r>
        <w:rPr>
          <w:b w:val="0"/>
        </w:rPr>
        <w:t>- E1：标识缺失或冲突，反馈属性未确认，不默认标为真实；该记录可否公开由 A05 及治理规则决定。</w:t>
      </w:r>
    </w:p>
    <w:p>
      <w:pPr>
        <w:pStyle w:val="Heading3"/>
      </w:pPr>
      <w:r>
        <w:t>输入/业务数据</w:t>
      </w:r>
    </w:p>
    <w:p>
      <w:r>
        <w:rPr>
          <w:b w:val="0"/>
        </w:rPr>
        <w:t>成果及真实／模拟标识。</w:t>
      </w:r>
    </w:p>
    <w:p>
      <w:pPr>
        <w:pStyle w:val="Heading3"/>
      </w:pPr>
      <w:r>
        <w:t>输出/可观察结果</w:t>
      </w:r>
    </w:p>
    <w:p>
      <w:r>
        <w:rPr>
          <w:b w:val="0"/>
        </w:rPr>
        <w:t>可区分的数据属性；标识不明时不作真实数据承诺。</w:t>
      </w:r>
    </w:p>
    <w:p>
      <w:pPr>
        <w:pStyle w:val="Heading3"/>
      </w:pPr>
      <w:r>
        <w:t>状态变化</w:t>
      </w:r>
    </w:p>
    <w:p>
      <w:r>
        <w:rPr>
          <w:b w:val="0"/>
        </w:rPr>
        <w:t>无。</w:t>
      </w:r>
    </w:p>
    <w:p>
      <w:pPr>
        <w:pStyle w:val="Heading3"/>
      </w:pPr>
      <w:r>
        <w:t>权限规则</w:t>
      </w:r>
    </w:p>
    <w:p>
      <w:r>
        <w:rPr>
          <w:b w:val="0"/>
        </w:rPr>
        <w:t>展示规则适用于所有公开浏览者；过滤能力的角色、责任模块及入口待 A05 冻结，不推定为管理员专属或访客必有。</w:t>
      </w:r>
    </w:p>
    <w:p>
      <w:pPr>
        <w:pStyle w:val="Heading3"/>
      </w:pPr>
      <w:r>
        <w:t>业务规则</w:t>
      </w:r>
    </w:p>
    <w:p>
      <w:r>
        <w:rPr>
          <w:b w:val="0"/>
        </w:rPr>
        <w:t>引用 BR-114、BR-103。</w:t>
      </w:r>
    </w:p>
    <w:p>
      <w:pPr>
        <w:pStyle w:val="Heading3"/>
      </w:pPr>
      <w:r>
        <w:t>验收条件</w:t>
      </w:r>
    </w:p>
    <w:p>
      <w:pPr>
        <w:ind w:left="142"/>
      </w:pPr>
      <w:r>
        <w:rPr>
          <w:b w:val="0"/>
        </w:rPr>
        <w:t xml:space="preserve">- </w:t>
      </w:r>
      <w:r>
        <w:rPr>
          <w:b/>
        </w:rPr>
        <w:t>AC-FR01-S14-01：</w:t>
      </w:r>
      <w:r>
        <w:rPr>
          <w:b w:val="0"/>
        </w:rPr>
        <w:t xml:space="preserve"> Given 固定查询命中一条真实记录和一条模拟记录，When 访客查看结果并进入详情，Then 两处都能辨识模拟记录，标识与样例一致，不将其显示为真实数据。</w:t>
      </w:r>
    </w:p>
    <w:p>
      <w:pPr>
        <w:ind w:left="142"/>
      </w:pPr>
      <w:r>
        <w:rPr>
          <w:b w:val="0"/>
        </w:rPr>
        <w:t xml:space="preserve">- </w:t>
      </w:r>
      <w:r>
        <w:rPr>
          <w:b/>
        </w:rPr>
        <w:t>AC-FR01-S14-02：</w:t>
      </w:r>
      <w:r>
        <w:rPr>
          <w:b w:val="0"/>
        </w:rPr>
        <w:t xml:space="preserve"> Given 缺少已确认属性标识的允许展示样例，When 查看结果，Then 不出现系统自动补成的“真实”结论。</w:t>
      </w:r>
    </w:p>
    <w:p>
      <w:pPr>
        <w:pStyle w:val="Heading3"/>
      </w:pPr>
      <w:r>
        <w:t>关联项</w:t>
      </w:r>
    </w:p>
    <w:p>
      <w:r>
        <w:rPr>
          <w:b w:val="0"/>
        </w:rPr>
        <w:t>FR02-S01；FR16；NF06；B §3.3.2、§8.2 数据规模验收。项目总量核对归数据模块，本条不重新承担全平台计数。</w:t>
      </w:r>
    </w:p>
    <w:p>
      <w:pPr>
        <w:pStyle w:val="Heading3"/>
      </w:pPr>
      <w:r>
        <w:t>待确定事项</w:t>
      </w:r>
    </w:p>
    <w:p>
      <w:r>
        <w:rPr>
          <w:b w:val="0"/>
        </w:rPr>
        <w:t>A05。联合评审必须为基线已有“支持过滤”能力分配责任与验收落点，不能以未规定公开控件为由删除该能力。</w:t>
      </w:r>
    </w:p>
    <w:p>
      <w:pPr>
        <w:pStyle w:val="Heading2"/>
      </w:pPr>
      <w:r>
        <w:t>FR02-S01 展示成果公共信息；FR02-S06 缺失字段处理</w:t>
      </w:r>
    </w:p>
    <w:p>
      <w:r>
        <w:rPr>
          <w:b/>
        </w:rPr>
        <w:t>责任来源：</w:t>
      </w:r>
      <w:r>
        <w:rPr>
          <w:b w:val="0"/>
        </w:rPr>
        <w:t xml:space="preserve"> 成员01，search-recommendation分册。</w:t>
      </w:r>
    </w:p>
    <w:p>
      <w:r>
        <w:rPr>
          <w:b/>
        </w:rPr>
        <w:t>子需求编号及名称：</w:t>
      </w:r>
      <w:r>
        <w:rPr>
          <w:b w:val="0"/>
        </w:rPr>
        <w:t xml:space="preserve"> FR02-S01 展示成果公共信息；FR02-S06 缺失字段处理</w:t>
      </w:r>
    </w:p>
    <w:p>
      <w:pPr>
        <w:ind w:left="142"/>
      </w:pPr>
      <w:r>
        <w:rPr>
          <w:b w:val="0"/>
        </w:rPr>
        <w:t xml:space="preserve">- </w:t>
      </w:r>
      <w:r>
        <w:rPr>
          <w:b/>
        </w:rPr>
        <w:t>父需求：</w:t>
      </w:r>
      <w:r>
        <w:rPr>
          <w:b w:val="0"/>
        </w:rPr>
        <w:t xml:space="preserve"> FR02</w:t>
      </w:r>
    </w:p>
    <w:p>
      <w:pPr>
        <w:ind w:left="142"/>
      </w:pPr>
      <w:r>
        <w:rPr>
          <w:b w:val="0"/>
        </w:rPr>
        <w:t xml:space="preserve">- </w:t>
      </w:r>
      <w:r>
        <w:rPr>
          <w:b/>
        </w:rPr>
        <w:t>优先级：</w:t>
      </w:r>
      <w:r>
        <w:rPr>
          <w:b w:val="0"/>
        </w:rPr>
        <w:t xml:space="preserve"> Must（两项均为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其他公开浏览者；提供已生效数据的治理模块</w:t>
      </w:r>
    </w:p>
    <w:p>
      <w:pPr>
        <w:pStyle w:val="Heading3"/>
      </w:pPr>
      <w:r>
        <w:t>需求描述</w:t>
      </w:r>
    </w:p>
    <w:p>
      <w:pPr>
        <w:ind w:left="142"/>
      </w:pPr>
      <w:r>
        <w:rPr>
          <w:b w:val="0"/>
        </w:rPr>
        <w:t xml:space="preserve">- </w:t>
      </w:r>
      <w:r>
        <w:rPr>
          <w:b/>
        </w:rPr>
        <w:t>FR02-S01：</w:t>
      </w:r>
      <w:r>
        <w:rPr>
          <w:b w:val="0"/>
        </w:rPr>
        <w:t xml:space="preserve"> 系统应展示允许公开的成果名称、类型、作者或参与者、机构、时间及其语义、来源、更新时间与真实／模拟标识，并按数据可获得性展示领域等公共信息；参与者、来源和状态细节分别引用 S03、S04、S08。</w:t>
      </w:r>
    </w:p>
    <w:p>
      <w:pPr>
        <w:ind w:left="142"/>
      </w:pPr>
      <w:r>
        <w:rPr>
          <w:b w:val="0"/>
        </w:rPr>
        <w:t xml:space="preserve">- </w:t>
      </w:r>
      <w:r>
        <w:rPr>
          <w:b/>
        </w:rPr>
        <w:t>FR02-S06：</w:t>
      </w:r>
      <w:r>
        <w:rPr>
          <w:b w:val="0"/>
        </w:rPr>
        <w:t xml:space="preserve"> 系统应对缺失的上述应展示字段表达未知或未提供，不编造、猜测或用不同语义的值填补；该规则同样适用于类型专属信息、来源和推荐结果。</w:t>
      </w:r>
    </w:p>
    <w:p>
      <w:pPr>
        <w:pStyle w:val="Heading3"/>
      </w:pPr>
      <w:r>
        <w:t>前置条件</w:t>
      </w:r>
    </w:p>
    <w:p>
      <w:r>
        <w:rPr>
          <w:b w:val="0"/>
        </w:rPr>
        <w:t>目标成果已收录且允许公开。不要求原文可访问。</w:t>
      </w:r>
    </w:p>
    <w:p>
      <w:pPr>
        <w:pStyle w:val="Heading3"/>
      </w:pPr>
      <w:r>
        <w:t>触发条件</w:t>
      </w:r>
    </w:p>
    <w:p>
      <w:r>
        <w:rPr>
          <w:b w:val="0"/>
        </w:rPr>
        <w:t>用户进入成果详情。</w:t>
      </w:r>
    </w:p>
    <w:p>
      <w:pPr>
        <w:pStyle w:val="Heading3"/>
      </w:pPr>
      <w:r>
        <w:t>主成功流程</w:t>
      </w:r>
    </w:p>
    <w:p>
      <w:r>
        <w:rPr>
          <w:b w:val="0"/>
        </w:rPr>
        <w:t>1. 用户选择成果。</w:t>
      </w:r>
    </w:p>
    <w:p>
      <w:r>
        <w:rPr>
          <w:b w:val="0"/>
        </w:rPr>
        <w:t>2. 系统取得允许公开的已生效信息。</w:t>
      </w:r>
    </w:p>
    <w:p>
      <w:r>
        <w:rPr>
          <w:b w:val="0"/>
        </w:rPr>
        <w:t>3. 系统展示公共信息、数据属性及更新时间，按类型展示专属信息。</w:t>
      </w:r>
    </w:p>
    <w:p>
      <w:pPr>
        <w:pStyle w:val="Heading3"/>
      </w:pPr>
      <w:r>
        <w:t>备选流程</w:t>
      </w:r>
    </w:p>
    <w:p>
      <w:pPr>
        <w:ind w:left="142"/>
      </w:pPr>
      <w:r>
        <w:rPr>
          <w:b w:val="0"/>
        </w:rPr>
        <w:t>- A1（S06）：某字段缺失，显示未知／未提供，不显示虚构值；具体文字不作为唯一验收形式。</w:t>
      </w:r>
    </w:p>
    <w:p>
      <w:pPr>
        <w:ind w:left="142"/>
      </w:pPr>
      <w:r>
        <w:rPr>
          <w:b w:val="0"/>
        </w:rPr>
        <w:t>- A2：成果含待审变更，展示已公开版本，不提前用待审值替换。</w:t>
      </w:r>
    </w:p>
    <w:p>
      <w:pPr>
        <w:ind w:left="142"/>
      </w:pPr>
      <w:r>
        <w:rPr>
          <w:b w:val="0"/>
        </w:rPr>
        <w:t>- A3：外部来源停用，继续展示已收录元数据和更新时间。</w:t>
      </w:r>
    </w:p>
    <w:p>
      <w:pPr>
        <w:pStyle w:val="Heading3"/>
      </w:pPr>
      <w:r>
        <w:t>异常流程</w:t>
      </w:r>
    </w:p>
    <w:p>
      <w:pPr>
        <w:ind w:left="142"/>
      </w:pPr>
      <w:r>
        <w:rPr>
          <w:b w:val="0"/>
        </w:rPr>
        <w:t>- E1：成果不存在或不再允许公开，给出无法访问反馈，不泄露受限信息。</w:t>
      </w:r>
    </w:p>
    <w:p>
      <w:pPr>
        <w:ind w:left="142"/>
      </w:pPr>
      <w:r>
        <w:rPr>
          <w:b w:val="0"/>
        </w:rPr>
        <w:t>- E2：详情暂时无法加载，反馈加载失败，不将其表述为无成果或无全文。</w:t>
      </w:r>
    </w:p>
    <w:p>
      <w:pPr>
        <w:pStyle w:val="Heading3"/>
      </w:pPr>
      <w:r>
        <w:t>输入/业务数据</w:t>
      </w:r>
    </w:p>
    <w:p>
      <w:r>
        <w:rPr>
          <w:b w:val="0"/>
        </w:rPr>
        <w:t>目标成果、已生效公共信息、数据属性。</w:t>
      </w:r>
    </w:p>
    <w:p>
      <w:pPr>
        <w:pStyle w:val="Heading3"/>
      </w:pPr>
      <w:r>
        <w:t>输出/可观察结果</w:t>
      </w:r>
    </w:p>
    <w:p>
      <w:r>
        <w:rPr>
          <w:b w:val="0"/>
        </w:rPr>
        <w:t>公开详情、缺失字段说明或加载／访问失败反馈。</w:t>
      </w:r>
    </w:p>
    <w:p>
      <w:pPr>
        <w:pStyle w:val="Heading3"/>
      </w:pPr>
      <w:r>
        <w:t>状态变化</w:t>
      </w:r>
    </w:p>
    <w:p>
      <w:r>
        <w:rPr>
          <w:b w:val="0"/>
        </w:rPr>
        <w:t>无；浏览不改变确认、认领、发表、审核或归属状态。</w:t>
      </w:r>
    </w:p>
    <w:p>
      <w:pPr>
        <w:pStyle w:val="Heading3"/>
      </w:pPr>
      <w:r>
        <w:t>权限规则</w:t>
      </w:r>
    </w:p>
    <w:p>
      <w:r>
        <w:rPr>
          <w:b w:val="0"/>
        </w:rPr>
        <w:t>Visitor、Logged-in User、Portal Manager、Admin 均可查看公开版本；详情中不公开认领材料、私人联系方式或未公开项目细节。</w:t>
      </w:r>
    </w:p>
    <w:p>
      <w:pPr>
        <w:pStyle w:val="Heading3"/>
      </w:pPr>
      <w:r>
        <w:t>业务规则</w:t>
      </w:r>
    </w:p>
    <w:p>
      <w:r>
        <w:rPr>
          <w:b w:val="0"/>
        </w:rPr>
        <w:t>引用 BR-102、BR-103、BR-104、BR-114、BR-115、BR-119。</w:t>
      </w:r>
    </w:p>
    <w:p>
      <w:pPr>
        <w:pStyle w:val="Heading3"/>
      </w:pPr>
      <w:r>
        <w:t>验收条件</w:t>
      </w:r>
    </w:p>
    <w:p>
      <w:pPr>
        <w:ind w:left="142"/>
      </w:pPr>
      <w:r>
        <w:rPr>
          <w:b w:val="0"/>
        </w:rPr>
        <w:t xml:space="preserve">- </w:t>
      </w:r>
      <w:r>
        <w:rPr>
          <w:b/>
        </w:rPr>
        <w:t>AC-FR02-S01-01：</w:t>
      </w:r>
      <w:r>
        <w:rPr>
          <w:b w:val="0"/>
        </w:rPr>
        <w:t xml:space="preserve"> Given 允许公开的成果具有名称、类型、参与者、机构、时间、来源、更新时间及模拟标识，When 访客打开详情，Then 上述信息按其业务语义显示，模拟身份可辨识，不要求登录。</w:t>
      </w:r>
    </w:p>
    <w:p>
      <w:pPr>
        <w:ind w:left="142"/>
      </w:pPr>
      <w:r>
        <w:rPr>
          <w:b w:val="0"/>
        </w:rPr>
        <w:t xml:space="preserve">- </w:t>
      </w:r>
      <w:r>
        <w:rPr>
          <w:b/>
        </w:rPr>
        <w:t>AC-FR02-S06-01：</w:t>
      </w:r>
      <w:r>
        <w:rPr>
          <w:b w:val="0"/>
        </w:rPr>
        <w:t xml:space="preserve"> Given 一条记录缺摘要和机构、专利样例缺授权日，When 分别查看详情，Then 缺失项表达未知或未提供，不从其他不等价字段填入机构、摘要或授权日。</w:t>
      </w:r>
    </w:p>
    <w:p>
      <w:pPr>
        <w:ind w:left="142"/>
      </w:pPr>
      <w:r>
        <w:rPr>
          <w:b w:val="0"/>
        </w:rPr>
        <w:t xml:space="preserve">- </w:t>
      </w:r>
      <w:r>
        <w:rPr>
          <w:b/>
        </w:rPr>
        <w:t>AC-FR02-S01-02：</w:t>
      </w:r>
      <w:r>
        <w:rPr>
          <w:b w:val="0"/>
        </w:rPr>
        <w:t xml:space="preserve"> Given 已发布名称为甲、待审核修改名称为乙，When 用户查看详情，Then 仍显示甲，不将待审核乙作为公开名称。</w:t>
      </w:r>
    </w:p>
    <w:p>
      <w:pPr>
        <w:pStyle w:val="Heading3"/>
      </w:pPr>
      <w:r>
        <w:t>关联项</w:t>
      </w:r>
    </w:p>
    <w:p>
      <w:r>
        <w:rPr>
          <w:b w:val="0"/>
        </w:rPr>
        <w:t>FR02-S02～S08；FR01-S10、S14；FR07、FR10、FR16；NF01、NF03～NF06；成果公共信息。关联用例：UC-02 查看成果详情。</w:t>
      </w:r>
    </w:p>
    <w:p>
      <w:pPr>
        <w:pStyle w:val="Heading3"/>
      </w:pPr>
      <w:r>
        <w:t>待确定事项</w:t>
      </w:r>
    </w:p>
    <w:p>
      <w:r>
        <w:rPr>
          <w:b w:val="0"/>
        </w:rPr>
        <w:t>A06 各类型最小显示集合和来源冲突的公开值口径；缺失值表达不得改变“未知”语义。</w:t>
      </w:r>
    </w:p>
    <w:p>
      <w:pPr>
        <w:pStyle w:val="Heading2"/>
      </w:pPr>
      <w:r>
        <w:t>FR02-S02 展示不同成果类型的专属信息</w:t>
      </w:r>
    </w:p>
    <w:p>
      <w:r>
        <w:rPr>
          <w:b/>
        </w:rPr>
        <w:t>责任来源：</w:t>
      </w:r>
      <w:r>
        <w:rPr>
          <w:b w:val="0"/>
        </w:rPr>
        <w:t xml:space="preserve"> 成员01，search-recommendation分册。</w:t>
      </w:r>
    </w:p>
    <w:p>
      <w:r>
        <w:rPr>
          <w:b/>
        </w:rPr>
        <w:t>父需求：</w:t>
      </w:r>
      <w:r>
        <w:rPr>
          <w:b w:val="0"/>
        </w:rPr>
        <w:t xml:space="preserve"> FR02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其他公开浏览者</w:t>
      </w:r>
    </w:p>
    <w:p>
      <w:pPr>
        <w:pStyle w:val="Heading3"/>
      </w:pPr>
      <w:r>
        <w:t>需求描述</w:t>
      </w:r>
    </w:p>
    <w:p>
      <w:r>
        <w:rPr>
          <w:b w:val="0"/>
        </w:rPr>
        <w:t>系统应依据成果类型展示第3.3节对应的可获得且允许公开的专属信息，不将不同类型的参与者、时间或状态混用。缺失项按 FR02-S06 处理；可选引用量不成为每篇论文必有字段。</w:t>
      </w:r>
    </w:p>
    <w:p>
      <w:pPr>
        <w:pStyle w:val="Heading3"/>
      </w:pPr>
      <w:r>
        <w:t>前置条件</w:t>
      </w:r>
    </w:p>
    <w:p>
      <w:r>
        <w:rPr>
          <w:b w:val="0"/>
        </w:rPr>
        <w:t>成果详情可访问，类型已确定。</w:t>
      </w:r>
    </w:p>
    <w:p>
      <w:pPr>
        <w:pStyle w:val="Heading3"/>
      </w:pPr>
      <w:r>
        <w:t>触发条件</w:t>
      </w:r>
    </w:p>
    <w:p>
      <w:r>
        <w:rPr>
          <w:b w:val="0"/>
        </w:rPr>
        <w:t>系统展示该类型成果详情。</w:t>
      </w:r>
    </w:p>
    <w:p>
      <w:pPr>
        <w:pStyle w:val="Heading3"/>
      </w:pPr>
      <w:r>
        <w:t>主成功流程</w:t>
      </w:r>
    </w:p>
    <w:p>
      <w:r>
        <w:rPr>
          <w:b w:val="0"/>
        </w:rPr>
        <w:t>1. 系统确定成果类型。</w:t>
      </w:r>
    </w:p>
    <w:p>
      <w:r>
        <w:rPr>
          <w:b w:val="0"/>
        </w:rPr>
        <w:t>2. 系统展示该类型的适用专属信息及字段语义。</w:t>
      </w:r>
    </w:p>
    <w:p>
      <w:r>
        <w:rPr>
          <w:b w:val="0"/>
        </w:rPr>
        <w:t>3. 对不同时间、参与角色、状态来源分别表达。</w:t>
      </w:r>
    </w:p>
    <w:p>
      <w:pPr>
        <w:pStyle w:val="Heading3"/>
      </w:pPr>
      <w:r>
        <w:t>备选流程</w:t>
      </w:r>
    </w:p>
    <w:p>
      <w:pPr>
        <w:ind w:left="142"/>
      </w:pPr>
      <w:r>
        <w:rPr>
          <w:b w:val="0"/>
        </w:rPr>
        <w:t>- A1：某适用字段缺失，引用 S06。</w:t>
      </w:r>
    </w:p>
    <w:p>
      <w:pPr>
        <w:ind w:left="142"/>
      </w:pPr>
      <w:r>
        <w:rPr>
          <w:b w:val="0"/>
        </w:rPr>
        <w:t>- A2：论文有多个来源的引用量，分别标明来源，不求和生成“总引用量”。</w:t>
      </w:r>
    </w:p>
    <w:p>
      <w:pPr>
        <w:pStyle w:val="Heading3"/>
      </w:pPr>
      <w:r>
        <w:t>异常流程</w:t>
      </w:r>
    </w:p>
    <w:p>
      <w:pPr>
        <w:ind w:left="142"/>
      </w:pPr>
      <w:r>
        <w:rPr>
          <w:b w:val="0"/>
        </w:rPr>
        <w:t>- E1：类型或字段含义尚未核实，不擅自套用其他类型字段或宣称确定状态；公开范围遵循治理结果。</w:t>
      </w:r>
    </w:p>
    <w:p>
      <w:pPr>
        <w:pStyle w:val="Heading3"/>
      </w:pPr>
      <w:r>
        <w:t>输入/业务数据</w:t>
      </w:r>
    </w:p>
    <w:p>
      <w:r>
        <w:rPr>
          <w:b w:val="0"/>
        </w:rPr>
        <w:t>成果类型、可公开专属信息。</w:t>
      </w:r>
    </w:p>
    <w:p>
      <w:pPr>
        <w:pStyle w:val="Heading3"/>
      </w:pPr>
      <w:r>
        <w:t>输出/可观察结果</w:t>
      </w:r>
    </w:p>
    <w:p>
      <w:r>
        <w:rPr>
          <w:b w:val="0"/>
        </w:rPr>
        <w:t>具有类型和字段语义的详情。</w:t>
      </w:r>
    </w:p>
    <w:p>
      <w:pPr>
        <w:pStyle w:val="Heading3"/>
      </w:pPr>
      <w:r>
        <w:t>状态变化</w:t>
      </w:r>
    </w:p>
    <w:p>
      <w:r>
        <w:rPr>
          <w:b w:val="0"/>
        </w:rPr>
        <w:t>无。</w:t>
      </w:r>
    </w:p>
    <w:p>
      <w:pPr>
        <w:pStyle w:val="Heading3"/>
      </w:pPr>
      <w:r>
        <w:t>权限规则</w:t>
      </w:r>
    </w:p>
    <w:p>
      <w:r>
        <w:rPr>
          <w:b w:val="0"/>
        </w:rPr>
        <w:t>公开信息无需登录；不因项目字段存在而公开未授权的经费或未公开细节。</w:t>
      </w:r>
    </w:p>
    <w:p>
      <w:pPr>
        <w:pStyle w:val="Heading3"/>
      </w:pPr>
      <w:r>
        <w:t>业务规则</w:t>
      </w:r>
    </w:p>
    <w:p>
      <w:r>
        <w:rPr>
          <w:b w:val="0"/>
        </w:rPr>
        <w:t>引用 BR-115、BR-120、BR-103。</w:t>
      </w:r>
    </w:p>
    <w:p>
      <w:pPr>
        <w:pStyle w:val="Heading3"/>
      </w:pPr>
      <w:r>
        <w:t>验收条件</w:t>
      </w:r>
    </w:p>
    <w:p>
      <w:pPr>
        <w:ind w:left="142"/>
      </w:pPr>
      <w:r>
        <w:rPr>
          <w:b w:val="0"/>
        </w:rPr>
        <w:t xml:space="preserve">- </w:t>
      </w:r>
      <w:r>
        <w:rPr>
          <w:b/>
        </w:rPr>
        <w:t>AC-FR02-S02-01：</w:t>
      </w:r>
      <w:r>
        <w:rPr>
          <w:b w:val="0"/>
        </w:rPr>
        <w:t xml:space="preserve"> Given 四类样例分别提供第3.3节适用字段，When 查看各自详情，Then 论文作者顺序与来源一致；专利申请人和发明人分别显示；项目负责人和承担单位分别显示；获奖人和获奖成果分别显示，且缺失可选字段不产生虚构值。</w:t>
      </w:r>
    </w:p>
    <w:p>
      <w:pPr>
        <w:ind w:left="142"/>
      </w:pPr>
      <w:r>
        <w:rPr>
          <w:b w:val="0"/>
        </w:rPr>
        <w:t xml:space="preserve">- </w:t>
      </w:r>
      <w:r>
        <w:rPr>
          <w:b/>
        </w:rPr>
        <w:t>AC-FR02-S02-02：</w:t>
      </w:r>
      <w:r>
        <w:rPr>
          <w:b w:val="0"/>
        </w:rPr>
        <w:t xml:space="preserve"> Given 同一论文两个来源的引用量分别为10和12，When 展示引用量，Then 分别关联两个来源，不显示未经来源支持的“总引用量22”。</w:t>
      </w:r>
    </w:p>
    <w:p>
      <w:pPr>
        <w:pStyle w:val="Heading3"/>
      </w:pPr>
      <w:r>
        <w:t>关联项</w:t>
      </w:r>
    </w:p>
    <w:p>
      <w:r>
        <w:rPr>
          <w:b w:val="0"/>
        </w:rPr>
        <w:t>FR02-S01、S06、S08；FR16；NF06；论文、专利、科研项目、获奖。</w:t>
      </w:r>
    </w:p>
    <w:p>
      <w:pPr>
        <w:pStyle w:val="Heading3"/>
      </w:pPr>
      <w:r>
        <w:t>待确定事项</w:t>
      </w:r>
    </w:p>
    <w:p>
      <w:r>
        <w:rPr>
          <w:b w:val="0"/>
        </w:rPr>
        <w:t>A06 字段展示集合与多来源冲突口径；不在此重新定义数据采集要求。</w:t>
      </w:r>
    </w:p>
    <w:p>
      <w:pPr>
        <w:pStyle w:val="Heading2"/>
      </w:pPr>
      <w:r>
        <w:t>FR02-S03 展示参与者／学者并支持跳转</w:t>
      </w:r>
    </w:p>
    <w:p>
      <w:r>
        <w:rPr>
          <w:b/>
        </w:rPr>
        <w:t>责任来源：</w:t>
      </w:r>
      <w:r>
        <w:rPr>
          <w:b w:val="0"/>
        </w:rPr>
        <w:t xml:space="preserve"> 成员01，search-recommendation分册。</w:t>
      </w:r>
    </w:p>
    <w:p>
      <w:r>
        <w:rPr>
          <w:b/>
        </w:rPr>
        <w:t>父需求：</w:t>
      </w:r>
      <w:r>
        <w:rPr>
          <w:b w:val="0"/>
        </w:rPr>
        <w:t xml:space="preserve"> FR02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FR03 公开门户使用者、归属治理模块</w:t>
      </w:r>
    </w:p>
    <w:p>
      <w:pPr>
        <w:pStyle w:val="Heading3"/>
      </w:pPr>
      <w:r>
        <w:t>需求描述</w:t>
      </w:r>
    </w:p>
    <w:p>
      <w:r>
        <w:rPr>
          <w:b w:val="0"/>
        </w:rPr>
        <w:t>系统应展示成果作者或参与者及可获得的角色、顺序；已有允许公开且生效的学者关系时，应支持进入对应学者门户，不仅凭同名建立跳转。</w:t>
      </w:r>
    </w:p>
    <w:p>
      <w:pPr>
        <w:pStyle w:val="Heading3"/>
      </w:pPr>
      <w:r>
        <w:t>前置条件</w:t>
      </w:r>
    </w:p>
    <w:p>
      <w:r>
        <w:rPr>
          <w:b w:val="0"/>
        </w:rPr>
        <w:t>成果允许公开；参与信息及学者关系由治理模块提供。</w:t>
      </w:r>
    </w:p>
    <w:p>
      <w:pPr>
        <w:pStyle w:val="Heading3"/>
      </w:pPr>
      <w:r>
        <w:t>触发条件</w:t>
      </w:r>
    </w:p>
    <w:p>
      <w:r>
        <w:rPr>
          <w:b w:val="0"/>
        </w:rPr>
        <w:t>查看参与者或选择已关联学者。</w:t>
      </w:r>
    </w:p>
    <w:p>
      <w:pPr>
        <w:pStyle w:val="Heading3"/>
      </w:pPr>
      <w:r>
        <w:t>主成功流程</w:t>
      </w:r>
    </w:p>
    <w:p>
      <w:r>
        <w:rPr>
          <w:b w:val="0"/>
        </w:rPr>
        <w:t>1. 系统按成果类型展示参与者、角色和已有顺序。</w:t>
      </w:r>
    </w:p>
    <w:p>
      <w:r>
        <w:rPr>
          <w:b w:val="0"/>
        </w:rPr>
        <w:t>2. 系统对有生效公开关系的学者提供导航。</w:t>
      </w:r>
    </w:p>
    <w:p>
      <w:r>
        <w:rPr>
          <w:b w:val="0"/>
        </w:rPr>
        <w:t>3. 用户选择后进入对应学者门户。</w:t>
      </w:r>
    </w:p>
    <w:p>
      <w:pPr>
        <w:pStyle w:val="Heading3"/>
      </w:pPr>
      <w:r>
        <w:t>备选流程</w:t>
      </w:r>
    </w:p>
    <w:p>
      <w:pPr>
        <w:ind w:left="142"/>
      </w:pPr>
      <w:r>
        <w:rPr>
          <w:b w:val="0"/>
        </w:rPr>
        <w:t>- A1：来源有参与者名称但未关联平台学者，展示来源名称，不生成未经证实的档案跳转。</w:t>
      </w:r>
    </w:p>
    <w:p>
      <w:pPr>
        <w:ind w:left="142"/>
      </w:pPr>
      <w:r>
        <w:rPr>
          <w:b w:val="0"/>
        </w:rPr>
        <w:t>- A2：门户未认领，不阻断其公开访问。</w:t>
      </w:r>
    </w:p>
    <w:p>
      <w:pPr>
        <w:pStyle w:val="Heading3"/>
      </w:pPr>
      <w:r>
        <w:t>异常流程</w:t>
      </w:r>
    </w:p>
    <w:p>
      <w:pPr>
        <w:ind w:left="142"/>
      </w:pPr>
      <w:r>
        <w:rPr>
          <w:b w:val="0"/>
        </w:rPr>
        <w:t>- E1：关系存在争议或已排除，不展示为已确认关系；可公开的状态及导航范围按 D03 和 A06 执行。</w:t>
      </w:r>
    </w:p>
    <w:p>
      <w:pPr>
        <w:ind w:left="142"/>
      </w:pPr>
      <w:r>
        <w:rPr>
          <w:b w:val="0"/>
        </w:rPr>
        <w:t>- E2：门户无法访问，明确反馈，不替换为同名门户。</w:t>
      </w:r>
    </w:p>
    <w:p>
      <w:pPr>
        <w:pStyle w:val="Heading3"/>
      </w:pPr>
      <w:r>
        <w:t>输入/业务数据</w:t>
      </w:r>
    </w:p>
    <w:p>
      <w:r>
        <w:rPr>
          <w:b w:val="0"/>
        </w:rPr>
        <w:t>参与者、角色、顺序、生效的学者关系及状态。</w:t>
      </w:r>
    </w:p>
    <w:p>
      <w:pPr>
        <w:pStyle w:val="Heading3"/>
      </w:pPr>
      <w:r>
        <w:t>输出/可观察结果</w:t>
      </w:r>
    </w:p>
    <w:p>
      <w:r>
        <w:rPr>
          <w:b w:val="0"/>
        </w:rPr>
        <w:t>参与者信息及证据支持的导航。</w:t>
      </w:r>
    </w:p>
    <w:p>
      <w:pPr>
        <w:pStyle w:val="Heading3"/>
      </w:pPr>
      <w:r>
        <w:t>状态变化</w:t>
      </w:r>
    </w:p>
    <w:p>
      <w:r>
        <w:rPr>
          <w:b w:val="0"/>
        </w:rPr>
        <w:t>无。</w:t>
      </w:r>
    </w:p>
    <w:p>
      <w:pPr>
        <w:pStyle w:val="Heading3"/>
      </w:pPr>
      <w:r>
        <w:t>权限规则</w:t>
      </w:r>
    </w:p>
    <w:p>
      <w:r>
        <w:rPr>
          <w:b w:val="0"/>
        </w:rPr>
        <w:t>公开查看无需登录；不能借此查看审核证明或变更参与关系。</w:t>
      </w:r>
    </w:p>
    <w:p>
      <w:pPr>
        <w:pStyle w:val="Heading3"/>
      </w:pPr>
      <w:r>
        <w:t>业务规则</w:t>
      </w:r>
    </w:p>
    <w:p>
      <w:r>
        <w:rPr>
          <w:b w:val="0"/>
        </w:rPr>
        <w:t>引用 BR-116、BR-119、BR-102。</w:t>
      </w:r>
    </w:p>
    <w:p>
      <w:pPr>
        <w:pStyle w:val="Heading3"/>
      </w:pPr>
      <w:r>
        <w:t>验收条件</w:t>
      </w:r>
    </w:p>
    <w:p>
      <w:pPr>
        <w:ind w:left="142"/>
      </w:pPr>
      <w:r>
        <w:rPr>
          <w:b w:val="0"/>
        </w:rPr>
        <w:t xml:space="preserve">- </w:t>
      </w:r>
      <w:r>
        <w:rPr>
          <w:b/>
        </w:rPr>
        <w:t>AC-FR02-S03-01：</w:t>
      </w:r>
      <w:r>
        <w:rPr>
          <w:b w:val="0"/>
        </w:rPr>
        <w:t xml:space="preserve"> Given 成果关联学者甲，另有同名学者乙，且另一个来源参与者丙没有平台关联，When 查看详情并选择甲，Then 进入甲的门户而非乙；丙仍可显示来源名称，但不产生凭名称推断的门户导航。</w:t>
      </w:r>
    </w:p>
    <w:p>
      <w:pPr>
        <w:pStyle w:val="Heading3"/>
      </w:pPr>
      <w:r>
        <w:t>关联项</w:t>
      </w:r>
    </w:p>
    <w:p>
      <w:r>
        <w:rPr>
          <w:b w:val="0"/>
        </w:rPr>
        <w:t>FR03、FR15；FR02-S08；NF03、NF05；参与关系、学者。</w:t>
      </w:r>
    </w:p>
    <w:p>
      <w:pPr>
        <w:pStyle w:val="Heading3"/>
      </w:pPr>
      <w:r>
        <w:t>待确定事项</w:t>
      </w:r>
    </w:p>
    <w:p>
      <w:r>
        <w:rPr>
          <w:b w:val="0"/>
        </w:rPr>
        <w:t>A06 待核验、争议关系的公开展示粒度；本模块不决定消歧或审核规则。</w:t>
      </w:r>
    </w:p>
    <w:p>
      <w:pPr>
        <w:pStyle w:val="Heading2"/>
      </w:pPr>
      <w:r>
        <w:t>FR02-S04 展示来源信息</w:t>
      </w:r>
    </w:p>
    <w:p>
      <w:r>
        <w:rPr>
          <w:b/>
        </w:rPr>
        <w:t>责任来源：</w:t>
      </w:r>
      <w:r>
        <w:rPr>
          <w:b w:val="0"/>
        </w:rPr>
        <w:t xml:space="preserve"> 成员01，search-recommendation分册。</w:t>
      </w:r>
    </w:p>
    <w:p>
      <w:r>
        <w:rPr>
          <w:b/>
        </w:rPr>
        <w:t>父需求：</w:t>
      </w:r>
      <w:r>
        <w:rPr>
          <w:b w:val="0"/>
        </w:rPr>
        <w:t xml:space="preserve"> FR02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外部来源服务、来源治理模块</w:t>
      </w:r>
    </w:p>
    <w:p>
      <w:pPr>
        <w:pStyle w:val="Heading3"/>
      </w:pPr>
      <w:r>
        <w:t>需求描述</w:t>
      </w:r>
    </w:p>
    <w:p>
      <w:r>
        <w:rPr>
          <w:b w:val="0"/>
        </w:rPr>
        <w:t>系统应提供可追溯的数据来源信息及来源入口，并展示可获得的更新时间。跨来源合并不得使其他已保留出处不可追溯；不将平台更新时间混称为成果发表时间或来源最新核验时间。</w:t>
      </w:r>
    </w:p>
    <w:p>
      <w:pPr>
        <w:pStyle w:val="Heading3"/>
      </w:pPr>
      <w:r>
        <w:t>前置条件</w:t>
      </w:r>
    </w:p>
    <w:p>
      <w:r>
        <w:rPr>
          <w:b w:val="0"/>
        </w:rPr>
        <w:t>成果详情允许公开；来源记录由 FR16 等相关模块提供。</w:t>
      </w:r>
    </w:p>
    <w:p>
      <w:pPr>
        <w:pStyle w:val="Heading3"/>
      </w:pPr>
      <w:r>
        <w:t>触发条件</w:t>
      </w:r>
    </w:p>
    <w:p>
      <w:r>
        <w:rPr>
          <w:b w:val="0"/>
        </w:rPr>
        <w:t>用户查看成果来源。</w:t>
      </w:r>
    </w:p>
    <w:p>
      <w:pPr>
        <w:pStyle w:val="Heading3"/>
      </w:pPr>
      <w:r>
        <w:t>主成功流程</w:t>
      </w:r>
    </w:p>
    <w:p>
      <w:r>
        <w:rPr>
          <w:b w:val="0"/>
        </w:rPr>
        <w:t>1. 系统展示来源名称、可获得的来源标识和来源入口。</w:t>
      </w:r>
    </w:p>
    <w:p>
      <w:r>
        <w:rPr>
          <w:b w:val="0"/>
        </w:rPr>
        <w:t>2. 系统展示相应时间的业务含义。</w:t>
      </w:r>
    </w:p>
    <w:p>
      <w:r>
        <w:rPr>
          <w:b w:val="0"/>
        </w:rPr>
        <w:t>3. 用户能够辨识该成果的各已保留公开出处并选择可用入口。</w:t>
      </w:r>
    </w:p>
    <w:p>
      <w:pPr>
        <w:pStyle w:val="Heading3"/>
      </w:pPr>
      <w:r>
        <w:t>备选流程</w:t>
      </w:r>
    </w:p>
    <w:p>
      <w:pPr>
        <w:ind w:left="142"/>
      </w:pPr>
      <w:r>
        <w:rPr>
          <w:b w:val="0"/>
        </w:rPr>
        <w:t>- A1：有来源记录但缺链接，保留来源信息并说明入口未提供，不编造地址。</w:t>
      </w:r>
    </w:p>
    <w:p>
      <w:pPr>
        <w:ind w:left="142"/>
      </w:pPr>
      <w:r>
        <w:rPr>
          <w:b w:val="0"/>
        </w:rPr>
        <w:t>- A2：来源暂时不可用，保留历史信息，引用 S07。</w:t>
      </w:r>
    </w:p>
    <w:p>
      <w:pPr>
        <w:pStyle w:val="Heading3"/>
      </w:pPr>
      <w:r>
        <w:t>异常流程</w:t>
      </w:r>
    </w:p>
    <w:p>
      <w:pPr>
        <w:ind w:left="142"/>
      </w:pPr>
      <w:r>
        <w:rPr>
          <w:b w:val="0"/>
        </w:rPr>
        <w:t>- E1：来源信息缺失，按 S06 表达未知，不将数据自动表述为平台原创。</w:t>
      </w:r>
    </w:p>
    <w:p>
      <w:pPr>
        <w:pStyle w:val="Heading3"/>
      </w:pPr>
      <w:r>
        <w:t>输入/业务数据</w:t>
      </w:r>
    </w:p>
    <w:p>
      <w:r>
        <w:rPr>
          <w:b w:val="0"/>
        </w:rPr>
        <w:t>来源名称、标识、链接、采集或入库及更新时间。</w:t>
      </w:r>
    </w:p>
    <w:p>
      <w:pPr>
        <w:pStyle w:val="Heading3"/>
      </w:pPr>
      <w:r>
        <w:t>输出/可观察结果</w:t>
      </w:r>
    </w:p>
    <w:p>
      <w:r>
        <w:rPr>
          <w:b w:val="0"/>
        </w:rPr>
        <w:t>可追溯来源及时间说明，或来源字段缺失说明。</w:t>
      </w:r>
    </w:p>
    <w:p>
      <w:pPr>
        <w:pStyle w:val="Heading3"/>
      </w:pPr>
      <w:r>
        <w:t>状态变化</w:t>
      </w:r>
    </w:p>
    <w:p>
      <w:r>
        <w:rPr>
          <w:b w:val="0"/>
        </w:rPr>
        <w:t>无。</w:t>
      </w:r>
    </w:p>
    <w:p>
      <w:pPr>
        <w:pStyle w:val="Heading3"/>
      </w:pPr>
      <w:r>
        <w:t>权限规则</w:t>
      </w:r>
    </w:p>
    <w:p>
      <w:r>
        <w:rPr>
          <w:b w:val="0"/>
        </w:rPr>
        <w:t>只展示允许公开的来源信息，不展示来源凭据或受控审核材料。</w:t>
      </w:r>
    </w:p>
    <w:p>
      <w:pPr>
        <w:pStyle w:val="Heading3"/>
      </w:pPr>
      <w:r>
        <w:t>业务规则</w:t>
      </w:r>
    </w:p>
    <w:p>
      <w:r>
        <w:rPr>
          <w:b w:val="0"/>
        </w:rPr>
        <w:t>引用 BR-117、BR-103、BR-104。</w:t>
      </w:r>
    </w:p>
    <w:p>
      <w:pPr>
        <w:pStyle w:val="Heading3"/>
      </w:pPr>
      <w:r>
        <w:t>验收条件</w:t>
      </w:r>
    </w:p>
    <w:p>
      <w:pPr>
        <w:ind w:left="142"/>
      </w:pPr>
      <w:r>
        <w:rPr>
          <w:b w:val="0"/>
        </w:rPr>
        <w:t xml:space="preserve">- </w:t>
      </w:r>
      <w:r>
        <w:rPr>
          <w:b/>
        </w:rPr>
        <w:t>AC-FR02-S04-01：</w:t>
      </w:r>
      <w:r>
        <w:rPr>
          <w:b w:val="0"/>
        </w:rPr>
        <w:t xml:space="preserve"> Given 一个成果合并自两个公开来源且两处来源记录仍保留，When 查看来源信息，Then 两个出处均可追溯，现有链接对应各自出处，更新时间不冒充发表日期。</w:t>
      </w:r>
    </w:p>
    <w:p>
      <w:pPr>
        <w:pStyle w:val="Heading3"/>
      </w:pPr>
      <w:r>
        <w:t>关联项</w:t>
      </w:r>
    </w:p>
    <w:p>
      <w:r>
        <w:rPr>
          <w:b w:val="0"/>
        </w:rPr>
        <w:t>FR02-S05、S07；FR09、FR10、FR16；NF04、NF07；来源记录。</w:t>
      </w:r>
    </w:p>
    <w:p>
      <w:pPr>
        <w:pStyle w:val="Heading3"/>
      </w:pPr>
      <w:r>
        <w:t>待确定事项</w:t>
      </w:r>
    </w:p>
    <w:p>
      <w:r>
        <w:rPr>
          <w:b w:val="0"/>
        </w:rPr>
        <w:t>A06 来源冲突的公开字段表达；来源排列及展开形式留 B02。</w:t>
      </w:r>
    </w:p>
    <w:p>
      <w:pPr>
        <w:pStyle w:val="Heading2"/>
      </w:pPr>
      <w:r>
        <w:t>FR02-S05 外部原站访问；FR02-S07 外链失效处理</w:t>
      </w:r>
    </w:p>
    <w:p>
      <w:r>
        <w:rPr>
          <w:b/>
        </w:rPr>
        <w:t>责任来源：</w:t>
      </w:r>
      <w:r>
        <w:rPr>
          <w:b w:val="0"/>
        </w:rPr>
        <w:t xml:space="preserve"> 成员01，search-recommendation分册。</w:t>
      </w:r>
    </w:p>
    <w:p>
      <w:r>
        <w:rPr>
          <w:b/>
        </w:rPr>
        <w:t>子需求编号及名称：</w:t>
      </w:r>
      <w:r>
        <w:rPr>
          <w:b w:val="0"/>
        </w:rPr>
        <w:t xml:space="preserve"> FR02-S05 外部原站访问；FR02-S07 外链失效处理</w:t>
      </w:r>
    </w:p>
    <w:p>
      <w:pPr>
        <w:ind w:left="142"/>
      </w:pPr>
      <w:r>
        <w:rPr>
          <w:b w:val="0"/>
        </w:rPr>
        <w:t xml:space="preserve">- </w:t>
      </w:r>
      <w:r>
        <w:rPr>
          <w:b/>
        </w:rPr>
        <w:t>父需求：</w:t>
      </w:r>
      <w:r>
        <w:rPr>
          <w:b w:val="0"/>
        </w:rPr>
        <w:t xml:space="preserve"> FR02</w:t>
      </w:r>
    </w:p>
    <w:p>
      <w:pPr>
        <w:ind w:left="142"/>
      </w:pPr>
      <w:r>
        <w:rPr>
          <w:b w:val="0"/>
        </w:rPr>
        <w:t xml:space="preserve">- </w:t>
      </w:r>
      <w:r>
        <w:rPr>
          <w:b/>
        </w:rPr>
        <w:t>优先级：</w:t>
      </w:r>
      <w:r>
        <w:rPr>
          <w:b w:val="0"/>
        </w:rPr>
        <w:t xml:space="preserve"> Must（两项均为 Must；原文入口受“来源已提供可用链接”条件约束）</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外部来源服务、其他公开浏览者</w:t>
      </w:r>
    </w:p>
    <w:p>
      <w:pPr>
        <w:pStyle w:val="Heading3"/>
      </w:pPr>
      <w:r>
        <w:t>需求描述</w:t>
      </w:r>
    </w:p>
    <w:p>
      <w:pPr>
        <w:ind w:left="142"/>
      </w:pPr>
      <w:r>
        <w:rPr>
          <w:b w:val="0"/>
        </w:rPr>
        <w:t xml:space="preserve">- </w:t>
      </w:r>
      <w:r>
        <w:rPr>
          <w:b/>
        </w:rPr>
        <w:t>FR02-S05：</w:t>
      </w:r>
      <w:r>
        <w:rPr>
          <w:b w:val="0"/>
        </w:rPr>
        <w:t xml:space="preserve"> 系统应提供已有来源入口的跳转；来源明确提供可用原文链接时，可提供在原站阅读／下载入口，访问由原站或浏览器完成。</w:t>
      </w:r>
    </w:p>
    <w:p>
      <w:pPr>
        <w:ind w:left="142"/>
      </w:pPr>
      <w:r>
        <w:rPr>
          <w:b w:val="0"/>
        </w:rPr>
        <w:t xml:space="preserve">- </w:t>
      </w:r>
      <w:r>
        <w:rPr>
          <w:b/>
        </w:rPr>
        <w:t>FR02-S07：</w:t>
      </w:r>
      <w:r>
        <w:rPr>
          <w:b w:val="0"/>
        </w:rPr>
        <w:t xml:space="preserve"> 系统应在外链失效时提供失败反馈并保留成果元数据，不把外部原文不可访问解释为成果不存在。可判定失效的范围与反馈时点须按 A07 冻结，不承诺感知用户离开平台后的所有访问结果。</w:t>
      </w:r>
    </w:p>
    <w:p>
      <w:pPr>
        <w:pStyle w:val="Heading3"/>
      </w:pPr>
      <w:r>
        <w:t>前置条件</w:t>
      </w:r>
    </w:p>
    <w:p>
      <w:r>
        <w:rPr>
          <w:b w:val="0"/>
        </w:rPr>
        <w:t>成果详情可访问；外部跳转需要已有且允许提供的来源链接。</w:t>
      </w:r>
    </w:p>
    <w:p>
      <w:pPr>
        <w:pStyle w:val="Heading3"/>
      </w:pPr>
      <w:r>
        <w:t>触发条件</w:t>
      </w:r>
    </w:p>
    <w:p>
      <w:r>
        <w:rPr>
          <w:b w:val="0"/>
        </w:rPr>
        <w:t>用户选择来源或已提供的原站原文入口，或系统获得已确认的链接失效信息。</w:t>
      </w:r>
    </w:p>
    <w:p>
      <w:pPr>
        <w:pStyle w:val="Heading3"/>
      </w:pPr>
      <w:r>
        <w:t>主成功流程</w:t>
      </w:r>
    </w:p>
    <w:p>
      <w:r>
        <w:rPr>
          <w:b w:val="0"/>
        </w:rPr>
        <w:t>1. 用户选择外部访问入口。</w:t>
      </w:r>
    </w:p>
    <w:p>
      <w:r>
        <w:rPr>
          <w:b w:val="0"/>
        </w:rPr>
        <w:t>2. 系统引导用户访问对应原站资源。</w:t>
      </w:r>
    </w:p>
    <w:p>
      <w:r>
        <w:rPr>
          <w:b w:val="0"/>
        </w:rPr>
        <w:t>3. 原站决定是否展示、要求登录、订阅或付费；平台不代替处理。</w:t>
      </w:r>
    </w:p>
    <w:p>
      <w:pPr>
        <w:pStyle w:val="Heading3"/>
      </w:pPr>
      <w:r>
        <w:t>备选流程</w:t>
      </w:r>
    </w:p>
    <w:p>
      <w:pPr>
        <w:ind w:left="142"/>
      </w:pPr>
      <w:r>
        <w:rPr>
          <w:b w:val="0"/>
        </w:rPr>
        <w:t>- A1：没有原文链接，只提供已有来源信息，不显示保证获得全文或下载的承诺。</w:t>
      </w:r>
    </w:p>
    <w:p>
      <w:pPr>
        <w:ind w:left="142"/>
      </w:pPr>
      <w:r>
        <w:rPr>
          <w:b w:val="0"/>
        </w:rPr>
        <w:t>- A2：原站要求账号、机构订阅或付款，由原站处理；本平台不代收凭据或费用。</w:t>
      </w:r>
    </w:p>
    <w:p>
      <w:pPr>
        <w:pStyle w:val="Heading3"/>
      </w:pPr>
      <w:r>
        <w:t>异常流程</w:t>
      </w:r>
    </w:p>
    <w:p>
      <w:pPr>
        <w:ind w:left="142"/>
      </w:pPr>
      <w:r>
        <w:rPr>
          <w:b w:val="0"/>
        </w:rPr>
        <w:t>- E1（S07）：链接已确认失效，给出外部访问失败反馈，元数据与来源信息仍可查看。</w:t>
      </w:r>
    </w:p>
    <w:p>
      <w:pPr>
        <w:ind w:left="142"/>
      </w:pPr>
      <w:r>
        <w:rPr>
          <w:b w:val="0"/>
        </w:rPr>
        <w:t>- E2：来源删除、撤稿或临时失联分别按已有状态表达，不把一次访问失败自动转为撤稿或删除成果。</w:t>
      </w:r>
    </w:p>
    <w:p>
      <w:pPr>
        <w:ind w:left="142"/>
      </w:pPr>
      <w:r>
        <w:rPr>
          <w:b w:val="0"/>
        </w:rPr>
        <w:t>- E3：无法确定原站可达性时，不宣称已验证可下载，也不伪造失败类型；反馈责任边界见 A07。</w:t>
      </w:r>
    </w:p>
    <w:p>
      <w:pPr>
        <w:pStyle w:val="Heading3"/>
      </w:pPr>
      <w:r>
        <w:t>输入/业务数据</w:t>
      </w:r>
    </w:p>
    <w:p>
      <w:r>
        <w:rPr>
          <w:b w:val="0"/>
        </w:rPr>
        <w:t>来源／原文链接、来源已知访问状态。</w:t>
      </w:r>
    </w:p>
    <w:p>
      <w:pPr>
        <w:pStyle w:val="Heading3"/>
      </w:pPr>
      <w:r>
        <w:t>输出/可观察结果</w:t>
      </w:r>
    </w:p>
    <w:p>
      <w:r>
        <w:rPr>
          <w:b w:val="0"/>
        </w:rPr>
        <w:t>原站访问，或明确的缺链接／失效反馈；成果元数据保留。</w:t>
      </w:r>
    </w:p>
    <w:p>
      <w:pPr>
        <w:pStyle w:val="Heading3"/>
      </w:pPr>
      <w:r>
        <w:t>状态变化</w:t>
      </w:r>
    </w:p>
    <w:p>
      <w:r>
        <w:rPr>
          <w:b w:val="0"/>
        </w:rPr>
        <w:t>本条不改变成果存在性、发表状态或归属。已知链接状态的治理记录由相关模块负责；不以一次失败触发成果删除。</w:t>
      </w:r>
    </w:p>
    <w:p>
      <w:pPr>
        <w:pStyle w:val="Heading3"/>
      </w:pPr>
      <w:r>
        <w:t>权限规则</w:t>
      </w:r>
    </w:p>
    <w:p>
      <w:r>
        <w:rPr>
          <w:b w:val="0"/>
        </w:rPr>
        <w:t>平台来源入口无需登录；原站访问权限不由平台角色授予，不绕过原站控制。</w:t>
      </w:r>
    </w:p>
    <w:p>
      <w:pPr>
        <w:pStyle w:val="Heading3"/>
      </w:pPr>
      <w:r>
        <w:t>业务规则</w:t>
      </w:r>
    </w:p>
    <w:p>
      <w:r>
        <w:rPr>
          <w:b w:val="0"/>
        </w:rPr>
        <w:t>引用 BR-118、BR-104、BR-103。</w:t>
      </w:r>
    </w:p>
    <w:p>
      <w:pPr>
        <w:pStyle w:val="Heading3"/>
      </w:pPr>
      <w:r>
        <w:t>验收条件</w:t>
      </w:r>
    </w:p>
    <w:p>
      <w:pPr>
        <w:ind w:left="142"/>
      </w:pPr>
      <w:r>
        <w:rPr>
          <w:b w:val="0"/>
        </w:rPr>
        <w:t xml:space="preserve">- </w:t>
      </w:r>
      <w:r>
        <w:rPr>
          <w:b/>
        </w:rPr>
        <w:t>AC-FR02-S05-01：</w:t>
      </w:r>
      <w:r>
        <w:rPr>
          <w:b w:val="0"/>
        </w:rPr>
        <w:t xml:space="preserve"> Given 样例提供来源链接及来源明确给出的可用原文入口，When 访客选择平台提供的入口，Then 访问对应原站；原站要求登录或付费时由原站处理，本平台不出现代理认证或代付流程。</w:t>
      </w:r>
    </w:p>
    <w:p>
      <w:pPr>
        <w:ind w:left="142"/>
      </w:pPr>
      <w:r>
        <w:rPr>
          <w:b w:val="0"/>
        </w:rPr>
        <w:t xml:space="preserve">- </w:t>
      </w:r>
      <w:r>
        <w:rPr>
          <w:b/>
        </w:rPr>
        <w:t>AC-FR02-S05-02：</w:t>
      </w:r>
      <w:r>
        <w:rPr>
          <w:b w:val="0"/>
        </w:rPr>
        <w:t xml:space="preserve"> Given 样例没有原文链接，When 查看详情，Then 不出现声称本平台保证提供全文或下载的入口或文字。</w:t>
      </w:r>
    </w:p>
    <w:p>
      <w:pPr>
        <w:ind w:left="142"/>
      </w:pPr>
      <w:r>
        <w:rPr>
          <w:b w:val="0"/>
        </w:rPr>
        <w:t xml:space="preserve">- </w:t>
      </w:r>
      <w:r>
        <w:rPr>
          <w:b/>
        </w:rPr>
        <w:t>AC-FR02-S07-01：</w:t>
      </w:r>
      <w:r>
        <w:rPr>
          <w:b w:val="0"/>
        </w:rPr>
        <w:t xml:space="preserve"> Given 测试样例的外链按 A07 冻结口径已确认为失效，When 用户查看或尝试该入口，Then 在约定反馈时点获得外链失败说明，仍能查看该成果元数据、来源与更新时间，成果未被删除。</w:t>
      </w:r>
    </w:p>
    <w:p>
      <w:pPr>
        <w:pStyle w:val="Heading3"/>
      </w:pPr>
      <w:r>
        <w:t>关联项</w:t>
      </w:r>
    </w:p>
    <w:p>
      <w:r>
        <w:rPr>
          <w:b w:val="0"/>
        </w:rPr>
        <w:t>FR02-S01、S04；FR10、FR16；NF01、NF04；来源链接。</w:t>
      </w:r>
    </w:p>
    <w:p>
      <w:pPr>
        <w:pStyle w:val="Heading3"/>
      </w:pPr>
      <w:r>
        <w:t>待确定事项</w:t>
      </w:r>
    </w:p>
    <w:p>
      <w:r>
        <w:rPr>
          <w:b w:val="0"/>
        </w:rPr>
        <w:t>A07 失效判定的业务范围、反馈时点和跨模块责任；具体检测方式留 B03。不承诺全文可得率。</w:t>
      </w:r>
    </w:p>
    <w:p>
      <w:pPr>
        <w:pStyle w:val="Heading2"/>
      </w:pPr>
      <w:r>
        <w:t>FR02-S08 版本／状态信息展示</w:t>
      </w:r>
    </w:p>
    <w:p>
      <w:r>
        <w:rPr>
          <w:b/>
        </w:rPr>
        <w:t>责任来源：</w:t>
      </w:r>
      <w:r>
        <w:rPr>
          <w:b w:val="0"/>
        </w:rPr>
        <w:t xml:space="preserve"> 成员01，search-recommendation分册。</w:t>
      </w:r>
    </w:p>
    <w:p>
      <w:r>
        <w:rPr>
          <w:b/>
        </w:rPr>
        <w:t>父需求：</w:t>
      </w:r>
      <w:r>
        <w:rPr>
          <w:b w:val="0"/>
        </w:rPr>
        <w:t xml:space="preserve"> FR02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Visitor</w:t>
      </w:r>
    </w:p>
    <w:p>
      <w:pPr>
        <w:ind w:left="142"/>
      </w:pPr>
      <w:r>
        <w:rPr>
          <w:b w:val="0"/>
        </w:rPr>
        <w:t xml:space="preserve">- </w:t>
      </w:r>
      <w:r>
        <w:rPr>
          <w:b/>
        </w:rPr>
        <w:t>相关参与者：</w:t>
      </w:r>
      <w:r>
        <w:rPr>
          <w:b w:val="0"/>
        </w:rPr>
        <w:t xml:space="preserve"> 来源及归属治理模块</w:t>
      </w:r>
    </w:p>
    <w:p>
      <w:pPr>
        <w:pStyle w:val="Heading3"/>
      </w:pPr>
      <w:r>
        <w:t>需求描述</w:t>
      </w:r>
    </w:p>
    <w:p>
      <w:r>
        <w:rPr>
          <w:b w:val="0"/>
        </w:rPr>
        <w:t>系统应展示可获得且允许公开的成果版本、发表或业务状态及其来源；门户认领、成果关系确认、管理员审核与发表状态应分别表达，不将任何一种转换为论文质量或同行评审结论。</w:t>
      </w:r>
    </w:p>
    <w:p>
      <w:pPr>
        <w:pStyle w:val="Heading3"/>
      </w:pPr>
      <w:r>
        <w:t>前置条件</w:t>
      </w:r>
    </w:p>
    <w:p>
      <w:r>
        <w:rPr>
          <w:b w:val="0"/>
        </w:rPr>
        <w:t>成果详情可访问；状态和版本依据已提供。</w:t>
      </w:r>
    </w:p>
    <w:p>
      <w:pPr>
        <w:pStyle w:val="Heading3"/>
      </w:pPr>
      <w:r>
        <w:t>触发条件</w:t>
      </w:r>
    </w:p>
    <w:p>
      <w:r>
        <w:rPr>
          <w:b w:val="0"/>
        </w:rPr>
        <w:t>用户查看成果详情中的版本或状态。</w:t>
      </w:r>
    </w:p>
    <w:p>
      <w:pPr>
        <w:pStyle w:val="Heading3"/>
      </w:pPr>
      <w:r>
        <w:t>主成功流程</w:t>
      </w:r>
    </w:p>
    <w:p>
      <w:r>
        <w:rPr>
          <w:b w:val="0"/>
        </w:rPr>
        <w:t>1. 系统取得已有状态、版本标识及关系证据。</w:t>
      </w:r>
    </w:p>
    <w:p>
      <w:r>
        <w:rPr>
          <w:b w:val="0"/>
        </w:rPr>
        <w:t>2. 系统按对象分别展示状态及可获得的来源信息。</w:t>
      </w:r>
    </w:p>
    <w:p>
      <w:r>
        <w:rPr>
          <w:b w:val="0"/>
        </w:rPr>
        <w:t>3. 已确认存在版本关系时，展示该关系，不自行进行版本合并。</w:t>
      </w:r>
    </w:p>
    <w:p>
      <w:pPr>
        <w:pStyle w:val="Heading3"/>
      </w:pPr>
      <w:r>
        <w:t>备选流程</w:t>
      </w:r>
    </w:p>
    <w:p>
      <w:pPr>
        <w:ind w:left="142"/>
      </w:pPr>
      <w:r>
        <w:rPr>
          <w:b w:val="0"/>
        </w:rPr>
        <w:t>- A1：版本或状态未知，引用 S06。</w:t>
      </w:r>
    </w:p>
    <w:p>
      <w:pPr>
        <w:ind w:left="142"/>
      </w:pPr>
      <w:r>
        <w:rPr>
          <w:b w:val="0"/>
        </w:rPr>
        <w:t>- A2：仅有候选版本关系，不能展示为已确认同一成果的正式版本关系。</w:t>
      </w:r>
    </w:p>
    <w:p>
      <w:pPr>
        <w:pStyle w:val="Heading3"/>
      </w:pPr>
      <w:r>
        <w:t>异常流程</w:t>
      </w:r>
    </w:p>
    <w:p>
      <w:pPr>
        <w:ind w:left="142"/>
      </w:pPr>
      <w:r>
        <w:rPr>
          <w:b w:val="0"/>
        </w:rPr>
        <w:t>- E1：源版本与已审核值冲突，遵守公开版本规则，不静默覆盖人工审核结果。</w:t>
      </w:r>
    </w:p>
    <w:p>
      <w:pPr>
        <w:pStyle w:val="Heading3"/>
      </w:pPr>
      <w:r>
        <w:t>输入/业务数据</w:t>
      </w:r>
    </w:p>
    <w:p>
      <w:r>
        <w:rPr>
          <w:b w:val="0"/>
        </w:rPr>
        <w:t>版本标识、发表／业务状态、关系确认状态、审核状态及可公开依据。</w:t>
      </w:r>
    </w:p>
    <w:p>
      <w:pPr>
        <w:pStyle w:val="Heading3"/>
      </w:pPr>
      <w:r>
        <w:t>输出/可观察结果</w:t>
      </w:r>
    </w:p>
    <w:p>
      <w:r>
        <w:rPr>
          <w:b w:val="0"/>
        </w:rPr>
        <w:t>语义分离的版本与状态信息。</w:t>
      </w:r>
    </w:p>
    <w:p>
      <w:pPr>
        <w:pStyle w:val="Heading3"/>
      </w:pPr>
      <w:r>
        <w:t>状态变化</w:t>
      </w:r>
    </w:p>
    <w:p>
      <w:r>
        <w:rPr>
          <w:b w:val="0"/>
        </w:rPr>
        <w:t>无；展示不触发认领、确认、审核或版本合并。</w:t>
      </w:r>
    </w:p>
    <w:p>
      <w:pPr>
        <w:pStyle w:val="Heading3"/>
      </w:pPr>
      <w:r>
        <w:t>权限规则</w:t>
      </w:r>
    </w:p>
    <w:p>
      <w:r>
        <w:rPr>
          <w:b w:val="0"/>
        </w:rPr>
        <w:t>只展示允许公开的状态及依据，不公开审核附件。</w:t>
      </w:r>
    </w:p>
    <w:p>
      <w:pPr>
        <w:pStyle w:val="Heading3"/>
      </w:pPr>
      <w:r>
        <w:t>业务规则</w:t>
      </w:r>
    </w:p>
    <w:p>
      <w:r>
        <w:rPr>
          <w:b w:val="0"/>
        </w:rPr>
        <w:t>引用 BR-119、BR-103、BR-105。</w:t>
      </w:r>
    </w:p>
    <w:p>
      <w:pPr>
        <w:pStyle w:val="Heading3"/>
      </w:pPr>
      <w:r>
        <w:t>验收条件</w:t>
      </w:r>
    </w:p>
    <w:p>
      <w:pPr>
        <w:ind w:left="142"/>
      </w:pPr>
      <w:r>
        <w:rPr>
          <w:b w:val="0"/>
        </w:rPr>
        <w:t xml:space="preserve">- </w:t>
      </w:r>
      <w:r>
        <w:rPr>
          <w:b/>
        </w:rPr>
        <w:t>AC-FR02-S08-01：</w:t>
      </w:r>
      <w:r>
        <w:rPr>
          <w:b w:val="0"/>
        </w:rPr>
        <w:t xml:space="preserve"> Given 某论文为预印本，相关学者门户已认领，关联已本人确认且某业务修改已获审核通过，When 查看详情，Then 预印本状态保留，不因其他三项状态显示“已同行评审”或“研究结论可信”。</w:t>
      </w:r>
    </w:p>
    <w:p>
      <w:pPr>
        <w:ind w:left="142"/>
      </w:pPr>
      <w:r>
        <w:rPr>
          <w:b w:val="0"/>
        </w:rPr>
        <w:t xml:space="preserve">- </w:t>
      </w:r>
      <w:r>
        <w:rPr>
          <w:b/>
        </w:rPr>
        <w:t>AC-FR02-S08-02：</w:t>
      </w:r>
      <w:r>
        <w:rPr>
          <w:b w:val="0"/>
        </w:rPr>
        <w:t xml:space="preserve"> Given 两条记录仅有候选版本关系而未确认，When 查看版本信息，Then 不把候选关系展示为已核实的正式发表对应关系。</w:t>
      </w:r>
    </w:p>
    <w:p>
      <w:pPr>
        <w:pStyle w:val="Heading3"/>
      </w:pPr>
      <w:r>
        <w:t>关联项</w:t>
      </w:r>
    </w:p>
    <w:p>
      <w:r>
        <w:rPr>
          <w:b w:val="0"/>
        </w:rPr>
        <w:t>FR03、FR07、FR09、FR10、FR15；NF03、NF05；版本、状态、参与关系。</w:t>
      </w:r>
    </w:p>
    <w:p>
      <w:pPr>
        <w:pStyle w:val="Heading3"/>
      </w:pPr>
      <w:r>
        <w:t>待确定事项</w:t>
      </w:r>
    </w:p>
    <w:p>
      <w:r>
        <w:rPr>
          <w:b w:val="0"/>
        </w:rPr>
        <w:t>A06 各状态的公开粒度；不在本模块决定状态流转或归并规则。</w:t>
      </w:r>
    </w:p>
    <w:p>
      <w:pPr>
        <w:pStyle w:val="Heading2"/>
      </w:pPr>
      <w:r>
        <w:t>4.2 学者门户认领与维护</w:t>
      </w:r>
    </w:p>
    <w:p>
      <w:pPr>
        <w:pStyle w:val="Heading2"/>
      </w:pPr>
      <w:r>
        <w:t>FR03-S01 学者基本信息展示</w:t>
      </w:r>
    </w:p>
    <w:p>
      <w:r>
        <w:rPr>
          <w:b/>
        </w:rPr>
        <w:t>责任来源：</w:t>
      </w:r>
      <w:r>
        <w:rPr>
          <w:b w:val="0"/>
        </w:rPr>
        <w:t xml:space="preserve"> 成员04，scholar-claim分册。</w:t>
      </w:r>
    </w:p>
    <w:p>
      <w:r>
        <w:rPr>
          <w:b/>
        </w:rPr>
        <w:t>父需求：</w:t>
      </w:r>
      <w:r>
        <w:rPr>
          <w:b w:val="0"/>
        </w:rPr>
        <w:t xml:space="preserve"> FR03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其他公开浏览者</w:t>
      </w:r>
    </w:p>
    <w:p>
      <w:pPr>
        <w:pStyle w:val="Heading3"/>
      </w:pPr>
      <w:r>
        <w:t>需求描述</w:t>
      </w:r>
    </w:p>
    <w:p>
      <w:r>
        <w:rPr>
          <w:b w:val="0"/>
        </w:rPr>
        <w:t>系统应展示允许公开的姓名、别名、机构、研究领域、简介和门户认领状态；缺失不编造。</w:t>
      </w:r>
    </w:p>
    <w:p>
      <w:pPr>
        <w:pStyle w:val="Heading3"/>
      </w:pPr>
      <w:r>
        <w:t>前置条件</w:t>
      </w:r>
    </w:p>
    <w:p>
      <w:r>
        <w:rPr>
          <w:b w:val="0"/>
        </w:rPr>
        <w:t>档案存在且允许公开，无需登录。</w:t>
      </w:r>
    </w:p>
    <w:p>
      <w:pPr>
        <w:pStyle w:val="Heading3"/>
      </w:pPr>
      <w:r>
        <w:t>触发条件</w:t>
      </w:r>
    </w:p>
    <w:p>
      <w:r>
        <w:rPr>
          <w:b w:val="0"/>
        </w:rPr>
        <w:t>进入门户。</w:t>
      </w:r>
    </w:p>
    <w:p>
      <w:pPr>
        <w:pStyle w:val="Heading3"/>
      </w:pPr>
      <w:r>
        <w:t>主成功流程</w:t>
      </w:r>
    </w:p>
    <w:p>
      <w:r>
        <w:rPr>
          <w:b w:val="0"/>
        </w:rPr>
        <w:t>1. 定位学者档案；2. 展示公开生效信息；3. 分别标识门户认领和成果关系状态。</w:t>
      </w:r>
    </w:p>
    <w:p>
      <w:pPr>
        <w:pStyle w:val="Heading3"/>
      </w:pPr>
      <w:r>
        <w:t>备选流程</w:t>
      </w:r>
    </w:p>
    <w:p>
      <w:r>
        <w:rPr>
          <w:b w:val="0"/>
        </w:rPr>
        <w:t>缺字段显示未知或未提供；当前机构不冒充成果发生时机构。</w:t>
      </w:r>
    </w:p>
    <w:p>
      <w:pPr>
        <w:pStyle w:val="Heading3"/>
      </w:pPr>
      <w:r>
        <w:t>异常流程</w:t>
      </w:r>
    </w:p>
    <w:p>
      <w:r>
        <w:rPr>
          <w:b w:val="0"/>
        </w:rPr>
        <w:t>档案不存在／受限时反馈不可访问；加载失败区别于不存在。</w:t>
      </w:r>
    </w:p>
    <w:p>
      <w:pPr>
        <w:pStyle w:val="Heading3"/>
      </w:pPr>
      <w:r>
        <w:t>输入/业务数据</w:t>
      </w:r>
    </w:p>
    <w:p>
      <w:r>
        <w:rPr>
          <w:b w:val="0"/>
        </w:rPr>
        <w:t>学者标识、公开字段、认领状态。</w:t>
      </w:r>
    </w:p>
    <w:p>
      <w:pPr>
        <w:pStyle w:val="Heading3"/>
      </w:pPr>
      <w:r>
        <w:t>输出/可观察结果</w:t>
      </w:r>
    </w:p>
    <w:p>
      <w:r>
        <w:rPr>
          <w:b w:val="0"/>
        </w:rPr>
        <w:t>对应学者信息，不暴露申请材料。</w:t>
      </w:r>
    </w:p>
    <w:p>
      <w:pPr>
        <w:pStyle w:val="Heading3"/>
      </w:pPr>
      <w:r>
        <w:t>状态变化</w:t>
      </w:r>
    </w:p>
    <w:p>
      <w:r>
        <w:rPr>
          <w:b w:val="0"/>
        </w:rPr>
        <w:t>无，浏览不改变任何状态。</w:t>
      </w:r>
    </w:p>
    <w:p>
      <w:pPr>
        <w:pStyle w:val="Heading3"/>
      </w:pPr>
      <w:r>
        <w:t>权限规则</w:t>
      </w:r>
    </w:p>
    <w:p>
      <w:r>
        <w:rPr>
          <w:b w:val="0"/>
        </w:rPr>
        <w:t>所有身份只读公开信息。</w:t>
      </w:r>
    </w:p>
    <w:p>
      <w:pPr>
        <w:pStyle w:val="Heading3"/>
      </w:pPr>
      <w:r>
        <w:t>业务规则</w:t>
      </w:r>
    </w:p>
    <w:p>
      <w:r>
        <w:rPr>
          <w:b w:val="0"/>
        </w:rPr>
        <w:t>BR-401、BR-403、BR-404。</w:t>
      </w:r>
    </w:p>
    <w:p>
      <w:pPr>
        <w:pStyle w:val="Heading3"/>
      </w:pPr>
      <w:r>
        <w:t>验收条件</w:t>
      </w:r>
    </w:p>
    <w:p>
      <w:pPr>
        <w:ind w:left="142"/>
      </w:pPr>
      <w:r>
        <w:rPr>
          <w:b w:val="0"/>
        </w:rPr>
        <w:t>- AC-FR03-S01-01：Given 档案有姓名、机构、领域、别名与简介，When 访客访问，Then 显示这些公开值及认领状态；缺失样例标未知，不补造。</w:t>
      </w:r>
    </w:p>
    <w:p>
      <w:pPr>
        <w:ind w:left="142"/>
      </w:pPr>
      <w:r>
        <w:rPr>
          <w:b w:val="0"/>
        </w:rPr>
        <w:t>- AC-FR03-S01-02：Given 门户由甲管理、乙的冲突申请被驳回，When 浏览，Then 门户仍为已认领，甲的管理授权未因乙的驳回被撤销。</w:t>
      </w:r>
    </w:p>
    <w:p>
      <w:pPr>
        <w:pStyle w:val="Heading3"/>
      </w:pPr>
      <w:r>
        <w:t>关联项</w:t>
      </w:r>
    </w:p>
    <w:p>
      <w:r>
        <w:rPr>
          <w:b w:val="0"/>
        </w:rPr>
        <w:t>UC-03；NF01、NF03、NF06；学者、机构、领域、门户授权；J01。</w:t>
      </w:r>
    </w:p>
    <w:p>
      <w:pPr>
        <w:pStyle w:val="Heading2"/>
      </w:pPr>
      <w:r>
        <w:t>FR03-S02 学者成果分类展示</w:t>
      </w:r>
    </w:p>
    <w:p>
      <w:r>
        <w:rPr>
          <w:b/>
        </w:rPr>
        <w:t>责任来源：</w:t>
      </w:r>
      <w:r>
        <w:rPr>
          <w:b w:val="0"/>
        </w:rPr>
        <w:t xml:space="preserve"> 成员04，scholar-claim分册。</w:t>
      </w:r>
    </w:p>
    <w:p>
      <w:r>
        <w:rPr>
          <w:b/>
        </w:rPr>
        <w:t>父需求：</w:t>
      </w:r>
      <w:r>
        <w:rPr>
          <w:b w:val="0"/>
        </w:rPr>
        <w:t xml:space="preserve"> FR03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数据治理方</w:t>
      </w:r>
    </w:p>
    <w:p>
      <w:pPr>
        <w:pStyle w:val="Heading3"/>
      </w:pPr>
      <w:r>
        <w:t>需求描述</w:t>
      </w:r>
    </w:p>
    <w:p>
      <w:r>
        <w:rPr>
          <w:b w:val="0"/>
        </w:rPr>
        <w:t>系统应按论文、专利、科研项目和获奖区分展示已收录且具有可公开生效关联的成果。</w:t>
      </w:r>
    </w:p>
    <w:p>
      <w:pPr>
        <w:pStyle w:val="Heading3"/>
      </w:pPr>
      <w:r>
        <w:t>前置条件</w:t>
      </w:r>
    </w:p>
    <w:p>
      <w:r>
        <w:rPr>
          <w:b w:val="0"/>
        </w:rPr>
        <w:t>公开门户可访问，不要求至少一项成果。</w:t>
      </w:r>
    </w:p>
    <w:p>
      <w:pPr>
        <w:pStyle w:val="Heading3"/>
      </w:pPr>
      <w:r>
        <w:t>触发条件</w:t>
      </w:r>
    </w:p>
    <w:p>
      <w:r>
        <w:rPr>
          <w:b w:val="0"/>
        </w:rPr>
        <w:t>查看门户成果。</w:t>
      </w:r>
    </w:p>
    <w:p>
      <w:pPr>
        <w:pStyle w:val="Heading3"/>
      </w:pPr>
      <w:r>
        <w:t>主成功流程</w:t>
      </w:r>
    </w:p>
    <w:p>
      <w:r>
        <w:rPr>
          <w:b w:val="0"/>
        </w:rPr>
        <w:t>1. 取得可公开关系；2. 按类型展示成果；3. 保留已有来源和关系状态。</w:t>
      </w:r>
    </w:p>
    <w:p>
      <w:pPr>
        <w:pStyle w:val="Heading3"/>
      </w:pPr>
      <w:r>
        <w:t>备选流程</w:t>
      </w:r>
    </w:p>
    <w:p>
      <w:r>
        <w:rPr>
          <w:b w:val="0"/>
        </w:rPr>
        <w:t>无成果时明确“暂无已收录成果”；不解释为现实中无成果。</w:t>
      </w:r>
    </w:p>
    <w:p>
      <w:pPr>
        <w:pStyle w:val="Heading3"/>
      </w:pPr>
      <w:r>
        <w:t>异常流程</w:t>
      </w:r>
    </w:p>
    <w:p>
      <w:r>
        <w:rPr>
          <w:b w:val="0"/>
        </w:rPr>
        <w:t>加载失败提示失败，不冒充空列表。</w:t>
      </w:r>
    </w:p>
    <w:p>
      <w:pPr>
        <w:pStyle w:val="Heading3"/>
      </w:pPr>
      <w:r>
        <w:t>输入/业务数据</w:t>
      </w:r>
    </w:p>
    <w:p>
      <w:r>
        <w:rPr>
          <w:b w:val="0"/>
        </w:rPr>
        <w:t>成果、类型、学者—成果关系。</w:t>
      </w:r>
    </w:p>
    <w:p>
      <w:pPr>
        <w:pStyle w:val="Heading3"/>
      </w:pPr>
      <w:r>
        <w:t>输出/可观察结果</w:t>
      </w:r>
    </w:p>
    <w:p>
      <w:r>
        <w:rPr>
          <w:b w:val="0"/>
        </w:rPr>
        <w:t>四类成果可区分，空与失败可区分。</w:t>
      </w:r>
    </w:p>
    <w:p>
      <w:pPr>
        <w:pStyle w:val="Heading3"/>
      </w:pPr>
      <w:r>
        <w:t>状态变化</w:t>
      </w:r>
    </w:p>
    <w:p>
      <w:r>
        <w:rPr>
          <w:b w:val="0"/>
        </w:rPr>
        <w:t>无。</w:t>
      </w:r>
    </w:p>
    <w:p>
      <w:pPr>
        <w:pStyle w:val="Heading3"/>
      </w:pPr>
      <w:r>
        <w:t>权限规则</w:t>
      </w:r>
    </w:p>
    <w:p>
      <w:r>
        <w:rPr>
          <w:b w:val="0"/>
        </w:rPr>
        <w:t>不向访客泄露待核验的受控材料。</w:t>
      </w:r>
    </w:p>
    <w:p>
      <w:pPr>
        <w:pStyle w:val="Heading3"/>
      </w:pPr>
      <w:r>
        <w:t>业务规则</w:t>
      </w:r>
    </w:p>
    <w:p>
      <w:r>
        <w:rPr>
          <w:b w:val="0"/>
        </w:rPr>
        <w:t>BR-403、BR-404、BR-405。</w:t>
      </w:r>
    </w:p>
    <w:p>
      <w:pPr>
        <w:pStyle w:val="Heading3"/>
      </w:pPr>
      <w:r>
        <w:t>验收条件</w:t>
      </w:r>
    </w:p>
    <w:p>
      <w:pPr>
        <w:ind w:left="142"/>
      </w:pPr>
      <w:r>
        <w:rPr>
          <w:b w:val="0"/>
        </w:rPr>
        <w:t>- AC-FR03-S02-01：Given 学者有四类可公开关联成果，When 访问，Then 四类均可分类查看；另以零项样例验证空状态，不要求认领。</w:t>
      </w:r>
    </w:p>
    <w:p>
      <w:pPr>
        <w:pStyle w:val="Heading3"/>
      </w:pPr>
      <w:r>
        <w:t>关联项</w:t>
      </w:r>
    </w:p>
    <w:p>
      <w:r>
        <w:rPr>
          <w:b w:val="0"/>
        </w:rPr>
        <w:t>UC-03；NF01、NF03；成果、关系；FR15、FR16；J01。</w:t>
      </w:r>
    </w:p>
    <w:p>
      <w:pPr>
        <w:pStyle w:val="Heading2"/>
      </w:pPr>
      <w:r>
        <w:t>FR03-S03 学者与成果相互导航</w:t>
      </w:r>
    </w:p>
    <w:p>
      <w:r>
        <w:rPr>
          <w:b/>
        </w:rPr>
        <w:t>责任来源：</w:t>
      </w:r>
      <w:r>
        <w:rPr>
          <w:b w:val="0"/>
        </w:rPr>
        <w:t xml:space="preserve"> 成员04，scholar-claim分册。</w:t>
      </w:r>
    </w:p>
    <w:p>
      <w:r>
        <w:rPr>
          <w:b/>
        </w:rPr>
        <w:t>父需求：</w:t>
      </w:r>
      <w:r>
        <w:rPr>
          <w:b w:val="0"/>
        </w:rPr>
        <w:t xml:space="preserve"> FR03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FR02 使用者</w:t>
      </w:r>
    </w:p>
    <w:p>
      <w:pPr>
        <w:pStyle w:val="Heading3"/>
      </w:pPr>
      <w:r>
        <w:t>需求描述</w:t>
      </w:r>
    </w:p>
    <w:p>
      <w:r>
        <w:rPr>
          <w:b w:val="0"/>
        </w:rPr>
        <w:t>系统应依据生效且允许公开的关系支持门户与成果相互导航，不按姓名推断目标。</w:t>
      </w:r>
    </w:p>
    <w:p>
      <w:pPr>
        <w:pStyle w:val="Heading3"/>
      </w:pPr>
      <w:r>
        <w:t>前置条件</w:t>
      </w:r>
    </w:p>
    <w:p>
      <w:r>
        <w:rPr>
          <w:b w:val="0"/>
        </w:rPr>
        <w:t>公开成果及相应学者关联可用。</w:t>
      </w:r>
    </w:p>
    <w:p>
      <w:pPr>
        <w:pStyle w:val="Heading3"/>
      </w:pPr>
      <w:r>
        <w:t>触发条件</w:t>
      </w:r>
    </w:p>
    <w:p>
      <w:r>
        <w:rPr>
          <w:b w:val="0"/>
        </w:rPr>
        <w:t>选择成果或其学者链接。</w:t>
      </w:r>
    </w:p>
    <w:p>
      <w:pPr>
        <w:pStyle w:val="Heading3"/>
      </w:pPr>
      <w:r>
        <w:t>主成功流程</w:t>
      </w:r>
    </w:p>
    <w:p>
      <w:r>
        <w:rPr>
          <w:b w:val="0"/>
        </w:rPr>
        <w:t>1. 选择门户成果；2. 进入对应详情；3. 从详情选择该学者进入门户。</w:t>
      </w:r>
    </w:p>
    <w:p>
      <w:pPr>
        <w:pStyle w:val="Heading3"/>
      </w:pPr>
      <w:r>
        <w:t>备选流程</w:t>
      </w:r>
    </w:p>
    <w:p>
      <w:r>
        <w:rPr>
          <w:b w:val="0"/>
        </w:rPr>
        <w:t>一成果可链接多名真实参与者，分别进入对应门户。</w:t>
      </w:r>
    </w:p>
    <w:p>
      <w:pPr>
        <w:pStyle w:val="Heading3"/>
      </w:pPr>
      <w:r>
        <w:t>异常流程</w:t>
      </w:r>
    </w:p>
    <w:p>
      <w:r>
        <w:rPr>
          <w:b w:val="0"/>
        </w:rPr>
        <w:t>目标受限／不存在时提示不可访问，不转至同名其他学者。</w:t>
      </w:r>
    </w:p>
    <w:p>
      <w:pPr>
        <w:pStyle w:val="Heading3"/>
      </w:pPr>
      <w:r>
        <w:t>输入/业务数据</w:t>
      </w:r>
    </w:p>
    <w:p>
      <w:r>
        <w:rPr>
          <w:b w:val="0"/>
        </w:rPr>
        <w:t>成果与学者标识、生效关系。</w:t>
      </w:r>
    </w:p>
    <w:p>
      <w:pPr>
        <w:pStyle w:val="Heading3"/>
      </w:pPr>
      <w:r>
        <w:t>输出/可观察结果</w:t>
      </w:r>
    </w:p>
    <w:p>
      <w:r>
        <w:rPr>
          <w:b w:val="0"/>
        </w:rPr>
        <w:t>对应实体页面或失败反馈。</w:t>
      </w:r>
    </w:p>
    <w:p>
      <w:pPr>
        <w:pStyle w:val="Heading3"/>
      </w:pPr>
      <w:r>
        <w:t>状态变化</w:t>
      </w:r>
    </w:p>
    <w:p>
      <w:r>
        <w:rPr>
          <w:b w:val="0"/>
        </w:rPr>
        <w:t>无。</w:t>
      </w:r>
    </w:p>
    <w:p>
      <w:pPr>
        <w:pStyle w:val="Heading3"/>
      </w:pPr>
      <w:r>
        <w:t>权限规则</w:t>
      </w:r>
    </w:p>
    <w:p>
      <w:r>
        <w:rPr>
          <w:b w:val="0"/>
        </w:rPr>
        <w:t>导航不增加任何管理权限。</w:t>
      </w:r>
    </w:p>
    <w:p>
      <w:pPr>
        <w:pStyle w:val="Heading3"/>
      </w:pPr>
      <w:r>
        <w:t>业务规则</w:t>
      </w:r>
    </w:p>
    <w:p>
      <w:r>
        <w:rPr>
          <w:b w:val="0"/>
        </w:rPr>
        <w:t>BR-402、BR-403、BR-423。</w:t>
      </w:r>
    </w:p>
    <w:p>
      <w:pPr>
        <w:pStyle w:val="Heading3"/>
      </w:pPr>
      <w:r>
        <w:t>验收条件</w:t>
      </w:r>
    </w:p>
    <w:p>
      <w:pPr>
        <w:ind w:left="142"/>
      </w:pPr>
      <w:r>
        <w:rPr>
          <w:b w:val="0"/>
        </w:rPr>
        <w:t>- AC-FR03-S03-01：Given 门户有公开成果，When 点击并从详情选择该学者，Then 分别进入对应成果与原学者门户；同名另一学者不被误选。</w:t>
      </w:r>
    </w:p>
    <w:p>
      <w:pPr>
        <w:pStyle w:val="Heading3"/>
      </w:pPr>
      <w:r>
        <w:t>关联项</w:t>
      </w:r>
    </w:p>
    <w:p>
      <w:r>
        <w:rPr>
          <w:b w:val="0"/>
        </w:rPr>
        <w:t>UC-03；NF01、NF03；学者、成果、关系；FR02-S03。</w:t>
      </w:r>
    </w:p>
    <w:p>
      <w:pPr>
        <w:pStyle w:val="Heading2"/>
      </w:pPr>
      <w:r>
        <w:t>FR03-S04 未认领门户可访问</w:t>
      </w:r>
    </w:p>
    <w:p>
      <w:r>
        <w:rPr>
          <w:b/>
        </w:rPr>
        <w:t>责任来源：</w:t>
      </w:r>
      <w:r>
        <w:rPr>
          <w:b w:val="0"/>
        </w:rPr>
        <w:t xml:space="preserve"> 成员04，scholar-claim分册。</w:t>
      </w:r>
    </w:p>
    <w:p>
      <w:r>
        <w:rPr>
          <w:b/>
        </w:rPr>
        <w:t>父需求：</w:t>
      </w:r>
      <w:r>
        <w:rPr>
          <w:b w:val="0"/>
        </w:rPr>
        <w:t xml:space="preserve"> FR03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登录用户</w:t>
      </w:r>
    </w:p>
    <w:p>
      <w:pPr>
        <w:pStyle w:val="Heading3"/>
      </w:pPr>
      <w:r>
        <w:t>需求描述</w:t>
      </w:r>
    </w:p>
    <w:p>
      <w:r>
        <w:rPr>
          <w:b w:val="0"/>
        </w:rPr>
        <w:t>系统应允许无需账号访问未认领的公开学者档案。</w:t>
      </w:r>
    </w:p>
    <w:p>
      <w:pPr>
        <w:pStyle w:val="Heading3"/>
      </w:pPr>
      <w:r>
        <w:t>前置条件</w:t>
      </w:r>
    </w:p>
    <w:p>
      <w:r>
        <w:rPr>
          <w:b w:val="0"/>
        </w:rPr>
        <w:t>档案允许公开，是否认领不是访问前提。</w:t>
      </w:r>
    </w:p>
    <w:p>
      <w:pPr>
        <w:pStyle w:val="Heading3"/>
      </w:pPr>
      <w:r>
        <w:t>触发条件</w:t>
      </w:r>
    </w:p>
    <w:p>
      <w:r>
        <w:rPr>
          <w:b w:val="0"/>
        </w:rPr>
        <w:t>打开未认领门户。</w:t>
      </w:r>
    </w:p>
    <w:p>
      <w:pPr>
        <w:pStyle w:val="Heading3"/>
      </w:pPr>
      <w:r>
        <w:t>主成功流程</w:t>
      </w:r>
    </w:p>
    <w:p>
      <w:r>
        <w:rPr>
          <w:b w:val="0"/>
        </w:rPr>
        <w:t>1. 定位门户；2. 展示公开信息及未认领标识。</w:t>
      </w:r>
    </w:p>
    <w:p>
      <w:pPr>
        <w:pStyle w:val="Heading3"/>
      </w:pPr>
      <w:r>
        <w:t>备选流程</w:t>
      </w:r>
    </w:p>
    <w:p>
      <w:r>
        <w:rPr>
          <w:b w:val="0"/>
        </w:rPr>
        <w:t>门户存在申请待审或被驳回记录，仍按公开资格浏览；是否公开申请提示见 J01。</w:t>
      </w:r>
    </w:p>
    <w:p>
      <w:pPr>
        <w:pStyle w:val="Heading3"/>
      </w:pPr>
      <w:r>
        <w:t>异常流程</w:t>
      </w:r>
    </w:p>
    <w:p>
      <w:r>
        <w:rPr>
          <w:b w:val="0"/>
        </w:rPr>
        <w:t>访问失败明确反馈，不以未认领要求登录。</w:t>
      </w:r>
    </w:p>
    <w:p>
      <w:pPr>
        <w:pStyle w:val="Heading3"/>
      </w:pPr>
      <w:r>
        <w:t>输入/业务数据</w:t>
      </w:r>
    </w:p>
    <w:p>
      <w:r>
        <w:rPr>
          <w:b w:val="0"/>
        </w:rPr>
        <w:t>门户及认领状态。</w:t>
      </w:r>
    </w:p>
    <w:p>
      <w:pPr>
        <w:pStyle w:val="Heading3"/>
      </w:pPr>
      <w:r>
        <w:t>输出/可观察结果</w:t>
      </w:r>
    </w:p>
    <w:p>
      <w:r>
        <w:rPr>
          <w:b w:val="0"/>
        </w:rPr>
        <w:t>无需登录可查看。</w:t>
      </w:r>
    </w:p>
    <w:p>
      <w:pPr>
        <w:pStyle w:val="Heading3"/>
      </w:pPr>
      <w:r>
        <w:t>状态变化</w:t>
      </w:r>
    </w:p>
    <w:p>
      <w:r>
        <w:rPr>
          <w:b w:val="0"/>
        </w:rPr>
        <w:t>无。</w:t>
      </w:r>
    </w:p>
    <w:p>
      <w:pPr>
        <w:pStyle w:val="Heading3"/>
      </w:pPr>
      <w:r>
        <w:t>权限规则</w:t>
      </w:r>
    </w:p>
    <w:p>
      <w:r>
        <w:rPr>
          <w:b w:val="0"/>
        </w:rPr>
        <w:t>浏览不授予管理权。</w:t>
      </w:r>
    </w:p>
    <w:p>
      <w:pPr>
        <w:pStyle w:val="Heading3"/>
      </w:pPr>
      <w:r>
        <w:t>业务规则</w:t>
      </w:r>
    </w:p>
    <w:p>
      <w:r>
        <w:rPr>
          <w:b w:val="0"/>
        </w:rPr>
        <w:t>BR-401、BR-402。</w:t>
      </w:r>
    </w:p>
    <w:p>
      <w:pPr>
        <w:pStyle w:val="Heading3"/>
      </w:pPr>
      <w:r>
        <w:t>验收条件</w:t>
      </w:r>
    </w:p>
    <w:p>
      <w:pPr>
        <w:ind w:left="142"/>
      </w:pPr>
      <w:r>
        <w:rPr>
          <w:b w:val="0"/>
        </w:rPr>
        <w:t>- AC-FR03-S04-01：Given 门户未认领且允许公开，When 未登录访客访问，Then 页面可打开并显示未认领，无账号／登录前置。</w:t>
      </w:r>
    </w:p>
    <w:p>
      <w:pPr>
        <w:pStyle w:val="Heading3"/>
      </w:pPr>
      <w:r>
        <w:t>关联项</w:t>
      </w:r>
    </w:p>
    <w:p>
      <w:r>
        <w:rPr>
          <w:b w:val="0"/>
        </w:rPr>
        <w:t>UC-03；NF01；学者门户。</w:t>
      </w:r>
    </w:p>
    <w:p>
      <w:pPr>
        <w:pStyle w:val="Heading2"/>
      </w:pPr>
      <w:r>
        <w:t>FR03-S05 收录范围与归属状态说明</w:t>
      </w:r>
    </w:p>
    <w:p>
      <w:r>
        <w:rPr>
          <w:b/>
        </w:rPr>
        <w:t>责任来源：</w:t>
      </w:r>
      <w:r>
        <w:rPr>
          <w:b w:val="0"/>
        </w:rPr>
        <w:t xml:space="preserve"> 成员04，scholar-claim分册。</w:t>
      </w:r>
    </w:p>
    <w:p>
      <w:r>
        <w:rPr>
          <w:b/>
        </w:rPr>
        <w:t>父需求：</w:t>
      </w:r>
      <w:r>
        <w:rPr>
          <w:b w:val="0"/>
        </w:rPr>
        <w:t xml:space="preserve"> FR03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门户管理者</w:t>
      </w:r>
    </w:p>
    <w:p>
      <w:pPr>
        <w:pStyle w:val="Heading3"/>
      </w:pPr>
      <w:r>
        <w:t>需求描述</w:t>
      </w:r>
    </w:p>
    <w:p>
      <w:r>
        <w:rPr>
          <w:b w:val="0"/>
        </w:rPr>
        <w:t>系统应说明收录范围、来源、更新时间及可公开的关系状态，区分本人确认与管理员审核来源。</w:t>
      </w:r>
    </w:p>
    <w:p>
      <w:pPr>
        <w:pStyle w:val="Heading3"/>
      </w:pPr>
      <w:r>
        <w:t>前置条件</w:t>
      </w:r>
    </w:p>
    <w:p>
      <w:r>
        <w:rPr>
          <w:b w:val="0"/>
        </w:rPr>
        <w:t>公开门户可访问。</w:t>
      </w:r>
    </w:p>
    <w:p>
      <w:pPr>
        <w:pStyle w:val="Heading3"/>
      </w:pPr>
      <w:r>
        <w:t>触发条件</w:t>
      </w:r>
    </w:p>
    <w:p>
      <w:r>
        <w:rPr>
          <w:b w:val="0"/>
        </w:rPr>
        <w:t>查看门户说明及成果条目。</w:t>
      </w:r>
    </w:p>
    <w:p>
      <w:pPr>
        <w:pStyle w:val="Heading3"/>
      </w:pPr>
      <w:r>
        <w:t>主成功流程</w:t>
      </w:r>
    </w:p>
    <w:p>
      <w:r>
        <w:rPr>
          <w:b w:val="0"/>
        </w:rPr>
        <w:t>1. 显示平台已收录范围说明；2. 展示来源及时间含义；3. 按具体学者—成果关系展示归属状态。</w:t>
      </w:r>
    </w:p>
    <w:p>
      <w:pPr>
        <w:pStyle w:val="Heading3"/>
      </w:pPr>
      <w:r>
        <w:t>备选流程</w:t>
      </w:r>
    </w:p>
    <w:p>
      <w:r>
        <w:rPr>
          <w:b w:val="0"/>
        </w:rPr>
        <w:t>来源或时间缺失标未知；来源失效保留历史元数据。</w:t>
      </w:r>
    </w:p>
    <w:p>
      <w:pPr>
        <w:pStyle w:val="Heading3"/>
      </w:pPr>
      <w:r>
        <w:t>异常流程</w:t>
      </w:r>
    </w:p>
    <w:p>
      <w:r>
        <w:rPr>
          <w:b w:val="0"/>
        </w:rPr>
        <w:t>状态证据未知不得升级为已确认。</w:t>
      </w:r>
    </w:p>
    <w:p>
      <w:pPr>
        <w:pStyle w:val="Heading3"/>
      </w:pPr>
      <w:r>
        <w:t>输入/业务数据</w:t>
      </w:r>
    </w:p>
    <w:p>
      <w:r>
        <w:rPr>
          <w:b w:val="0"/>
        </w:rPr>
        <w:t>收录范围、来源、更新时间、关系和审核来源。</w:t>
      </w:r>
    </w:p>
    <w:p>
      <w:pPr>
        <w:pStyle w:val="Heading3"/>
      </w:pPr>
      <w:r>
        <w:t>输出/可观察结果</w:t>
      </w:r>
    </w:p>
    <w:p>
      <w:r>
        <w:rPr>
          <w:b w:val="0"/>
        </w:rPr>
        <w:t>有边界的说明，不宣称全球完整或学术质量认证。</w:t>
      </w:r>
    </w:p>
    <w:p>
      <w:pPr>
        <w:pStyle w:val="Heading3"/>
      </w:pPr>
      <w:r>
        <w:t>状态变化</w:t>
      </w:r>
    </w:p>
    <w:p>
      <w:r>
        <w:rPr>
          <w:b w:val="0"/>
        </w:rPr>
        <w:t>无。</w:t>
      </w:r>
    </w:p>
    <w:p>
      <w:pPr>
        <w:pStyle w:val="Heading3"/>
      </w:pPr>
      <w:r>
        <w:t>权限规则</w:t>
      </w:r>
    </w:p>
    <w:p>
      <w:r>
        <w:rPr>
          <w:b w:val="0"/>
        </w:rPr>
        <w:t>受控争议细节与材料不公开；公开粒度待 J01。</w:t>
      </w:r>
    </w:p>
    <w:p>
      <w:pPr>
        <w:pStyle w:val="Heading3"/>
      </w:pPr>
      <w:r>
        <w:t>业务规则</w:t>
      </w:r>
    </w:p>
    <w:p>
      <w:r>
        <w:rPr>
          <w:b w:val="0"/>
        </w:rPr>
        <w:t>BR-403、BR-404、BR-405。</w:t>
      </w:r>
    </w:p>
    <w:p>
      <w:pPr>
        <w:pStyle w:val="Heading3"/>
      </w:pPr>
      <w:r>
        <w:t>验收条件</w:t>
      </w:r>
    </w:p>
    <w:p>
      <w:pPr>
        <w:ind w:left="142"/>
      </w:pPr>
      <w:r>
        <w:rPr>
          <w:b w:val="0"/>
        </w:rPr>
        <w:t>- AC-FR03-S05-01：Given 门户有成果及来源和更新时间，When 查看，Then 能看到收录范围、来源、更新时间及对应归属状态，不把门户已认领解释为所有成果本人确认。</w:t>
      </w:r>
    </w:p>
    <w:p>
      <w:pPr>
        <w:pStyle w:val="Heading3"/>
      </w:pPr>
      <w:r>
        <w:t>关联项</w:t>
      </w:r>
    </w:p>
    <w:p>
      <w:r>
        <w:rPr>
          <w:b w:val="0"/>
        </w:rPr>
        <w:t>UC-03；NF04、NF06；来源、关系；FR02、FR15；J01。</w:t>
      </w:r>
    </w:p>
    <w:p>
      <w:pPr>
        <w:pStyle w:val="Heading2"/>
      </w:pPr>
      <w:r>
        <w:t>FR04-S01 账号注册</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系统应允许尚无账号的访客提交注册信息，校验后创建独立账号，不自动认领门户。</w:t>
      </w:r>
    </w:p>
    <w:p>
      <w:pPr>
        <w:pStyle w:val="Heading3"/>
      </w:pPr>
      <w:r>
        <w:t>前置条件</w:t>
      </w:r>
    </w:p>
    <w:p>
      <w:r>
        <w:rPr>
          <w:b w:val="0"/>
        </w:rPr>
        <w:t>注册能力可用；不要求已有账号或学者档案。</w:t>
      </w:r>
    </w:p>
    <w:p>
      <w:pPr>
        <w:pStyle w:val="Heading3"/>
      </w:pPr>
      <w:r>
        <w:t>触发条件</w:t>
      </w:r>
    </w:p>
    <w:p>
      <w:r>
        <w:rPr>
          <w:b w:val="0"/>
        </w:rPr>
        <w:t>提交注册。</w:t>
      </w:r>
    </w:p>
    <w:p>
      <w:pPr>
        <w:pStyle w:val="Heading3"/>
      </w:pPr>
      <w:r>
        <w:t>主成功流程</w:t>
      </w:r>
    </w:p>
    <w:p>
      <w:r>
        <w:rPr>
          <w:b w:val="0"/>
        </w:rPr>
        <w:t>1. 输入登录标识与凭据；2. 检查必填、唯一性及已冻结 J02 规则；3. 创建账号并反馈。</w:t>
      </w:r>
    </w:p>
    <w:p>
      <w:pPr>
        <w:pStyle w:val="Heading3"/>
      </w:pPr>
      <w:r>
        <w:t>备选流程</w:t>
      </w:r>
    </w:p>
    <w:p>
      <w:r>
        <w:rPr>
          <w:b w:val="0"/>
        </w:rPr>
        <w:t>已有账号者可独立登录，不强制再次注册。</w:t>
      </w:r>
    </w:p>
    <w:p>
      <w:pPr>
        <w:pStyle w:val="Heading3"/>
      </w:pPr>
      <w:r>
        <w:t>异常流程</w:t>
      </w:r>
    </w:p>
    <w:p>
      <w:r>
        <w:rPr>
          <w:b w:val="0"/>
        </w:rPr>
        <w:t>标识重复或缺项指出问题，不创建重复账号；处理失败不虚报成功。</w:t>
      </w:r>
    </w:p>
    <w:p>
      <w:pPr>
        <w:pStyle w:val="Heading3"/>
      </w:pPr>
      <w:r>
        <w:t>输入/业务数据</w:t>
      </w:r>
    </w:p>
    <w:p>
      <w:r>
        <w:rPr>
          <w:b w:val="0"/>
        </w:rPr>
        <w:t>登录标识、凭据；最小字段和限制见 J02，不预设手机号或私人邮箱。</w:t>
      </w:r>
    </w:p>
    <w:p>
      <w:pPr>
        <w:pStyle w:val="Heading3"/>
      </w:pPr>
      <w:r>
        <w:t>输出/可观察结果</w:t>
      </w:r>
    </w:p>
    <w:p>
      <w:r>
        <w:rPr>
          <w:b w:val="0"/>
        </w:rPr>
        <w:t>注册成功或失败原因。</w:t>
      </w:r>
    </w:p>
    <w:p>
      <w:pPr>
        <w:pStyle w:val="Heading3"/>
      </w:pPr>
      <w:r>
        <w:t>状态变化</w:t>
      </w:r>
    </w:p>
    <w:p>
      <w:r>
        <w:rPr>
          <w:b w:val="0"/>
        </w:rPr>
        <w:t>账号从无到已创建；初始可用状态按 J02；不默认登录或授予门户权。</w:t>
      </w:r>
    </w:p>
    <w:p>
      <w:pPr>
        <w:pStyle w:val="Heading3"/>
      </w:pPr>
      <w:r>
        <w:t>权限规则</w:t>
      </w:r>
    </w:p>
    <w:p>
      <w:r>
        <w:rPr>
          <w:b w:val="0"/>
        </w:rPr>
        <w:t>访客可以注册；不得自行指定管理员权限。</w:t>
      </w:r>
    </w:p>
    <w:p>
      <w:pPr>
        <w:pStyle w:val="Heading3"/>
      </w:pPr>
      <w:r>
        <w:t>业务规则</w:t>
      </w:r>
    </w:p>
    <w:p>
      <w:r>
        <w:rPr>
          <w:b w:val="0"/>
        </w:rPr>
        <w:t>BR-406、BR-409。</w:t>
      </w:r>
    </w:p>
    <w:p>
      <w:pPr>
        <w:pStyle w:val="Heading3"/>
      </w:pPr>
      <w:r>
        <w:t>验收条件</w:t>
      </w:r>
    </w:p>
    <w:p>
      <w:pPr>
        <w:ind w:left="142"/>
      </w:pPr>
      <w:r>
        <w:rPr>
          <w:b w:val="0"/>
        </w:rPr>
        <w:t>- AC-FR04-S01-01：Given 无账号访客填写符合已冻结 J02 的有效注册信息，When 提交，Then 创建账号且无门户管理授权。</w:t>
      </w:r>
    </w:p>
    <w:p>
      <w:pPr>
        <w:pStyle w:val="Heading3"/>
      </w:pPr>
      <w:r>
        <w:t>关联项</w:t>
      </w:r>
    </w:p>
    <w:p>
      <w:r>
        <w:rPr>
          <w:b w:val="0"/>
        </w:rPr>
        <w:t>UC-04；NF01、NF03、NF06；账号；J02。</w:t>
      </w:r>
    </w:p>
    <w:p>
      <w:pPr>
        <w:pStyle w:val="Heading2"/>
      </w:pPr>
      <w:r>
        <w:t>FR04-S02 账号登录</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持有账号的用户</w:t>
      </w:r>
    </w:p>
    <w:p>
      <w:pPr>
        <w:ind w:left="142"/>
      </w:pPr>
      <w:r>
        <w:rPr>
          <w:b w:val="0"/>
        </w:rPr>
        <w:t xml:space="preserve">- </w:t>
      </w:r>
      <w:r>
        <w:rPr>
          <w:b/>
        </w:rPr>
        <w:t>相关参与者：</w:t>
      </w:r>
      <w:r>
        <w:rPr>
          <w:b w:val="0"/>
        </w:rPr>
        <w:t xml:space="preserve"> 管理员、门户管理者</w:t>
      </w:r>
    </w:p>
    <w:p>
      <w:pPr>
        <w:pStyle w:val="Heading3"/>
      </w:pPr>
      <w:r>
        <w:t>需求描述</w:t>
      </w:r>
    </w:p>
    <w:p>
      <w:r>
        <w:rPr>
          <w:b w:val="0"/>
        </w:rPr>
        <w:t>系统应校验凭据和账号可用性，成功后建立有效登录会话。</w:t>
      </w:r>
    </w:p>
    <w:p>
      <w:pPr>
        <w:pStyle w:val="Heading3"/>
      </w:pPr>
      <w:r>
        <w:t>前置条件</w:t>
      </w:r>
    </w:p>
    <w:p>
      <w:r>
        <w:rPr>
          <w:b w:val="0"/>
        </w:rPr>
        <w:t>账号已存在，用户不必已经登录。</w:t>
      </w:r>
    </w:p>
    <w:p>
      <w:pPr>
        <w:pStyle w:val="Heading3"/>
      </w:pPr>
      <w:r>
        <w:t>触发条件</w:t>
      </w:r>
    </w:p>
    <w:p>
      <w:r>
        <w:rPr>
          <w:b w:val="0"/>
        </w:rPr>
        <w:t>提交登录凭据。</w:t>
      </w:r>
    </w:p>
    <w:p>
      <w:pPr>
        <w:pStyle w:val="Heading3"/>
      </w:pPr>
      <w:r>
        <w:t>主成功流程</w:t>
      </w:r>
    </w:p>
    <w:p>
      <w:r>
        <w:rPr>
          <w:b w:val="0"/>
        </w:rPr>
        <w:t>1. 提交凭据；2. 校验凭据与账号状态；3. 建立会话并反馈成功。</w:t>
      </w:r>
    </w:p>
    <w:p>
      <w:pPr>
        <w:pStyle w:val="Heading3"/>
      </w:pPr>
      <w:r>
        <w:t>备选流程</w:t>
      </w:r>
    </w:p>
    <w:p>
      <w:r>
        <w:rPr>
          <w:b w:val="0"/>
        </w:rPr>
        <w:t>不同身份登录后仅获得已有授权，不因登录认领门户。</w:t>
      </w:r>
    </w:p>
    <w:p>
      <w:pPr>
        <w:pStyle w:val="Heading3"/>
      </w:pPr>
      <w:r>
        <w:t>异常流程</w:t>
      </w:r>
    </w:p>
    <w:p>
      <w:r>
        <w:rPr>
          <w:b w:val="0"/>
        </w:rPr>
        <w:t>凭据错误拒绝；账号禁用拒绝；校验失败不建立有效会话。错误反馈不泄露凭据。</w:t>
      </w:r>
    </w:p>
    <w:p>
      <w:pPr>
        <w:pStyle w:val="Heading3"/>
      </w:pPr>
      <w:r>
        <w:t>输入/业务数据</w:t>
      </w:r>
    </w:p>
    <w:p>
      <w:r>
        <w:rPr>
          <w:b w:val="0"/>
        </w:rPr>
        <w:t>凭据、账号可用状态。</w:t>
      </w:r>
    </w:p>
    <w:p>
      <w:pPr>
        <w:pStyle w:val="Heading3"/>
      </w:pPr>
      <w:r>
        <w:t>输出/可观察结果</w:t>
      </w:r>
    </w:p>
    <w:p>
      <w:r>
        <w:rPr>
          <w:b w:val="0"/>
        </w:rPr>
        <w:t>登录成功或失败。</w:t>
      </w:r>
    </w:p>
    <w:p>
      <w:pPr>
        <w:pStyle w:val="Heading3"/>
      </w:pPr>
      <w:r>
        <w:t>状态变化</w:t>
      </w:r>
    </w:p>
    <w:p>
      <w:r>
        <w:rPr>
          <w:b w:val="0"/>
        </w:rPr>
        <w:t>会话从无／失效到有效，账号可用状态不由登录改变。</w:t>
      </w:r>
    </w:p>
    <w:p>
      <w:pPr>
        <w:pStyle w:val="Heading3"/>
      </w:pPr>
      <w:r>
        <w:t>权限规则</w:t>
      </w:r>
    </w:p>
    <w:p>
      <w:r>
        <w:rPr>
          <w:b w:val="0"/>
        </w:rPr>
        <w:t>登录不替代后续对象级授权。</w:t>
      </w:r>
    </w:p>
    <w:p>
      <w:pPr>
        <w:pStyle w:val="Heading3"/>
      </w:pPr>
      <w:r>
        <w:t>业务规则</w:t>
      </w:r>
    </w:p>
    <w:p>
      <w:r>
        <w:rPr>
          <w:b w:val="0"/>
        </w:rPr>
        <w:t>BR-406、BR-409。</w:t>
      </w:r>
    </w:p>
    <w:p>
      <w:pPr>
        <w:pStyle w:val="Heading3"/>
      </w:pPr>
      <w:r>
        <w:t>验收条件</w:t>
      </w:r>
    </w:p>
    <w:p>
      <w:pPr>
        <w:ind w:left="142"/>
      </w:pPr>
      <w:r>
        <w:rPr>
          <w:b w:val="0"/>
        </w:rPr>
        <w:t>- AC-FR04-S02-01：Given 可用账号，When 输入正确凭据，Then 登录成功且账号可用状态不变，不新增门户管理权。</w:t>
      </w:r>
    </w:p>
    <w:p>
      <w:pPr>
        <w:pStyle w:val="Heading3"/>
      </w:pPr>
      <w:r>
        <w:t>关联项</w:t>
      </w:r>
    </w:p>
    <w:p>
      <w:r>
        <w:rPr>
          <w:b w:val="0"/>
        </w:rPr>
        <w:t>UC-04；NF03；账号、会话；并发登录和时限 J02。</w:t>
      </w:r>
    </w:p>
    <w:p>
      <w:pPr>
        <w:pStyle w:val="Heading2"/>
      </w:pPr>
      <w:r>
        <w:t>FR04-S03 账号退出</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登录用户</w:t>
      </w:r>
    </w:p>
    <w:p>
      <w:pPr>
        <w:ind w:left="142"/>
      </w:pPr>
      <w:r>
        <w:rPr>
          <w:b w:val="0"/>
        </w:rPr>
        <w:t xml:space="preserve">- </w:t>
      </w:r>
      <w:r>
        <w:rPr>
          <w:b/>
        </w:rPr>
        <w:t>相关参与者：</w:t>
      </w:r>
      <w:r>
        <w:rPr>
          <w:b w:val="0"/>
        </w:rPr>
        <w:t xml:space="preserve"> 已登录管理员、门户管理者</w:t>
      </w:r>
    </w:p>
    <w:p>
      <w:pPr>
        <w:pStyle w:val="Heading3"/>
      </w:pPr>
      <w:r>
        <w:t>需求描述</w:t>
      </w:r>
    </w:p>
    <w:p>
      <w:r>
        <w:rPr>
          <w:b w:val="0"/>
        </w:rPr>
        <w:t>系统应允许退出当前登录，退出成功后该会话不得继续执行受保护操作。</w:t>
      </w:r>
    </w:p>
    <w:p>
      <w:pPr>
        <w:pStyle w:val="Heading3"/>
      </w:pPr>
      <w:r>
        <w:t>前置条件</w:t>
      </w:r>
    </w:p>
    <w:p>
      <w:r>
        <w:rPr>
          <w:b w:val="0"/>
        </w:rPr>
        <w:t>当前存在有效会话。</w:t>
      </w:r>
    </w:p>
    <w:p>
      <w:pPr>
        <w:pStyle w:val="Heading3"/>
      </w:pPr>
      <w:r>
        <w:t>触发条件</w:t>
      </w:r>
    </w:p>
    <w:p>
      <w:r>
        <w:rPr>
          <w:b w:val="0"/>
        </w:rPr>
        <w:t>用户选择退出。</w:t>
      </w:r>
    </w:p>
    <w:p>
      <w:pPr>
        <w:pStyle w:val="Heading3"/>
      </w:pPr>
      <w:r>
        <w:t>主成功流程</w:t>
      </w:r>
    </w:p>
    <w:p>
      <w:r>
        <w:rPr>
          <w:b w:val="0"/>
        </w:rPr>
        <w:t>1. 请求退出；2. 当前会话失效；3. 返回退出结果。</w:t>
      </w:r>
    </w:p>
    <w:p>
      <w:pPr>
        <w:pStyle w:val="Heading3"/>
      </w:pPr>
      <w:r>
        <w:t>备选流程</w:t>
      </w:r>
    </w:p>
    <w:p>
      <w:r>
        <w:rPr>
          <w:b w:val="0"/>
        </w:rPr>
        <w:t>已失效会话不因重复退出恢复；公开浏览仍可用。</w:t>
      </w:r>
    </w:p>
    <w:p>
      <w:pPr>
        <w:pStyle w:val="Heading3"/>
      </w:pPr>
      <w:r>
        <w:t>异常流程</w:t>
      </w:r>
    </w:p>
    <w:p>
      <w:r>
        <w:rPr>
          <w:b w:val="0"/>
        </w:rPr>
        <w:t>退出未完成不得虚报成功。</w:t>
      </w:r>
    </w:p>
    <w:p>
      <w:pPr>
        <w:pStyle w:val="Heading3"/>
      </w:pPr>
      <w:r>
        <w:t>输入/业务数据</w:t>
      </w:r>
    </w:p>
    <w:p>
      <w:r>
        <w:rPr>
          <w:b w:val="0"/>
        </w:rPr>
        <w:t>当前会话。</w:t>
      </w:r>
    </w:p>
    <w:p>
      <w:pPr>
        <w:pStyle w:val="Heading3"/>
      </w:pPr>
      <w:r>
        <w:t>输出/可观察结果</w:t>
      </w:r>
    </w:p>
    <w:p>
      <w:r>
        <w:rPr>
          <w:b w:val="0"/>
        </w:rPr>
        <w:t>退出结果和后续受保护访问拒绝。</w:t>
      </w:r>
    </w:p>
    <w:p>
      <w:pPr>
        <w:pStyle w:val="Heading3"/>
      </w:pPr>
      <w:r>
        <w:t>状态变化</w:t>
      </w:r>
    </w:p>
    <w:p>
      <w:r>
        <w:rPr>
          <w:b w:val="0"/>
        </w:rPr>
        <w:t>会话有效→失效；账号及既有门户授权不因此删除。</w:t>
      </w:r>
    </w:p>
    <w:p>
      <w:pPr>
        <w:pStyle w:val="Heading3"/>
      </w:pPr>
      <w:r>
        <w:t>权限规则</w:t>
      </w:r>
    </w:p>
    <w:p>
      <w:r>
        <w:rPr>
          <w:b w:val="0"/>
        </w:rPr>
        <w:t>退出仅针对本人会话，是否退出其他终端见 J02。</w:t>
      </w:r>
    </w:p>
    <w:p>
      <w:pPr>
        <w:pStyle w:val="Heading3"/>
      </w:pPr>
      <w:r>
        <w:t>业务规则</w:t>
      </w:r>
    </w:p>
    <w:p>
      <w:r>
        <w:rPr>
          <w:b w:val="0"/>
        </w:rPr>
        <w:t>BR-408、BR-409。</w:t>
      </w:r>
    </w:p>
    <w:p>
      <w:pPr>
        <w:pStyle w:val="Heading3"/>
      </w:pPr>
      <w:r>
        <w:t>验收条件</w:t>
      </w:r>
    </w:p>
    <w:p>
      <w:pPr>
        <w:ind w:left="142"/>
      </w:pPr>
      <w:r>
        <w:rPr>
          <w:b w:val="0"/>
        </w:rPr>
        <w:t>- AC-FR04-S03-01：Given 已登录，When 成功退出并用原会话请求受保护操作，Then 请求被拒绝；公开门户仍可访问。</w:t>
      </w:r>
    </w:p>
    <w:p>
      <w:pPr>
        <w:pStyle w:val="Heading3"/>
      </w:pPr>
      <w:r>
        <w:t>关联项</w:t>
      </w:r>
    </w:p>
    <w:p>
      <w:r>
        <w:rPr>
          <w:b w:val="0"/>
        </w:rPr>
        <w:t>UC-04；NF03；会话；J02。</w:t>
      </w:r>
    </w:p>
    <w:p>
      <w:pPr>
        <w:pStyle w:val="Heading2"/>
      </w:pPr>
      <w:r>
        <w:t>FR04-S04 账号状态校验</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登录用户</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系统应在登录及受保护操作时检查账号可用状态，禁用账号不能凭既有会话继续操作。</w:t>
      </w:r>
    </w:p>
    <w:p>
      <w:pPr>
        <w:pStyle w:val="Heading3"/>
      </w:pPr>
      <w:r>
        <w:t>前置条件</w:t>
      </w:r>
    </w:p>
    <w:p>
      <w:r>
        <w:rPr>
          <w:b w:val="0"/>
        </w:rPr>
        <w:t>存在账号；账号管理由 FR14 提供。</w:t>
      </w:r>
    </w:p>
    <w:p>
      <w:pPr>
        <w:pStyle w:val="Heading3"/>
      </w:pPr>
      <w:r>
        <w:t>触发条件</w:t>
      </w:r>
    </w:p>
    <w:p>
      <w:r>
        <w:rPr>
          <w:b w:val="0"/>
        </w:rPr>
        <w:t>尝试登录或受保护操作。</w:t>
      </w:r>
    </w:p>
    <w:p>
      <w:pPr>
        <w:pStyle w:val="Heading3"/>
      </w:pPr>
      <w:r>
        <w:t>主成功流程</w:t>
      </w:r>
    </w:p>
    <w:p>
      <w:r>
        <w:rPr>
          <w:b w:val="0"/>
        </w:rPr>
        <w:t>1. 读取账号当前可用性；2. 可用者继续其他鉴权；3. 禁用者拒绝。</w:t>
      </w:r>
    </w:p>
    <w:p>
      <w:pPr>
        <w:pStyle w:val="Heading3"/>
      </w:pPr>
      <w:r>
        <w:t>备选流程</w:t>
      </w:r>
    </w:p>
    <w:p>
      <w:r>
        <w:rPr>
          <w:b w:val="0"/>
        </w:rPr>
        <w:t>公开浏览与账号管理状态不混同；未验证等额外状态及限制待 J02。</w:t>
      </w:r>
    </w:p>
    <w:p>
      <w:pPr>
        <w:pStyle w:val="Heading3"/>
      </w:pPr>
      <w:r>
        <w:t>异常流程</w:t>
      </w:r>
    </w:p>
    <w:p>
      <w:r>
        <w:rPr>
          <w:b w:val="0"/>
        </w:rPr>
        <w:t>状态无法确认时不放行受保护操作。</w:t>
      </w:r>
    </w:p>
    <w:p>
      <w:pPr>
        <w:pStyle w:val="Heading3"/>
      </w:pPr>
      <w:r>
        <w:t>输入/业务数据</w:t>
      </w:r>
    </w:p>
    <w:p>
      <w:r>
        <w:rPr>
          <w:b w:val="0"/>
        </w:rPr>
        <w:t>账号状态、请求身份。</w:t>
      </w:r>
    </w:p>
    <w:p>
      <w:pPr>
        <w:pStyle w:val="Heading3"/>
      </w:pPr>
      <w:r>
        <w:t>输出/可观察结果</w:t>
      </w:r>
    </w:p>
    <w:p>
      <w:r>
        <w:rPr>
          <w:b w:val="0"/>
        </w:rPr>
        <w:t>允许继续校验或拒绝原因。</w:t>
      </w:r>
    </w:p>
    <w:p>
      <w:pPr>
        <w:pStyle w:val="Heading3"/>
      </w:pPr>
      <w:r>
        <w:t>状态变化</w:t>
      </w:r>
    </w:p>
    <w:p>
      <w:r>
        <w:rPr>
          <w:b w:val="0"/>
        </w:rPr>
        <w:t>本条只校验；不以会话失效代表账号禁用，也不自动撤销门户授权。</w:t>
      </w:r>
    </w:p>
    <w:p>
      <w:pPr>
        <w:pStyle w:val="Heading3"/>
      </w:pPr>
      <w:r>
        <w:t>权限规则</w:t>
      </w:r>
    </w:p>
    <w:p>
      <w:r>
        <w:rPr>
          <w:b w:val="0"/>
        </w:rPr>
        <w:t>所有受保护操作均受约束，包括管理员身份。</w:t>
      </w:r>
    </w:p>
    <w:p>
      <w:pPr>
        <w:pStyle w:val="Heading3"/>
      </w:pPr>
      <w:r>
        <w:t>业务规则</w:t>
      </w:r>
    </w:p>
    <w:p>
      <w:r>
        <w:rPr>
          <w:b w:val="0"/>
        </w:rPr>
        <w:t>BR-409。</w:t>
      </w:r>
    </w:p>
    <w:p>
      <w:pPr>
        <w:pStyle w:val="Heading3"/>
      </w:pPr>
      <w:r>
        <w:t>验收条件</w:t>
      </w:r>
    </w:p>
    <w:p>
      <w:pPr>
        <w:ind w:left="142"/>
      </w:pPr>
      <w:r>
        <w:rPr>
          <w:b w:val="0"/>
        </w:rPr>
        <w:t>- AC-FR04-S04-01：Given 账号禁用，When 尝试登录，Then 拒绝并提示。</w:t>
      </w:r>
    </w:p>
    <w:p>
      <w:pPr>
        <w:ind w:left="142"/>
      </w:pPr>
      <w:r>
        <w:rPr>
          <w:b w:val="0"/>
        </w:rPr>
        <w:t>- AC-FR04-S04-02：Given 曾登录的账号后被禁用，When 用原会话请求修改门户，Then 拒绝且公开数据不变。</w:t>
      </w:r>
    </w:p>
    <w:p>
      <w:pPr>
        <w:pStyle w:val="Heading3"/>
      </w:pPr>
      <w:r>
        <w:t>关联项</w:t>
      </w:r>
    </w:p>
    <w:p>
      <w:r>
        <w:rPr>
          <w:b w:val="0"/>
        </w:rPr>
        <w:t>UC-04；NF03；账号、会话；FR14；J02。</w:t>
      </w:r>
    </w:p>
    <w:p>
      <w:pPr>
        <w:pStyle w:val="Heading2"/>
      </w:pPr>
      <w:r>
        <w:t>FR04-S05 角色与权限校验</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登录用户</w:t>
      </w:r>
    </w:p>
    <w:p>
      <w:pPr>
        <w:ind w:left="142"/>
      </w:pPr>
      <w:r>
        <w:rPr>
          <w:b w:val="0"/>
        </w:rPr>
        <w:t xml:space="preserve">- </w:t>
      </w:r>
      <w:r>
        <w:rPr>
          <w:b/>
        </w:rPr>
        <w:t>相关参与者：</w:t>
      </w:r>
      <w:r>
        <w:rPr>
          <w:b w:val="0"/>
        </w:rPr>
        <w:t xml:space="preserve"> 门户管理者、管理员</w:t>
      </w:r>
    </w:p>
    <w:p>
      <w:pPr>
        <w:pStyle w:val="Heading3"/>
      </w:pPr>
      <w:r>
        <w:t>需求描述</w:t>
      </w:r>
    </w:p>
    <w:p>
      <w:r>
        <w:rPr>
          <w:b w:val="0"/>
        </w:rPr>
        <w:t>系统应同时检查角色允许的操作与具体目标的授权范围；管理门户甲不意味着可以修改乙。</w:t>
      </w:r>
    </w:p>
    <w:p>
      <w:pPr>
        <w:pStyle w:val="Heading3"/>
      </w:pPr>
      <w:r>
        <w:t>前置条件</w:t>
      </w:r>
    </w:p>
    <w:p>
      <w:r>
        <w:rPr>
          <w:b w:val="0"/>
        </w:rPr>
        <w:t>身份、账号状态及目标可识别。</w:t>
      </w:r>
    </w:p>
    <w:p>
      <w:pPr>
        <w:pStyle w:val="Heading3"/>
      </w:pPr>
      <w:r>
        <w:t>触发条件</w:t>
      </w:r>
    </w:p>
    <w:p>
      <w:r>
        <w:rPr>
          <w:b w:val="0"/>
        </w:rPr>
        <w:t>请求受保护操作。</w:t>
      </w:r>
    </w:p>
    <w:p>
      <w:pPr>
        <w:pStyle w:val="Heading3"/>
      </w:pPr>
      <w:r>
        <w:t>主成功流程</w:t>
      </w:r>
    </w:p>
    <w:p>
      <w:r>
        <w:rPr>
          <w:b w:val="0"/>
        </w:rPr>
        <w:t>1. 检查有效登录和可用账号；2. 检查操作权限；3. 检查目标授权；4. 全部满足才允许。</w:t>
      </w:r>
    </w:p>
    <w:p>
      <w:pPr>
        <w:pStyle w:val="Heading3"/>
      </w:pPr>
      <w:r>
        <w:t>备选流程</w:t>
      </w:r>
    </w:p>
    <w:p>
      <w:r>
        <w:rPr>
          <w:b w:val="0"/>
        </w:rPr>
        <w:t>管理员按治理授权处理审核，不能把治理行为标成本人确认。</w:t>
      </w:r>
    </w:p>
    <w:p>
      <w:pPr>
        <w:pStyle w:val="Heading3"/>
      </w:pPr>
      <w:r>
        <w:t>异常流程</w:t>
      </w:r>
    </w:p>
    <w:p>
      <w:r>
        <w:rPr>
          <w:b w:val="0"/>
        </w:rPr>
        <w:t>任一条件不满足或校验无法完成均拒绝，不修改对象。</w:t>
      </w:r>
    </w:p>
    <w:p>
      <w:pPr>
        <w:pStyle w:val="Heading3"/>
      </w:pPr>
      <w:r>
        <w:t>输入/业务数据</w:t>
      </w:r>
    </w:p>
    <w:p>
      <w:r>
        <w:rPr>
          <w:b w:val="0"/>
        </w:rPr>
        <w:t>角色、操作、目标门户、授权。</w:t>
      </w:r>
    </w:p>
    <w:p>
      <w:pPr>
        <w:pStyle w:val="Heading3"/>
      </w:pPr>
      <w:r>
        <w:t>输出/可观察结果</w:t>
      </w:r>
    </w:p>
    <w:p>
      <w:r>
        <w:rPr>
          <w:b w:val="0"/>
        </w:rPr>
        <w:t>授权范围内允许、范围外拒绝。</w:t>
      </w:r>
    </w:p>
    <w:p>
      <w:pPr>
        <w:pStyle w:val="Heading3"/>
      </w:pPr>
      <w:r>
        <w:t>状态变化</w:t>
      </w:r>
    </w:p>
    <w:p>
      <w:r>
        <w:rPr>
          <w:b w:val="0"/>
        </w:rPr>
        <w:t>校验本身无状态变化。</w:t>
      </w:r>
    </w:p>
    <w:p>
      <w:pPr>
        <w:pStyle w:val="Heading3"/>
      </w:pPr>
      <w:r>
        <w:t>权限规则</w:t>
      </w:r>
    </w:p>
    <w:p>
      <w:r>
        <w:rPr>
          <w:b w:val="0"/>
        </w:rPr>
        <w:t>前端可见性不是授权依据。</w:t>
      </w:r>
    </w:p>
    <w:p>
      <w:pPr>
        <w:pStyle w:val="Heading3"/>
      </w:pPr>
      <w:r>
        <w:t>业务规则</w:t>
      </w:r>
    </w:p>
    <w:p>
      <w:r>
        <w:rPr>
          <w:b w:val="0"/>
        </w:rPr>
        <w:t>BR-407、BR-408。</w:t>
      </w:r>
    </w:p>
    <w:p>
      <w:pPr>
        <w:pStyle w:val="Heading3"/>
      </w:pPr>
      <w:r>
        <w:t>验收条件</w:t>
      </w:r>
    </w:p>
    <w:p>
      <w:pPr>
        <w:ind w:left="142"/>
      </w:pPr>
      <w:r>
        <w:rPr>
          <w:b w:val="0"/>
        </w:rPr>
        <w:t>- AC-FR04-S05-01：Given 用户管理甲但无乙的管理权，When 尝试修改乙，Then 拒绝且乙不变；登录或管理甲不能绕过约束。</w:t>
      </w:r>
    </w:p>
    <w:p>
      <w:pPr>
        <w:pStyle w:val="Heading3"/>
      </w:pPr>
      <w:r>
        <w:t>关联项</w:t>
      </w:r>
    </w:p>
    <w:p>
      <w:r>
        <w:rPr>
          <w:b w:val="0"/>
        </w:rPr>
        <w:t>UC-04；NF03；角色、门户授权。</w:t>
      </w:r>
    </w:p>
    <w:p>
      <w:pPr>
        <w:pStyle w:val="Heading2"/>
      </w:pPr>
      <w:r>
        <w:t>FR04-S06 未授权访问拒绝</w:t>
      </w:r>
    </w:p>
    <w:p>
      <w:r>
        <w:rPr>
          <w:b/>
        </w:rPr>
        <w:t>责任来源：</w:t>
      </w:r>
      <w:r>
        <w:rPr>
          <w:b w:val="0"/>
        </w:rPr>
        <w:t xml:space="preserve"> 成员04，scholar-claim分册。</w:t>
      </w:r>
    </w:p>
    <w:p>
      <w:r>
        <w:rPr>
          <w:b/>
        </w:rPr>
        <w:t>父需求：</w:t>
      </w:r>
      <w:r>
        <w:rPr>
          <w:b w:val="0"/>
        </w:rPr>
        <w:t xml:space="preserve"> FR04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受保护操作请求者</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系统应在受保护请求的实际处理处拒绝越权，不能只依靠隐藏入口或跳转。</w:t>
      </w:r>
    </w:p>
    <w:p>
      <w:pPr>
        <w:pStyle w:val="Heading3"/>
      </w:pPr>
      <w:r>
        <w:t>前置条件</w:t>
      </w:r>
    </w:p>
    <w:p>
      <w:r>
        <w:rPr>
          <w:b w:val="0"/>
        </w:rPr>
        <w:t>存在受保护操作或材料。</w:t>
      </w:r>
    </w:p>
    <w:p>
      <w:pPr>
        <w:pStyle w:val="Heading3"/>
      </w:pPr>
      <w:r>
        <w:t>触发条件</w:t>
      </w:r>
    </w:p>
    <w:p>
      <w:r>
        <w:rPr>
          <w:b w:val="0"/>
        </w:rPr>
        <w:t>直接请求受保护操作或对象。</w:t>
      </w:r>
    </w:p>
    <w:p>
      <w:pPr>
        <w:pStyle w:val="Heading3"/>
      </w:pPr>
      <w:r>
        <w:t>主成功流程</w:t>
      </w:r>
    </w:p>
    <w:p>
      <w:r>
        <w:rPr>
          <w:b w:val="0"/>
        </w:rPr>
        <w:t>1. 校验身份与对象权限；2. 拒绝无权限请求；3. 给出失败反馈且不泄露受控内容。</w:t>
      </w:r>
    </w:p>
    <w:p>
      <w:pPr>
        <w:pStyle w:val="Heading3"/>
      </w:pPr>
      <w:r>
        <w:t>备选流程</w:t>
      </w:r>
    </w:p>
    <w:p>
      <w:r>
        <w:rPr>
          <w:b w:val="0"/>
        </w:rPr>
        <w:t>会话失效时要求重新登录，但重新登录仍需对象授权。</w:t>
      </w:r>
    </w:p>
    <w:p>
      <w:pPr>
        <w:pStyle w:val="Heading3"/>
      </w:pPr>
      <w:r>
        <w:t>异常流程</w:t>
      </w:r>
    </w:p>
    <w:p>
      <w:r>
        <w:rPr>
          <w:b w:val="0"/>
        </w:rPr>
        <w:t>鉴权失败或无法完成不按允许处理。</w:t>
      </w:r>
    </w:p>
    <w:p>
      <w:pPr>
        <w:pStyle w:val="Heading3"/>
      </w:pPr>
      <w:r>
        <w:t>输入/业务数据</w:t>
      </w:r>
    </w:p>
    <w:p>
      <w:r>
        <w:rPr>
          <w:b w:val="0"/>
        </w:rPr>
        <w:t>请求身份、目标对象与操作。</w:t>
      </w:r>
    </w:p>
    <w:p>
      <w:pPr>
        <w:pStyle w:val="Heading3"/>
      </w:pPr>
      <w:r>
        <w:t>输出/可观察结果</w:t>
      </w:r>
    </w:p>
    <w:p>
      <w:r>
        <w:rPr>
          <w:b w:val="0"/>
        </w:rPr>
        <w:t>拒绝及未改变的业务对象。</w:t>
      </w:r>
    </w:p>
    <w:p>
      <w:pPr>
        <w:pStyle w:val="Heading3"/>
      </w:pPr>
      <w:r>
        <w:t>状态变化</w:t>
      </w:r>
    </w:p>
    <w:p>
      <w:r>
        <w:rPr>
          <w:b w:val="0"/>
        </w:rPr>
        <w:t>拒绝不改变门户、成果或申请。</w:t>
      </w:r>
    </w:p>
    <w:p>
      <w:pPr>
        <w:pStyle w:val="Heading3"/>
      </w:pPr>
      <w:r>
        <w:t>权限规则</w:t>
      </w:r>
    </w:p>
    <w:p>
      <w:r>
        <w:rPr>
          <w:b w:val="0"/>
        </w:rPr>
        <w:t>包括越权查看他人申请及证明材料；本人查询不等于读取全部审核附件。</w:t>
      </w:r>
    </w:p>
    <w:p>
      <w:pPr>
        <w:pStyle w:val="Heading3"/>
      </w:pPr>
      <w:r>
        <w:t>业务规则</w:t>
      </w:r>
    </w:p>
    <w:p>
      <w:r>
        <w:rPr>
          <w:b w:val="0"/>
        </w:rPr>
        <w:t>BR-407、BR-408、BR-409。</w:t>
      </w:r>
    </w:p>
    <w:p>
      <w:pPr>
        <w:pStyle w:val="Heading3"/>
      </w:pPr>
      <w:r>
        <w:t>验收条件</w:t>
      </w:r>
    </w:p>
    <w:p>
      <w:pPr>
        <w:ind w:left="142"/>
      </w:pPr>
      <w:r>
        <w:rPr>
          <w:b w:val="0"/>
        </w:rPr>
        <w:t>- AC-FR04-S06-01：Given 未授权用户直接调用受保护接口，When 修改他人门户或读取他人申请材料，Then 拒绝、对象不变且不返回材料；不以页面隐藏代替验证。</w:t>
      </w:r>
    </w:p>
    <w:p>
      <w:pPr>
        <w:pStyle w:val="Heading3"/>
      </w:pPr>
      <w:r>
        <w:t>关联项</w:t>
      </w:r>
    </w:p>
    <w:p>
      <w:r>
        <w:rPr>
          <w:b w:val="0"/>
        </w:rPr>
        <w:t>UC-04；NF03、NF06；申请、材料、门户。</w:t>
      </w:r>
    </w:p>
    <w:p>
      <w:pPr>
        <w:pStyle w:val="Heading2"/>
      </w:pPr>
      <w:r>
        <w:t>FR05-S01 提交认领申请</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登录用户</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系统应允许对本人对应的学者档案提交有效认领申请，并查看本人申请进度。</w:t>
      </w:r>
    </w:p>
    <w:p>
      <w:pPr>
        <w:pStyle w:val="Heading3"/>
      </w:pPr>
      <w:r>
        <w:t>前置条件</w:t>
      </w:r>
    </w:p>
    <w:p>
      <w:r>
        <w:rPr>
          <w:b w:val="0"/>
        </w:rPr>
        <w:t>账号可用、会话有效、目标档案存在；重复或再次申请限制见 J03。</w:t>
      </w:r>
    </w:p>
    <w:p>
      <w:pPr>
        <w:pStyle w:val="Heading3"/>
      </w:pPr>
      <w:r>
        <w:t>触发条件</w:t>
      </w:r>
    </w:p>
    <w:p>
      <w:r>
        <w:rPr>
          <w:b w:val="0"/>
        </w:rPr>
        <w:t>提交认领或查询本人申请。</w:t>
      </w:r>
    </w:p>
    <w:p>
      <w:pPr>
        <w:pStyle w:val="Heading3"/>
      </w:pPr>
      <w:r>
        <w:t>主成功流程</w:t>
      </w:r>
    </w:p>
    <w:p>
      <w:r>
        <w:rPr>
          <w:b w:val="0"/>
        </w:rPr>
        <w:t>1. 选择门户并提供说明与材料；2. 校验完整性及当前授权；3. 创建待审核申请；4. 本人可查看申请与目标、当前状态。</w:t>
      </w:r>
    </w:p>
    <w:p>
      <w:pPr>
        <w:pStyle w:val="Heading3"/>
      </w:pPr>
      <w:r>
        <w:t>备选流程</w:t>
      </w:r>
    </w:p>
    <w:p>
      <w:r>
        <w:rPr>
          <w:b w:val="0"/>
        </w:rPr>
        <w:t>已有管理人标冲突并进入人工处理；不自动排斥合理申诉，也不转移授权。</w:t>
      </w:r>
    </w:p>
    <w:p>
      <w:pPr>
        <w:pStyle w:val="Heading3"/>
      </w:pPr>
      <w:r>
        <w:t>异常流程</w:t>
      </w:r>
    </w:p>
    <w:p>
      <w:r>
        <w:rPr>
          <w:b w:val="0"/>
        </w:rPr>
        <w:t>缺项／目标不存在拒绝并说明；处理失败不虚报待审核；审核前重新验证权限。</w:t>
      </w:r>
    </w:p>
    <w:p>
      <w:pPr>
        <w:pStyle w:val="Heading3"/>
      </w:pPr>
      <w:r>
        <w:t>输入/业务数据</w:t>
      </w:r>
    </w:p>
    <w:p>
      <w:r>
        <w:rPr>
          <w:b w:val="0"/>
        </w:rPr>
        <w:t>申请人、门户、说明、证明材料。</w:t>
      </w:r>
    </w:p>
    <w:p>
      <w:pPr>
        <w:pStyle w:val="Heading3"/>
      </w:pPr>
      <w:r>
        <w:t>输出/可观察结果</w:t>
      </w:r>
    </w:p>
    <w:p>
      <w:r>
        <w:rPr>
          <w:b w:val="0"/>
        </w:rPr>
        <w:t>申请提交结果及本人可查状态。</w:t>
      </w:r>
    </w:p>
    <w:p>
      <w:pPr>
        <w:pStyle w:val="Heading3"/>
      </w:pPr>
      <w:r>
        <w:t>状态变化</w:t>
      </w:r>
    </w:p>
    <w:p>
      <w:r>
        <w:rPr>
          <w:b w:val="0"/>
        </w:rPr>
        <w:t>无申请→待审核；门户原有管理授权保持不变。</w:t>
      </w:r>
    </w:p>
    <w:p>
      <w:pPr>
        <w:pStyle w:val="Heading3"/>
      </w:pPr>
      <w:r>
        <w:t>权限规则</w:t>
      </w:r>
    </w:p>
    <w:p>
      <w:r>
        <w:rPr>
          <w:b w:val="0"/>
        </w:rPr>
        <w:t>仅本人发起和查看；管理员审核权限独立。</w:t>
      </w:r>
    </w:p>
    <w:p>
      <w:pPr>
        <w:pStyle w:val="Heading3"/>
      </w:pPr>
      <w:r>
        <w:t>业务规则</w:t>
      </w:r>
    </w:p>
    <w:p>
      <w:r>
        <w:rPr>
          <w:b w:val="0"/>
        </w:rPr>
        <w:t>BR-410、BR-411、BR-412、BR-413。</w:t>
      </w:r>
    </w:p>
    <w:p>
      <w:pPr>
        <w:pStyle w:val="Heading3"/>
      </w:pPr>
      <w:r>
        <w:t>验收条件</w:t>
      </w:r>
    </w:p>
    <w:p>
      <w:pPr>
        <w:ind w:left="142"/>
      </w:pPr>
      <w:r>
        <w:rPr>
          <w:b w:val="0"/>
        </w:rPr>
        <w:t>- AC-FR05-S01-01：Given 登录用户与有效申请，When 提交，Then 创建待审核申请，不授予管理权。</w:t>
      </w:r>
    </w:p>
    <w:p>
      <w:pPr>
        <w:ind w:left="142"/>
      </w:pPr>
      <w:r>
        <w:rPr>
          <w:b w:val="0"/>
        </w:rPr>
        <w:t>- AC-FR05-S01-02：Given 本人已有待审核或待补充申请，When 查看，Then 能辨认目标门户、当前状态和已发出的处理／补充原因；换成他人身份请求不得读取。</w:t>
      </w:r>
    </w:p>
    <w:p>
      <w:pPr>
        <w:pStyle w:val="Heading3"/>
      </w:pPr>
      <w:r>
        <w:t>关联项</w:t>
      </w:r>
    </w:p>
    <w:p>
      <w:r>
        <w:rPr>
          <w:b w:val="0"/>
        </w:rPr>
        <w:t>UC-05；NF01、NF03、NF06；申请、授权；J03。</w:t>
      </w:r>
    </w:p>
    <w:p>
      <w:pPr>
        <w:pStyle w:val="Heading2"/>
      </w:pPr>
      <w:r>
        <w:t>FR05-S02 提供证明材料</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申请人</w:t>
      </w:r>
    </w:p>
    <w:p>
      <w:pPr>
        <w:ind w:left="142"/>
      </w:pPr>
      <w:r>
        <w:rPr>
          <w:b w:val="0"/>
        </w:rPr>
        <w:t xml:space="preserve">- </w:t>
      </w:r>
      <w:r>
        <w:rPr>
          <w:b/>
        </w:rPr>
        <w:t>相关参与者：</w:t>
      </w:r>
      <w:r>
        <w:rPr>
          <w:b w:val="0"/>
        </w:rPr>
        <w:t xml:space="preserve"> 管理员</w:t>
      </w:r>
    </w:p>
    <w:p>
      <w:pPr>
        <w:pStyle w:val="Heading3"/>
      </w:pPr>
      <w:r>
        <w:t>需求描述</w:t>
      </w:r>
    </w:p>
    <w:p>
      <w:r>
        <w:rPr>
          <w:b w:val="0"/>
        </w:rPr>
        <w:t>系统应接收经评审允许的必要认领证据，支持多证据人工核验；不承诺学校邮箱验证或 ORCID 自动认证。</w:t>
      </w:r>
    </w:p>
    <w:p>
      <w:pPr>
        <w:pStyle w:val="Heading3"/>
      </w:pPr>
      <w:r>
        <w:t>前置条件</w:t>
      </w:r>
    </w:p>
    <w:p>
      <w:r>
        <w:rPr>
          <w:b w:val="0"/>
        </w:rPr>
        <w:t>本人提交／补充申请，J03 已冻结证据种类、必填与格式边界。</w:t>
      </w:r>
    </w:p>
    <w:p>
      <w:pPr>
        <w:pStyle w:val="Heading3"/>
      </w:pPr>
      <w:r>
        <w:t>触发条件</w:t>
      </w:r>
    </w:p>
    <w:p>
      <w:r>
        <w:rPr>
          <w:b w:val="0"/>
        </w:rPr>
        <w:t>提供材料。</w:t>
      </w:r>
    </w:p>
    <w:p>
      <w:pPr>
        <w:pStyle w:val="Heading3"/>
      </w:pPr>
      <w:r>
        <w:t>主成功流程</w:t>
      </w:r>
    </w:p>
    <w:p>
      <w:r>
        <w:rPr>
          <w:b w:val="0"/>
        </w:rPr>
        <w:t>1. 提供说明与允许的证据；2. 校验完整性；3. 将材料关联到本人申请供授权审核。</w:t>
      </w:r>
    </w:p>
    <w:p>
      <w:pPr>
        <w:pStyle w:val="Heading3"/>
      </w:pPr>
      <w:r>
        <w:t>备选流程</w:t>
      </w:r>
    </w:p>
    <w:p>
      <w:r>
        <w:rPr>
          <w:b w:val="0"/>
        </w:rPr>
        <w:t>学校机构身份依据、公开个人主页、外部标识、附件为候选，不要求全部具备；单一标识不自动证明身份。</w:t>
      </w:r>
    </w:p>
    <w:p>
      <w:pPr>
        <w:pStyle w:val="Heading3"/>
      </w:pPr>
      <w:r>
        <w:t>异常流程</w:t>
      </w:r>
    </w:p>
    <w:p>
      <w:r>
        <w:rPr>
          <w:b w:val="0"/>
        </w:rPr>
        <w:t>材料不完整或接收失败说明原因，不伪称成功提交。</w:t>
      </w:r>
    </w:p>
    <w:p>
      <w:pPr>
        <w:pStyle w:val="Heading3"/>
      </w:pPr>
      <w:r>
        <w:t>输入/业务数据</w:t>
      </w:r>
    </w:p>
    <w:p>
      <w:r>
        <w:rPr>
          <w:b w:val="0"/>
        </w:rPr>
        <w:t>证据来源、说明、必要附件；最小化和清理规则见 J07。</w:t>
      </w:r>
    </w:p>
    <w:p>
      <w:pPr>
        <w:pStyle w:val="Heading3"/>
      </w:pPr>
      <w:r>
        <w:t>输出/可观察结果</w:t>
      </w:r>
    </w:p>
    <w:p>
      <w:r>
        <w:rPr>
          <w:b w:val="0"/>
        </w:rPr>
        <w:t>材料接收状态及校验反馈。</w:t>
      </w:r>
    </w:p>
    <w:p>
      <w:pPr>
        <w:pStyle w:val="Heading3"/>
      </w:pPr>
      <w:r>
        <w:t>状态变化</w:t>
      </w:r>
    </w:p>
    <w:p>
      <w:r>
        <w:rPr>
          <w:b w:val="0"/>
        </w:rPr>
        <w:t>提供材料本身不通过申请；有效提交才按第6章转移。</w:t>
      </w:r>
    </w:p>
    <w:p>
      <w:pPr>
        <w:pStyle w:val="Heading3"/>
      </w:pPr>
      <w:r>
        <w:t>权限规则</w:t>
      </w:r>
    </w:p>
    <w:p>
      <w:r>
        <w:rPr>
          <w:b w:val="0"/>
        </w:rPr>
        <w:t>材料受控，不出现在公开门户；本人可查看已提交信息的范围按 J07。</w:t>
      </w:r>
    </w:p>
    <w:p>
      <w:pPr>
        <w:pStyle w:val="Heading3"/>
      </w:pPr>
      <w:r>
        <w:t>业务规则</w:t>
      </w:r>
    </w:p>
    <w:p>
      <w:r>
        <w:rPr>
          <w:b w:val="0"/>
        </w:rPr>
        <w:t>BR-414、BR-413。</w:t>
      </w:r>
    </w:p>
    <w:p>
      <w:pPr>
        <w:pStyle w:val="Heading3"/>
      </w:pPr>
      <w:r>
        <w:t>验收条件</w:t>
      </w:r>
    </w:p>
    <w:p>
      <w:pPr>
        <w:ind w:left="142"/>
      </w:pPr>
      <w:r>
        <w:rPr>
          <w:b w:val="0"/>
        </w:rPr>
        <w:t>- AC-FR05-S02-01：Given J03 已冻结允许证据集合且申请人提供其中满足要求的证据，When 提交，Then 材料可用于审核；不再以“学校邮箱或上传”作为未冻结的必达集成承诺。</w:t>
      </w:r>
    </w:p>
    <w:p>
      <w:pPr>
        <w:pStyle w:val="Heading3"/>
      </w:pPr>
      <w:r>
        <w:t>关联项</w:t>
      </w:r>
    </w:p>
    <w:p>
      <w:r>
        <w:rPr>
          <w:b w:val="0"/>
        </w:rPr>
        <w:t>UC-05；NF03、NF06；证明材料；J03、J07。</w:t>
      </w:r>
    </w:p>
    <w:p>
      <w:pPr>
        <w:pStyle w:val="Heading2"/>
      </w:pPr>
      <w:r>
        <w:t>FR05-S03 管理员查看申请</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申请人</w:t>
      </w:r>
    </w:p>
    <w:p>
      <w:pPr>
        <w:pStyle w:val="Heading3"/>
      </w:pPr>
      <w:r>
        <w:t>需求描述</w:t>
      </w:r>
    </w:p>
    <w:p>
      <w:r>
        <w:rPr>
          <w:b w:val="0"/>
        </w:rPr>
        <w:t>系统应向有审核权限的管理员展示申请、材料、补充记录及当前门户授权情况。</w:t>
      </w:r>
    </w:p>
    <w:p>
      <w:pPr>
        <w:pStyle w:val="Heading3"/>
      </w:pPr>
      <w:r>
        <w:t>前置条件</w:t>
      </w:r>
    </w:p>
    <w:p>
      <w:r>
        <w:rPr>
          <w:b w:val="0"/>
        </w:rPr>
        <w:t>有效管理员身份且有审核权限；申请存在。</w:t>
      </w:r>
    </w:p>
    <w:p>
      <w:pPr>
        <w:pStyle w:val="Heading3"/>
      </w:pPr>
      <w:r>
        <w:t>触发条件</w:t>
      </w:r>
    </w:p>
    <w:p>
      <w:r>
        <w:rPr>
          <w:b w:val="0"/>
        </w:rPr>
        <w:t>查看申请。</w:t>
      </w:r>
    </w:p>
    <w:p>
      <w:pPr>
        <w:pStyle w:val="Heading3"/>
      </w:pPr>
      <w:r>
        <w:t>主成功流程</w:t>
      </w:r>
    </w:p>
    <w:p>
      <w:r>
        <w:rPr>
          <w:b w:val="0"/>
        </w:rPr>
        <w:t>1. 校验审核权限；2. 展示申请与材料；3. 展示状态、证据和是否存在授权冲突。</w:t>
      </w:r>
    </w:p>
    <w:p>
      <w:pPr>
        <w:pStyle w:val="Heading3"/>
      </w:pPr>
      <w:r>
        <w:t>备选流程</w:t>
      </w:r>
    </w:p>
    <w:p>
      <w:r>
        <w:rPr>
          <w:b w:val="0"/>
        </w:rPr>
        <w:t>终态申请仅查看记录，不据此再次授予权限。</w:t>
      </w:r>
    </w:p>
    <w:p>
      <w:pPr>
        <w:pStyle w:val="Heading3"/>
      </w:pPr>
      <w:r>
        <w:t>异常流程</w:t>
      </w:r>
    </w:p>
    <w:p>
      <w:r>
        <w:rPr>
          <w:b w:val="0"/>
        </w:rPr>
        <w:t>无权限、对象不存在或加载失败分别反馈，不泄露材料。</w:t>
      </w:r>
    </w:p>
    <w:p>
      <w:pPr>
        <w:pStyle w:val="Heading3"/>
      </w:pPr>
      <w:r>
        <w:t>输入/业务数据</w:t>
      </w:r>
    </w:p>
    <w:p>
      <w:r>
        <w:rPr>
          <w:b w:val="0"/>
        </w:rPr>
        <w:t>申请、证据、历史处理记录、当前授权。</w:t>
      </w:r>
    </w:p>
    <w:p>
      <w:pPr>
        <w:pStyle w:val="Heading3"/>
      </w:pPr>
      <w:r>
        <w:t>输出/可观察结果</w:t>
      </w:r>
    </w:p>
    <w:p>
      <w:r>
        <w:rPr>
          <w:b w:val="0"/>
        </w:rPr>
        <w:t>可核验的信息与冲突提示。</w:t>
      </w:r>
    </w:p>
    <w:p>
      <w:pPr>
        <w:pStyle w:val="Heading3"/>
      </w:pPr>
      <w:r>
        <w:t>状态变化</w:t>
      </w:r>
    </w:p>
    <w:p>
      <w:r>
        <w:rPr>
          <w:b w:val="0"/>
        </w:rPr>
        <w:t>查看不改变状态。</w:t>
      </w:r>
    </w:p>
    <w:p>
      <w:pPr>
        <w:pStyle w:val="Heading3"/>
      </w:pPr>
      <w:r>
        <w:t>权限规则</w:t>
      </w:r>
    </w:p>
    <w:p>
      <w:r>
        <w:rPr>
          <w:b w:val="0"/>
        </w:rPr>
        <w:t>普通用户不能作为审核者读取他人材料。</w:t>
      </w:r>
    </w:p>
    <w:p>
      <w:pPr>
        <w:pStyle w:val="Heading3"/>
      </w:pPr>
      <w:r>
        <w:t>业务规则</w:t>
      </w:r>
    </w:p>
    <w:p>
      <w:r>
        <w:rPr>
          <w:b w:val="0"/>
        </w:rPr>
        <w:t>BR-411、BR-413、BR-414。</w:t>
      </w:r>
    </w:p>
    <w:p>
      <w:pPr>
        <w:pStyle w:val="Heading3"/>
      </w:pPr>
      <w:r>
        <w:t>验收条件</w:t>
      </w:r>
    </w:p>
    <w:p>
      <w:pPr>
        <w:ind w:left="142"/>
      </w:pPr>
      <w:r>
        <w:rPr>
          <w:b w:val="0"/>
        </w:rPr>
        <w:t>- AC-FR05-S03-01：Given 待审核申请及证据，When 有审核权限管理员查看，Then 显示申请、材料、状态及已有管理人冲突提示；无权用户不能读取。</w:t>
      </w:r>
    </w:p>
    <w:p>
      <w:pPr>
        <w:pStyle w:val="Heading3"/>
      </w:pPr>
      <w:r>
        <w:t>关联项</w:t>
      </w:r>
    </w:p>
    <w:p>
      <w:r>
        <w:rPr>
          <w:b w:val="0"/>
        </w:rPr>
        <w:t>UC-06；NF03、NF06；申请、材料、授权；FR14。</w:t>
      </w:r>
    </w:p>
    <w:p>
      <w:pPr>
        <w:pStyle w:val="Heading2"/>
      </w:pPr>
      <w:r>
        <w:t>FR05-S04 要求补充材料</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管理员、申请人</w:t>
      </w:r>
    </w:p>
    <w:p>
      <w:pPr>
        <w:ind w:left="142"/>
      </w:pPr>
      <w:r>
        <w:rPr>
          <w:b w:val="0"/>
        </w:rPr>
        <w:t xml:space="preserve">- </w:t>
      </w:r>
      <w:r>
        <w:rPr>
          <w:b/>
        </w:rPr>
        <w:t>相关参与者：</w:t>
      </w:r>
      <w:r>
        <w:rPr>
          <w:b w:val="0"/>
        </w:rPr>
        <w:t xml:space="preserve"> 无</w:t>
      </w:r>
    </w:p>
    <w:p>
      <w:pPr>
        <w:pStyle w:val="Heading3"/>
      </w:pPr>
      <w:r>
        <w:t>需求描述</w:t>
      </w:r>
    </w:p>
    <w:p>
      <w:r>
        <w:rPr>
          <w:b w:val="0"/>
        </w:rPr>
        <w:t>系统应支持管理员说明补充要求，申请人补充并重新提交有效材料后回到待审核，形成闭环。</w:t>
      </w:r>
    </w:p>
    <w:p>
      <w:pPr>
        <w:pStyle w:val="Heading3"/>
      </w:pPr>
      <w:r>
        <w:t>前置条件</w:t>
      </w:r>
    </w:p>
    <w:p>
      <w:r>
        <w:rPr>
          <w:b w:val="0"/>
        </w:rPr>
        <w:t>管理员处理待审核申请；用户只补充本人的待补充申请。</w:t>
      </w:r>
    </w:p>
    <w:p>
      <w:pPr>
        <w:pStyle w:val="Heading3"/>
      </w:pPr>
      <w:r>
        <w:t>触发条件</w:t>
      </w:r>
    </w:p>
    <w:p>
      <w:r>
        <w:rPr>
          <w:b w:val="0"/>
        </w:rPr>
        <w:t>要求补充或本人重新提交。</w:t>
      </w:r>
    </w:p>
    <w:p>
      <w:pPr>
        <w:pStyle w:val="Heading3"/>
      </w:pPr>
      <w:r>
        <w:t>主成功流程</w:t>
      </w:r>
    </w:p>
    <w:p>
      <w:r>
        <w:rPr>
          <w:b w:val="0"/>
        </w:rPr>
        <w:t>1. 管理员记录补充原因与要求；2. 申请转待补充，本人可查；3. 本人补充重提；4. 校验有效后回待审核，管理员重新核验。</w:t>
      </w:r>
    </w:p>
    <w:p>
      <w:pPr>
        <w:pStyle w:val="Heading3"/>
      </w:pPr>
      <w:r>
        <w:t>备选流程</w:t>
      </w:r>
    </w:p>
    <w:p>
      <w:r>
        <w:rPr>
          <w:b w:val="0"/>
        </w:rPr>
        <w:t>尚未重提时持续待补充，不自动通过或驳回；超时终止规则未定义，不引入。</w:t>
      </w:r>
    </w:p>
    <w:p>
      <w:pPr>
        <w:pStyle w:val="Heading3"/>
      </w:pPr>
      <w:r>
        <w:t>异常流程</w:t>
      </w:r>
    </w:p>
    <w:p>
      <w:r>
        <w:rPr>
          <w:b w:val="0"/>
        </w:rPr>
        <w:t>补充校验失败保持待补充并说明；申请已终结不能按旧状态重提。</w:t>
      </w:r>
    </w:p>
    <w:p>
      <w:pPr>
        <w:pStyle w:val="Heading3"/>
      </w:pPr>
      <w:r>
        <w:t>输入/业务数据</w:t>
      </w:r>
    </w:p>
    <w:p>
      <w:r>
        <w:rPr>
          <w:b w:val="0"/>
        </w:rPr>
        <w:t>补充要求、原因、新材料及原申请。</w:t>
      </w:r>
    </w:p>
    <w:p>
      <w:pPr>
        <w:pStyle w:val="Heading3"/>
      </w:pPr>
      <w:r>
        <w:t>输出/可观察结果</w:t>
      </w:r>
    </w:p>
    <w:p>
      <w:r>
        <w:rPr>
          <w:b w:val="0"/>
        </w:rPr>
        <w:t>补充要求和重新提交结果可查。</w:t>
      </w:r>
    </w:p>
    <w:p>
      <w:pPr>
        <w:pStyle w:val="Heading3"/>
      </w:pPr>
      <w:r>
        <w:t>状态变化</w:t>
      </w:r>
    </w:p>
    <w:p>
      <w:r>
        <w:rPr>
          <w:b w:val="0"/>
        </w:rPr>
        <w:t>待审核→待补充→待审核；授权不变。</w:t>
      </w:r>
    </w:p>
    <w:p>
      <w:pPr>
        <w:pStyle w:val="Heading3"/>
      </w:pPr>
      <w:r>
        <w:t>权限规则</w:t>
      </w:r>
    </w:p>
    <w:p>
      <w:r>
        <w:rPr>
          <w:b w:val="0"/>
        </w:rPr>
        <w:t>只有审核者可要求补充，只有本人可补充；重新提交不代表通过。</w:t>
      </w:r>
    </w:p>
    <w:p>
      <w:pPr>
        <w:pStyle w:val="Heading3"/>
      </w:pPr>
      <w:r>
        <w:t>业务规则</w:t>
      </w:r>
    </w:p>
    <w:p>
      <w:r>
        <w:rPr>
          <w:b w:val="0"/>
        </w:rPr>
        <w:t>BR-412、BR-413、BR-414。</w:t>
      </w:r>
    </w:p>
    <w:p>
      <w:pPr>
        <w:pStyle w:val="Heading3"/>
      </w:pPr>
      <w:r>
        <w:t>验收条件</w:t>
      </w:r>
    </w:p>
    <w:p>
      <w:pPr>
        <w:ind w:left="142"/>
      </w:pPr>
      <w:r>
        <w:rPr>
          <w:b w:val="0"/>
        </w:rPr>
        <w:t>- AC-FR05-S04-01：Given 管理员已要求补充，When 本人补充有效材料并重新提交，Then 申请回待审核而非已通过，可再次由管理员处理。</w:t>
      </w:r>
    </w:p>
    <w:p>
      <w:pPr>
        <w:ind w:left="142"/>
      </w:pPr>
      <w:r>
        <w:rPr>
          <w:b w:val="0"/>
        </w:rPr>
        <w:t>- AC-FR05-S04-02：Given 待补充申请，When 本人查看后提交仍缺必要信息的材料，Then 可见补充原因和校验失败原因，状态仍待补充，未获管理权。</w:t>
      </w:r>
    </w:p>
    <w:p>
      <w:pPr>
        <w:pStyle w:val="Heading3"/>
      </w:pPr>
      <w:r>
        <w:t>关联项</w:t>
      </w:r>
    </w:p>
    <w:p>
      <w:r>
        <w:rPr>
          <w:b w:val="0"/>
        </w:rPr>
        <w:t>UC-05、UC-06；NF01、NF03；申请、材料；DGM-ACTIVITY-01、DGM-STATE-02。</w:t>
      </w:r>
    </w:p>
    <w:p>
      <w:pPr>
        <w:pStyle w:val="Heading2"/>
      </w:pPr>
      <w:r>
        <w:t>FR05-S05 批准认领</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申请人</w:t>
      </w:r>
    </w:p>
    <w:p>
      <w:pPr>
        <w:pStyle w:val="Heading3"/>
      </w:pPr>
      <w:r>
        <w:t>需求描述</w:t>
      </w:r>
    </w:p>
    <w:p>
      <w:r>
        <w:rPr>
          <w:b w:val="0"/>
        </w:rPr>
        <w:t>系统应仅在申请核验通过且无未解决授权冲突时批准，授予目标门户管理权并保留处理记录。</w:t>
      </w:r>
    </w:p>
    <w:p>
      <w:pPr>
        <w:pStyle w:val="Heading3"/>
      </w:pPr>
      <w:r>
        <w:t>前置条件</w:t>
      </w:r>
    </w:p>
    <w:p>
      <w:r>
        <w:rPr>
          <w:b w:val="0"/>
        </w:rPr>
        <w:t>申请仍待审核；审核者有权限；证据支持，当前授权已复核。</w:t>
      </w:r>
    </w:p>
    <w:p>
      <w:pPr>
        <w:pStyle w:val="Heading3"/>
      </w:pPr>
      <w:r>
        <w:t>触发条件</w:t>
      </w:r>
    </w:p>
    <w:p>
      <w:r>
        <w:rPr>
          <w:b w:val="0"/>
        </w:rPr>
        <w:t>管理员批准。</w:t>
      </w:r>
    </w:p>
    <w:p>
      <w:pPr>
        <w:pStyle w:val="Heading3"/>
      </w:pPr>
      <w:r>
        <w:t>主成功流程</w:t>
      </w:r>
    </w:p>
    <w:p>
      <w:r>
        <w:rPr>
          <w:b w:val="0"/>
        </w:rPr>
        <w:t>1. 复核申请状态与授权；2. 确认通过理由；3. 记录已通过与目标管理授权；4. 本人可查结果。</w:t>
      </w:r>
    </w:p>
    <w:p>
      <w:pPr>
        <w:pStyle w:val="Heading3"/>
      </w:pPr>
      <w:r>
        <w:t>备选流程</w:t>
      </w:r>
    </w:p>
    <w:p>
      <w:r>
        <w:rPr>
          <w:b w:val="0"/>
        </w:rPr>
        <w:t>发现已有管理人冲突，转 S07，不以普通批准覆盖。</w:t>
      </w:r>
    </w:p>
    <w:p>
      <w:pPr>
        <w:pStyle w:val="Heading3"/>
      </w:pPr>
      <w:r>
        <w:t>异常流程</w:t>
      </w:r>
    </w:p>
    <w:p>
      <w:r>
        <w:rPr>
          <w:b w:val="0"/>
        </w:rPr>
        <w:t>状态已变化或授权处理失败不虚报通过／已获得管理权；给出未完成提示。</w:t>
      </w:r>
    </w:p>
    <w:p>
      <w:pPr>
        <w:pStyle w:val="Heading3"/>
      </w:pPr>
      <w:r>
        <w:t>输入/业务数据</w:t>
      </w:r>
    </w:p>
    <w:p>
      <w:r>
        <w:rPr>
          <w:b w:val="0"/>
        </w:rPr>
        <w:t>申请、审核意见、当前授权。</w:t>
      </w:r>
    </w:p>
    <w:p>
      <w:pPr>
        <w:pStyle w:val="Heading3"/>
      </w:pPr>
      <w:r>
        <w:t>输出/可观察结果</w:t>
      </w:r>
    </w:p>
    <w:p>
      <w:r>
        <w:rPr>
          <w:b w:val="0"/>
        </w:rPr>
        <w:t>通过结果、理由及目标门户可管理。</w:t>
      </w:r>
    </w:p>
    <w:p>
      <w:pPr>
        <w:pStyle w:val="Heading3"/>
      </w:pPr>
      <w:r>
        <w:t>状态变化</w:t>
      </w:r>
    </w:p>
    <w:p>
      <w:r>
        <w:rPr>
          <w:b w:val="0"/>
        </w:rPr>
        <w:t>待审核→已通过；授权从无到对该门户有效；门户显示已认领；不确认所有成果。</w:t>
      </w:r>
    </w:p>
    <w:p>
      <w:pPr>
        <w:pStyle w:val="Heading3"/>
      </w:pPr>
      <w:r>
        <w:t>权限规则</w:t>
      </w:r>
    </w:p>
    <w:p>
      <w:r>
        <w:rPr>
          <w:b w:val="0"/>
        </w:rPr>
        <w:t>只有审核者批准；申请人不能自行通过。</w:t>
      </w:r>
    </w:p>
    <w:p>
      <w:pPr>
        <w:pStyle w:val="Heading3"/>
      </w:pPr>
      <w:r>
        <w:t>业务规则</w:t>
      </w:r>
    </w:p>
    <w:p>
      <w:r>
        <w:rPr>
          <w:b w:val="0"/>
        </w:rPr>
        <w:t>BR-410、BR-411、BR-413。</w:t>
      </w:r>
    </w:p>
    <w:p>
      <w:pPr>
        <w:pStyle w:val="Heading3"/>
      </w:pPr>
      <w:r>
        <w:t>验收条件</w:t>
      </w:r>
    </w:p>
    <w:p>
      <w:pPr>
        <w:ind w:left="142"/>
      </w:pPr>
      <w:r>
        <w:rPr>
          <w:b w:val="0"/>
        </w:rPr>
        <w:t>- AC-FR05-S05-01：Given 待审核申请核验通过且无未解决冲突，When 管理员批准成功，Then 申请人获得该门户管理权，其他门户不受影响。</w:t>
      </w:r>
    </w:p>
    <w:p>
      <w:pPr>
        <w:ind w:left="142"/>
      </w:pPr>
      <w:r>
        <w:rPr>
          <w:b w:val="0"/>
        </w:rPr>
        <w:t>- AC-FR05-S05-02：Given 本人申请已通过，When 查询，Then 能查看通过状态、处理原因和结果；认领结果不成为成果质量或所有归属的认证。</w:t>
      </w:r>
    </w:p>
    <w:p>
      <w:pPr>
        <w:pStyle w:val="Heading3"/>
      </w:pPr>
      <w:r>
        <w:t>关联项</w:t>
      </w:r>
    </w:p>
    <w:p>
      <w:r>
        <w:rPr>
          <w:b w:val="0"/>
        </w:rPr>
        <w:t>UC-06；NF03、NF05；申请、授权、审核记录；J03。</w:t>
      </w:r>
    </w:p>
    <w:p>
      <w:pPr>
        <w:pStyle w:val="Heading2"/>
      </w:pPr>
      <w:r>
        <w:t>FR05-S06 驳回认领</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申请人</w:t>
      </w:r>
    </w:p>
    <w:p>
      <w:pPr>
        <w:pStyle w:val="Heading3"/>
      </w:pPr>
      <w:r>
        <w:t>需求描述</w:t>
      </w:r>
    </w:p>
    <w:p>
      <w:r>
        <w:rPr>
          <w:b w:val="0"/>
        </w:rPr>
        <w:t>系统应记录驳回原因，向本人提供可查询结果；驳回只作用于该申请。</w:t>
      </w:r>
    </w:p>
    <w:p>
      <w:pPr>
        <w:pStyle w:val="Heading3"/>
      </w:pPr>
      <w:r>
        <w:t>前置条件</w:t>
      </w:r>
    </w:p>
    <w:p>
      <w:r>
        <w:rPr>
          <w:b w:val="0"/>
        </w:rPr>
        <w:t>有权限审核者处理仍待审核的申请。</w:t>
      </w:r>
    </w:p>
    <w:p>
      <w:pPr>
        <w:pStyle w:val="Heading3"/>
      </w:pPr>
      <w:r>
        <w:t>触发条件</w:t>
      </w:r>
    </w:p>
    <w:p>
      <w:r>
        <w:rPr>
          <w:b w:val="0"/>
        </w:rPr>
        <w:t>驳回申请。</w:t>
      </w:r>
    </w:p>
    <w:p>
      <w:pPr>
        <w:pStyle w:val="Heading3"/>
      </w:pPr>
      <w:r>
        <w:t>主成功流程</w:t>
      </w:r>
    </w:p>
    <w:p>
      <w:r>
        <w:rPr>
          <w:b w:val="0"/>
        </w:rPr>
        <w:t>1. 填写原因；2. 复核状态并驳回；3. 本人可查询结果及原因。</w:t>
      </w:r>
    </w:p>
    <w:p>
      <w:pPr>
        <w:pStyle w:val="Heading3"/>
      </w:pPr>
      <w:r>
        <w:t>备选流程</w:t>
      </w:r>
    </w:p>
    <w:p>
      <w:r>
        <w:rPr>
          <w:b w:val="0"/>
        </w:rPr>
        <w:t>用户在本人申请结果入口获知处理，不强制邮件／短信等外部通知通道。</w:t>
      </w:r>
    </w:p>
    <w:p>
      <w:pPr>
        <w:pStyle w:val="Heading3"/>
      </w:pPr>
      <w:r>
        <w:t>异常流程</w:t>
      </w:r>
    </w:p>
    <w:p>
      <w:r>
        <w:rPr>
          <w:b w:val="0"/>
        </w:rPr>
        <w:t>缺少原因或处理失败不报告成功；终态不得重复审核。</w:t>
      </w:r>
    </w:p>
    <w:p>
      <w:pPr>
        <w:pStyle w:val="Heading3"/>
      </w:pPr>
      <w:r>
        <w:t>输入/业务数据</w:t>
      </w:r>
    </w:p>
    <w:p>
      <w:r>
        <w:rPr>
          <w:b w:val="0"/>
        </w:rPr>
        <w:t>申请、驳回原因、处理人及时间。</w:t>
      </w:r>
    </w:p>
    <w:p>
      <w:pPr>
        <w:pStyle w:val="Heading3"/>
      </w:pPr>
      <w:r>
        <w:t>输出/可观察结果</w:t>
      </w:r>
    </w:p>
    <w:p>
      <w:r>
        <w:rPr>
          <w:b w:val="0"/>
        </w:rPr>
        <w:t>已驳回及原因可查。</w:t>
      </w:r>
    </w:p>
    <w:p>
      <w:pPr>
        <w:pStyle w:val="Heading3"/>
      </w:pPr>
      <w:r>
        <w:t>状态变化</w:t>
      </w:r>
    </w:p>
    <w:p>
      <w:r>
        <w:rPr>
          <w:b w:val="0"/>
        </w:rPr>
        <w:t>待审核→已驳回；不授予申请人权限、不撤销原管理者权限。</w:t>
      </w:r>
    </w:p>
    <w:p>
      <w:pPr>
        <w:pStyle w:val="Heading3"/>
      </w:pPr>
      <w:r>
        <w:t>权限规则</w:t>
      </w:r>
    </w:p>
    <w:p>
      <w:r>
        <w:rPr>
          <w:b w:val="0"/>
        </w:rPr>
        <w:t>拒绝他人查询该申请受控信息。</w:t>
      </w:r>
    </w:p>
    <w:p>
      <w:pPr>
        <w:pStyle w:val="Heading3"/>
      </w:pPr>
      <w:r>
        <w:t>业务规则</w:t>
      </w:r>
    </w:p>
    <w:p>
      <w:r>
        <w:rPr>
          <w:b w:val="0"/>
        </w:rPr>
        <w:t>BR-411、BR-413。</w:t>
      </w:r>
    </w:p>
    <w:p>
      <w:pPr>
        <w:pStyle w:val="Heading3"/>
      </w:pPr>
      <w:r>
        <w:t>验收条件</w:t>
      </w:r>
    </w:p>
    <w:p>
      <w:pPr>
        <w:ind w:left="142"/>
      </w:pPr>
      <w:r>
        <w:rPr>
          <w:b w:val="0"/>
        </w:rPr>
        <w:t>- AC-FR05-S06-01：Given 管理员驳回申请，When 本人查询处理结果，Then 已驳回状态及原因可见（作为原稿“通知”的本模块验收落点），申请人未因该申请获得管理权。</w:t>
      </w:r>
    </w:p>
    <w:p>
      <w:pPr>
        <w:ind w:left="142"/>
      </w:pPr>
      <w:r>
        <w:rPr>
          <w:b w:val="0"/>
        </w:rPr>
        <w:t>- AC-FR05-S06-02：Given 甲已管理门户且乙申请被驳回，When 核对门户和授权，Then 仍已认领且甲原授权保留；不存在“乙被驳回所以门户无人管理”的结果。</w:t>
      </w:r>
    </w:p>
    <w:p>
      <w:pPr>
        <w:pStyle w:val="Heading3"/>
      </w:pPr>
      <w:r>
        <w:t>关联项</w:t>
      </w:r>
    </w:p>
    <w:p>
      <w:r>
        <w:rPr>
          <w:b w:val="0"/>
        </w:rPr>
        <w:t>UC-06；NF03、NF05；申请、授权、审核记录；重新申请 J03。</w:t>
      </w:r>
    </w:p>
    <w:p>
      <w:pPr>
        <w:pStyle w:val="Heading2"/>
      </w:pPr>
      <w:r>
        <w:t>FR05-S07 冲突认领处理</w:t>
      </w:r>
    </w:p>
    <w:p>
      <w:r>
        <w:rPr>
          <w:b/>
        </w:rPr>
        <w:t>责任来源：</w:t>
      </w:r>
      <w:r>
        <w:rPr>
          <w:b w:val="0"/>
        </w:rPr>
        <w:t xml:space="preserve"> 成员04，scholar-claim分册。</w:t>
      </w:r>
    </w:p>
    <w:p>
      <w:r>
        <w:rPr>
          <w:b/>
        </w:rPr>
        <w:t>父需求：</w:t>
      </w:r>
      <w:r>
        <w:rPr>
          <w:b w:val="0"/>
        </w:rPr>
        <w:t xml:space="preserve"> FR05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申请人、原门户管理者</w:t>
      </w:r>
    </w:p>
    <w:p>
      <w:pPr>
        <w:pStyle w:val="Heading3"/>
      </w:pPr>
      <w:r>
        <w:t>需求描述</w:t>
      </w:r>
    </w:p>
    <w:p>
      <w:r>
        <w:rPr>
          <w:b w:val="0"/>
        </w:rPr>
        <w:t>系统应将已有管理人的新认领申请标为冲突并交人工处理，保留原授权，不自动转移。</w:t>
      </w:r>
    </w:p>
    <w:p>
      <w:pPr>
        <w:pStyle w:val="Heading3"/>
      </w:pPr>
      <w:r>
        <w:t>前置条件</w:t>
      </w:r>
    </w:p>
    <w:p>
      <w:r>
        <w:rPr>
          <w:b w:val="0"/>
        </w:rPr>
        <w:t>有效申请指向已有管理者的门户，或审核时发现授权变化。</w:t>
      </w:r>
    </w:p>
    <w:p>
      <w:pPr>
        <w:pStyle w:val="Heading3"/>
      </w:pPr>
      <w:r>
        <w:t>触发条件</w:t>
      </w:r>
    </w:p>
    <w:p>
      <w:r>
        <w:rPr>
          <w:b w:val="0"/>
        </w:rPr>
        <w:t>提交／重新审核时发现冲突。</w:t>
      </w:r>
    </w:p>
    <w:p>
      <w:pPr>
        <w:pStyle w:val="Heading3"/>
      </w:pPr>
      <w:r>
        <w:t>主成功流程</w:t>
      </w:r>
    </w:p>
    <w:p>
      <w:r>
        <w:rPr>
          <w:b w:val="0"/>
        </w:rPr>
        <w:t>1. 记录冲突标记；2. 申请保持待审核；3. 管理员核验；4. 需要材料转 S04，可明确驳回转 S06。</w:t>
      </w:r>
    </w:p>
    <w:p>
      <w:pPr>
        <w:pStyle w:val="Heading3"/>
      </w:pPr>
      <w:r>
        <w:t>备选流程</w:t>
      </w:r>
    </w:p>
    <w:p>
      <w:r>
        <w:rPr>
          <w:b w:val="0"/>
        </w:rPr>
        <w:t>冲突最终授权处置（转移、共管、撤销及申诉）未冻结；未解决时保持待审核，不执行覆盖。冻结后才允许依据处理结论解除冲突并按 S05 批准。</w:t>
      </w:r>
    </w:p>
    <w:p>
      <w:pPr>
        <w:pStyle w:val="Heading3"/>
      </w:pPr>
      <w:r>
        <w:t>异常流程</w:t>
      </w:r>
    </w:p>
    <w:p>
      <w:r>
        <w:rPr>
          <w:b w:val="0"/>
        </w:rPr>
        <w:t>并行申请或过期审核决定不得绕过当前授权复核。</w:t>
      </w:r>
    </w:p>
    <w:p>
      <w:pPr>
        <w:pStyle w:val="Heading3"/>
      </w:pPr>
      <w:r>
        <w:t>输入/业务数据</w:t>
      </w:r>
    </w:p>
    <w:p>
      <w:r>
        <w:rPr>
          <w:b w:val="0"/>
        </w:rPr>
        <w:t>申请、当前授权、冲突证据和处理记录。</w:t>
      </w:r>
    </w:p>
    <w:p>
      <w:pPr>
        <w:pStyle w:val="Heading3"/>
      </w:pPr>
      <w:r>
        <w:t>输出/可观察结果</w:t>
      </w:r>
    </w:p>
    <w:p>
      <w:r>
        <w:rPr>
          <w:b w:val="0"/>
        </w:rPr>
        <w:t>冲突处理进度及原因；原管理者权限不被自动改变。</w:t>
      </w:r>
    </w:p>
    <w:p>
      <w:pPr>
        <w:pStyle w:val="Heading3"/>
      </w:pPr>
      <w:r>
        <w:t>状态变化</w:t>
      </w:r>
    </w:p>
    <w:p>
      <w:r>
        <w:rPr>
          <w:b w:val="0"/>
        </w:rPr>
        <w:t>冲突是标记而非新申请状态；可在待审核／待补充间流转；最终处置依 J03。</w:t>
      </w:r>
    </w:p>
    <w:p>
      <w:pPr>
        <w:pStyle w:val="Heading3"/>
      </w:pPr>
      <w:r>
        <w:t>权限规则</w:t>
      </w:r>
    </w:p>
    <w:p>
      <w:r>
        <w:rPr>
          <w:b w:val="0"/>
        </w:rPr>
        <w:t>只有授权审核者处理，不公开其他申请人的材料。</w:t>
      </w:r>
    </w:p>
    <w:p>
      <w:pPr>
        <w:pStyle w:val="Heading3"/>
      </w:pPr>
      <w:r>
        <w:t>业务规则</w:t>
      </w:r>
    </w:p>
    <w:p>
      <w:r>
        <w:rPr>
          <w:b w:val="0"/>
        </w:rPr>
        <w:t>BR-411、BR-412、BR-413。</w:t>
      </w:r>
    </w:p>
    <w:p>
      <w:pPr>
        <w:pStyle w:val="Heading3"/>
      </w:pPr>
      <w:r>
        <w:t>验收条件</w:t>
      </w:r>
    </w:p>
    <w:p>
      <w:pPr>
        <w:ind w:left="142"/>
      </w:pPr>
      <w:r>
        <w:rPr>
          <w:b w:val="0"/>
        </w:rPr>
        <w:t>- AC-FR05-S07-01：Given 门户已有管理人，When 新用户提交有效申请，Then 标为冲突待人工处理，原管理权与门户已认领状态保持，不自动转移。</w:t>
      </w:r>
    </w:p>
    <w:p>
      <w:pPr>
        <w:ind w:left="142"/>
      </w:pPr>
      <w:r>
        <w:rPr>
          <w:b w:val="0"/>
        </w:rPr>
        <w:t>- AC-FR05-S07-02：Given 冲突尚未按 J03 冻结规则解决，When 尝试普通批准，Then 不覆盖既有授权，不报告已授予新管理权；最终冲突处置验收须待 J03 冻结。</w:t>
      </w:r>
    </w:p>
    <w:p>
      <w:pPr>
        <w:pStyle w:val="Heading3"/>
      </w:pPr>
      <w:r>
        <w:t>关联项</w:t>
      </w:r>
    </w:p>
    <w:p>
      <w:r>
        <w:rPr>
          <w:b w:val="0"/>
        </w:rPr>
        <w:t>UC-06；NF03、NF05；申请、授权；D04；J03、J04。</w:t>
      </w:r>
    </w:p>
    <w:p>
      <w:pPr>
        <w:pStyle w:val="Heading2"/>
      </w:pPr>
      <w:r>
        <w:t>FR06-S01 维护个人简介</w:t>
      </w:r>
    </w:p>
    <w:p>
      <w:r>
        <w:rPr>
          <w:b/>
        </w:rPr>
        <w:t>责任来源：</w:t>
      </w:r>
      <w:r>
        <w:rPr>
          <w:b w:val="0"/>
        </w:rPr>
        <w:t xml:space="preserve"> 成员04，scholar-claim分册。</w:t>
      </w:r>
    </w:p>
    <w:p>
      <w:r>
        <w:rPr>
          <w:b/>
        </w:rPr>
        <w:t>父需求：</w:t>
      </w:r>
      <w:r>
        <w:rPr>
          <w:b w:val="0"/>
        </w:rPr>
        <w:t xml:space="preserve"> FR06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系统应允许维护获授权门户的简介，按 J05 冻结的字段分类决定直接生效或提交待审，不能以二选一作为同一样例的期望。</w:t>
      </w:r>
    </w:p>
    <w:p>
      <w:pPr>
        <w:pStyle w:val="Heading3"/>
      </w:pPr>
      <w:r>
        <w:t>前置条件</w:t>
      </w:r>
    </w:p>
    <w:p>
      <w:r>
        <w:rPr>
          <w:b w:val="0"/>
        </w:rPr>
        <w:t>有效账号、会话和目标授权；简介可编辑规则已冻结。</w:t>
      </w:r>
    </w:p>
    <w:p>
      <w:pPr>
        <w:pStyle w:val="Heading3"/>
      </w:pPr>
      <w:r>
        <w:t>触发条件</w:t>
      </w:r>
    </w:p>
    <w:p>
      <w:r>
        <w:rPr>
          <w:b w:val="0"/>
        </w:rPr>
        <w:t>保存简介。</w:t>
      </w:r>
    </w:p>
    <w:p>
      <w:pPr>
        <w:pStyle w:val="Heading3"/>
      </w:pPr>
      <w:r>
        <w:t>主成功流程</w:t>
      </w:r>
    </w:p>
    <w:p>
      <w:r>
        <w:rPr>
          <w:b w:val="0"/>
        </w:rPr>
        <w:t>1. 展示当前值及适用分类；2. 编辑并校验；3. 直接类保存生效；审核类只创建待审修改；4. 返回明确结果。</w:t>
      </w:r>
    </w:p>
    <w:p>
      <w:pPr>
        <w:pStyle w:val="Heading3"/>
      </w:pPr>
      <w:r>
        <w:t>备选流程</w:t>
      </w:r>
    </w:p>
    <w:p>
      <w:r>
        <w:rPr>
          <w:b w:val="0"/>
        </w:rPr>
        <w:t>取消不保存；审核通过才发布新值，驳回保留旧值并可查原因。</w:t>
      </w:r>
    </w:p>
    <w:p>
      <w:pPr>
        <w:pStyle w:val="Heading3"/>
      </w:pPr>
      <w:r>
        <w:t>异常流程</w:t>
      </w:r>
    </w:p>
    <w:p>
      <w:r>
        <w:rPr>
          <w:b w:val="0"/>
        </w:rPr>
        <w:t>无权／字段无效／保存失败拒绝并提示，公开版本不变；版本冲突不静默覆盖。</w:t>
      </w:r>
    </w:p>
    <w:p>
      <w:pPr>
        <w:pStyle w:val="Heading3"/>
      </w:pPr>
      <w:r>
        <w:t>输入/业务数据</w:t>
      </w:r>
    </w:p>
    <w:p>
      <w:r>
        <w:rPr>
          <w:b w:val="0"/>
        </w:rPr>
        <w:t>门户、简介新旧值、修改人。</w:t>
      </w:r>
    </w:p>
    <w:p>
      <w:pPr>
        <w:pStyle w:val="Heading3"/>
      </w:pPr>
      <w:r>
        <w:t>输出/可观察结果</w:t>
      </w:r>
    </w:p>
    <w:p>
      <w:r>
        <w:rPr>
          <w:b w:val="0"/>
        </w:rPr>
        <w:t>按已确定分类给出生效成功或提交待审反馈，不含不确定“或”。</w:t>
      </w:r>
    </w:p>
    <w:p>
      <w:pPr>
        <w:pStyle w:val="Heading3"/>
      </w:pPr>
      <w:r>
        <w:t>状态变化</w:t>
      </w:r>
    </w:p>
    <w:p>
      <w:r>
        <w:rPr>
          <w:b w:val="0"/>
        </w:rPr>
        <w:t>直接类公开旧值→新值；审核类产生待审版本，公开旧值不变。</w:t>
      </w:r>
    </w:p>
    <w:p>
      <w:pPr>
        <w:pStyle w:val="Heading3"/>
      </w:pPr>
      <w:r>
        <w:t>权限规则</w:t>
      </w:r>
    </w:p>
    <w:p>
      <w:r>
        <w:rPr>
          <w:b w:val="0"/>
        </w:rPr>
        <w:t>仅目标管理者编辑；管理员按审核权限处理。</w:t>
      </w:r>
    </w:p>
    <w:p>
      <w:pPr>
        <w:pStyle w:val="Heading3"/>
      </w:pPr>
      <w:r>
        <w:t>业务规则</w:t>
      </w:r>
    </w:p>
    <w:p>
      <w:r>
        <w:rPr>
          <w:b w:val="0"/>
        </w:rPr>
        <w:t>BR-415、BR-416、BR-418。</w:t>
      </w:r>
    </w:p>
    <w:p>
      <w:pPr>
        <w:pStyle w:val="Heading3"/>
      </w:pPr>
      <w:r>
        <w:t>验收条件</w:t>
      </w:r>
    </w:p>
    <w:p>
      <w:pPr>
        <w:ind w:left="142"/>
      </w:pPr>
      <w:r>
        <w:rPr>
          <w:b w:val="0"/>
        </w:rPr>
        <w:t>- AC-FR06-S01-01：Given J05 已把样例简介修改划为直接生效且用户有权，When 保存成功，Then 新简介成为生效值，非待审核。（保留原编号并收窄为确定分支。）</w:t>
      </w:r>
    </w:p>
    <w:p>
      <w:pPr>
        <w:ind w:left="142"/>
      </w:pPr>
      <w:r>
        <w:rPr>
          <w:b w:val="0"/>
        </w:rPr>
        <w:t>- AC-FR06-S01-02：Given J05 已把另一简介修改划为需审核，When 提交，Then 只产生待审版本，公开旧简介不变；通过后采用新值，驳回仍旧值且本人可查原因。</w:t>
      </w:r>
    </w:p>
    <w:p>
      <w:pPr>
        <w:pStyle w:val="Heading3"/>
      </w:pPr>
      <w:r>
        <w:t>关联项</w:t>
      </w:r>
    </w:p>
    <w:p>
      <w:r>
        <w:rPr>
          <w:b w:val="0"/>
        </w:rPr>
        <w:t>UC-07；NF01、NF03、NF05；门户、修改申请；J05。若冻结后无某分类，须联合调整相应AC并留映射，不宣称该分支通过。</w:t>
      </w:r>
    </w:p>
    <w:p>
      <w:pPr>
        <w:pStyle w:val="Heading2"/>
      </w:pPr>
      <w:r>
        <w:t>FR06-S02 维护研究领域</w:t>
      </w:r>
    </w:p>
    <w:p>
      <w:r>
        <w:rPr>
          <w:b/>
        </w:rPr>
        <w:t>责任来源：</w:t>
      </w:r>
      <w:r>
        <w:rPr>
          <w:b w:val="0"/>
        </w:rPr>
        <w:t xml:space="preserve"> 成员04，scholar-claim分册。</w:t>
      </w:r>
    </w:p>
    <w:p>
      <w:r>
        <w:rPr>
          <w:b/>
        </w:rPr>
        <w:t>父需求：</w:t>
      </w:r>
      <w:r>
        <w:rPr>
          <w:b w:val="0"/>
        </w:rPr>
        <w:t xml:space="preserve"> FR06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管理员、分类治理方</w:t>
      </w:r>
    </w:p>
    <w:p>
      <w:pPr>
        <w:pStyle w:val="Heading3"/>
      </w:pPr>
      <w:r>
        <w:t>需求描述</w:t>
      </w:r>
    </w:p>
    <w:p>
      <w:r>
        <w:rPr>
          <w:b w:val="0"/>
        </w:rPr>
        <w:t>系统应支持修改允许编辑的研究领域，复用生效分类，不由个人修改公共分类树。</w:t>
      </w:r>
    </w:p>
    <w:p>
      <w:pPr>
        <w:pStyle w:val="Heading3"/>
      </w:pPr>
      <w:r>
        <w:t>前置条件</w:t>
      </w:r>
    </w:p>
    <w:p>
      <w:r>
        <w:rPr>
          <w:b w:val="0"/>
        </w:rPr>
        <w:t>目标授权有效，J05 已冻结允许值和审核分类。</w:t>
      </w:r>
    </w:p>
    <w:p>
      <w:pPr>
        <w:pStyle w:val="Heading3"/>
      </w:pPr>
      <w:r>
        <w:t>触发条件</w:t>
      </w:r>
    </w:p>
    <w:p>
      <w:r>
        <w:rPr>
          <w:b w:val="0"/>
        </w:rPr>
        <w:t>提交领域修改。</w:t>
      </w:r>
    </w:p>
    <w:p>
      <w:pPr>
        <w:pStyle w:val="Heading3"/>
      </w:pPr>
      <w:r>
        <w:t>主成功流程</w:t>
      </w:r>
    </w:p>
    <w:p>
      <w:r>
        <w:rPr>
          <w:b w:val="0"/>
        </w:rPr>
        <w:t>1. 选择允许领域；2. 校验；3. 按冻结分类直接生效或只提交待审；4. 记录反馈。</w:t>
      </w:r>
    </w:p>
    <w:p>
      <w:pPr>
        <w:pStyle w:val="Heading3"/>
      </w:pPr>
      <w:r>
        <w:t>备选流程</w:t>
      </w:r>
    </w:p>
    <w:p>
      <w:r>
        <w:rPr>
          <w:b w:val="0"/>
        </w:rPr>
        <w:t>需审核通过才生效，驳回保留原值和处理原因。</w:t>
      </w:r>
    </w:p>
    <w:p>
      <w:pPr>
        <w:pStyle w:val="Heading3"/>
      </w:pPr>
      <w:r>
        <w:t>异常流程</w:t>
      </w:r>
    </w:p>
    <w:p>
      <w:r>
        <w:rPr>
          <w:b w:val="0"/>
        </w:rPr>
        <w:t>无效领域、无权限或处理失败不替换旧值。</w:t>
      </w:r>
    </w:p>
    <w:p>
      <w:pPr>
        <w:pStyle w:val="Heading3"/>
      </w:pPr>
      <w:r>
        <w:t>输入/业务数据</w:t>
      </w:r>
    </w:p>
    <w:p>
      <w:r>
        <w:rPr>
          <w:b w:val="0"/>
        </w:rPr>
        <w:t>门户、领域、新旧关系。</w:t>
      </w:r>
    </w:p>
    <w:p>
      <w:pPr>
        <w:pStyle w:val="Heading3"/>
      </w:pPr>
      <w:r>
        <w:t>输出/可观察结果</w:t>
      </w:r>
    </w:p>
    <w:p>
      <w:r>
        <w:rPr>
          <w:b w:val="0"/>
        </w:rPr>
        <w:t>生效领域或明确待审状态。</w:t>
      </w:r>
    </w:p>
    <w:p>
      <w:pPr>
        <w:pStyle w:val="Heading3"/>
      </w:pPr>
      <w:r>
        <w:t>状态变化</w:t>
      </w:r>
    </w:p>
    <w:p>
      <w:r>
        <w:rPr>
          <w:b w:val="0"/>
        </w:rPr>
        <w:t>直接类更新生效领域；审核类公开领域不变，新增待审修改。</w:t>
      </w:r>
    </w:p>
    <w:p>
      <w:pPr>
        <w:pStyle w:val="Heading3"/>
      </w:pPr>
      <w:r>
        <w:t>权限规则</w:t>
      </w:r>
    </w:p>
    <w:p>
      <w:r>
        <w:rPr>
          <w:b w:val="0"/>
        </w:rPr>
        <w:t>管理本人门户不授予全平台分类管理权。</w:t>
      </w:r>
    </w:p>
    <w:p>
      <w:pPr>
        <w:pStyle w:val="Heading3"/>
      </w:pPr>
      <w:r>
        <w:t>业务规则</w:t>
      </w:r>
    </w:p>
    <w:p>
      <w:r>
        <w:rPr>
          <w:b w:val="0"/>
        </w:rPr>
        <w:t>BR-415、BR-416、BR-418。</w:t>
      </w:r>
    </w:p>
    <w:p>
      <w:pPr>
        <w:pStyle w:val="Heading3"/>
      </w:pPr>
      <w:r>
        <w:t>验收条件</w:t>
      </w:r>
    </w:p>
    <w:p>
      <w:pPr>
        <w:ind w:left="142"/>
      </w:pPr>
      <w:r>
        <w:rPr>
          <w:b w:val="0"/>
        </w:rPr>
        <w:t>- AC-FR06-S02-01：Given J05 已将样例领域修改确定为直接类，When 有权用户保存有效领域，Then 新领域生效且公共分类不变。</w:t>
      </w:r>
    </w:p>
    <w:p>
      <w:pPr>
        <w:ind w:left="142"/>
      </w:pPr>
      <w:r>
        <w:rPr>
          <w:b w:val="0"/>
        </w:rPr>
        <w:t>- AC-FR06-S02-02：Given J05 已将样例领域修改确定为审核类，When 提交，Then 仅待审、公开原领域不变；通过才更新，驳回不更新。</w:t>
      </w:r>
    </w:p>
    <w:p>
      <w:pPr>
        <w:pStyle w:val="Heading3"/>
      </w:pPr>
      <w:r>
        <w:t>关联项</w:t>
      </w:r>
    </w:p>
    <w:p>
      <w:r>
        <w:rPr>
          <w:b w:val="0"/>
        </w:rPr>
        <w:t>UC-07；NF03、NF05；领域、修改申请；FR14；J05（分支适用性须冻结）。</w:t>
      </w:r>
    </w:p>
    <w:p>
      <w:pPr>
        <w:pStyle w:val="Heading2"/>
      </w:pPr>
      <w:r>
        <w:t>FR06-S03 维护展示设置</w:t>
      </w:r>
    </w:p>
    <w:p>
      <w:r>
        <w:rPr>
          <w:b/>
        </w:rPr>
        <w:t>责任来源：</w:t>
      </w:r>
      <w:r>
        <w:rPr>
          <w:b w:val="0"/>
        </w:rPr>
        <w:t xml:space="preserve"> 成员04，scholar-claim分册。</w:t>
      </w:r>
    </w:p>
    <w:p>
      <w:r>
        <w:rPr>
          <w:b/>
        </w:rPr>
        <w:t>父需求：</w:t>
      </w:r>
      <w:r>
        <w:rPr>
          <w:b w:val="0"/>
        </w:rPr>
        <w:t xml:space="preserve"> FR06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系统应允许调整经评审允许的展示设置，不能通过设置公开敏感材料或抹去必须披露的来源／状态。</w:t>
      </w:r>
    </w:p>
    <w:p>
      <w:pPr>
        <w:pStyle w:val="Heading3"/>
      </w:pPr>
      <w:r>
        <w:t>前置条件</w:t>
      </w:r>
    </w:p>
    <w:p>
      <w:r>
        <w:rPr>
          <w:b w:val="0"/>
        </w:rPr>
        <w:t>目标授权有效，J05 已明确允许控制的字段及审核分类。</w:t>
      </w:r>
    </w:p>
    <w:p>
      <w:pPr>
        <w:pStyle w:val="Heading3"/>
      </w:pPr>
      <w:r>
        <w:t>触发条件</w:t>
      </w:r>
    </w:p>
    <w:p>
      <w:r>
        <w:rPr>
          <w:b w:val="0"/>
        </w:rPr>
        <w:t>保存展示设置。</w:t>
      </w:r>
    </w:p>
    <w:p>
      <w:pPr>
        <w:pStyle w:val="Heading3"/>
      </w:pPr>
      <w:r>
        <w:t>主成功流程</w:t>
      </w:r>
    </w:p>
    <w:p>
      <w:r>
        <w:rPr>
          <w:b w:val="0"/>
        </w:rPr>
        <w:t>1. 选择允许设置；2. 校验权限和公开约束；3. 按已冻结分类生效或提交待审；4. 反馈结果。</w:t>
      </w:r>
    </w:p>
    <w:p>
      <w:pPr>
        <w:pStyle w:val="Heading3"/>
      </w:pPr>
      <w:r>
        <w:t>备选流程</w:t>
      </w:r>
    </w:p>
    <w:p>
      <w:r>
        <w:rPr>
          <w:b w:val="0"/>
        </w:rPr>
        <w:t>取消不变；“恢复默认”属于原稿候选，不形成必做能力。</w:t>
      </w:r>
    </w:p>
    <w:p>
      <w:pPr>
        <w:pStyle w:val="Heading3"/>
      </w:pPr>
      <w:r>
        <w:t>异常流程</w:t>
      </w:r>
    </w:p>
    <w:p>
      <w:r>
        <w:rPr>
          <w:b w:val="0"/>
        </w:rPr>
        <w:t>不允许的设置拒绝；处理失败不虚报已隐藏或公开。</w:t>
      </w:r>
    </w:p>
    <w:p>
      <w:pPr>
        <w:pStyle w:val="Heading3"/>
      </w:pPr>
      <w:r>
        <w:t>输入/业务数据</w:t>
      </w:r>
    </w:p>
    <w:p>
      <w:r>
        <w:rPr>
          <w:b w:val="0"/>
        </w:rPr>
        <w:t>展示设置、字段范围、当前公开版本。</w:t>
      </w:r>
    </w:p>
    <w:p>
      <w:pPr>
        <w:pStyle w:val="Heading3"/>
      </w:pPr>
      <w:r>
        <w:t>输出/可观察结果</w:t>
      </w:r>
    </w:p>
    <w:p>
      <w:r>
        <w:rPr>
          <w:b w:val="0"/>
        </w:rPr>
        <w:t>生效展示范围或待审申请。</w:t>
      </w:r>
    </w:p>
    <w:p>
      <w:pPr>
        <w:pStyle w:val="Heading3"/>
      </w:pPr>
      <w:r>
        <w:t>状态变化</w:t>
      </w:r>
    </w:p>
    <w:p>
      <w:r>
        <w:rPr>
          <w:b w:val="0"/>
        </w:rPr>
        <w:t>只改变允许范围，不删除全局成果及其他作者关系。</w:t>
      </w:r>
    </w:p>
    <w:p>
      <w:pPr>
        <w:pStyle w:val="Heading3"/>
      </w:pPr>
      <w:r>
        <w:t>权限规则</w:t>
      </w:r>
    </w:p>
    <w:p>
      <w:r>
        <w:rPr>
          <w:b w:val="0"/>
        </w:rPr>
        <w:t>仅本人门户；敏感信息及审核材料不因设置而公开。</w:t>
      </w:r>
    </w:p>
    <w:p>
      <w:pPr>
        <w:pStyle w:val="Heading3"/>
      </w:pPr>
      <w:r>
        <w:t>业务规则</w:t>
      </w:r>
    </w:p>
    <w:p>
      <w:r>
        <w:rPr>
          <w:b w:val="0"/>
        </w:rPr>
        <w:t>BR-415、BR-417、BR-418。</w:t>
      </w:r>
    </w:p>
    <w:p>
      <w:pPr>
        <w:pStyle w:val="Heading3"/>
      </w:pPr>
      <w:r>
        <w:t>验收条件</w:t>
      </w:r>
    </w:p>
    <w:p>
      <w:pPr>
        <w:ind w:left="142"/>
      </w:pPr>
      <w:r>
        <w:rPr>
          <w:b w:val="0"/>
        </w:rPr>
        <w:t>- AC-FR06-S03-01：Given J05 已允许某字段隐藏且划为直接类，When 有权用户关闭并保存成功，Then 公开门户不再显示该字段，不删除其成果实体。</w:t>
      </w:r>
    </w:p>
    <w:p>
      <w:pPr>
        <w:ind w:left="142"/>
      </w:pPr>
      <w:r>
        <w:rPr>
          <w:b w:val="0"/>
        </w:rPr>
        <w:t>- AC-FR06-S03-02：Given J05 确定样例设置需审核，When 提交，Then 公开设置不提前改变；批准后按新设置展示，驳回保留旧设置。</w:t>
      </w:r>
    </w:p>
    <w:p>
      <w:pPr>
        <w:pStyle w:val="Heading3"/>
      </w:pPr>
      <w:r>
        <w:t>关联项</w:t>
      </w:r>
    </w:p>
    <w:p>
      <w:r>
        <w:rPr>
          <w:b w:val="0"/>
        </w:rPr>
        <w:t>UC-07；NF03、NF05、NF06；展示设置；J05（分支适用性须冻结）。</w:t>
      </w:r>
    </w:p>
    <w:p>
      <w:pPr>
        <w:pStyle w:val="Heading2"/>
      </w:pPr>
      <w:r>
        <w:t>FR06-S04 重要修改留痕</w:t>
      </w:r>
    </w:p>
    <w:p>
      <w:r>
        <w:rPr>
          <w:b/>
        </w:rPr>
        <w:t>责任来源：</w:t>
      </w:r>
      <w:r>
        <w:rPr>
          <w:b w:val="0"/>
        </w:rPr>
        <w:t xml:space="preserve"> 成员04，scholar-claim分册。</w:t>
      </w:r>
    </w:p>
    <w:p>
      <w:r>
        <w:rPr>
          <w:b/>
        </w:rPr>
        <w:t>父需求：</w:t>
      </w:r>
      <w:r>
        <w:rPr>
          <w:b w:val="0"/>
        </w:rPr>
        <w:t xml:space="preserve"> FR06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w:t>
      </w:r>
    </w:p>
    <w:p>
      <w:pPr>
        <w:pStyle w:val="Heading3"/>
      </w:pPr>
      <w:r>
        <w:t>需求描述</w:t>
      </w:r>
    </w:p>
    <w:p>
      <w:r>
        <w:rPr>
          <w:b w:val="0"/>
        </w:rPr>
        <w:t>系统应为重要修改和审核处理保留操作者、时间、目标、变化及结果，区分提交与生效。</w:t>
      </w:r>
    </w:p>
    <w:p>
      <w:pPr>
        <w:pStyle w:val="Heading3"/>
      </w:pPr>
      <w:r>
        <w:t>前置条件</w:t>
      </w:r>
    </w:p>
    <w:p>
      <w:r>
        <w:rPr>
          <w:b w:val="0"/>
        </w:rPr>
        <w:t>发生重要修改；重要字段范围依 J05。</w:t>
      </w:r>
    </w:p>
    <w:p>
      <w:pPr>
        <w:pStyle w:val="Heading3"/>
      </w:pPr>
      <w:r>
        <w:t>触发条件</w:t>
      </w:r>
    </w:p>
    <w:p>
      <w:r>
        <w:rPr>
          <w:b w:val="0"/>
        </w:rPr>
        <w:t>提交、生效或审核处理。</w:t>
      </w:r>
    </w:p>
    <w:p>
      <w:pPr>
        <w:pStyle w:val="Heading3"/>
      </w:pPr>
      <w:r>
        <w:t>主成功流程</w:t>
      </w:r>
    </w:p>
    <w:p>
      <w:r>
        <w:rPr>
          <w:b w:val="0"/>
        </w:rPr>
        <w:t>1. 识别目标与变化；2. 记录操作与结果；3. 有权者可追溯提交、审核和生效状态。</w:t>
      </w:r>
    </w:p>
    <w:p>
      <w:pPr>
        <w:pStyle w:val="Heading3"/>
      </w:pPr>
      <w:r>
        <w:t>备选流程</w:t>
      </w:r>
    </w:p>
    <w:p>
      <w:r>
        <w:rPr>
          <w:b w:val="0"/>
        </w:rPr>
        <w:t>驳回亦保留原因，不能冒充已生效修改。</w:t>
      </w:r>
    </w:p>
    <w:p>
      <w:pPr>
        <w:pStyle w:val="Heading3"/>
      </w:pPr>
      <w:r>
        <w:t>异常流程</w:t>
      </w:r>
    </w:p>
    <w:p>
      <w:r>
        <w:rPr>
          <w:b w:val="0"/>
        </w:rPr>
        <w:t>处理未完成时明确未完成，不宣称成功留痕或生效。</w:t>
      </w:r>
    </w:p>
    <w:p>
      <w:pPr>
        <w:pStyle w:val="Heading3"/>
      </w:pPr>
      <w:r>
        <w:t>输入/业务数据</w:t>
      </w:r>
    </w:p>
    <w:p>
      <w:r>
        <w:rPr>
          <w:b w:val="0"/>
        </w:rPr>
        <w:t>新旧值、操作者、时间、审核理由及结果。</w:t>
      </w:r>
    </w:p>
    <w:p>
      <w:pPr>
        <w:pStyle w:val="Heading3"/>
      </w:pPr>
      <w:r>
        <w:t>输出/可观察结果</w:t>
      </w:r>
    </w:p>
    <w:p>
      <w:r>
        <w:rPr>
          <w:b w:val="0"/>
        </w:rPr>
        <w:t>可追溯记录。</w:t>
      </w:r>
    </w:p>
    <w:p>
      <w:pPr>
        <w:pStyle w:val="Heading3"/>
      </w:pPr>
      <w:r>
        <w:t>状态变化</w:t>
      </w:r>
    </w:p>
    <w:p>
      <w:r>
        <w:rPr>
          <w:b w:val="0"/>
        </w:rPr>
        <w:t>新增处理记录，不独立改变公开版本。</w:t>
      </w:r>
    </w:p>
    <w:p>
      <w:pPr>
        <w:pStyle w:val="Heading3"/>
      </w:pPr>
      <w:r>
        <w:t>权限规则</w:t>
      </w:r>
    </w:p>
    <w:p>
      <w:r>
        <w:rPr>
          <w:b w:val="0"/>
        </w:rPr>
        <w:t>管理员按审计权限访问；不向访客开放全部日志。</w:t>
      </w:r>
    </w:p>
    <w:p>
      <w:pPr>
        <w:pStyle w:val="Heading3"/>
      </w:pPr>
      <w:r>
        <w:t>业务规则</w:t>
      </w:r>
    </w:p>
    <w:p>
      <w:r>
        <w:rPr>
          <w:b w:val="0"/>
        </w:rPr>
        <w:t>BR-416。</w:t>
      </w:r>
    </w:p>
    <w:p>
      <w:pPr>
        <w:pStyle w:val="Heading3"/>
      </w:pPr>
      <w:r>
        <w:t>验收条件</w:t>
      </w:r>
    </w:p>
    <w:p>
      <w:pPr>
        <w:ind w:left="142"/>
      </w:pPr>
      <w:r>
        <w:rPr>
          <w:b w:val="0"/>
        </w:rPr>
        <w:t>- AC-FR06-S04-01：Given 按 J05 冻结范围的重要修改，When 成功保存或提交待审，Then 记录操作者、时间、目标和变化，并明确区分“已生效”与“仅待审”。</w:t>
      </w:r>
    </w:p>
    <w:p>
      <w:pPr>
        <w:pStyle w:val="Heading3"/>
      </w:pPr>
      <w:r>
        <w:t>关联项</w:t>
      </w:r>
    </w:p>
    <w:p>
      <w:r>
        <w:rPr>
          <w:b w:val="0"/>
        </w:rPr>
        <w:t>UC-07；NF03、NF05；修改记录；FR14；J05、J07。</w:t>
      </w:r>
    </w:p>
    <w:p>
      <w:pPr>
        <w:pStyle w:val="Heading2"/>
      </w:pPr>
      <w:r>
        <w:t>FR06-S05 未授权修改拒绝</w:t>
      </w:r>
    </w:p>
    <w:p>
      <w:r>
        <w:rPr>
          <w:b/>
        </w:rPr>
        <w:t>责任来源：</w:t>
      </w:r>
      <w:r>
        <w:rPr>
          <w:b w:val="0"/>
        </w:rPr>
        <w:t xml:space="preserve"> 成员04，scholar-claim分册。</w:t>
      </w:r>
    </w:p>
    <w:p>
      <w:r>
        <w:rPr>
          <w:b/>
        </w:rPr>
        <w:t>父需求：</w:t>
      </w:r>
      <w:r>
        <w:rPr>
          <w:b w:val="0"/>
        </w:rPr>
        <w:t xml:space="preserve"> FR06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修改请求者</w:t>
      </w:r>
    </w:p>
    <w:p>
      <w:pPr>
        <w:ind w:left="142"/>
      </w:pPr>
      <w:r>
        <w:rPr>
          <w:b w:val="0"/>
        </w:rPr>
        <w:t xml:space="preserve">- </w:t>
      </w:r>
      <w:r>
        <w:rPr>
          <w:b/>
        </w:rPr>
        <w:t>相关参与者：</w:t>
      </w:r>
      <w:r>
        <w:rPr>
          <w:b w:val="0"/>
        </w:rPr>
        <w:t xml:space="preserve"> 门户管理者</w:t>
      </w:r>
    </w:p>
    <w:p>
      <w:pPr>
        <w:pStyle w:val="Heading3"/>
      </w:pPr>
      <w:r>
        <w:t>需求描述</w:t>
      </w:r>
    </w:p>
    <w:p>
      <w:r>
        <w:rPr>
          <w:b w:val="0"/>
        </w:rPr>
        <w:t>系统应拒绝未获得目标门户管理权限的用户修改该门户。</w:t>
      </w:r>
    </w:p>
    <w:p>
      <w:pPr>
        <w:pStyle w:val="Heading3"/>
      </w:pPr>
      <w:r>
        <w:t>前置条件</w:t>
      </w:r>
    </w:p>
    <w:p>
      <w:r>
        <w:rPr>
          <w:b w:val="0"/>
        </w:rPr>
        <w:t>目标门户存在。</w:t>
      </w:r>
    </w:p>
    <w:p>
      <w:pPr>
        <w:pStyle w:val="Heading3"/>
      </w:pPr>
      <w:r>
        <w:t>触发条件</w:t>
      </w:r>
    </w:p>
    <w:p>
      <w:r>
        <w:rPr>
          <w:b w:val="0"/>
        </w:rPr>
        <w:t>请求修改。</w:t>
      </w:r>
    </w:p>
    <w:p>
      <w:pPr>
        <w:pStyle w:val="Heading3"/>
      </w:pPr>
      <w:r>
        <w:t>主成功流程</w:t>
      </w:r>
    </w:p>
    <w:p>
      <w:r>
        <w:rPr>
          <w:b w:val="0"/>
        </w:rPr>
        <w:t>1. 校验账号、会话、角色和对象授权；2. 无权则拒绝；3. 保留原内容。</w:t>
      </w:r>
    </w:p>
    <w:p>
      <w:pPr>
        <w:pStyle w:val="Heading3"/>
      </w:pPr>
      <w:r>
        <w:t>备选流程</w:t>
      </w:r>
    </w:p>
    <w:p>
      <w:r>
        <w:rPr>
          <w:b w:val="0"/>
        </w:rPr>
        <w:t>仅有待审认领申请也不具备管理权。</w:t>
      </w:r>
    </w:p>
    <w:p>
      <w:pPr>
        <w:pStyle w:val="Heading3"/>
      </w:pPr>
      <w:r>
        <w:t>异常流程</w:t>
      </w:r>
    </w:p>
    <w:p>
      <w:r>
        <w:rPr>
          <w:b w:val="0"/>
        </w:rPr>
        <w:t>权限无法确认不得先写入待审或公开内容。</w:t>
      </w:r>
    </w:p>
    <w:p>
      <w:pPr>
        <w:pStyle w:val="Heading3"/>
      </w:pPr>
      <w:r>
        <w:t>输入/业务数据</w:t>
      </w:r>
    </w:p>
    <w:p>
      <w:r>
        <w:rPr>
          <w:b w:val="0"/>
        </w:rPr>
        <w:t>用户、目标、操作、授权。</w:t>
      </w:r>
    </w:p>
    <w:p>
      <w:pPr>
        <w:pStyle w:val="Heading3"/>
      </w:pPr>
      <w:r>
        <w:t>输出/可观察结果</w:t>
      </w:r>
    </w:p>
    <w:p>
      <w:r>
        <w:rPr>
          <w:b w:val="0"/>
        </w:rPr>
        <w:t>拒绝及不变的内容。</w:t>
      </w:r>
    </w:p>
    <w:p>
      <w:pPr>
        <w:pStyle w:val="Heading3"/>
      </w:pPr>
      <w:r>
        <w:t>状态变化</w:t>
      </w:r>
    </w:p>
    <w:p>
      <w:r>
        <w:rPr>
          <w:b w:val="0"/>
        </w:rPr>
        <w:t>拒绝不改变公开或待审版本。</w:t>
      </w:r>
    </w:p>
    <w:p>
      <w:pPr>
        <w:pStyle w:val="Heading3"/>
      </w:pPr>
      <w:r>
        <w:t>权限规则</w:t>
      </w:r>
    </w:p>
    <w:p>
      <w:r>
        <w:rPr>
          <w:b w:val="0"/>
        </w:rPr>
        <w:t>直接请求同样校验；管理其他门户不是授权。</w:t>
      </w:r>
    </w:p>
    <w:p>
      <w:pPr>
        <w:pStyle w:val="Heading3"/>
      </w:pPr>
      <w:r>
        <w:t>业务规则</w:t>
      </w:r>
    </w:p>
    <w:p>
      <w:r>
        <w:rPr>
          <w:b w:val="0"/>
        </w:rPr>
        <w:t>BR-418、BR-407、BR-408。</w:t>
      </w:r>
    </w:p>
    <w:p>
      <w:pPr>
        <w:pStyle w:val="Heading3"/>
      </w:pPr>
      <w:r>
        <w:t>验收条件</w:t>
      </w:r>
    </w:p>
    <w:p>
      <w:pPr>
        <w:ind w:left="142"/>
      </w:pPr>
      <w:r>
        <w:rPr>
          <w:b w:val="0"/>
        </w:rPr>
        <w:t>- AC-FR06-S05-01：Given 普通登录用户或仅管理另一门户的用户，When 尝试修改目标门户，Then 拒绝且公开内容与待审记录不被其修改。</w:t>
      </w:r>
    </w:p>
    <w:p>
      <w:pPr>
        <w:pStyle w:val="Heading3"/>
      </w:pPr>
      <w:r>
        <w:t>关联项</w:t>
      </w:r>
    </w:p>
    <w:p>
      <w:r>
        <w:rPr>
          <w:b w:val="0"/>
        </w:rPr>
        <w:t>UC-07；NF03；门户、授权。</w:t>
      </w:r>
    </w:p>
    <w:p>
      <w:pPr>
        <w:pStyle w:val="Heading2"/>
      </w:pPr>
      <w:r>
        <w:t>FR07-S01 确认系统归集成果</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管理员、归属治理方</w:t>
      </w:r>
    </w:p>
    <w:p>
      <w:pPr>
        <w:pStyle w:val="Heading3"/>
      </w:pPr>
      <w:r>
        <w:t>需求描述</w:t>
      </w:r>
    </w:p>
    <w:p>
      <w:r>
        <w:rPr>
          <w:b w:val="0"/>
        </w:rPr>
        <w:t>系统应允许逐项或批量确认本人候选成果；无争议的本人确认不必无条件进入管理员审核，有冲突的关系转人工核验。</w:t>
      </w:r>
    </w:p>
    <w:p>
      <w:pPr>
        <w:pStyle w:val="Heading3"/>
      </w:pPr>
      <w:r>
        <w:t>前置条件</w:t>
      </w:r>
    </w:p>
    <w:p>
      <w:r>
        <w:rPr>
          <w:b w:val="0"/>
        </w:rPr>
        <w:t>有效目标授权、候选成果存在；证据和冲突分类依 J06 与 FR15 冻结。</w:t>
      </w:r>
    </w:p>
    <w:p>
      <w:pPr>
        <w:pStyle w:val="Heading3"/>
      </w:pPr>
      <w:r>
        <w:t>触发条件</w:t>
      </w:r>
    </w:p>
    <w:p>
      <w:r>
        <w:rPr>
          <w:b w:val="0"/>
        </w:rPr>
        <w:t>确认所选候选成果。</w:t>
      </w:r>
    </w:p>
    <w:p>
      <w:pPr>
        <w:pStyle w:val="Heading3"/>
      </w:pPr>
      <w:r>
        <w:t>主成功流程</w:t>
      </w:r>
    </w:p>
    <w:p>
      <w:r>
        <w:rPr>
          <w:b w:val="0"/>
        </w:rPr>
        <w:t>1. 确认目标学者—成果关系；2. 校验权限与冲突；3. 无冲突时记录本人确认来源；4. 返回逐项结果。</w:t>
      </w:r>
    </w:p>
    <w:p>
      <w:pPr>
        <w:pStyle w:val="Heading3"/>
      </w:pPr>
      <w:r>
        <w:t>备选流程</w:t>
      </w:r>
    </w:p>
    <w:p>
      <w:r>
        <w:rPr>
          <w:b w:val="0"/>
        </w:rPr>
        <w:t>真正证据冲突进入待核验／审核，不提前生效；多人合法合著不属于冲突；已确认项不重复制造关系。</w:t>
      </w:r>
    </w:p>
    <w:p>
      <w:pPr>
        <w:pStyle w:val="Heading3"/>
      </w:pPr>
      <w:r>
        <w:t>异常流程</w:t>
      </w:r>
    </w:p>
    <w:p>
      <w:r>
        <w:rPr>
          <w:b w:val="0"/>
        </w:rPr>
        <w:t>无权／目标失效拒绝；并行变更后重新核验，不以旧证据覆盖已审核结论。</w:t>
      </w:r>
    </w:p>
    <w:p>
      <w:pPr>
        <w:pStyle w:val="Heading3"/>
      </w:pPr>
      <w:r>
        <w:t>输入/业务数据</w:t>
      </w:r>
    </w:p>
    <w:p>
      <w:r>
        <w:rPr>
          <w:b w:val="0"/>
        </w:rPr>
        <w:t>目标学者、候选成果集合、归属证据。</w:t>
      </w:r>
    </w:p>
    <w:p>
      <w:pPr>
        <w:pStyle w:val="Heading3"/>
      </w:pPr>
      <w:r>
        <w:t>输出/可观察结果</w:t>
      </w:r>
    </w:p>
    <w:p>
      <w:r>
        <w:rPr>
          <w:b w:val="0"/>
        </w:rPr>
        <w:t>每项本人确认成功、待核验或失败原因。</w:t>
      </w:r>
    </w:p>
    <w:p>
      <w:pPr>
        <w:pStyle w:val="Heading3"/>
      </w:pPr>
      <w:r>
        <w:t>状态变化</w:t>
      </w:r>
    </w:p>
    <w:p>
      <w:r>
        <w:rPr>
          <w:b w:val="0"/>
        </w:rPr>
        <w:t>无冲突自动关联→本人确认；冲突项不以本人操作直接解除争议；其他作者关系不变。</w:t>
      </w:r>
    </w:p>
    <w:p>
      <w:pPr>
        <w:pStyle w:val="Heading3"/>
      </w:pPr>
      <w:r>
        <w:t>权限规则</w:t>
      </w:r>
    </w:p>
    <w:p>
      <w:r>
        <w:rPr>
          <w:b w:val="0"/>
        </w:rPr>
        <w:t>只对本人授权学者确认；管理员审核不冒充本人确认。</w:t>
      </w:r>
    </w:p>
    <w:p>
      <w:pPr>
        <w:pStyle w:val="Heading3"/>
      </w:pPr>
      <w:r>
        <w:t>业务规则</w:t>
      </w:r>
    </w:p>
    <w:p>
      <w:r>
        <w:rPr>
          <w:b w:val="0"/>
        </w:rPr>
        <w:t>BR-419、BR-420、BR-423。</w:t>
      </w:r>
    </w:p>
    <w:p>
      <w:pPr>
        <w:pStyle w:val="Heading3"/>
      </w:pPr>
      <w:r>
        <w:t>验收条件</w:t>
      </w:r>
    </w:p>
    <w:p>
      <w:pPr>
        <w:ind w:left="142"/>
      </w:pPr>
      <w:r>
        <w:rPr>
          <w:b w:val="0"/>
        </w:rPr>
        <w:t>- AC-FR07-S01-01：Given J06 冻结样例中无冲突的候选关系及有效管理者，When 确认，Then 本关系标为本人确认，不强制全部进入管理员审批，不连带确认其他成果。</w:t>
      </w:r>
    </w:p>
    <w:p>
      <w:pPr>
        <w:ind w:left="142"/>
      </w:pPr>
      <w:r>
        <w:rPr>
          <w:b w:val="0"/>
        </w:rPr>
        <w:t>- AC-FR07-S01-02：Given 同一成果已有作者乙合法确认、甲亦有无冲突候选关系，When 甲确认，Then 不仅因乙已确认而报冲突；甲乙关系均保留。</w:t>
      </w:r>
    </w:p>
    <w:p>
      <w:pPr>
        <w:ind w:left="142"/>
      </w:pPr>
      <w:r>
        <w:rPr>
          <w:b w:val="0"/>
        </w:rPr>
        <w:t>- AC-FR07-S01-03：Given 批量样例含无冲突项及身份依据矛盾项，When 确认，Then 逐项反馈，前者按规则确认、后者待核验且不冒充已确认；J06 分类未冻结不得判定通过。</w:t>
      </w:r>
    </w:p>
    <w:p>
      <w:pPr>
        <w:pStyle w:val="Heading3"/>
      </w:pPr>
      <w:r>
        <w:t>关联项</w:t>
      </w:r>
    </w:p>
    <w:p>
      <w:r>
        <w:rPr>
          <w:b w:val="0"/>
        </w:rPr>
        <w:t>UC-08；NF03、NF05；关系、确认记录；FR15；J06。</w:t>
      </w:r>
    </w:p>
    <w:p>
      <w:pPr>
        <w:pStyle w:val="Heading2"/>
      </w:pPr>
      <w:r>
        <w:t>FR07-S02 补录已有成果</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管理员、数据治理方</w:t>
      </w:r>
    </w:p>
    <w:p>
      <w:pPr>
        <w:pStyle w:val="Heading3"/>
      </w:pPr>
      <w:r>
        <w:t>需求描述</w:t>
      </w:r>
    </w:p>
    <w:p>
      <w:r>
        <w:rPr>
          <w:b w:val="0"/>
        </w:rPr>
        <w:t>系统应允许补录平台尚未收录的本人相关既有成果元数据，提交审核，不把补录解释为论文投稿或发表。</w:t>
      </w:r>
    </w:p>
    <w:p>
      <w:pPr>
        <w:pStyle w:val="Heading3"/>
      </w:pPr>
      <w:r>
        <w:t>前置条件</w:t>
      </w:r>
    </w:p>
    <w:p>
      <w:r>
        <w:rPr>
          <w:b w:val="0"/>
        </w:rPr>
        <w:t>有效授权；四类成果字段及证据校验依 J06 与 FR16 冻结。</w:t>
      </w:r>
    </w:p>
    <w:p>
      <w:pPr>
        <w:pStyle w:val="Heading3"/>
      </w:pPr>
      <w:r>
        <w:t>触发条件</w:t>
      </w:r>
    </w:p>
    <w:p>
      <w:r>
        <w:rPr>
          <w:b w:val="0"/>
        </w:rPr>
        <w:t>提交补录。</w:t>
      </w:r>
    </w:p>
    <w:p>
      <w:pPr>
        <w:pStyle w:val="Heading3"/>
      </w:pPr>
      <w:r>
        <w:t>主成功流程</w:t>
      </w:r>
    </w:p>
    <w:p>
      <w:r>
        <w:rPr>
          <w:b w:val="0"/>
        </w:rPr>
        <w:t>1. 指定成果类型并填写元数据和来源依据；2. 校验完整性并核对是否已收录；3. 符合补录条件则创建待审申请；4. 本人可查询。</w:t>
      </w:r>
    </w:p>
    <w:p>
      <w:pPr>
        <w:pStyle w:val="Heading3"/>
      </w:pPr>
      <w:r>
        <w:t>备选流程</w:t>
      </w:r>
    </w:p>
    <w:p>
      <w:r>
        <w:rPr>
          <w:b w:val="0"/>
        </w:rPr>
        <w:t>发现已收录实体时反馈并引导维护对应关系／字段，不重复新建全局成果；疑似重复交治理核验。</w:t>
      </w:r>
    </w:p>
    <w:p>
      <w:pPr>
        <w:pStyle w:val="Heading3"/>
      </w:pPr>
      <w:r>
        <w:t>异常流程</w:t>
      </w:r>
    </w:p>
    <w:p>
      <w:r>
        <w:rPr>
          <w:b w:val="0"/>
        </w:rPr>
        <w:t>字段缺失、无来源依据或无权限拒绝；未知字段不填造。</w:t>
      </w:r>
    </w:p>
    <w:p>
      <w:pPr>
        <w:pStyle w:val="Heading3"/>
      </w:pPr>
      <w:r>
        <w:t>输入/业务数据</w:t>
      </w:r>
    </w:p>
    <w:p>
      <w:r>
        <w:rPr>
          <w:b w:val="0"/>
        </w:rPr>
        <w:t>成果类型、公共及专属元数据、来源、本人关系依据。</w:t>
      </w:r>
    </w:p>
    <w:p>
      <w:pPr>
        <w:pStyle w:val="Heading3"/>
      </w:pPr>
      <w:r>
        <w:t>输出/可观察结果</w:t>
      </w:r>
    </w:p>
    <w:p>
      <w:r>
        <w:rPr>
          <w:b w:val="0"/>
        </w:rPr>
        <w:t>补录待审结果或重复／校验反馈。</w:t>
      </w:r>
    </w:p>
    <w:p>
      <w:pPr>
        <w:pStyle w:val="Heading3"/>
      </w:pPr>
      <w:r>
        <w:t>状态变化</w:t>
      </w:r>
    </w:p>
    <w:p>
      <w:r>
        <w:rPr>
          <w:b w:val="0"/>
        </w:rPr>
        <w:t>无申请→待审核；待审内容不成为公开成果；通过后方可按治理结果收录关联。</w:t>
      </w:r>
    </w:p>
    <w:p>
      <w:pPr>
        <w:pStyle w:val="Heading3"/>
      </w:pPr>
      <w:r>
        <w:t>权限规则</w:t>
      </w:r>
    </w:p>
    <w:p>
      <w:r>
        <w:rPr>
          <w:b w:val="0"/>
        </w:rPr>
        <w:t>不得借补录确认其他人的身份或修改其他合法作者关系。</w:t>
      </w:r>
    </w:p>
    <w:p>
      <w:pPr>
        <w:pStyle w:val="Heading3"/>
      </w:pPr>
      <w:r>
        <w:t>业务规则</w:t>
      </w:r>
    </w:p>
    <w:p>
      <w:r>
        <w:rPr>
          <w:b w:val="0"/>
        </w:rPr>
        <w:t>BR-420、BR-422、BR-423。</w:t>
      </w:r>
    </w:p>
    <w:p>
      <w:pPr>
        <w:pStyle w:val="Heading3"/>
      </w:pPr>
      <w:r>
        <w:t>验收条件</w:t>
      </w:r>
    </w:p>
    <w:p>
      <w:pPr>
        <w:ind w:left="142"/>
      </w:pPr>
      <w:r>
        <w:rPr>
          <w:b w:val="0"/>
        </w:rPr>
        <w:t>- AC-FR07-S02-01：Given 已冻结 J06 且未收录的有效本人成果，When 有权用户补录，Then 创建待审申请，公开门户／详情不提前展示待审新成果。</w:t>
      </w:r>
    </w:p>
    <w:p>
      <w:pPr>
        <w:ind w:left="142"/>
      </w:pPr>
      <w:r>
        <w:rPr>
          <w:b w:val="0"/>
        </w:rPr>
        <w:t>- AC-FR07-S02-02：Given 样例指向平台已有成果实体，When 再次补录，Then 不产生重复公开实体，反馈已有记录或待核验结果。</w:t>
      </w:r>
    </w:p>
    <w:p>
      <w:pPr>
        <w:pStyle w:val="Heading3"/>
      </w:pPr>
      <w:r>
        <w:t>关联项</w:t>
      </w:r>
    </w:p>
    <w:p>
      <w:r>
        <w:rPr>
          <w:b w:val="0"/>
        </w:rPr>
        <w:t>UC-08；NF01、NF03、NF05；成果、来源、申请；FR09、FR16；J06。</w:t>
      </w:r>
    </w:p>
    <w:p>
      <w:pPr>
        <w:pStyle w:val="Heading2"/>
      </w:pPr>
      <w:r>
        <w:t>FR07-S03 纠错申请</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系统应区分错误字段纠正、遗漏关联和误关联排除；影响共享公开字段或存在归属争议的变更提交审核，不把它们都当作本人确认。</w:t>
      </w:r>
    </w:p>
    <w:p>
      <w:pPr>
        <w:pStyle w:val="Heading3"/>
      </w:pPr>
      <w:r>
        <w:t>前置条件</w:t>
      </w:r>
    </w:p>
    <w:p>
      <w:r>
        <w:rPr>
          <w:b w:val="0"/>
        </w:rPr>
        <w:t>有效授权，存在目标成果或关系。</w:t>
      </w:r>
    </w:p>
    <w:p>
      <w:pPr>
        <w:pStyle w:val="Heading3"/>
      </w:pPr>
      <w:r>
        <w:t>触发条件</w:t>
      </w:r>
    </w:p>
    <w:p>
      <w:r>
        <w:rPr>
          <w:b w:val="0"/>
        </w:rPr>
        <w:t>提交纠错及依据。</w:t>
      </w:r>
    </w:p>
    <w:p>
      <w:pPr>
        <w:pStyle w:val="Heading3"/>
      </w:pPr>
      <w:r>
        <w:t>主成功流程</w:t>
      </w:r>
    </w:p>
    <w:p>
      <w:r>
        <w:rPr>
          <w:b w:val="0"/>
        </w:rPr>
        <w:t>1. 选择字段或具体关系；2. 提供原值、建议值／排除意见及依据；3. 按操作分类校验；4. 共享字段纠错／争议关系创建待审申请，非争议排除按 S05。</w:t>
      </w:r>
    </w:p>
    <w:p>
      <w:pPr>
        <w:pStyle w:val="Heading3"/>
      </w:pPr>
      <w:r>
        <w:t>备选流程</w:t>
      </w:r>
    </w:p>
    <w:p>
      <w:r>
        <w:rPr>
          <w:b w:val="0"/>
        </w:rPr>
        <w:t>平台未收录成果用 S02；已有实体遗漏本人关系按 J06 归属核验，不制造重复成果。</w:t>
      </w:r>
    </w:p>
    <w:p>
      <w:pPr>
        <w:pStyle w:val="Heading3"/>
      </w:pPr>
      <w:r>
        <w:t>异常流程</w:t>
      </w:r>
    </w:p>
    <w:p>
      <w:r>
        <w:rPr>
          <w:b w:val="0"/>
        </w:rPr>
        <w:t>目标不明、无权或证据缺失反馈；不能凭同名自动建立关系。</w:t>
      </w:r>
    </w:p>
    <w:p>
      <w:pPr>
        <w:pStyle w:val="Heading3"/>
      </w:pPr>
      <w:r>
        <w:t>输入/业务数据</w:t>
      </w:r>
    </w:p>
    <w:p>
      <w:r>
        <w:rPr>
          <w:b w:val="0"/>
        </w:rPr>
        <w:t>变更类型、目标、字段新旧值、关系与证据。</w:t>
      </w:r>
    </w:p>
    <w:p>
      <w:pPr>
        <w:pStyle w:val="Heading3"/>
      </w:pPr>
      <w:r>
        <w:t>输出/可观察结果</w:t>
      </w:r>
    </w:p>
    <w:p>
      <w:r>
        <w:rPr>
          <w:b w:val="0"/>
        </w:rPr>
        <w:t>明确针对字段或关系的处理结果。</w:t>
      </w:r>
    </w:p>
    <w:p>
      <w:pPr>
        <w:pStyle w:val="Heading3"/>
      </w:pPr>
      <w:r>
        <w:t>状态变化</w:t>
      </w:r>
    </w:p>
    <w:p>
      <w:r>
        <w:rPr>
          <w:b w:val="0"/>
        </w:rPr>
        <w:t>待审申请不改变公开字段或生效归属。</w:t>
      </w:r>
    </w:p>
    <w:p>
      <w:pPr>
        <w:pStyle w:val="Heading3"/>
      </w:pPr>
      <w:r>
        <w:t>权限规则</w:t>
      </w:r>
    </w:p>
    <w:p>
      <w:r>
        <w:rPr>
          <w:b w:val="0"/>
        </w:rPr>
        <w:t>提出建议不等于直接覆盖共享成果。</w:t>
      </w:r>
    </w:p>
    <w:p>
      <w:pPr>
        <w:pStyle w:val="Heading3"/>
      </w:pPr>
      <w:r>
        <w:t>业务规则</w:t>
      </w:r>
    </w:p>
    <w:p>
      <w:r>
        <w:rPr>
          <w:b w:val="0"/>
        </w:rPr>
        <w:t>BR-420、BR-421、BR-423。</w:t>
      </w:r>
    </w:p>
    <w:p>
      <w:pPr>
        <w:pStyle w:val="Heading3"/>
      </w:pPr>
      <w:r>
        <w:t>验收条件</w:t>
      </w:r>
    </w:p>
    <w:p>
      <w:pPr>
        <w:ind w:left="142"/>
      </w:pPr>
      <w:r>
        <w:rPr>
          <w:b w:val="0"/>
        </w:rPr>
        <w:t>- AC-FR07-S03-01：Given 有权管理者提出共享成果错误字段纠正，When 有效提交，Then 创建待审申请，公开原值保持，其他作者关系不变。</w:t>
      </w:r>
    </w:p>
    <w:p>
      <w:pPr>
        <w:pStyle w:val="Heading3"/>
      </w:pPr>
      <w:r>
        <w:t>关联项</w:t>
      </w:r>
    </w:p>
    <w:p>
      <w:r>
        <w:rPr>
          <w:b w:val="0"/>
        </w:rPr>
        <w:t>UC-08；NF03、NF05；成果变更、关系；FR15；J06。</w:t>
      </w:r>
    </w:p>
    <w:p>
      <w:pPr>
        <w:pStyle w:val="Heading2"/>
      </w:pPr>
      <w:r>
        <w:t>FR07-S04 管理员处理变更申请</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申请人</w:t>
      </w:r>
    </w:p>
    <w:p>
      <w:pPr>
        <w:pStyle w:val="Heading3"/>
      </w:pPr>
      <w:r>
        <w:t>需求描述</w:t>
      </w:r>
    </w:p>
    <w:p>
      <w:r>
        <w:rPr>
          <w:b w:val="0"/>
        </w:rPr>
        <w:t>系统应允许管理员核验需审核的成果变更并批准或驳回，保留原因与记录；不将全部本人确认送入同一审核流程。</w:t>
      </w:r>
    </w:p>
    <w:p>
      <w:pPr>
        <w:pStyle w:val="Heading3"/>
      </w:pPr>
      <w:r>
        <w:t>前置条件</w:t>
      </w:r>
    </w:p>
    <w:p>
      <w:r>
        <w:rPr>
          <w:b w:val="0"/>
        </w:rPr>
        <w:t>待审核申请、有效治理权限、当前目标与证据可核验。</w:t>
      </w:r>
    </w:p>
    <w:p>
      <w:pPr>
        <w:pStyle w:val="Heading3"/>
      </w:pPr>
      <w:r>
        <w:t>触发条件</w:t>
      </w:r>
    </w:p>
    <w:p>
      <w:r>
        <w:rPr>
          <w:b w:val="0"/>
        </w:rPr>
        <w:t>处理变更申请。</w:t>
      </w:r>
    </w:p>
    <w:p>
      <w:pPr>
        <w:pStyle w:val="Heading3"/>
      </w:pPr>
      <w:r>
        <w:t>主成功流程</w:t>
      </w:r>
    </w:p>
    <w:p>
      <w:r>
        <w:rPr>
          <w:b w:val="0"/>
        </w:rPr>
        <w:t>1. 查看目标、新旧值和证据；2. 复核是否存在新冲突；3. 批准后只使批准范围生效；4. 记录原因，通知结果入口可查。</w:t>
      </w:r>
    </w:p>
    <w:p>
      <w:pPr>
        <w:pStyle w:val="Heading3"/>
      </w:pPr>
      <w:r>
        <w:t>备选流程</w:t>
      </w:r>
    </w:p>
    <w:p>
      <w:r>
        <w:rPr>
          <w:b w:val="0"/>
        </w:rPr>
        <w:t>驳回保留公开版本并给原因；原稿“要求补充”作为 J06 待评审扩展，不擅自为成果变更新增状态机。</w:t>
      </w:r>
    </w:p>
    <w:p>
      <w:pPr>
        <w:pStyle w:val="Heading3"/>
      </w:pPr>
      <w:r>
        <w:t>异常流程</w:t>
      </w:r>
    </w:p>
    <w:p>
      <w:r>
        <w:rPr>
          <w:b w:val="0"/>
        </w:rPr>
        <w:t>申请或目标已变时重新核验；生效失败提示未完成，不把待审／失败写成已发布。</w:t>
      </w:r>
    </w:p>
    <w:p>
      <w:pPr>
        <w:pStyle w:val="Heading3"/>
      </w:pPr>
      <w:r>
        <w:t>输入/业务数据</w:t>
      </w:r>
    </w:p>
    <w:p>
      <w:r>
        <w:rPr>
          <w:b w:val="0"/>
        </w:rPr>
        <w:t>变更申请、审核结论、证据、当前公开版本。</w:t>
      </w:r>
    </w:p>
    <w:p>
      <w:pPr>
        <w:pStyle w:val="Heading3"/>
      </w:pPr>
      <w:r>
        <w:t>输出/可观察结果</w:t>
      </w:r>
    </w:p>
    <w:p>
      <w:r>
        <w:rPr>
          <w:b w:val="0"/>
        </w:rPr>
        <w:t>通过／驳回原因和生效情况；门户、检索、统计按 NF05 一致更新。</w:t>
      </w:r>
    </w:p>
    <w:p>
      <w:pPr>
        <w:pStyle w:val="Heading3"/>
      </w:pPr>
      <w:r>
        <w:t>状态变化</w:t>
      </w:r>
    </w:p>
    <w:p>
      <w:r>
        <w:rPr>
          <w:b w:val="0"/>
        </w:rPr>
        <w:t>待审核→通过／驳回；通过才更新对应公开值或关系；本人确认与审核来源保持区分。</w:t>
      </w:r>
    </w:p>
    <w:p>
      <w:pPr>
        <w:pStyle w:val="Heading3"/>
      </w:pPr>
      <w:r>
        <w:t>权限规则</w:t>
      </w:r>
    </w:p>
    <w:p>
      <w:r>
        <w:rPr>
          <w:b w:val="0"/>
        </w:rPr>
        <w:t>仅授权管理员审核；审核不是学术质量认证。</w:t>
      </w:r>
    </w:p>
    <w:p>
      <w:pPr>
        <w:pStyle w:val="Heading3"/>
      </w:pPr>
      <w:r>
        <w:t>业务规则</w:t>
      </w:r>
    </w:p>
    <w:p>
      <w:r>
        <w:rPr>
          <w:b w:val="0"/>
        </w:rPr>
        <w:t>BR-420、BR-421、BR-422。</w:t>
      </w:r>
    </w:p>
    <w:p>
      <w:pPr>
        <w:pStyle w:val="Heading3"/>
      </w:pPr>
      <w:r>
        <w:t>验收条件</w:t>
      </w:r>
    </w:p>
    <w:p>
      <w:pPr>
        <w:ind w:left="142"/>
      </w:pPr>
      <w:r>
        <w:rPr>
          <w:b w:val="0"/>
        </w:rPr>
        <w:t>- AC-FR07-S04-01：Given 有效待审核变更，When 管理员批准且生效成功，Then 仅更新批准的关系或字段，保留记录，并按 NF05 冻结观察条件在门户、检索、统计一致反映；时限依 J09，未冻结不宣称60秒通过。</w:t>
      </w:r>
    </w:p>
    <w:p>
      <w:pPr>
        <w:ind w:left="142"/>
      </w:pPr>
      <w:r>
        <w:rPr>
          <w:b w:val="0"/>
        </w:rPr>
        <w:t>- AC-FR07-S04-02：Given 有公开旧值和待审新值，When 驳回，Then 旧值保持、新值不公开，本人可查原因。</w:t>
      </w:r>
    </w:p>
    <w:p>
      <w:pPr>
        <w:pStyle w:val="Heading3"/>
      </w:pPr>
      <w:r>
        <w:t>关联项</w:t>
      </w:r>
    </w:p>
    <w:p>
      <w:r>
        <w:rPr>
          <w:b w:val="0"/>
        </w:rPr>
        <w:t>UC-08；NF03、NF05；变更申请、审核记录；FR14；J06、J09。</w:t>
      </w:r>
    </w:p>
    <w:p>
      <w:pPr>
        <w:pStyle w:val="Heading2"/>
      </w:pPr>
      <w:r>
        <w:t>FR07-S05 解除个人关联不删除全局成果</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门户管理者</w:t>
      </w:r>
    </w:p>
    <w:p>
      <w:pPr>
        <w:ind w:left="142"/>
      </w:pPr>
      <w:r>
        <w:rPr>
          <w:b w:val="0"/>
        </w:rPr>
        <w:t xml:space="preserve">- </w:t>
      </w:r>
      <w:r>
        <w:rPr>
          <w:b/>
        </w:rPr>
        <w:t>相关参与者：</w:t>
      </w:r>
      <w:r>
        <w:rPr>
          <w:b w:val="0"/>
        </w:rPr>
        <w:t xml:space="preserve"> 管理员、其他合法作者</w:t>
      </w:r>
    </w:p>
    <w:p>
      <w:pPr>
        <w:pStyle w:val="Heading3"/>
      </w:pPr>
      <w:r>
        <w:t>需求描述</w:t>
      </w:r>
    </w:p>
    <w:p>
      <w:r>
        <w:rPr>
          <w:b w:val="0"/>
        </w:rPr>
        <w:t>系统应允许逐项或批量提出错误关联排除意见；生效时只解除目标学者与成果关系，不删除全局成果或其他合法关系。</w:t>
      </w:r>
    </w:p>
    <w:p>
      <w:pPr>
        <w:pStyle w:val="Heading3"/>
      </w:pPr>
      <w:r>
        <w:t>前置条件</w:t>
      </w:r>
    </w:p>
    <w:p>
      <w:r>
        <w:rPr>
          <w:b w:val="0"/>
        </w:rPr>
        <w:t>用户有目标学者授权；关系存在；J06 已冻结非争议排除与需审核的分类。</w:t>
      </w:r>
    </w:p>
    <w:p>
      <w:pPr>
        <w:pStyle w:val="Heading3"/>
      </w:pPr>
      <w:r>
        <w:t>触发条件</w:t>
      </w:r>
    </w:p>
    <w:p>
      <w:r>
        <w:rPr>
          <w:b w:val="0"/>
        </w:rPr>
        <w:t>排除指定关系。</w:t>
      </w:r>
    </w:p>
    <w:p>
      <w:pPr>
        <w:pStyle w:val="Heading3"/>
      </w:pPr>
      <w:r>
        <w:t>主成功流程</w:t>
      </w:r>
    </w:p>
    <w:p>
      <w:r>
        <w:rPr>
          <w:b w:val="0"/>
        </w:rPr>
        <w:t>1. 指明学者—成果关系及理由；2. 校验授权和冲突；3. 无争议且属于直接排除类时记录排除生效；需审核类只创建待审申请；4. 逐项反馈。</w:t>
      </w:r>
    </w:p>
    <w:p>
      <w:pPr>
        <w:pStyle w:val="Heading3"/>
      </w:pPr>
      <w:r>
        <w:t>备选流程</w:t>
      </w:r>
    </w:p>
    <w:p>
      <w:r>
        <w:rPr>
          <w:b w:val="0"/>
        </w:rPr>
        <w:t>真正争议交管理员；批量操作不扩大到其他作者关系；已排除项不重复删除任何实体。</w:t>
      </w:r>
    </w:p>
    <w:p>
      <w:pPr>
        <w:pStyle w:val="Heading3"/>
      </w:pPr>
      <w:r>
        <w:t>异常流程</w:t>
      </w:r>
    </w:p>
    <w:p>
      <w:r>
        <w:rPr>
          <w:b w:val="0"/>
        </w:rPr>
        <w:t>无权／关系已变／证据冲突时不直接覆盖；反馈具体项原因。</w:t>
      </w:r>
    </w:p>
    <w:p>
      <w:pPr>
        <w:pStyle w:val="Heading3"/>
      </w:pPr>
      <w:r>
        <w:t>输入/业务数据</w:t>
      </w:r>
    </w:p>
    <w:p>
      <w:r>
        <w:rPr>
          <w:b w:val="0"/>
        </w:rPr>
        <w:t>目标关系、排除理由、归属证据。</w:t>
      </w:r>
    </w:p>
    <w:p>
      <w:pPr>
        <w:pStyle w:val="Heading3"/>
      </w:pPr>
      <w:r>
        <w:t>输出/可观察结果</w:t>
      </w:r>
    </w:p>
    <w:p>
      <w:r>
        <w:rPr>
          <w:b w:val="0"/>
        </w:rPr>
        <w:t>目标关系排除结果或待审状态；共享成果仍可查。</w:t>
      </w:r>
    </w:p>
    <w:p>
      <w:pPr>
        <w:pStyle w:val="Heading3"/>
      </w:pPr>
      <w:r>
        <w:t>状态变化</w:t>
      </w:r>
    </w:p>
    <w:p>
      <w:r>
        <w:rPr>
          <w:b w:val="0"/>
        </w:rPr>
        <w:t>生效后目标关系→已排除；待审时不提前改变公开版本；其他合法关系不变。</w:t>
      </w:r>
    </w:p>
    <w:p>
      <w:pPr>
        <w:pStyle w:val="Heading3"/>
      </w:pPr>
      <w:r>
        <w:t>权限规则</w:t>
      </w:r>
    </w:p>
    <w:p>
      <w:r>
        <w:rPr>
          <w:b w:val="0"/>
        </w:rPr>
        <w:t>管理本人门户不授予全局成果删除权。</w:t>
      </w:r>
    </w:p>
    <w:p>
      <w:pPr>
        <w:pStyle w:val="Heading3"/>
      </w:pPr>
      <w:r>
        <w:t>业务规则</w:t>
      </w:r>
    </w:p>
    <w:p>
      <w:r>
        <w:rPr>
          <w:b w:val="0"/>
        </w:rPr>
        <w:t>BR-420、BR-421、BR-422、BR-423。</w:t>
      </w:r>
    </w:p>
    <w:p>
      <w:pPr>
        <w:pStyle w:val="Heading3"/>
      </w:pPr>
      <w:r>
        <w:t>验收条件</w:t>
      </w:r>
    </w:p>
    <w:p>
      <w:pPr>
        <w:ind w:left="142"/>
      </w:pPr>
      <w:r>
        <w:rPr>
          <w:b w:val="0"/>
        </w:rPr>
        <w:t>- AC-FR07-S05-01：Given 成果T关联甲乙且乙合法，When 甲的排除按已冻结规则生效，Then 甲-T已排除，成果T及乙-T仍保留、乙门户仍可查T，平台实体不因甲退出而被删除。</w:t>
      </w:r>
    </w:p>
    <w:p>
      <w:pPr>
        <w:ind w:left="142"/>
      </w:pPr>
      <w:r>
        <w:rPr>
          <w:b w:val="0"/>
        </w:rPr>
        <w:t>- AC-FR07-S05-02：Given J06 已冻结批量样例含直接排除项与需审核争议项，When 提交排除，Then 逐项返回结果；争议项仅待审，公开版本不提前改变，任何项均不删除共享成果。</w:t>
      </w:r>
    </w:p>
    <w:p>
      <w:pPr>
        <w:pStyle w:val="Heading3"/>
      </w:pPr>
      <w:r>
        <w:t>关联项</w:t>
      </w:r>
    </w:p>
    <w:p>
      <w:r>
        <w:rPr>
          <w:b w:val="0"/>
        </w:rPr>
        <w:t>UC-08；NF03、NF05；关系、成果；FR15、FR11～FR13；J06。</w:t>
      </w:r>
    </w:p>
    <w:p>
      <w:pPr>
        <w:pStyle w:val="Heading2"/>
      </w:pPr>
      <w:r>
        <w:t>FR07-S06 处理结果查询</w:t>
      </w:r>
    </w:p>
    <w:p>
      <w:r>
        <w:rPr>
          <w:b/>
        </w:rPr>
        <w:t>责任来源：</w:t>
      </w:r>
      <w:r>
        <w:rPr>
          <w:b w:val="0"/>
        </w:rPr>
        <w:t xml:space="preserve"> 成员04，scholar-claim分册。</w:t>
      </w:r>
    </w:p>
    <w:p>
      <w:r>
        <w:rPr>
          <w:b/>
        </w:rPr>
        <w:t>父需求：</w:t>
      </w:r>
      <w:r>
        <w:rPr>
          <w:b w:val="0"/>
        </w:rPr>
        <w:t xml:space="preserve"> FR07</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申请人／操作人</w:t>
      </w:r>
    </w:p>
    <w:p>
      <w:pPr>
        <w:ind w:left="142"/>
      </w:pPr>
      <w:r>
        <w:rPr>
          <w:b w:val="0"/>
        </w:rPr>
        <w:t xml:space="preserve">- </w:t>
      </w:r>
      <w:r>
        <w:rPr>
          <w:b/>
        </w:rPr>
        <w:t>相关参与者：</w:t>
      </w:r>
      <w:r>
        <w:rPr>
          <w:b w:val="0"/>
        </w:rPr>
        <w:t xml:space="preserve"> 管理员</w:t>
      </w:r>
    </w:p>
    <w:p>
      <w:pPr>
        <w:pStyle w:val="Heading3"/>
      </w:pPr>
      <w:r>
        <w:t>需求描述</w:t>
      </w:r>
    </w:p>
    <w:p>
      <w:r>
        <w:rPr>
          <w:b w:val="0"/>
        </w:rPr>
        <w:t>系统应使本人查询成果操作的进度、结果、处理原因及是否已经生效，直接确认也有可追溯结果。</w:t>
      </w:r>
    </w:p>
    <w:p>
      <w:pPr>
        <w:pStyle w:val="Heading3"/>
      </w:pPr>
      <w:r>
        <w:t>前置条件</w:t>
      </w:r>
    </w:p>
    <w:p>
      <w:r>
        <w:rPr>
          <w:b w:val="0"/>
        </w:rPr>
        <w:t>本人有历史操作或变更申请，账号与会话有效。</w:t>
      </w:r>
    </w:p>
    <w:p>
      <w:pPr>
        <w:pStyle w:val="Heading3"/>
      </w:pPr>
      <w:r>
        <w:t>触发条件</w:t>
      </w:r>
    </w:p>
    <w:p>
      <w:r>
        <w:rPr>
          <w:b w:val="0"/>
        </w:rPr>
        <w:t>查询本人处理记录。</w:t>
      </w:r>
    </w:p>
    <w:p>
      <w:pPr>
        <w:pStyle w:val="Heading3"/>
      </w:pPr>
      <w:r>
        <w:t>主成功流程</w:t>
      </w:r>
    </w:p>
    <w:p>
      <w:r>
        <w:rPr>
          <w:b w:val="0"/>
        </w:rPr>
        <w:t>1. 校验本人身份；2. 展示目标、操作类型、状态；3. 展示已发生的处理原因及生效情况。</w:t>
      </w:r>
    </w:p>
    <w:p>
      <w:pPr>
        <w:pStyle w:val="Heading3"/>
      </w:pPr>
      <w:r>
        <w:t>备选流程</w:t>
      </w:r>
    </w:p>
    <w:p>
      <w:r>
        <w:rPr>
          <w:b w:val="0"/>
        </w:rPr>
        <w:t>无记录显示空状态；待审明确尚未生效。</w:t>
      </w:r>
    </w:p>
    <w:p>
      <w:pPr>
        <w:pStyle w:val="Heading3"/>
      </w:pPr>
      <w:r>
        <w:t>异常流程</w:t>
      </w:r>
    </w:p>
    <w:p>
      <w:r>
        <w:rPr>
          <w:b w:val="0"/>
        </w:rPr>
        <w:t>越权拒绝；查询失败不同于无记录；不得向本人暴露其他申请人的材料。</w:t>
      </w:r>
    </w:p>
    <w:p>
      <w:pPr>
        <w:pStyle w:val="Heading3"/>
      </w:pPr>
      <w:r>
        <w:t>输入/业务数据</w:t>
      </w:r>
    </w:p>
    <w:p>
      <w:r>
        <w:rPr>
          <w:b w:val="0"/>
        </w:rPr>
        <w:t>本人操作、申请、审核与生效结果。</w:t>
      </w:r>
    </w:p>
    <w:p>
      <w:pPr>
        <w:pStyle w:val="Heading3"/>
      </w:pPr>
      <w:r>
        <w:t>输出/可观察结果</w:t>
      </w:r>
    </w:p>
    <w:p>
      <w:r>
        <w:rPr>
          <w:b w:val="0"/>
        </w:rPr>
        <w:t>可识别的进度与结果。</w:t>
      </w:r>
    </w:p>
    <w:p>
      <w:pPr>
        <w:pStyle w:val="Heading3"/>
      </w:pPr>
      <w:r>
        <w:t>状态变化</w:t>
      </w:r>
    </w:p>
    <w:p>
      <w:r>
        <w:rPr>
          <w:b w:val="0"/>
        </w:rPr>
        <w:t>查询无状态变化。</w:t>
      </w:r>
    </w:p>
    <w:p>
      <w:pPr>
        <w:pStyle w:val="Heading3"/>
      </w:pPr>
      <w:r>
        <w:t>权限规则</w:t>
      </w:r>
    </w:p>
    <w:p>
      <w:r>
        <w:rPr>
          <w:b w:val="0"/>
        </w:rPr>
        <w:t>本人可查本人成果处理记录；管理员按独立审核权限查看。</w:t>
      </w:r>
    </w:p>
    <w:p>
      <w:pPr>
        <w:pStyle w:val="Heading3"/>
      </w:pPr>
      <w:r>
        <w:t>业务规则</w:t>
      </w:r>
    </w:p>
    <w:p>
      <w:r>
        <w:rPr>
          <w:b w:val="0"/>
        </w:rPr>
        <w:t>BR-422、BR-420。</w:t>
      </w:r>
    </w:p>
    <w:p>
      <w:pPr>
        <w:pStyle w:val="Heading3"/>
      </w:pPr>
      <w:r>
        <w:t>验收条件</w:t>
      </w:r>
    </w:p>
    <w:p>
      <w:pPr>
        <w:ind w:left="142"/>
      </w:pPr>
      <w:r>
        <w:rPr>
          <w:b w:val="0"/>
        </w:rPr>
        <w:t>- AC-FR07-S06-01：Given 本人有待审、通过、驳回及直接确认样例，When 查询，Then 分别显示进度、结果及已有原因，区分已生效和未生效；他人越权查询拒绝。</w:t>
      </w:r>
    </w:p>
    <w:p>
      <w:pPr>
        <w:pStyle w:val="Heading3"/>
      </w:pPr>
      <w:r>
        <w:t>关联项</w:t>
      </w:r>
    </w:p>
    <w:p>
      <w:r>
        <w:rPr>
          <w:b w:val="0"/>
        </w:rPr>
        <w:t>UC-08；NF01、NF03、NF05；操作、申请、审核记录；J07。</w:t>
      </w:r>
    </w:p>
    <w:p>
      <w:pPr>
        <w:pStyle w:val="Heading2"/>
      </w:pPr>
      <w:r>
        <w:t>4.3 数据采集治理与更新</w:t>
      </w:r>
    </w:p>
    <w:p>
      <w:pPr>
        <w:pStyle w:val="Heading2"/>
      </w:pPr>
      <w:r>
        <w:t>FR08-S01 配置与启停获准来源</w:t>
      </w:r>
    </w:p>
    <w:p>
      <w:r>
        <w:rPr>
          <w:b/>
        </w:rPr>
        <w:t>责任来源：</w:t>
      </w:r>
      <w:r>
        <w:rPr>
          <w:b w:val="0"/>
        </w:rPr>
        <w:t xml:space="preserve"> 成员02，collection-update分册。</w:t>
      </w:r>
    </w:p>
    <w:p>
      <w:r>
        <w:rPr>
          <w:b/>
        </w:rPr>
        <w:t>父需求：</w:t>
      </w:r>
      <w:r>
        <w:rPr>
          <w:b w:val="0"/>
        </w:rPr>
        <w:t xml:space="preserve"> FR08</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外部数据来源</w:t>
      </w:r>
    </w:p>
    <w:p>
      <w:pPr>
        <w:pStyle w:val="Heading3"/>
      </w:pPr>
      <w:r>
        <w:t>需求描述</w:t>
      </w:r>
    </w:p>
    <w:p>
      <w:r>
        <w:rPr>
          <w:b w:val="0"/>
        </w:rPr>
        <w:t>系统应允许管理员保存经核验或获准来源的配置和启停状态，缺少使用依据或超出获准范围时拒绝启用和创建任务。</w:t>
      </w:r>
    </w:p>
    <w:p>
      <w:pPr>
        <w:pStyle w:val="Heading3"/>
      </w:pPr>
      <w:r>
        <w:t>前置条件</w:t>
      </w:r>
    </w:p>
    <w:p>
      <w:r>
        <w:rPr>
          <w:b w:val="0"/>
        </w:rPr>
        <w:t>1. 管理员账号有效且具有来源管理权限。</w:t>
      </w:r>
    </w:p>
    <w:p>
      <w:r>
        <w:rPr>
          <w:b w:val="0"/>
        </w:rPr>
        <w:t>2. 管理员可提供来源使用依据、类型和采集范围。</w:t>
      </w:r>
    </w:p>
    <w:p>
      <w:pPr>
        <w:pStyle w:val="Heading3"/>
      </w:pPr>
      <w:r>
        <w:t>触发条件</w:t>
      </w:r>
    </w:p>
    <w:p>
      <w:r>
        <w:rPr>
          <w:b w:val="0"/>
        </w:rPr>
        <w:t>管理员保存、启用或停用来源。</w:t>
      </w:r>
    </w:p>
    <w:p>
      <w:pPr>
        <w:pStyle w:val="Heading3"/>
      </w:pPr>
      <w:r>
        <w:t>主成功流程</w:t>
      </w:r>
    </w:p>
    <w:p>
      <w:r>
        <w:rPr>
          <w:b w:val="0"/>
        </w:rPr>
        <w:t>1. 输入来源名称、提供者、使用依据、获取方式、成果类型、范围、字段覆盖、更新能力和真实／模拟属性。</w:t>
      </w:r>
    </w:p>
    <w:p>
      <w:r>
        <w:rPr>
          <w:b w:val="0"/>
        </w:rPr>
        <w:t>2. 系统验证必要信息及获准范围；保存来源标识、操作者和时间。</w:t>
      </w:r>
    </w:p>
    <w:p>
      <w:r>
        <w:rPr>
          <w:b w:val="0"/>
        </w:rPr>
        <w:t>3. 启用有效来源，允许后续任务选用。</w:t>
      </w:r>
    </w:p>
    <w:p>
      <w:r>
        <w:rPr>
          <w:b w:val="0"/>
        </w:rPr>
        <w:t>4. 停用时禁止新建／启动／重试；已有运行任务按原获准快照完成或由管理员停止，历史数据保留。</w:t>
      </w:r>
    </w:p>
    <w:p>
      <w:pPr>
        <w:pStyle w:val="Heading3"/>
      </w:pPr>
      <w:r>
        <w:t>备选流程</w:t>
      </w:r>
    </w:p>
    <w:p>
      <w:pPr>
        <w:ind w:left="142"/>
      </w:pPr>
      <w:r>
        <w:rPr>
          <w:b w:val="0"/>
        </w:rPr>
        <w:t>- A1：获准文件导入或模拟文件作为来源，仍须声明提供者、数据性质和范围。</w:t>
      </w:r>
    </w:p>
    <w:p>
      <w:pPr>
        <w:ind w:left="142"/>
      </w:pPr>
      <w:r>
        <w:rPr>
          <w:b w:val="0"/>
        </w:rPr>
        <w:t>- A2：修改配置仅作用于后续任务，不改既有任务的参数快照。</w:t>
      </w:r>
    </w:p>
    <w:p>
      <w:pPr>
        <w:pStyle w:val="Heading3"/>
      </w:pPr>
      <w:r>
        <w:t>异常流程</w:t>
      </w:r>
    </w:p>
    <w:p>
      <w:pPr>
        <w:ind w:left="142"/>
      </w:pPr>
      <w:r>
        <w:rPr>
          <w:b w:val="0"/>
        </w:rPr>
        <w:t>- E1：缺少使用依据、方式或范围，指出缺失项，保存未启用状态或拒绝本次提交。</w:t>
      </w:r>
    </w:p>
    <w:p>
      <w:pPr>
        <w:ind w:left="142"/>
      </w:pPr>
      <w:r>
        <w:rPr>
          <w:b w:val="0"/>
        </w:rPr>
        <w:t>- E2：普通用户或失效管理员执行操作，拒绝并保留原配置。</w:t>
      </w:r>
    </w:p>
    <w:p>
      <w:pPr>
        <w:ind w:left="142"/>
      </w:pPr>
      <w:r>
        <w:rPr>
          <w:b w:val="0"/>
        </w:rPr>
        <w:t>- E3：使用条件已失效或收紧，应停用并停止超出新获准范围的运行任务，不继续获取。</w:t>
      </w:r>
    </w:p>
    <w:p>
      <w:pPr>
        <w:pStyle w:val="Heading3"/>
      </w:pPr>
      <w:r>
        <w:t>输入/业务数据</w:t>
      </w:r>
    </w:p>
    <w:p>
      <w:pPr>
        <w:ind w:left="142"/>
      </w:pPr>
      <w:r>
        <w:rPr>
          <w:b w:val="0"/>
        </w:rPr>
        <w:t>- 来源提供者与名称、使用依据、方式（公开API／获准文件／获准网页）、类型、范围、更新能力、性质。</w:t>
      </w:r>
    </w:p>
    <w:p>
      <w:pPr>
        <w:pStyle w:val="Heading3"/>
      </w:pPr>
      <w:r>
        <w:t>输出/可观察结果</w:t>
      </w:r>
    </w:p>
    <w:p>
      <w:pPr>
        <w:ind w:left="142"/>
      </w:pPr>
      <w:r>
        <w:rPr>
          <w:b w:val="0"/>
        </w:rPr>
        <w:t>- 来源配置及启停状态、校验原因、变更操作者与时间；不在公开视图展示凭据。</w:t>
      </w:r>
    </w:p>
    <w:p>
      <w:pPr>
        <w:pStyle w:val="Heading3"/>
      </w:pPr>
      <w:r>
        <w:t>状态变化</w:t>
      </w:r>
    </w:p>
    <w:p>
      <w:pPr>
        <w:ind w:left="142"/>
      </w:pPr>
      <w:r>
        <w:rPr>
          <w:b w:val="0"/>
        </w:rPr>
        <w:t>- 对象：数据来源。</w:t>
      </w:r>
    </w:p>
    <w:p>
      <w:pPr>
        <w:ind w:left="142"/>
      </w:pPr>
      <w:r>
        <w:rPr>
          <w:b w:val="0"/>
        </w:rPr>
        <w:t>- 原状态：未登记／停用／启用。</w:t>
      </w:r>
    </w:p>
    <w:p>
      <w:pPr>
        <w:ind w:left="142"/>
      </w:pPr>
      <w:r>
        <w:rPr>
          <w:b w:val="0"/>
        </w:rPr>
        <w:t>- 目标状态：有效配置可启用；停用后禁止新执行操作。</w:t>
      </w:r>
    </w:p>
    <w:p>
      <w:pPr>
        <w:pStyle w:val="Heading3"/>
      </w:pPr>
      <w:r>
        <w:t>权限规则</w:t>
      </w:r>
    </w:p>
    <w:p>
      <w:pPr>
        <w:ind w:left="142"/>
      </w:pPr>
      <w:r>
        <w:rPr>
          <w:b w:val="0"/>
        </w:rPr>
        <w:t>- 仅管理员可管理；访客、普通用户和门户管理者无此权限。</w:t>
      </w:r>
    </w:p>
    <w:p>
      <w:pPr>
        <w:pStyle w:val="Heading3"/>
      </w:pPr>
      <w:r>
        <w:t>业务规则</w:t>
      </w:r>
    </w:p>
    <w:p>
      <w:pPr>
        <w:ind w:left="142"/>
      </w:pPr>
      <w:r>
        <w:rPr>
          <w:b w:val="0"/>
        </w:rPr>
        <w:t>- BR-201：来源与范围须获准；不能以HTTP成功或robots未禁止替代使用条件核验。</w:t>
      </w:r>
    </w:p>
    <w:p>
      <w:pPr>
        <w:ind w:left="142"/>
      </w:pPr>
      <w:r>
        <w:rPr>
          <w:b w:val="0"/>
        </w:rPr>
        <w:t>- BR-202：独立来源按提供者或独立数据集合识别。</w:t>
      </w:r>
    </w:p>
    <w:p>
      <w:pPr>
        <w:ind w:left="142"/>
      </w:pPr>
      <w:r>
        <w:rPr>
          <w:b w:val="0"/>
        </w:rPr>
        <w:t>- BR-203：任务保存参数快照；来源配置变化不追改历史任务。</w:t>
      </w:r>
    </w:p>
    <w:p>
      <w:pPr>
        <w:pStyle w:val="Heading3"/>
      </w:pPr>
      <w:r>
        <w:t>验收条件</w:t>
      </w:r>
    </w:p>
    <w:p>
      <w:pPr>
        <w:ind w:left="142"/>
      </w:pPr>
      <w:r>
        <w:rPr>
          <w:b w:val="0"/>
        </w:rPr>
        <w:t>- AC-FR08-S01-01：Given 缺少使用依据的来源，When 管理员请求启用，Then 启用失败，显示缺失项且无法创建可执行任务。</w:t>
      </w:r>
    </w:p>
    <w:p>
      <w:pPr>
        <w:ind w:left="142"/>
      </w:pPr>
      <w:r>
        <w:rPr>
          <w:b w:val="0"/>
        </w:rPr>
        <w:t>- AC-FR08-S01-02：Given 来源A的API与其导出文件、独立提供者B，When 核对来源覆盖，Then A的两种方式只计一个独立来源，B计另一个。</w:t>
      </w:r>
    </w:p>
    <w:p>
      <w:pPr>
        <w:ind w:left="142"/>
      </w:pPr>
      <w:r>
        <w:rPr>
          <w:b w:val="0"/>
        </w:rPr>
        <w:t>- AC-FR08-S01-03：Given 停用的来源及已有成果，When 请求新任务并浏览历史成果，Then 新任务被拒绝，原成果与来源证据仍可查看。</w:t>
      </w:r>
    </w:p>
    <w:p>
      <w:pPr>
        <w:pStyle w:val="Heading3"/>
      </w:pPr>
      <w:r>
        <w:t>关联项</w:t>
      </w:r>
    </w:p>
    <w:p>
      <w:pPr>
        <w:ind w:left="142"/>
      </w:pPr>
      <w:r>
        <w:rPr>
          <w:b w:val="0"/>
        </w:rPr>
        <w:t>- 关联用例：UC-18</w:t>
      </w:r>
    </w:p>
    <w:p>
      <w:pPr>
        <w:ind w:left="142"/>
      </w:pPr>
      <w:r>
        <w:rPr>
          <w:b w:val="0"/>
        </w:rPr>
        <w:t>- 关联非功能需求：NF01、NF03、NF04、NF06、NF07</w:t>
      </w:r>
    </w:p>
    <w:p>
      <w:pPr>
        <w:ind w:left="142"/>
      </w:pPr>
      <w:r>
        <w:rPr>
          <w:b w:val="0"/>
        </w:rPr>
        <w:t>- 关联数据对象：数据来源、采集任务、审计记录</w:t>
      </w:r>
    </w:p>
    <w:p>
      <w:pPr>
        <w:pStyle w:val="Heading2"/>
      </w:pPr>
      <w:r>
        <w:t>FR08-S02 创建与启动采集任务</w:t>
      </w:r>
    </w:p>
    <w:p>
      <w:r>
        <w:rPr>
          <w:b/>
        </w:rPr>
        <w:t>责任来源：</w:t>
      </w:r>
      <w:r>
        <w:rPr>
          <w:b w:val="0"/>
        </w:rPr>
        <w:t xml:space="preserve"> 成员02，collection-update分册。</w:t>
      </w:r>
    </w:p>
    <w:p>
      <w:r>
        <w:rPr>
          <w:b/>
        </w:rPr>
        <w:t>父需求：</w:t>
      </w:r>
      <w:r>
        <w:rPr>
          <w:b w:val="0"/>
        </w:rPr>
        <w:t xml:space="preserve"> FR08</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外部数据来源</w:t>
      </w:r>
    </w:p>
    <w:p>
      <w:pPr>
        <w:pStyle w:val="Heading3"/>
      </w:pPr>
      <w:r>
        <w:t>需求描述</w:t>
      </w:r>
    </w:p>
    <w:p>
      <w:r>
        <w:rPr>
          <w:b w:val="0"/>
        </w:rPr>
        <w:t>系统应按启用来源及明确范围创建待执行任务，并在启动时再次校验权限、来源与范围，保存本次执行依据。</w:t>
      </w:r>
    </w:p>
    <w:p>
      <w:pPr>
        <w:pStyle w:val="Heading3"/>
      </w:pPr>
      <w:r>
        <w:t>前置条件</w:t>
      </w:r>
    </w:p>
    <w:p>
      <w:r>
        <w:rPr>
          <w:b w:val="0"/>
        </w:rPr>
        <w:t>1. 有满足FR08-S01的启用来源。</w:t>
      </w:r>
    </w:p>
    <w:p>
      <w:r>
        <w:rPr>
          <w:b w:val="0"/>
        </w:rPr>
        <w:t>2. 当前管理员可管理任务，所选类型和范围被来源允许。</w:t>
      </w:r>
    </w:p>
    <w:p>
      <w:pPr>
        <w:pStyle w:val="Heading3"/>
      </w:pPr>
      <w:r>
        <w:t>触发条件</w:t>
      </w:r>
    </w:p>
    <w:p>
      <w:r>
        <w:rPr>
          <w:b w:val="0"/>
        </w:rPr>
        <w:t>管理员提交任务，随后请求启动。</w:t>
      </w:r>
    </w:p>
    <w:p>
      <w:pPr>
        <w:pStyle w:val="Heading3"/>
      </w:pPr>
      <w:r>
        <w:t>主成功流程</w:t>
      </w:r>
    </w:p>
    <w:p>
      <w:r>
        <w:rPr>
          <w:b w:val="0"/>
        </w:rPr>
        <w:t>1. 选择来源、首次采集／更新目的、类型、年度或记录范围及真实／模拟性质。</w:t>
      </w:r>
    </w:p>
    <w:p>
      <w:r>
        <w:rPr>
          <w:b w:val="0"/>
        </w:rPr>
        <w:t>2. 系统验证输入，生成任务标识，保存参数快照、创建人和创建时间，状态为待执行。</w:t>
      </w:r>
    </w:p>
    <w:p>
      <w:r>
        <w:rPr>
          <w:b w:val="0"/>
        </w:rPr>
        <w:t>3. 请求启动；系统复核当前授权、来源状态和范围。</w:t>
      </w:r>
    </w:p>
    <w:p>
      <w:r>
        <w:rPr>
          <w:b w:val="0"/>
        </w:rPr>
        <w:t>4. 将待执行转为运行中，记录本轮开始时间并开始接收记录。</w:t>
      </w:r>
    </w:p>
    <w:p>
      <w:pPr>
        <w:pStyle w:val="Heading3"/>
      </w:pPr>
      <w:r>
        <w:t>备选流程</w:t>
      </w:r>
    </w:p>
    <w:p>
      <w:pPr>
        <w:ind w:left="142"/>
      </w:pPr>
      <w:r>
        <w:rPr>
          <w:b w:val="0"/>
        </w:rPr>
        <w:t>- A1：创建后暂不启动，保持待执行，可查参数。</w:t>
      </w:r>
    </w:p>
    <w:p>
      <w:pPr>
        <w:ind w:left="142"/>
      </w:pPr>
      <w:r>
        <w:rPr>
          <w:b w:val="0"/>
        </w:rPr>
        <w:t>- A2：文件导入任务须记录对应文件批次说明，公开视图不显示本地敏感路径。</w:t>
      </w:r>
    </w:p>
    <w:p>
      <w:pPr>
        <w:pStyle w:val="Heading3"/>
      </w:pPr>
      <w:r>
        <w:t>异常流程</w:t>
      </w:r>
    </w:p>
    <w:p>
      <w:pPr>
        <w:ind w:left="142"/>
      </w:pPr>
      <w:r>
        <w:rPr>
          <w:b w:val="0"/>
        </w:rPr>
        <w:t>- E1：起始时间大于结束时间、类型不支持、范围超出许可或文件不可读取，拒绝创建／启动并明确原因。</w:t>
      </w:r>
    </w:p>
    <w:p>
      <w:pPr>
        <w:ind w:left="142"/>
      </w:pPr>
      <w:r>
        <w:rPr>
          <w:b w:val="0"/>
        </w:rPr>
        <w:t>- E2：启动前来源停用或管理员账号失效，保留待执行，拒绝启动。</w:t>
      </w:r>
    </w:p>
    <w:p>
      <w:pPr>
        <w:ind w:left="142"/>
      </w:pPr>
      <w:r>
        <w:rPr>
          <w:b w:val="0"/>
        </w:rPr>
        <w:t>- E3：对运行中、成功、已停止任务重复请求启动，拒绝非法转移；同一任务不会出现两个同时运行的轮次。</w:t>
      </w:r>
    </w:p>
    <w:p>
      <w:pPr>
        <w:pStyle w:val="Heading3"/>
      </w:pPr>
      <w:r>
        <w:t>输入/业务数据</w:t>
      </w:r>
    </w:p>
    <w:p>
      <w:pPr>
        <w:ind w:left="142"/>
      </w:pPr>
      <w:r>
        <w:rPr>
          <w:b w:val="0"/>
        </w:rPr>
        <w:t>- 来源标识、采集目的、类型、范围、文件批次、性质。</w:t>
      </w:r>
    </w:p>
    <w:p>
      <w:pPr>
        <w:pStyle w:val="Heading3"/>
      </w:pPr>
      <w:r>
        <w:t>输出/可观察结果</w:t>
      </w:r>
    </w:p>
    <w:p>
      <w:pPr>
        <w:ind w:left="142"/>
      </w:pPr>
      <w:r>
        <w:rPr>
          <w:b w:val="0"/>
        </w:rPr>
        <w:t>- 唯一任务标识、参数快照、状态、创建／开始时间、错误反馈。</w:t>
      </w:r>
    </w:p>
    <w:p>
      <w:pPr>
        <w:pStyle w:val="Heading3"/>
      </w:pPr>
      <w:r>
        <w:t>状态变化</w:t>
      </w:r>
    </w:p>
    <w:p>
      <w:pPr>
        <w:ind w:left="142"/>
      </w:pPr>
      <w:r>
        <w:rPr>
          <w:b w:val="0"/>
        </w:rPr>
        <w:t>- 对象：采集任务。</w:t>
      </w:r>
    </w:p>
    <w:p>
      <w:pPr>
        <w:ind w:left="142"/>
      </w:pPr>
      <w:r>
        <w:rPr>
          <w:b w:val="0"/>
        </w:rPr>
        <w:t>- 原状态：无任务／待执行。</w:t>
      </w:r>
    </w:p>
    <w:p>
      <w:pPr>
        <w:ind w:left="142"/>
      </w:pPr>
      <w:r>
        <w:rPr>
          <w:b w:val="0"/>
        </w:rPr>
        <w:t>- 目标状态：创建为待执行；合法启动为运行中。</w:t>
      </w:r>
    </w:p>
    <w:p>
      <w:pPr>
        <w:pStyle w:val="Heading3"/>
      </w:pPr>
      <w:r>
        <w:t>权限规则</w:t>
      </w:r>
    </w:p>
    <w:p>
      <w:pPr>
        <w:ind w:left="142"/>
      </w:pPr>
      <w:r>
        <w:rPr>
          <w:b w:val="0"/>
        </w:rPr>
        <w:t>- 仅具任务权限的有效管理员可创建、启动；启动时复核当前权限。</w:t>
      </w:r>
    </w:p>
    <w:p>
      <w:pPr>
        <w:pStyle w:val="Heading3"/>
      </w:pPr>
      <w:r>
        <w:t>业务规则</w:t>
      </w:r>
    </w:p>
    <w:p>
      <w:pPr>
        <w:ind w:left="142"/>
      </w:pPr>
      <w:r>
        <w:rPr>
          <w:b w:val="0"/>
        </w:rPr>
        <w:t>- BR-201：仅执行获准范围。</w:t>
      </w:r>
    </w:p>
    <w:p>
      <w:pPr>
        <w:ind w:left="142"/>
      </w:pPr>
      <w:r>
        <w:rPr>
          <w:b w:val="0"/>
        </w:rPr>
        <w:t>- BR-203：任务以快照确定本次范围，不在运行时无记录扩展。</w:t>
      </w:r>
    </w:p>
    <w:p>
      <w:pPr>
        <w:ind w:left="142"/>
      </w:pPr>
      <w:r>
        <w:rPr>
          <w:b w:val="0"/>
        </w:rPr>
        <w:t>- BR-204：只允许§6.2规定的转移。</w:t>
      </w:r>
    </w:p>
    <w:p>
      <w:pPr>
        <w:pStyle w:val="Heading3"/>
      </w:pPr>
      <w:r>
        <w:t>验收条件</w:t>
      </w:r>
    </w:p>
    <w:p>
      <w:pPr>
        <w:ind w:left="142"/>
      </w:pPr>
      <w:r>
        <w:rPr>
          <w:b w:val="0"/>
        </w:rPr>
        <w:t>- AC-FR08-S02-01：Given 有效来源及范围，When 创建且启动任务，Then 先为待执行再为运行中，创建与开始时间及快照可查。</w:t>
      </w:r>
    </w:p>
    <w:p>
      <w:pPr>
        <w:ind w:left="142"/>
      </w:pPr>
      <w:r>
        <w:rPr>
          <w:b w:val="0"/>
        </w:rPr>
        <w:t>- AC-FR08-S02-02：Given 待执行任务的来源已停用，When 请求启动，Then 明确拒绝，仍为待执行且没有新的采集轮次。</w:t>
      </w:r>
    </w:p>
    <w:p>
      <w:pPr>
        <w:ind w:left="142"/>
      </w:pPr>
      <w:r>
        <w:rPr>
          <w:b w:val="0"/>
        </w:rPr>
        <w:t>- AC-FR08-S02-03：Given 运行中任务，When 再次请求启动，Then 不生成并行轮次，不改变其已完成计数。</w:t>
      </w:r>
    </w:p>
    <w:p>
      <w:pPr>
        <w:pStyle w:val="Heading3"/>
      </w:pPr>
      <w:r>
        <w:t>关联项</w:t>
      </w:r>
    </w:p>
    <w:p>
      <w:pPr>
        <w:ind w:left="142"/>
      </w:pPr>
      <w:r>
        <w:rPr>
          <w:b w:val="0"/>
        </w:rPr>
        <w:t>- 关联用例：UC-18、UC-19</w:t>
      </w:r>
    </w:p>
    <w:p>
      <w:pPr>
        <w:ind w:left="142"/>
      </w:pPr>
      <w:r>
        <w:rPr>
          <w:b w:val="0"/>
        </w:rPr>
        <w:t>- 关联非功能需求：NF01、NF03、NF07</w:t>
      </w:r>
    </w:p>
    <w:p>
      <w:pPr>
        <w:ind w:left="142"/>
      </w:pPr>
      <w:r>
        <w:rPr>
          <w:b w:val="0"/>
        </w:rPr>
        <w:t>- 关联数据对象：采集任务、数据来源、任务执行轮次</w:t>
      </w:r>
    </w:p>
    <w:p>
      <w:pPr>
        <w:pStyle w:val="Heading2"/>
      </w:pPr>
      <w:r>
        <w:t>FR08-S03 查看进度、处理汇总与错误</w:t>
      </w:r>
    </w:p>
    <w:p>
      <w:r>
        <w:rPr>
          <w:b/>
        </w:rPr>
        <w:t>责任来源：</w:t>
      </w:r>
      <w:r>
        <w:rPr>
          <w:b w:val="0"/>
        </w:rPr>
        <w:t xml:space="preserve"> 成员02，collection-update分册。</w:t>
      </w:r>
    </w:p>
    <w:p>
      <w:r>
        <w:rPr>
          <w:b/>
        </w:rPr>
        <w:t>父需求：</w:t>
      </w:r>
      <w:r>
        <w:rPr>
          <w:b w:val="0"/>
        </w:rPr>
        <w:t xml:space="preserve"> FR08</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无</w:t>
      </w:r>
    </w:p>
    <w:p>
      <w:pPr>
        <w:pStyle w:val="Heading3"/>
      </w:pPr>
      <w:r>
        <w:t>需求描述</w:t>
      </w:r>
    </w:p>
    <w:p>
      <w:r>
        <w:rPr>
          <w:b w:val="0"/>
        </w:rPr>
        <w:t>系统应展示任务状态、参数、各轮时间和处理计数，并使管理员能够定位异常记录、冲突记录与失败阶段。</w:t>
      </w:r>
    </w:p>
    <w:p>
      <w:pPr>
        <w:pStyle w:val="Heading3"/>
      </w:pPr>
      <w:r>
        <w:t>前置条件</w:t>
      </w:r>
    </w:p>
    <w:p>
      <w:r>
        <w:rPr>
          <w:b w:val="0"/>
        </w:rPr>
        <w:t>1. 任务存在。</w:t>
      </w:r>
    </w:p>
    <w:p>
      <w:r>
        <w:rPr>
          <w:b w:val="0"/>
        </w:rPr>
        <w:t>2. 当前管理员可查看任务。</w:t>
      </w:r>
    </w:p>
    <w:p>
      <w:pPr>
        <w:pStyle w:val="Heading3"/>
      </w:pPr>
      <w:r>
        <w:t>触发条件</w:t>
      </w:r>
    </w:p>
    <w:p>
      <w:r>
        <w:rPr>
          <w:b w:val="0"/>
        </w:rPr>
        <w:t>管理员打开任务列表或详情。</w:t>
      </w:r>
    </w:p>
    <w:p>
      <w:pPr>
        <w:pStyle w:val="Heading3"/>
      </w:pPr>
      <w:r>
        <w:t>主成功流程</w:t>
      </w:r>
    </w:p>
    <w:p>
      <w:r>
        <w:rPr>
          <w:b w:val="0"/>
        </w:rPr>
        <w:t>1. 系统列出任务来源、目的、类型、范围、状态、创建人及时间。</w:t>
      </w:r>
    </w:p>
    <w:p>
      <w:r>
        <w:rPr>
          <w:b w:val="0"/>
        </w:rPr>
        <w:t>2. 展示本轮已读取数量及互斥处置计数：新增、未变化、变更、异常输入／身份候选；未完成数单列。</w:t>
      </w:r>
    </w:p>
    <w:p>
      <w:r>
        <w:rPr>
          <w:b w:val="0"/>
        </w:rPr>
        <w:t>3. 变更计数细分已生效与待核验；变更冲突仍属于“变更”，不重复计入“异常输入／身份候选”。显示错误类别、阶段、原因、发生时间及可定位记录。</w:t>
      </w:r>
    </w:p>
    <w:p>
      <w:r>
        <w:rPr>
          <w:b w:val="0"/>
        </w:rPr>
        <w:t>4. 全部范围读取完且已读记录全部处置时记为成功；存在未完成读取／处理时不能标成功。</w:t>
      </w:r>
    </w:p>
    <w:p>
      <w:pPr>
        <w:pStyle w:val="Heading3"/>
      </w:pPr>
      <w:r>
        <w:t>备选流程</w:t>
      </w:r>
    </w:p>
    <w:p>
      <w:pPr>
        <w:ind w:left="142"/>
      </w:pPr>
      <w:r>
        <w:rPr>
          <w:b w:val="0"/>
        </w:rPr>
        <w:t>- A1：来源总量未知时显示未知及已读数，不伪造百分比。</w:t>
      </w:r>
    </w:p>
    <w:p>
      <w:pPr>
        <w:ind w:left="142"/>
      </w:pPr>
      <w:r>
        <w:rPr>
          <w:b w:val="0"/>
        </w:rPr>
        <w:t>- A2：成功任务仍可含已明确送交治理的异常或冲突，详情标明未公开／待核验，而非隐藏异常。</w:t>
      </w:r>
    </w:p>
    <w:p>
      <w:pPr>
        <w:pStyle w:val="Heading3"/>
      </w:pPr>
      <w:r>
        <w:t>异常流程</w:t>
      </w:r>
    </w:p>
    <w:p>
      <w:pPr>
        <w:ind w:left="142"/>
      </w:pPr>
      <w:r>
        <w:rPr>
          <w:b w:val="0"/>
        </w:rPr>
        <w:t>- E1：取得来源或处理步骤失败，进入失败，显示已完成及未完成范围。</w:t>
      </w:r>
    </w:p>
    <w:p>
      <w:pPr>
        <w:ind w:left="142"/>
      </w:pPr>
      <w:r>
        <w:rPr>
          <w:b w:val="0"/>
        </w:rPr>
        <w:t>- E2：无权限或任务不存在，显示拒绝或不存在；不泄露源凭据和内部敏感信息。</w:t>
      </w:r>
    </w:p>
    <w:p>
      <w:pPr>
        <w:pStyle w:val="Heading3"/>
      </w:pPr>
      <w:r>
        <w:t>输入/业务数据</w:t>
      </w:r>
    </w:p>
    <w:p>
      <w:pPr>
        <w:ind w:left="142"/>
      </w:pPr>
      <w:r>
        <w:rPr>
          <w:b w:val="0"/>
        </w:rPr>
        <w:t>- 任务标识、状态或来源筛选条件。</w:t>
      </w:r>
    </w:p>
    <w:p>
      <w:pPr>
        <w:pStyle w:val="Heading3"/>
      </w:pPr>
      <w:r>
        <w:t>输出/可观察结果</w:t>
      </w:r>
    </w:p>
    <w:p>
      <w:pPr>
        <w:ind w:left="142"/>
      </w:pPr>
      <w:r>
        <w:rPr>
          <w:b w:val="0"/>
        </w:rPr>
        <w:t>- 状态、参数、进度、互斥计数及异常／冲突明细；凭据不出现在错误文本中。</w:t>
      </w:r>
    </w:p>
    <w:p>
      <w:pPr>
        <w:pStyle w:val="Heading3"/>
      </w:pPr>
      <w:r>
        <w:t>状态变化</w:t>
      </w:r>
    </w:p>
    <w:p>
      <w:pPr>
        <w:ind w:left="142"/>
      </w:pPr>
      <w:r>
        <w:rPr>
          <w:b w:val="0"/>
        </w:rPr>
        <w:t>- 对象：采集任务。</w:t>
      </w:r>
    </w:p>
    <w:p>
      <w:pPr>
        <w:ind w:left="142"/>
      </w:pPr>
      <w:r>
        <w:rPr>
          <w:b w:val="0"/>
        </w:rPr>
        <w:t>- 原状态：运行中。</w:t>
      </w:r>
    </w:p>
    <w:p>
      <w:pPr>
        <w:ind w:left="142"/>
      </w:pPr>
      <w:r>
        <w:rPr>
          <w:b w:val="0"/>
        </w:rPr>
        <w:t>- 目标状态：全部处置为成功；执行未完成失败为失败；查询本身不改状态。</w:t>
      </w:r>
    </w:p>
    <w:p>
      <w:pPr>
        <w:pStyle w:val="Heading3"/>
      </w:pPr>
      <w:r>
        <w:t>权限规则</w:t>
      </w:r>
    </w:p>
    <w:p>
      <w:pPr>
        <w:ind w:left="142"/>
      </w:pPr>
      <w:r>
        <w:rPr>
          <w:b w:val="0"/>
        </w:rPr>
        <w:t>- 任务明细和原始异常内容仅管理员可查；公开成果信息按FR16提供。</w:t>
      </w:r>
    </w:p>
    <w:p>
      <w:pPr>
        <w:pStyle w:val="Heading3"/>
      </w:pPr>
      <w:r>
        <w:t>业务规则</w:t>
      </w:r>
    </w:p>
    <w:p>
      <w:pPr>
        <w:ind w:left="142"/>
      </w:pPr>
      <w:r>
        <w:rPr>
          <w:b w:val="0"/>
        </w:rPr>
        <w:t>- BR-204：成功与失败的判定不可互换。</w:t>
      </w:r>
    </w:p>
    <w:p>
      <w:pPr>
        <w:ind w:left="142"/>
      </w:pPr>
      <w:r>
        <w:rPr>
          <w:b w:val="0"/>
        </w:rPr>
        <w:t>- BR-209：采集和治理进度不等于成果实体总量或公开量。</w:t>
      </w:r>
    </w:p>
    <w:p>
      <w:pPr>
        <w:pStyle w:val="Heading3"/>
      </w:pPr>
      <w:r>
        <w:t>验收条件</w:t>
      </w:r>
    </w:p>
    <w:p>
      <w:pPr>
        <w:ind w:left="142"/>
      </w:pPr>
      <w:r>
        <w:rPr>
          <w:b w:val="0"/>
        </w:rPr>
        <w:t xml:space="preserve">- AC-FR08-S03-01：Given 已读取10条且分别新增4、未变3、变更2、异常1，When 全范围处置完成，Then </w:t>
      </w:r>
      <w:r>
        <w:rPr>
          <w:b/>
        </w:rPr>
        <w:t>在Q-202“有效交接队列可视作处置完成”的口径经联合确认后</w:t>
      </w:r>
      <w:r>
        <w:rPr>
          <w:b w:val="0"/>
        </w:rPr>
        <w:t>，状态成功，互斥计数合计10，异常1仍有明细。</w:t>
      </w:r>
    </w:p>
    <w:p>
      <w:pPr>
        <w:ind w:left="142"/>
      </w:pPr>
      <w:r>
        <w:rPr>
          <w:b w:val="0"/>
        </w:rPr>
        <w:t>- AC-FR08-S03-02：Given 全范围10条仅读6条即失败，When 查看详情，Then 状态失败、已读6、未完成范围可查，不能显示100%成功。</w:t>
      </w:r>
    </w:p>
    <w:p>
      <w:pPr>
        <w:ind w:left="142"/>
      </w:pPr>
      <w:r>
        <w:rPr>
          <w:b w:val="0"/>
        </w:rPr>
        <w:t>- AC-FR08-S03-03：Given 来源未提供总量，When 查看运行进度，Then 总量显示未知且展示已读取数量，不给出推测百分比。</w:t>
      </w:r>
    </w:p>
    <w:p>
      <w:pPr>
        <w:pStyle w:val="Heading3"/>
      </w:pPr>
      <w:r>
        <w:t>关联项</w:t>
      </w:r>
    </w:p>
    <w:p>
      <w:pPr>
        <w:ind w:left="142"/>
      </w:pPr>
      <w:r>
        <w:rPr>
          <w:b w:val="0"/>
        </w:rPr>
        <w:t>- 关联用例：UC-18、UC-19</w:t>
      </w:r>
    </w:p>
    <w:p>
      <w:pPr>
        <w:ind w:left="142"/>
      </w:pPr>
      <w:r>
        <w:rPr>
          <w:b w:val="0"/>
        </w:rPr>
        <w:t>- 关联非功能需求：NF01、NF03、NF07</w:t>
      </w:r>
    </w:p>
    <w:p>
      <w:pPr>
        <w:ind w:left="142"/>
      </w:pPr>
      <w:r>
        <w:rPr>
          <w:b w:val="0"/>
        </w:rPr>
        <w:t>- 关联数据对象：采集任务、异常记录、来源变更记录</w:t>
      </w:r>
    </w:p>
    <w:p>
      <w:pPr>
        <w:pStyle w:val="Heading2"/>
      </w:pPr>
      <w:r>
        <w:t>FR08-S04 停止与重试采集任务</w:t>
      </w:r>
    </w:p>
    <w:p>
      <w:r>
        <w:rPr>
          <w:b/>
        </w:rPr>
        <w:t>责任来源：</w:t>
      </w:r>
      <w:r>
        <w:rPr>
          <w:b w:val="0"/>
        </w:rPr>
        <w:t xml:space="preserve"> 成员02，collection-update分册。</w:t>
      </w:r>
    </w:p>
    <w:p>
      <w:r>
        <w:rPr>
          <w:b/>
        </w:rPr>
        <w:t>父需求：</w:t>
      </w:r>
      <w:r>
        <w:rPr>
          <w:b w:val="0"/>
        </w:rPr>
        <w:t xml:space="preserve"> FR08</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外部数据来源</w:t>
      </w:r>
    </w:p>
    <w:p>
      <w:pPr>
        <w:pStyle w:val="Heading3"/>
      </w:pPr>
      <w:r>
        <w:t>需求描述</w:t>
      </w:r>
    </w:p>
    <w:p>
      <w:r>
        <w:rPr>
          <w:b w:val="0"/>
        </w:rPr>
        <w:t>系统应允许停止待执行、运行中或重试任务，允许失败任务发起重试，保留已完成数据和历次执行记录，禁止成功与已停止任务直接重启。</w:t>
      </w:r>
    </w:p>
    <w:p>
      <w:pPr>
        <w:pStyle w:val="Heading3"/>
      </w:pPr>
      <w:r>
        <w:t>前置条件</w:t>
      </w:r>
    </w:p>
    <w:p>
      <w:r>
        <w:rPr>
          <w:b w:val="0"/>
        </w:rPr>
        <w:t>1. 任务存在，管理员有操作权限。</w:t>
      </w:r>
    </w:p>
    <w:p>
      <w:r>
        <w:rPr>
          <w:b w:val="0"/>
        </w:rPr>
        <w:t>2. 重试时来源仍启用且范围仍获准。</w:t>
      </w:r>
    </w:p>
    <w:p>
      <w:pPr>
        <w:pStyle w:val="Heading3"/>
      </w:pPr>
      <w:r>
        <w:t>触发条件</w:t>
      </w:r>
    </w:p>
    <w:p>
      <w:r>
        <w:rPr>
          <w:b w:val="0"/>
        </w:rPr>
        <w:t>管理员请求停止或对失败任务请求重试。</w:t>
      </w:r>
    </w:p>
    <w:p>
      <w:pPr>
        <w:pStyle w:val="Heading3"/>
      </w:pPr>
      <w:r>
        <w:t>主成功流程</w:t>
      </w:r>
    </w:p>
    <w:p>
      <w:r>
        <w:rPr>
          <w:b w:val="0"/>
        </w:rPr>
        <w:t>1. 停止请求生效后，任务转为已停止，记录操作者、时间及停止原因，不再接收新的本轮记录。</w:t>
      </w:r>
    </w:p>
    <w:p>
      <w:r>
        <w:rPr>
          <w:b w:val="0"/>
        </w:rPr>
        <w:t>2. 保留停止前已完成结果；尚未完成的处理不记作完成，恢复范围可查。</w:t>
      </w:r>
    </w:p>
    <w:p>
      <w:r>
        <w:rPr>
          <w:b w:val="0"/>
        </w:rPr>
        <w:t>3. 对失败任务发起重试，状态为重试，保留原错误和原范围。</w:t>
      </w:r>
    </w:p>
    <w:p>
      <w:r>
        <w:rPr>
          <w:b w:val="0"/>
        </w:rPr>
        <w:t>4. 准备通过后由重试转运行中，生成新执行轮次；按FR10-S05恢复。</w:t>
      </w:r>
    </w:p>
    <w:p>
      <w:pPr>
        <w:pStyle w:val="Heading3"/>
      </w:pPr>
      <w:r>
        <w:t>备选流程</w:t>
      </w:r>
    </w:p>
    <w:p>
      <w:pPr>
        <w:ind w:left="142"/>
      </w:pPr>
      <w:r>
        <w:rPr>
          <w:b w:val="0"/>
        </w:rPr>
        <w:t>- A1：成功或已停止任务需要再次采集时，另建关联原任务的新任务，不改变原终态。</w:t>
      </w:r>
    </w:p>
    <w:p>
      <w:pPr>
        <w:ind w:left="142"/>
      </w:pPr>
      <w:r>
        <w:rPr>
          <w:b w:val="0"/>
        </w:rPr>
        <w:t>- A2：重复停止已停止任务，返回已停止，保留第一次生效记录，不新增执行轮次。</w:t>
      </w:r>
    </w:p>
    <w:p>
      <w:pPr>
        <w:pStyle w:val="Heading3"/>
      </w:pPr>
      <w:r>
        <w:t>异常流程</w:t>
      </w:r>
    </w:p>
    <w:p>
      <w:pPr>
        <w:ind w:left="142"/>
      </w:pPr>
      <w:r>
        <w:rPr>
          <w:b w:val="0"/>
        </w:rPr>
        <w:t>- E1：重试准备失败，从重试转失败，记录本轮原因，不清除原失败记录。</w:t>
      </w:r>
    </w:p>
    <w:p>
      <w:pPr>
        <w:ind w:left="142"/>
      </w:pPr>
      <w:r>
        <w:rPr>
          <w:b w:val="0"/>
        </w:rPr>
        <w:t>- E2：停止与完成竞争，只接受先发生的合法转移；成功先生效时停止被拒绝并显示成功。</w:t>
      </w:r>
    </w:p>
    <w:p>
      <w:pPr>
        <w:ind w:left="142"/>
      </w:pPr>
      <w:r>
        <w:rPr>
          <w:b w:val="0"/>
        </w:rPr>
        <w:t>- E3：非失败任务请求重试、失效管理员或停用来源请求重试，被拒绝；任务原状态保留。</w:t>
      </w:r>
    </w:p>
    <w:p>
      <w:pPr>
        <w:pStyle w:val="Heading3"/>
      </w:pPr>
      <w:r>
        <w:t>输入/业务数据</w:t>
      </w:r>
    </w:p>
    <w:p>
      <w:pPr>
        <w:ind w:left="142"/>
      </w:pPr>
      <w:r>
        <w:rPr>
          <w:b w:val="0"/>
        </w:rPr>
        <w:t>- 任务标识、停止原因、重试请求、原任务关联。</w:t>
      </w:r>
    </w:p>
    <w:p>
      <w:pPr>
        <w:pStyle w:val="Heading3"/>
      </w:pPr>
      <w:r>
        <w:t>输出/可观察结果</w:t>
      </w:r>
    </w:p>
    <w:p>
      <w:pPr>
        <w:ind w:left="142"/>
      </w:pPr>
      <w:r>
        <w:rPr>
          <w:b w:val="0"/>
        </w:rPr>
        <w:t>- 终态或新轮次、停止／重试记录、保留结果和未完成范围。</w:t>
      </w:r>
    </w:p>
    <w:p>
      <w:pPr>
        <w:pStyle w:val="Heading3"/>
      </w:pPr>
      <w:r>
        <w:t>状态变化</w:t>
      </w:r>
    </w:p>
    <w:p>
      <w:pPr>
        <w:ind w:left="142"/>
      </w:pPr>
      <w:r>
        <w:rPr>
          <w:b w:val="0"/>
        </w:rPr>
        <w:t>- 对象：采集任务。</w:t>
      </w:r>
    </w:p>
    <w:p>
      <w:pPr>
        <w:ind w:left="142"/>
      </w:pPr>
      <w:r>
        <w:rPr>
          <w:b w:val="0"/>
        </w:rPr>
        <w:t>- 原状态：待执行／运行中／重试／失败。</w:t>
      </w:r>
    </w:p>
    <w:p>
      <w:pPr>
        <w:ind w:left="142"/>
      </w:pPr>
      <w:r>
        <w:rPr>
          <w:b w:val="0"/>
        </w:rPr>
        <w:t>- 目标状态：前三者可停止为已停止；失败可转重试；重试可转运行中或失败。</w:t>
      </w:r>
    </w:p>
    <w:p>
      <w:pPr>
        <w:pStyle w:val="Heading3"/>
      </w:pPr>
      <w:r>
        <w:t>权限规则</w:t>
      </w:r>
    </w:p>
    <w:p>
      <w:pPr>
        <w:ind w:left="142"/>
      </w:pPr>
      <w:r>
        <w:rPr>
          <w:b w:val="0"/>
        </w:rPr>
        <w:t>- 仅有效管理员可发起操作；恢复执行前再次校验来源和授权。</w:t>
      </w:r>
    </w:p>
    <w:p>
      <w:pPr>
        <w:pStyle w:val="Heading3"/>
      </w:pPr>
      <w:r>
        <w:t>业务规则</w:t>
      </w:r>
    </w:p>
    <w:p>
      <w:pPr>
        <w:ind w:left="142"/>
      </w:pPr>
      <w:r>
        <w:rPr>
          <w:b w:val="0"/>
        </w:rPr>
        <w:t>- BR-204：遵循六状态转移表，不增加隐藏状态。</w:t>
      </w:r>
    </w:p>
    <w:p>
      <w:pPr>
        <w:ind w:left="142"/>
      </w:pPr>
      <w:r>
        <w:rPr>
          <w:b w:val="0"/>
        </w:rPr>
        <w:t>- BR-205：失败／停止不删除已完成数据，重复处理不能新增重复成果。</w:t>
      </w:r>
    </w:p>
    <w:p>
      <w:pPr>
        <w:pStyle w:val="Heading3"/>
      </w:pPr>
      <w:r>
        <w:t>验收条件</w:t>
      </w:r>
    </w:p>
    <w:p>
      <w:pPr>
        <w:ind w:left="142"/>
      </w:pPr>
      <w:r>
        <w:rPr>
          <w:b w:val="0"/>
        </w:rPr>
        <w:t>- AC-FR08-S04-01：Given 运行中已完成5条，When 停止生效，Then 为已停止且5条保留，无新的本轮接收；未完成记录不算成功。</w:t>
      </w:r>
    </w:p>
    <w:p>
      <w:pPr>
        <w:ind w:left="142"/>
      </w:pPr>
      <w:r>
        <w:rPr>
          <w:b w:val="0"/>
        </w:rPr>
        <w:t>- AC-FR08-S04-02：Given 失败任务及有效来源，When 发起重试并完成准备，Then 依次失败→重试→运行中，原错误与新轮次均可查。</w:t>
      </w:r>
    </w:p>
    <w:p>
      <w:pPr>
        <w:ind w:left="142"/>
      </w:pPr>
      <w:r>
        <w:rPr>
          <w:b w:val="0"/>
        </w:rPr>
        <w:t>- AC-FR08-S04-03：Given 成功或已停止任务，When 请求重启／重试，Then 拒绝直接执行，可另建关联任务且原终态不变。</w:t>
      </w:r>
    </w:p>
    <w:p>
      <w:pPr>
        <w:ind w:left="142"/>
      </w:pPr>
      <w:r>
        <w:rPr>
          <w:b w:val="0"/>
        </w:rPr>
        <w:t>- AC-FR08-S04-04：Given 重试中的任务，When 管理员停止，Then 转已停止，不能随后转运行中。</w:t>
      </w:r>
    </w:p>
    <w:p>
      <w:pPr>
        <w:pStyle w:val="Heading3"/>
      </w:pPr>
      <w:r>
        <w:t>关联项</w:t>
      </w:r>
    </w:p>
    <w:p>
      <w:pPr>
        <w:ind w:left="142"/>
      </w:pPr>
      <w:r>
        <w:rPr>
          <w:b w:val="0"/>
        </w:rPr>
        <w:t>- 关联用例：UC-18、UC-19</w:t>
      </w:r>
    </w:p>
    <w:p>
      <w:pPr>
        <w:ind w:left="142"/>
      </w:pPr>
      <w:r>
        <w:rPr>
          <w:b w:val="0"/>
        </w:rPr>
        <w:t>- 关联非功能需求：NF03、NF04、NF07</w:t>
      </w:r>
    </w:p>
    <w:p>
      <w:pPr>
        <w:ind w:left="142"/>
      </w:pPr>
      <w:r>
        <w:rPr>
          <w:b w:val="0"/>
        </w:rPr>
        <w:t>- 关联数据对象：采集任务、执行轮次、来源记录、审计记录</w:t>
      </w:r>
    </w:p>
    <w:p>
      <w:pPr>
        <w:pStyle w:val="Heading2"/>
      </w:pPr>
      <w:r>
        <w:t>FR09-S01 必填项校验与规范化</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对每条来源记录按成果类型校验必填项的存在性与可比对性；对通过校验的记录执行等价写法归一（去除首尾与重复空白、全角／半角统一、大小写统一到比对用形式）；对未通过校验的记录标明缺失字段并路由至异常处理，</w:t>
      </w:r>
      <w:r>
        <w:rPr>
          <w:b/>
        </w:rPr>
        <w:t>不得以任何方式补造或从其它记录推断填充缺失字段</w:t>
      </w:r>
      <w:r>
        <w:rPr>
          <w:b w:val="0"/>
        </w:rPr>
        <w:t>。</w:t>
      </w:r>
    </w:p>
    <w:p>
      <w:pPr>
        <w:pStyle w:val="Heading3"/>
      </w:pPr>
      <w:r>
        <w:t>前置条件</w:t>
      </w:r>
    </w:p>
    <w:p>
      <w:r>
        <w:rPr>
          <w:b w:val="0"/>
        </w:rPr>
        <w:t>1. 采集任务已成功结束（FR08），来源记录已被保存且可读取。</w:t>
      </w:r>
    </w:p>
    <w:p>
      <w:r>
        <w:rPr>
          <w:b w:val="0"/>
        </w:rPr>
        <w:t>2. 该记录的成果类型已确定为论文、专利、科研项目、获奖之一。</w:t>
      </w:r>
    </w:p>
    <w:p>
      <w:r>
        <w:rPr>
          <w:b w:val="0"/>
        </w:rPr>
        <w:t>3. 该类型对应的必填字段集合已按 FR16 与 V1.9 表5-1 定义并可用。</w:t>
      </w:r>
    </w:p>
    <w:p>
      <w:pPr>
        <w:pStyle w:val="Heading3"/>
      </w:pPr>
      <w:r>
        <w:t>触发条件</w:t>
      </w:r>
    </w:p>
    <w:p>
      <w:r>
        <w:rPr>
          <w:b w:val="0"/>
        </w:rPr>
        <w:t>来源记录进入治理处理（首次导入或增量更新后）。</w:t>
      </w:r>
    </w:p>
    <w:p>
      <w:pPr>
        <w:pStyle w:val="Heading3"/>
      </w:pPr>
      <w:r>
        <w:t>主成功流程</w:t>
      </w:r>
    </w:p>
    <w:p>
      <w:r>
        <w:rPr>
          <w:b w:val="0"/>
        </w:rPr>
        <w:t>1. 系统读取来源记录及其成果类型。</w:t>
      </w:r>
    </w:p>
    <w:p>
      <w:r>
        <w:rPr>
          <w:b w:val="0"/>
        </w:rPr>
        <w:t>2. 系统按该类型必填字段集合逐项检查存在性。</w:t>
      </w:r>
    </w:p>
    <w:p>
      <w:r>
        <w:rPr>
          <w:b w:val="0"/>
        </w:rPr>
        <w:t>3. 系统对存在的字段执行等价写法归一，生成规范化记录。</w:t>
      </w:r>
    </w:p>
    <w:p>
      <w:r>
        <w:rPr>
          <w:b w:val="0"/>
        </w:rPr>
        <w:t>4. 系统记录本记录的规范化结果与被归一的具体字段。</w:t>
      </w:r>
    </w:p>
    <w:p>
      <w:r>
        <w:rPr>
          <w:b w:val="0"/>
        </w:rPr>
        <w:t>5. 系统将规范化记录交付去重匹配（FR09-S03、S06）。</w:t>
      </w:r>
    </w:p>
    <w:p>
      <w:pPr>
        <w:pStyle w:val="Heading3"/>
      </w:pPr>
      <w:r>
        <w:t>备选流程</w:t>
      </w:r>
    </w:p>
    <w:p>
      <w:pPr>
        <w:ind w:left="142"/>
      </w:pPr>
      <w:r>
        <w:rPr>
          <w:b w:val="0"/>
        </w:rPr>
        <w:t>- A1：来源记录含类型专属可选字段（如摘要、关键词、IPC）但为空——系统保留为空，按“无该信息”处理，不判为异常。</w:t>
      </w:r>
    </w:p>
    <w:p>
      <w:pPr>
        <w:ind w:left="142"/>
      </w:pPr>
      <w:r>
        <w:rPr>
          <w:b w:val="0"/>
        </w:rPr>
        <w:t>- A2：来源记录存在多个同义字段（如来源同时给出“公开日”与“公告日”）——系统仅按 FR16 定义的主字段取值，其余作为来源原始字段保留，不参与主流程判断。</w:t>
      </w:r>
    </w:p>
    <w:p>
      <w:pPr>
        <w:pStyle w:val="Heading3"/>
      </w:pPr>
      <w:r>
        <w:t>异常流程</w:t>
      </w:r>
    </w:p>
    <w:p>
      <w:pPr>
        <w:ind w:left="142"/>
      </w:pPr>
      <w:r>
        <w:rPr>
          <w:b w:val="0"/>
        </w:rPr>
        <w:t>- E1：标题缺失或归一后为空——系统将该记录判为异常记录，异常原因为“必填项缺失：标题”，不进入公开检索与统计。</w:t>
      </w:r>
    </w:p>
    <w:p>
      <w:pPr>
        <w:ind w:left="142"/>
      </w:pPr>
      <w:r>
        <w:rPr>
          <w:b w:val="0"/>
        </w:rPr>
        <w:t>- E2：成果类型无法确定或不在四类之内——系统判为异常记录，原因为“成果类型不可识别”。</w:t>
      </w:r>
    </w:p>
    <w:p>
      <w:pPr>
        <w:ind w:left="142"/>
      </w:pPr>
      <w:r>
        <w:rPr>
          <w:b w:val="0"/>
        </w:rPr>
        <w:t>- E3：全部必填字段均缺失——系统判为异常记录并标注“疑似无效记录”，保留原始内容以便复核。</w:t>
      </w:r>
    </w:p>
    <w:p>
      <w:pPr>
        <w:ind w:left="142"/>
      </w:pPr>
      <w:r>
        <w:rPr>
          <w:b w:val="0"/>
        </w:rPr>
        <w:t>- E4：同一记录中字段值互相矛盾（如专利的申请日晚于公开日）——系统判为待核验记录，不自动删除字段。</w:t>
      </w:r>
    </w:p>
    <w:p>
      <w:pPr>
        <w:pStyle w:val="Heading3"/>
      </w:pPr>
      <w:r>
        <w:t>输入/业务数据</w:t>
      </w:r>
    </w:p>
    <w:p>
      <w:pPr>
        <w:ind w:left="142"/>
      </w:pPr>
      <w:r>
        <w:rPr>
          <w:b w:val="0"/>
        </w:rPr>
        <w:t>- 来源记录（原始字段值、来源标识、采集或导入时间）</w:t>
      </w:r>
    </w:p>
    <w:p>
      <w:pPr>
        <w:ind w:left="142"/>
      </w:pPr>
      <w:r>
        <w:rPr>
          <w:b w:val="0"/>
        </w:rPr>
        <w:t>- 成果类型</w:t>
      </w:r>
    </w:p>
    <w:p>
      <w:pPr>
        <w:ind w:left="142"/>
      </w:pPr>
      <w:r>
        <w:rPr>
          <w:b w:val="0"/>
        </w:rPr>
        <w:t>- 该类型的必填字段集合</w:t>
      </w:r>
    </w:p>
    <w:p>
      <w:pPr>
        <w:pStyle w:val="Heading3"/>
      </w:pPr>
      <w:r>
        <w:t>输出/可观察结果</w:t>
      </w:r>
    </w:p>
    <w:p>
      <w:pPr>
        <w:ind w:left="142"/>
      </w:pPr>
      <w:r>
        <w:rPr>
          <w:b w:val="0"/>
        </w:rPr>
        <w:t>- 规范化记录（含归一后的字段值）</w:t>
      </w:r>
    </w:p>
    <w:p>
      <w:pPr>
        <w:ind w:left="142"/>
      </w:pPr>
      <w:r>
        <w:rPr>
          <w:b w:val="0"/>
        </w:rPr>
        <w:t>- 异常记录（含异常原因与原始内容）</w:t>
      </w:r>
    </w:p>
    <w:p>
      <w:pPr>
        <w:ind w:left="142"/>
      </w:pPr>
      <w:r>
        <w:rPr>
          <w:b w:val="0"/>
        </w:rPr>
        <w:t>- 每条记录的规范化处置结果记录</w:t>
      </w:r>
    </w:p>
    <w:p>
      <w:pPr>
        <w:pStyle w:val="Heading3"/>
      </w:pPr>
      <w:r>
        <w:t>状态变化</w:t>
      </w:r>
    </w:p>
    <w:p>
      <w:pPr>
        <w:ind w:left="142"/>
      </w:pPr>
      <w:r>
        <w:rPr>
          <w:b w:val="0"/>
        </w:rPr>
        <w:t>- 对象：来源记录</w:t>
      </w:r>
    </w:p>
    <w:p>
      <w:pPr>
        <w:ind w:left="142"/>
      </w:pPr>
      <w:r>
        <w:rPr>
          <w:b w:val="0"/>
        </w:rPr>
        <w:t>- 原状态：已接收（未治理）</w:t>
      </w:r>
    </w:p>
    <w:p>
      <w:pPr>
        <w:ind w:left="142"/>
      </w:pPr>
      <w:r>
        <w:rPr>
          <w:b w:val="0"/>
        </w:rPr>
        <w:t xml:space="preserve">- 目标状态：规范化完成，或异常待处理（见 </w:t>
      </w:r>
      <w:r>
        <w:rPr>
          <w:rFonts w:ascii="DejaVu Sans Mono" w:hAnsi="DejaVu Sans Mono"/>
          <w:b w:val="0"/>
          <w:sz w:val="16"/>
        </w:rPr>
        <w:t>DGM-STATE-04</w:t>
      </w:r>
      <w:r>
        <w:rPr>
          <w:b w:val="0"/>
        </w:rPr>
        <w:t>）</w:t>
      </w:r>
    </w:p>
    <w:p>
      <w:pPr>
        <w:pStyle w:val="Heading3"/>
      </w:pPr>
      <w:r>
        <w:t>权限规则</w:t>
      </w:r>
    </w:p>
    <w:p>
      <w:pPr>
        <w:ind w:left="142"/>
      </w:pPr>
      <w:r>
        <w:rPr>
          <w:b w:val="0"/>
        </w:rPr>
        <w:t>- 执行主体为系统，不需要用户权限。</w:t>
      </w:r>
    </w:p>
    <w:p>
      <w:pPr>
        <w:ind w:left="142"/>
      </w:pPr>
      <w:r>
        <w:rPr>
          <w:b w:val="0"/>
        </w:rPr>
        <w:t>- 缺失字段的补录只能由管理员在后台执行（FR14），且须留痕；登录用户与访客不得补录。</w:t>
      </w:r>
    </w:p>
    <w:p>
      <w:pPr>
        <w:pStyle w:val="Heading3"/>
      </w:pPr>
      <w:r>
        <w:t>业务规则</w:t>
      </w:r>
    </w:p>
    <w:p>
      <w:pPr>
        <w:ind w:left="142"/>
      </w:pPr>
      <w:r>
        <w:rPr>
          <w:b w:val="0"/>
        </w:rPr>
        <w:t>- BR-321：缺失字段必须显式标明为未知，禁止推断填充。</w:t>
      </w:r>
    </w:p>
    <w:p>
      <w:pPr>
        <w:ind w:left="142"/>
      </w:pPr>
      <w:r>
        <w:rPr>
          <w:b w:val="0"/>
        </w:rPr>
        <w:t>- BR-325：字段值的规范形式只在治理内部用于比对，来源原始值必须保留。</w:t>
      </w:r>
    </w:p>
    <w:p>
      <w:pPr>
        <w:pStyle w:val="Heading3"/>
      </w:pPr>
      <w:r>
        <w:t>验收条件</w:t>
      </w:r>
    </w:p>
    <w:p>
      <w:pPr>
        <w:ind w:left="142"/>
      </w:pPr>
      <w:r>
        <w:rPr>
          <w:b w:val="0"/>
        </w:rPr>
        <w:t>- AC-FR09-S01-01：Given 一条标题为“ Attention  Is All You Need ”的来源记录，When 治理处理完成，Then 该记录标题的比对用规范形式为“Attention Is All You Need”，且来源原始值仍可查询。</w:t>
      </w:r>
    </w:p>
    <w:p>
      <w:pPr>
        <w:ind w:left="142"/>
      </w:pPr>
      <w:r>
        <w:rPr>
          <w:b w:val="0"/>
        </w:rPr>
        <w:t>- AC-FR09-S01-02：Given 一条缺失标题的来源记录，When 治理处理完成，Then 该记录状态为异常待处理且异常原因为“必填项缺失：标题”，并且该记录不出现在访客检索结果中。</w:t>
      </w:r>
    </w:p>
    <w:p>
      <w:pPr>
        <w:ind w:left="142"/>
      </w:pPr>
      <w:r>
        <w:rPr>
          <w:b w:val="0"/>
        </w:rPr>
        <w:t>- AC-FR09-S01-03：Given 一条缺失摘要与关键词的论文记录且其余必填项完整，When 治理处理完成，Then 该记录正常完成规范化，其摘要与关键词显示为“未知”，且不产生异常记录。</w:t>
      </w:r>
    </w:p>
    <w:p>
      <w:pPr>
        <w:ind w:left="142"/>
      </w:pPr>
      <w:r>
        <w:rPr>
          <w:b w:val="0"/>
        </w:rPr>
        <w:t>- AC-FR09-S01-04：Given 一条标题缺失但可通过其它记录推断标题的记录，When 治理处理完成，Then 系统不写入任何推断标题，且记录仍为异常待处理。</w:t>
      </w:r>
    </w:p>
    <w:p>
      <w:pPr>
        <w:pStyle w:val="Heading3"/>
      </w:pPr>
      <w:r>
        <w:t>关联项</w:t>
      </w:r>
    </w:p>
    <w:p>
      <w:pPr>
        <w:ind w:left="142"/>
      </w:pPr>
      <w:r>
        <w:rPr>
          <w:b w:val="0"/>
        </w:rPr>
        <w:t>- 关联用例：UC-09</w:t>
      </w:r>
    </w:p>
    <w:p>
      <w:pPr>
        <w:ind w:left="142"/>
      </w:pPr>
      <w:r>
        <w:rPr>
          <w:b w:val="0"/>
        </w:rPr>
        <w:t>- 关联非功能需求：NF04、NF07</w:t>
      </w:r>
    </w:p>
    <w:p>
      <w:pPr>
        <w:ind w:left="142"/>
      </w:pPr>
      <w:r>
        <w:rPr>
          <w:b w:val="0"/>
        </w:rPr>
        <w:t>- 关联数据对象：来源记录、成果实体、异常记录</w:t>
      </w:r>
    </w:p>
    <w:p>
      <w:pPr>
        <w:ind w:left="142"/>
      </w:pPr>
      <w:r>
        <w:rPr>
          <w:b w:val="0"/>
        </w:rPr>
        <w:t>- 关联图：</w:t>
      </w:r>
      <w:r>
        <w:rPr>
          <w:rFonts w:ascii="DejaVu Sans Mono" w:hAnsi="DejaVu Sans Mono"/>
          <w:b w:val="0"/>
          <w:sz w:val="16"/>
        </w:rPr>
        <w:t>DGM-ACTIVITY-06</w:t>
      </w:r>
      <w:r>
        <w:rPr>
          <w:b w:val="0"/>
        </w:rPr>
        <w:t>（治理总体流程）</w:t>
      </w:r>
    </w:p>
    <w:p>
      <w:pPr>
        <w:pStyle w:val="Heading2"/>
      </w:pPr>
      <w:r>
        <w:t>FR09-S02 时间与日期语义规范化</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系统应将来源记录中的日期与时间字段规范化为统一表示，并</w:t>
      </w:r>
      <w:r>
        <w:rPr>
          <w:b/>
        </w:rPr>
        <w:t>保留并标明时间精度与时间语义</w:t>
      </w:r>
      <w:r>
        <w:rPr>
          <w:b w:val="0"/>
        </w:rPr>
        <w:t>（成果发生时间、来源公布时间、平台入库时间、平台更新时间分别表达）；对无法确定语义或超出可接受范围的日期，系统应判为待核验或异常，不得默认取某一天填充。</w:t>
      </w:r>
    </w:p>
    <w:p>
      <w:pPr>
        <w:pStyle w:val="Heading3"/>
      </w:pPr>
      <w:r>
        <w:t>前置条件</w:t>
      </w:r>
    </w:p>
    <w:p>
      <w:r>
        <w:rPr>
          <w:b w:val="0"/>
        </w:rPr>
        <w:t>1. 记录已通过 FR09-S01 的必填项校验。</w:t>
      </w:r>
    </w:p>
    <w:p>
      <w:r>
        <w:rPr>
          <w:b w:val="0"/>
        </w:rPr>
        <w:t>2. 字段的时间语义已按 FR16 定义可区分。</w:t>
      </w:r>
    </w:p>
    <w:p>
      <w:pPr>
        <w:pStyle w:val="Heading3"/>
      </w:pPr>
      <w:r>
        <w:t>触发条件</w:t>
      </w:r>
    </w:p>
    <w:p>
      <w:r>
        <w:rPr>
          <w:b w:val="0"/>
        </w:rPr>
        <w:t>记录中存在日期或时间字段。</w:t>
      </w:r>
    </w:p>
    <w:p>
      <w:pPr>
        <w:pStyle w:val="Heading3"/>
      </w:pPr>
      <w:r>
        <w:t>主成功流程</w:t>
      </w:r>
    </w:p>
    <w:p>
      <w:r>
        <w:rPr>
          <w:b w:val="0"/>
        </w:rPr>
        <w:t>1. 系统识别每个日期字段的语义（发生时间／公布时间／入库时间／更新时间）。</w:t>
      </w:r>
    </w:p>
    <w:p>
      <w:r>
        <w:rPr>
          <w:b w:val="0"/>
        </w:rPr>
        <w:t>2. 系统按统一表示解析日期，并记录其精度（年／月／日）。</w:t>
      </w:r>
    </w:p>
    <w:p>
      <w:r>
        <w:rPr>
          <w:b w:val="0"/>
        </w:rPr>
        <w:t>3. 系统保留来源原始日期字符串作为出处证据。</w:t>
      </w:r>
    </w:p>
    <w:p>
      <w:r>
        <w:rPr>
          <w:b w:val="0"/>
        </w:rPr>
        <w:t>4. 系统将规范化日期与精度写入规范化记录。</w:t>
      </w:r>
    </w:p>
    <w:p>
      <w:pPr>
        <w:pStyle w:val="Heading3"/>
      </w:pPr>
      <w:r>
        <w:t>备选流程</w:t>
      </w:r>
    </w:p>
    <w:p>
      <w:pPr>
        <w:ind w:left="142"/>
      </w:pPr>
      <w:r>
        <w:rPr>
          <w:b w:val="0"/>
        </w:rPr>
        <w:t>- A1：来源只提供年份——系统按“精度＝年”保存，不补全为某月某日。</w:t>
      </w:r>
    </w:p>
    <w:p>
      <w:pPr>
        <w:ind w:left="142"/>
      </w:pPr>
      <w:r>
        <w:rPr>
          <w:b w:val="0"/>
        </w:rPr>
        <w:t>- A2：来源只提供年月——系统按“精度＝月”保存。</w:t>
      </w:r>
    </w:p>
    <w:p>
      <w:pPr>
        <w:ind w:left="142"/>
      </w:pPr>
      <w:r>
        <w:rPr>
          <w:b w:val="0"/>
        </w:rPr>
        <w:t>- A3：同一成果存在多个语义不同的日期（如专利申请日与公开日）——系统分别保存，不合并为单一日期。</w:t>
      </w:r>
    </w:p>
    <w:p>
      <w:pPr>
        <w:pStyle w:val="Heading3"/>
      </w:pPr>
      <w:r>
        <w:t>异常流程</w:t>
      </w:r>
    </w:p>
    <w:p>
      <w:pPr>
        <w:ind w:left="142"/>
      </w:pPr>
      <w:r>
        <w:rPr>
          <w:b w:val="0"/>
        </w:rPr>
        <w:t>- E1：日期不存在（如 2023-02-30）或月份超出 1～12——系统判为异常记录，原因为“日期非法”，保留原始字符串。</w:t>
      </w:r>
    </w:p>
    <w:p>
      <w:pPr>
        <w:ind w:left="142"/>
      </w:pPr>
      <w:r>
        <w:rPr>
          <w:b w:val="0"/>
        </w:rPr>
        <w:t>- E2：日期格式歧义且来源未标明顺序（如 05/06/2023）——系统判为待核验记录，不按任一解释写入生效日期。</w:t>
      </w:r>
    </w:p>
    <w:p>
      <w:pPr>
        <w:ind w:left="142"/>
      </w:pPr>
      <w:r>
        <w:rPr>
          <w:b w:val="0"/>
        </w:rPr>
        <w:t>- E3：日期明显超出可接受范围（晚于当前年份加一年，或早于该成果类型可存在的起始年份）——系统判为待核验记录，原因为“日期可疑”，进入人工确认。</w:t>
      </w:r>
    </w:p>
    <w:p>
      <w:pPr>
        <w:ind w:left="142"/>
      </w:pPr>
      <w:r>
        <w:rPr>
          <w:b w:val="0"/>
        </w:rPr>
        <w:t>- E4：来源未提供任何发生时间——系统标明“发生时间未知”，记录仍可进入检索，但参与时间范围筛选时按“未知”处理，不计入任一年份区间。</w:t>
      </w:r>
    </w:p>
    <w:p>
      <w:pPr>
        <w:pStyle w:val="Heading3"/>
      </w:pPr>
      <w:r>
        <w:t>输入/业务数据</w:t>
      </w:r>
    </w:p>
    <w:p>
      <w:pPr>
        <w:ind w:left="142"/>
      </w:pPr>
      <w:r>
        <w:rPr>
          <w:b w:val="0"/>
        </w:rPr>
        <w:t>- 来源记录中的日期／时间字段及来源标注的语义</w:t>
      </w:r>
    </w:p>
    <w:p>
      <w:pPr>
        <w:pStyle w:val="Heading3"/>
      </w:pPr>
      <w:r>
        <w:t>输出/可观察结果</w:t>
      </w:r>
    </w:p>
    <w:p>
      <w:pPr>
        <w:ind w:left="142"/>
      </w:pPr>
      <w:r>
        <w:rPr>
          <w:b w:val="0"/>
        </w:rPr>
        <w:t>- 规范化日期值（含精度标识）</w:t>
      </w:r>
    </w:p>
    <w:p>
      <w:pPr>
        <w:ind w:left="142"/>
      </w:pPr>
      <w:r>
        <w:rPr>
          <w:b w:val="0"/>
        </w:rPr>
        <w:t>- 时间语义标识</w:t>
      </w:r>
    </w:p>
    <w:p>
      <w:pPr>
        <w:ind w:left="142"/>
      </w:pPr>
      <w:r>
        <w:rPr>
          <w:b w:val="0"/>
        </w:rPr>
        <w:t>- 异常或待核验记录（含原因）</w:t>
      </w:r>
    </w:p>
    <w:p>
      <w:pPr>
        <w:ind w:left="142"/>
      </w:pPr>
      <w:r>
        <w:rPr>
          <w:b w:val="0"/>
        </w:rPr>
        <w:t>- 来源原始日期字符串（作为出处保留）</w:t>
      </w:r>
    </w:p>
    <w:p>
      <w:pPr>
        <w:pStyle w:val="Heading3"/>
      </w:pPr>
      <w:r>
        <w:t>状态变化</w:t>
      </w:r>
    </w:p>
    <w:p>
      <w:pPr>
        <w:ind w:left="142"/>
      </w:pPr>
      <w:r>
        <w:rPr>
          <w:b w:val="0"/>
        </w:rPr>
        <w:t>- 对象：来源记录</w:t>
      </w:r>
    </w:p>
    <w:p>
      <w:pPr>
        <w:ind w:left="142"/>
      </w:pPr>
      <w:r>
        <w:rPr>
          <w:b w:val="0"/>
        </w:rPr>
        <w:t>- 原状态：已通过必填项校验</w:t>
      </w:r>
    </w:p>
    <w:p>
      <w:pPr>
        <w:ind w:left="142"/>
      </w:pPr>
      <w:r>
        <w:rPr>
          <w:b w:val="0"/>
        </w:rPr>
        <w:t>- 目标状态：时间规范化完成，或异常待处理，或待核验</w:t>
      </w:r>
    </w:p>
    <w:p>
      <w:pPr>
        <w:pStyle w:val="Heading3"/>
      </w:pPr>
      <w:r>
        <w:t>权限规则</w:t>
      </w:r>
    </w:p>
    <w:p>
      <w:pPr>
        <w:ind w:left="142"/>
      </w:pPr>
      <w:r>
        <w:rPr>
          <w:b w:val="0"/>
        </w:rPr>
        <w:t>- 日期语义判定由系统执行；语义修正由管理员在后台执行并留痕。</w:t>
      </w:r>
    </w:p>
    <w:p>
      <w:pPr>
        <w:ind w:left="142"/>
      </w:pPr>
      <w:r>
        <w:rPr>
          <w:b w:val="0"/>
        </w:rPr>
        <w:t>- 已认领门户管理者可对本人相关成果提出日期纠错申请（FR07），不得直接改写规范化结果。</w:t>
      </w:r>
    </w:p>
    <w:p>
      <w:pPr>
        <w:pStyle w:val="Heading3"/>
      </w:pPr>
      <w:r>
        <w:t>业务规则</w:t>
      </w:r>
    </w:p>
    <w:p>
      <w:pPr>
        <w:ind w:left="142"/>
      </w:pPr>
      <w:r>
        <w:rPr>
          <w:b w:val="0"/>
        </w:rPr>
        <w:t>- BR-322：时间精度与语义必须显式保存，禁止把“只有年份”补全为具体日期。</w:t>
      </w:r>
    </w:p>
    <w:p>
      <w:pPr>
        <w:ind w:left="142"/>
      </w:pPr>
      <w:r>
        <w:rPr>
          <w:b w:val="0"/>
        </w:rPr>
        <w:t>- BR-321：日期未知时标明未知，不推断。</w:t>
      </w:r>
    </w:p>
    <w:p>
      <w:pPr>
        <w:pStyle w:val="Heading3"/>
      </w:pPr>
      <w:r>
        <w:t>验收条件</w:t>
      </w:r>
    </w:p>
    <w:p>
      <w:pPr>
        <w:ind w:left="142"/>
      </w:pPr>
      <w:r>
        <w:rPr>
          <w:b w:val="0"/>
        </w:rPr>
        <w:t>- AC-FR09-S02-01：Given 一条来源日期为“2023”的论文记录，When 治理处理完成，Then 该记录的时间精度为“年”，且其发生时间不显示为 2023-01-01。</w:t>
      </w:r>
    </w:p>
    <w:p>
      <w:pPr>
        <w:ind w:left="142"/>
      </w:pPr>
      <w:r>
        <w:rPr>
          <w:b w:val="0"/>
        </w:rPr>
        <w:t>- AC-FR09-S02-02：Given 一条来源日期为“2023/5/9”的记录，When 治理处理完成，Then 规范化的发生时间为 2023-05-09 且精度为“日”，来源原始字符串“2023/5/9”仍可查询。</w:t>
      </w:r>
    </w:p>
    <w:p>
      <w:pPr>
        <w:ind w:left="142"/>
      </w:pPr>
      <w:r>
        <w:rPr>
          <w:b w:val="0"/>
        </w:rPr>
        <w:t>- AC-FR09-S02-03：Given 一条发生时间为“2023-02-30”的记录，When 治理处理完成，Then 该记录为异常待处理且原因为“日期非法”，并且不写入任何生效日期。</w:t>
      </w:r>
    </w:p>
    <w:p>
      <w:pPr>
        <w:ind w:left="142"/>
      </w:pPr>
      <w:r>
        <w:rPr>
          <w:b w:val="0"/>
        </w:rPr>
        <w:t>- AC-FR09-S02-04：Given 一条仅有“05/06/2023”且来源未标明顺序的记录，When 治理处理完成，Then 该记录为待核验且不写入生效发生时间，直到管理员确认。</w:t>
      </w:r>
    </w:p>
    <w:p>
      <w:pPr>
        <w:ind w:left="142"/>
      </w:pPr>
      <w:r>
        <w:rPr>
          <w:b w:val="0"/>
        </w:rPr>
        <w:t>- AC-FR09-S02-05：Given 一条来源日期为 2099 年的论文记录，When 治理处理完成，Then 该记录为待核验且原因为“日期可疑”。</w:t>
      </w:r>
    </w:p>
    <w:p>
      <w:pPr>
        <w:pStyle w:val="Heading3"/>
      </w:pPr>
      <w:r>
        <w:t>关联项</w:t>
      </w:r>
    </w:p>
    <w:p>
      <w:pPr>
        <w:ind w:left="142"/>
      </w:pPr>
      <w:r>
        <w:rPr>
          <w:b w:val="0"/>
        </w:rPr>
        <w:t>- 关联用例：UC-09</w:t>
      </w:r>
    </w:p>
    <w:p>
      <w:pPr>
        <w:ind w:left="142"/>
      </w:pPr>
      <w:r>
        <w:rPr>
          <w:b w:val="0"/>
        </w:rPr>
        <w:t>- 关联非功能需求：NF05、NF07</w:t>
      </w:r>
    </w:p>
    <w:p>
      <w:pPr>
        <w:ind w:left="142"/>
      </w:pPr>
      <w:r>
        <w:rPr>
          <w:b w:val="0"/>
        </w:rPr>
        <w:t>- 关联数据对象：来源记录、成果实体、异常记录</w:t>
      </w:r>
    </w:p>
    <w:p>
      <w:pPr>
        <w:ind w:left="142"/>
      </w:pPr>
      <w:r>
        <w:rPr>
          <w:b w:val="0"/>
        </w:rPr>
        <w:t>- 关联图：</w:t>
      </w:r>
      <w:r>
        <w:rPr>
          <w:rFonts w:ascii="DejaVu Sans Mono" w:hAnsi="DejaVu Sans Mono"/>
          <w:b w:val="0"/>
          <w:sz w:val="16"/>
        </w:rPr>
        <w:t>DGM-ACTIVITY-06</w:t>
      </w:r>
    </w:p>
    <w:p>
      <w:pPr>
        <w:pStyle w:val="Heading2"/>
      </w:pPr>
      <w:r>
        <w:t>FR09-S03 标识符归一化与等价识别</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系统应按标识类型对稳定标识执行归一化（去空格、统一大小写、去除访问前缀、统一连字符与校验位写法），使同一标识的不同书写形式归一为同一比对键；系统应</w:t>
      </w:r>
      <w:r>
        <w:rPr>
          <w:b/>
        </w:rPr>
        <w:t>按标识类型分别建索引并按类型匹配</w:t>
      </w:r>
      <w:r>
        <w:rPr>
          <w:b w:val="0"/>
        </w:rPr>
        <w:t>，不得跨类型（如专利申请号与公开号）直接判为同一成果。</w:t>
      </w:r>
    </w:p>
    <w:p>
      <w:pPr>
        <w:pStyle w:val="Heading3"/>
      </w:pPr>
      <w:r>
        <w:t>前置条件</w:t>
      </w:r>
    </w:p>
    <w:p>
      <w:r>
        <w:rPr>
          <w:b w:val="0"/>
        </w:rPr>
        <w:t>1. 记录已通过 FR09-S01 校验。</w:t>
      </w:r>
    </w:p>
    <w:p>
      <w:r>
        <w:rPr>
          <w:b w:val="0"/>
        </w:rPr>
        <w:t>2. 标识字段已按 FR16 定义可识别其类型。</w:t>
      </w:r>
    </w:p>
    <w:p>
      <w:pPr>
        <w:pStyle w:val="Heading3"/>
      </w:pPr>
      <w:r>
        <w:t>触发条件</w:t>
      </w:r>
    </w:p>
    <w:p>
      <w:r>
        <w:rPr>
          <w:b w:val="0"/>
        </w:rPr>
        <w:t>记录中存在一个或多个稳定标识字段。</w:t>
      </w:r>
    </w:p>
    <w:p>
      <w:pPr>
        <w:pStyle w:val="Heading3"/>
      </w:pPr>
      <w:r>
        <w:t>主成功流程</w:t>
      </w:r>
    </w:p>
    <w:p>
      <w:r>
        <w:rPr>
          <w:b w:val="0"/>
        </w:rPr>
        <w:t>1. 系统识别记录中的标识及其类型。</w:t>
      </w:r>
    </w:p>
    <w:p>
      <w:r>
        <w:rPr>
          <w:b w:val="0"/>
        </w:rPr>
        <w:t>2. 系统按该类型的归一规则生成比对键。</w:t>
      </w:r>
    </w:p>
    <w:p>
      <w:r>
        <w:rPr>
          <w:b w:val="0"/>
        </w:rPr>
        <w:t>3. 系统记录归一前后对照（归一动作，不覆盖来源原始值）。</w:t>
      </w:r>
    </w:p>
    <w:p>
      <w:r>
        <w:rPr>
          <w:b w:val="0"/>
        </w:rPr>
        <w:t>4. 系统将比对键交付 FR09-S06 匹配。</w:t>
      </w:r>
    </w:p>
    <w:p>
      <w:pPr>
        <w:pStyle w:val="Heading3"/>
      </w:pPr>
      <w:r>
        <w:t>备选流程</w:t>
      </w:r>
    </w:p>
    <w:p>
      <w:pPr>
        <w:ind w:left="142"/>
      </w:pPr>
      <w:r>
        <w:rPr>
          <w:b w:val="0"/>
        </w:rPr>
        <w:t>- A1：同一记录含多个同类型标识（如两个公开号）——系统保留全部，且任一命中均视为同一成果候选，需按 FR09-S06 判定。</w:t>
      </w:r>
    </w:p>
    <w:p>
      <w:pPr>
        <w:ind w:left="142"/>
      </w:pPr>
      <w:r>
        <w:rPr>
          <w:b w:val="0"/>
        </w:rPr>
        <w:t>- A2：标识缺少校验位或格式不完整（如 DOI 缺前缀）——系统保留原值，该标识不参与自动匹配，记录进入待核验。</w:t>
      </w:r>
    </w:p>
    <w:p>
      <w:pPr>
        <w:pStyle w:val="Heading3"/>
      </w:pPr>
      <w:r>
        <w:t>异常流程</w:t>
      </w:r>
    </w:p>
    <w:p>
      <w:pPr>
        <w:ind w:left="142"/>
      </w:pPr>
      <w:r>
        <w:rPr>
          <w:b w:val="0"/>
        </w:rPr>
        <w:t>- E1：标识格式明显非法（如包含空格与非法字符的申请号）——系统判为异常记录，原因为“标识非法”。</w:t>
      </w:r>
    </w:p>
    <w:p>
      <w:pPr>
        <w:ind w:left="142"/>
      </w:pPr>
      <w:r>
        <w:rPr>
          <w:b w:val="0"/>
        </w:rPr>
        <w:t>- E2：不同类型标识指向不同成果（如 DOI 指向成果 A、来源 ID 指向成果 B）——系统不得自动合并，判为待核验并保留双方证据。</w:t>
      </w:r>
    </w:p>
    <w:p>
      <w:pPr>
        <w:ind w:left="142"/>
      </w:pPr>
      <w:r>
        <w:rPr>
          <w:b w:val="0"/>
        </w:rPr>
        <w:t>- E3：标识为空字符串或占位值（如“N/A”“-”“待补”）——系统按“无标识”处理，不生成比对键。</w:t>
      </w:r>
    </w:p>
    <w:p>
      <w:pPr>
        <w:pStyle w:val="Heading3"/>
      </w:pPr>
      <w:r>
        <w:t>输入/业务数据</w:t>
      </w:r>
    </w:p>
    <w:p>
      <w:pPr>
        <w:ind w:left="142"/>
      </w:pPr>
      <w:r>
        <w:rPr>
          <w:b w:val="0"/>
        </w:rPr>
        <w:t>- 来源记录中的标识字段及其类型</w:t>
      </w:r>
    </w:p>
    <w:p>
      <w:pPr>
        <w:pStyle w:val="Heading3"/>
      </w:pPr>
      <w:r>
        <w:t>输出/可观察结果</w:t>
      </w:r>
    </w:p>
    <w:p>
      <w:pPr>
        <w:ind w:left="142"/>
      </w:pPr>
      <w:r>
        <w:rPr>
          <w:b w:val="0"/>
        </w:rPr>
        <w:t>- 各类型标识的归一化比对键</w:t>
      </w:r>
    </w:p>
    <w:p>
      <w:pPr>
        <w:ind w:left="142"/>
      </w:pPr>
      <w:r>
        <w:rPr>
          <w:b w:val="0"/>
        </w:rPr>
        <w:t>- 归一动作记录</w:t>
      </w:r>
    </w:p>
    <w:p>
      <w:pPr>
        <w:ind w:left="142"/>
      </w:pPr>
      <w:r>
        <w:rPr>
          <w:b w:val="0"/>
        </w:rPr>
        <w:t>- 异常或待核验记录（含原因与冲突标识）</w:t>
      </w:r>
    </w:p>
    <w:p>
      <w:pPr>
        <w:pStyle w:val="Heading3"/>
      </w:pPr>
      <w:r>
        <w:t>状态变化</w:t>
      </w:r>
    </w:p>
    <w:p>
      <w:pPr>
        <w:ind w:left="142"/>
      </w:pPr>
      <w:r>
        <w:rPr>
          <w:b w:val="0"/>
        </w:rPr>
        <w:t>- 对象：来源记录</w:t>
      </w:r>
    </w:p>
    <w:p>
      <w:pPr>
        <w:ind w:left="142"/>
      </w:pPr>
      <w:r>
        <w:rPr>
          <w:b w:val="0"/>
        </w:rPr>
        <w:t>- 原状态：已通过必填项与时间校验</w:t>
      </w:r>
    </w:p>
    <w:p>
      <w:pPr>
        <w:ind w:left="142"/>
      </w:pPr>
      <w:r>
        <w:rPr>
          <w:b w:val="0"/>
        </w:rPr>
        <w:t>- 目标状态：标识归一完成，或异常待处理，或待核验</w:t>
      </w:r>
    </w:p>
    <w:p>
      <w:pPr>
        <w:pStyle w:val="Heading3"/>
      </w:pPr>
      <w:r>
        <w:t>权限规则</w:t>
      </w:r>
    </w:p>
    <w:p>
      <w:pPr>
        <w:ind w:left="142"/>
      </w:pPr>
      <w:r>
        <w:rPr>
          <w:b w:val="0"/>
        </w:rPr>
        <w:t>- 标识归一由系统执行。</w:t>
      </w:r>
    </w:p>
    <w:p>
      <w:pPr>
        <w:ind w:left="142"/>
      </w:pPr>
      <w:r>
        <w:rPr>
          <w:b w:val="0"/>
        </w:rPr>
        <w:t>- 标识的人工修正由管理员执行并留痕；已认领学者可提出纠错申请（FR07），不得直接改写。</w:t>
      </w:r>
    </w:p>
    <w:p>
      <w:pPr>
        <w:pStyle w:val="Heading3"/>
      </w:pPr>
      <w:r>
        <w:t>业务规则</w:t>
      </w:r>
    </w:p>
    <w:p>
      <w:pPr>
        <w:ind w:left="142"/>
      </w:pPr>
      <w:r>
        <w:rPr>
          <w:b w:val="0"/>
        </w:rPr>
        <w:t>- BR-301：同类型稳定标识归一化后完全相等且证据相容，是自动关联既有成果的依据；无标识按FR09-S07的待评审组合条件处理。</w:t>
      </w:r>
    </w:p>
    <w:p>
      <w:pPr>
        <w:ind w:left="142"/>
      </w:pPr>
      <w:r>
        <w:rPr>
          <w:b w:val="0"/>
        </w:rPr>
        <w:t>- BR-304：不同类型标识不得直接互相当作同一成果的证据。</w:t>
      </w:r>
    </w:p>
    <w:p>
      <w:pPr>
        <w:ind w:left="142"/>
      </w:pPr>
      <w:r>
        <w:rPr>
          <w:b w:val="0"/>
        </w:rPr>
        <w:t>- BR-325：来源原始标识值必须保留。</w:t>
      </w:r>
    </w:p>
    <w:p>
      <w:pPr>
        <w:pStyle w:val="Heading3"/>
      </w:pPr>
      <w:r>
        <w:t>验收条件</w:t>
      </w:r>
    </w:p>
    <w:p>
      <w:pPr>
        <w:ind w:left="142"/>
      </w:pPr>
      <w:r>
        <w:rPr>
          <w:b w:val="0"/>
        </w:rPr>
        <w:t>- AC-FR09-S03-01：Given 两条记录分别给出同一数字对象标识的“https://doi.org/10.1000/ABC”与“10.1000/abc”，When 治理处理完成，Then 两条记录的标识比对键相同。</w:t>
      </w:r>
    </w:p>
    <w:p>
      <w:pPr>
        <w:ind w:left="142"/>
      </w:pPr>
      <w:r>
        <w:rPr>
          <w:b w:val="0"/>
        </w:rPr>
        <w:t>- AC-FR09-S03-02：Given 一条记录的标识为“N/A”，When 治理处理完成，Then 该记录被视为无稳定标识，且不产生匹配命中。</w:t>
      </w:r>
    </w:p>
    <w:p>
      <w:pPr>
        <w:ind w:left="142"/>
      </w:pPr>
      <w:r>
        <w:rPr>
          <w:b w:val="0"/>
        </w:rPr>
        <w:t>- AC-FR09-S03-03：Given 同一记录的专利公开号标识指向成果 A、数字对象标识指向成果 B，When 治理处理完成，Then 系统不合并，该记录为待核验并保留两个标识。</w:t>
      </w:r>
    </w:p>
    <w:p>
      <w:pPr>
        <w:ind w:left="142"/>
      </w:pPr>
      <w:r>
        <w:rPr>
          <w:b w:val="0"/>
        </w:rPr>
        <w:t>- AC-FR09-S03-04：Given 一条标识含非法字符的记录，When 治理处理完成，Then 该记录为异常待处理且原因为“标识非法”。</w:t>
      </w:r>
    </w:p>
    <w:p>
      <w:pPr>
        <w:pStyle w:val="Heading3"/>
      </w:pPr>
      <w:r>
        <w:t>关联项</w:t>
      </w:r>
    </w:p>
    <w:p>
      <w:pPr>
        <w:ind w:left="142"/>
      </w:pPr>
      <w:r>
        <w:rPr>
          <w:b w:val="0"/>
        </w:rPr>
        <w:t>- 关联用例：UC-09</w:t>
      </w:r>
    </w:p>
    <w:p>
      <w:pPr>
        <w:ind w:left="142"/>
      </w:pPr>
      <w:r>
        <w:rPr>
          <w:b w:val="0"/>
        </w:rPr>
        <w:t>- 关联非功能需求：NF04、NF07</w:t>
      </w:r>
    </w:p>
    <w:p>
      <w:pPr>
        <w:ind w:left="142"/>
      </w:pPr>
      <w:r>
        <w:rPr>
          <w:b w:val="0"/>
        </w:rPr>
        <w:t>- 关联数据对象：来源记录、成果实体、出处</w:t>
      </w:r>
    </w:p>
    <w:p>
      <w:pPr>
        <w:ind w:left="142"/>
      </w:pPr>
      <w:r>
        <w:rPr>
          <w:b w:val="0"/>
        </w:rPr>
        <w:t>- 关联图：</w:t>
      </w:r>
      <w:r>
        <w:rPr>
          <w:rFonts w:ascii="DejaVu Sans Mono" w:hAnsi="DejaVu Sans Mono"/>
          <w:b w:val="0"/>
          <w:sz w:val="16"/>
        </w:rPr>
        <w:t>DGM-ACTIVITY-06</w:t>
      </w:r>
    </w:p>
    <w:p>
      <w:pPr>
        <w:pStyle w:val="Heading2"/>
      </w:pPr>
      <w:r>
        <w:t>FR09-S04 属性文本规范化</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系统应对标题、人名、机构名、领域名等属性文本执行规范化：去除控制字符、统一空白与标点形态、统一全角半角、按既有别名映射替换为规范名；规范化</w:t>
      </w:r>
      <w:r>
        <w:rPr>
          <w:b/>
        </w:rPr>
        <w:t>只用于生成比对用形式，不覆盖来源原文</w:t>
      </w:r>
      <w:r>
        <w:rPr>
          <w:b w:val="0"/>
        </w:rPr>
        <w:t>；无法映射到既有规范名的取值应保留原值并标注“未映射”，不得强行归入相近机构或领域。</w:t>
      </w:r>
    </w:p>
    <w:p>
      <w:pPr>
        <w:pStyle w:val="Heading3"/>
      </w:pPr>
      <w:r>
        <w:t>前置条件</w:t>
      </w:r>
    </w:p>
    <w:p>
      <w:r>
        <w:rPr>
          <w:b w:val="0"/>
        </w:rPr>
        <w:t>1. 记录已通过 FR09-S01 校验。</w:t>
      </w:r>
    </w:p>
    <w:p>
      <w:r>
        <w:rPr>
          <w:b w:val="0"/>
        </w:rPr>
        <w:t>2. 机构规范名与别名映射、领域分类映射已由 FR14 维护并可用（不可用时按 A2 降级）。</w:t>
      </w:r>
    </w:p>
    <w:p>
      <w:pPr>
        <w:pStyle w:val="Heading3"/>
      </w:pPr>
      <w:r>
        <w:t>触发条件</w:t>
      </w:r>
    </w:p>
    <w:p>
      <w:r>
        <w:rPr>
          <w:b w:val="0"/>
        </w:rPr>
        <w:t>记录中存在标题、人名、机构名或领域名文本字段。</w:t>
      </w:r>
    </w:p>
    <w:p>
      <w:pPr>
        <w:pStyle w:val="Heading3"/>
      </w:pPr>
      <w:r>
        <w:t>主成功流程</w:t>
      </w:r>
    </w:p>
    <w:p>
      <w:r>
        <w:rPr>
          <w:b w:val="0"/>
        </w:rPr>
        <w:t>1. 系统对文本字段执行字符级与空白级归一，生成文本比对用形式。</w:t>
      </w:r>
    </w:p>
    <w:p>
      <w:r>
        <w:rPr>
          <w:b w:val="0"/>
        </w:rPr>
        <w:t>2. 系统用机构／领域别名映射将可识别取值替换为规范名，并保留来源原值。</w:t>
      </w:r>
    </w:p>
    <w:p>
      <w:r>
        <w:rPr>
          <w:b w:val="0"/>
        </w:rPr>
        <w:t>3. 系统对未能映射的机构或领域标注“未映射／待分类”。</w:t>
      </w:r>
    </w:p>
    <w:p>
      <w:r>
        <w:rPr>
          <w:b w:val="0"/>
        </w:rPr>
        <w:t>4. 系统记录本记录的规范化动作。</w:t>
      </w:r>
    </w:p>
    <w:p>
      <w:pPr>
        <w:pStyle w:val="Heading3"/>
      </w:pPr>
      <w:r>
        <w:t>备选流程</w:t>
      </w:r>
    </w:p>
    <w:p>
      <w:pPr>
        <w:ind w:left="142"/>
      </w:pPr>
      <w:r>
        <w:rPr>
          <w:b w:val="0"/>
        </w:rPr>
        <w:t>- A1：一个文本字段包含多个值（多机构、多领域）——系统按分隔规则拆分后逐项映射并保留顺序。</w:t>
      </w:r>
    </w:p>
    <w:p>
      <w:pPr>
        <w:ind w:left="142"/>
      </w:pPr>
      <w:r>
        <w:rPr>
          <w:b w:val="0"/>
        </w:rPr>
        <w:t>- A2：机构或领域映射不可用——系统只做字符级归一，全部机构／领域标注“未映射”，并向管理员产生配置缺失提示。</w:t>
      </w:r>
    </w:p>
    <w:p>
      <w:pPr>
        <w:ind w:left="142"/>
      </w:pPr>
      <w:r>
        <w:rPr>
          <w:b w:val="0"/>
        </w:rPr>
        <w:t>- A3：标题含副标题或补充说明——系统保留完整标题用于展示，比对用形式按去标点后的完整字符串生成。</w:t>
      </w:r>
    </w:p>
    <w:p>
      <w:pPr>
        <w:pStyle w:val="Heading3"/>
      </w:pPr>
      <w:r>
        <w:t>异常流程</w:t>
      </w:r>
    </w:p>
    <w:p>
      <w:pPr>
        <w:ind w:left="142"/>
      </w:pPr>
      <w:r>
        <w:rPr>
          <w:b w:val="0"/>
        </w:rPr>
        <w:t>- E1：文本归一后为空——按 FR09-S01 E1 处理为异常记录。</w:t>
      </w:r>
    </w:p>
    <w:p>
      <w:pPr>
        <w:ind w:left="142"/>
      </w:pPr>
      <w:r>
        <w:rPr>
          <w:b w:val="0"/>
        </w:rPr>
        <w:t>- E2：人名文本含不可见字符导致同一姓名出现多个形式——系统判为待核验记录，原因为“人名文本异常”。</w:t>
      </w:r>
    </w:p>
    <w:p>
      <w:pPr>
        <w:ind w:left="142"/>
      </w:pPr>
      <w:r>
        <w:rPr>
          <w:b w:val="0"/>
        </w:rPr>
        <w:t>- E3：同一字段的多个值互相冲突且无法并存（如同一作者顺序重复）——系统判为待核验记录，保留全部原始取值。</w:t>
      </w:r>
    </w:p>
    <w:p>
      <w:pPr>
        <w:pStyle w:val="Heading3"/>
      </w:pPr>
      <w:r>
        <w:t>输入/业务数据</w:t>
      </w:r>
    </w:p>
    <w:p>
      <w:pPr>
        <w:ind w:left="142"/>
      </w:pPr>
      <w:r>
        <w:rPr>
          <w:b w:val="0"/>
        </w:rPr>
        <w:t>- 标题、人名、机构名、领域名等文本字段</w:t>
      </w:r>
    </w:p>
    <w:p>
      <w:pPr>
        <w:ind w:left="142"/>
      </w:pPr>
      <w:r>
        <w:rPr>
          <w:b w:val="0"/>
        </w:rPr>
        <w:t>- 机构别名映射表、领域分类映射表</w:t>
      </w:r>
    </w:p>
    <w:p>
      <w:pPr>
        <w:pStyle w:val="Heading3"/>
      </w:pPr>
      <w:r>
        <w:t>输出/可观察结果</w:t>
      </w:r>
    </w:p>
    <w:p>
      <w:pPr>
        <w:ind w:left="142"/>
      </w:pPr>
      <w:r>
        <w:rPr>
          <w:b w:val="0"/>
        </w:rPr>
        <w:t>- 文本比对用形式</w:t>
      </w:r>
    </w:p>
    <w:p>
      <w:pPr>
        <w:ind w:left="142"/>
      </w:pPr>
      <w:r>
        <w:rPr>
          <w:b w:val="0"/>
        </w:rPr>
        <w:t>- 规范机构名、规范领域名（或“未映射／待分类”标注）</w:t>
      </w:r>
    </w:p>
    <w:p>
      <w:pPr>
        <w:ind w:left="142"/>
      </w:pPr>
      <w:r>
        <w:rPr>
          <w:b w:val="0"/>
        </w:rPr>
        <w:t>- 未映射清单（供管理员处理）</w:t>
      </w:r>
    </w:p>
    <w:p>
      <w:pPr>
        <w:ind w:left="142"/>
      </w:pPr>
      <w:r>
        <w:rPr>
          <w:b w:val="0"/>
        </w:rPr>
        <w:t>- 来源原值保留</w:t>
      </w:r>
    </w:p>
    <w:p>
      <w:pPr>
        <w:pStyle w:val="Heading3"/>
      </w:pPr>
      <w:r>
        <w:t>状态变化</w:t>
      </w:r>
    </w:p>
    <w:p>
      <w:pPr>
        <w:ind w:left="142"/>
      </w:pPr>
      <w:r>
        <w:rPr>
          <w:b w:val="0"/>
        </w:rPr>
        <w:t>- 对象：来源记录</w:t>
      </w:r>
    </w:p>
    <w:p>
      <w:pPr>
        <w:ind w:left="142"/>
      </w:pPr>
      <w:r>
        <w:rPr>
          <w:b w:val="0"/>
        </w:rPr>
        <w:t>- 原状态：已通过前置校验</w:t>
      </w:r>
    </w:p>
    <w:p>
      <w:pPr>
        <w:ind w:left="142"/>
      </w:pPr>
      <w:r>
        <w:rPr>
          <w:b w:val="0"/>
        </w:rPr>
        <w:t>- 目标状态：文本规范化完成，或异常待处理，或待核验</w:t>
      </w:r>
    </w:p>
    <w:p>
      <w:pPr>
        <w:pStyle w:val="Heading3"/>
      </w:pPr>
      <w:r>
        <w:t>权限规则</w:t>
      </w:r>
    </w:p>
    <w:p>
      <w:pPr>
        <w:ind w:left="142"/>
      </w:pPr>
      <w:r>
        <w:rPr>
          <w:b w:val="0"/>
        </w:rPr>
        <w:t>- 规范化由系统执行。</w:t>
      </w:r>
    </w:p>
    <w:p>
      <w:pPr>
        <w:ind w:left="142"/>
      </w:pPr>
      <w:r>
        <w:rPr>
          <w:b w:val="0"/>
        </w:rPr>
        <w:t>- 机构与领域映射的建立与修正由管理员执行（FR14），本模块不提供映射维护入口。</w:t>
      </w:r>
    </w:p>
    <w:p>
      <w:pPr>
        <w:ind w:left="142"/>
      </w:pPr>
      <w:r>
        <w:rPr>
          <w:b w:val="0"/>
        </w:rPr>
        <w:t>- 普通用户与访客不得修改任何规范化结果。</w:t>
      </w:r>
    </w:p>
    <w:p>
      <w:pPr>
        <w:pStyle w:val="Heading3"/>
      </w:pPr>
      <w:r>
        <w:t>业务规则</w:t>
      </w:r>
    </w:p>
    <w:p>
      <w:pPr>
        <w:ind w:left="142"/>
      </w:pPr>
      <w:r>
        <w:rPr>
          <w:b w:val="0"/>
        </w:rPr>
        <w:t>- BR-323：无法可靠映射时必须标为“未映射／待分类”，禁止强行归类。</w:t>
      </w:r>
    </w:p>
    <w:p>
      <w:pPr>
        <w:ind w:left="142"/>
      </w:pPr>
      <w:r>
        <w:rPr>
          <w:b w:val="0"/>
        </w:rPr>
        <w:t>- BR-325：来源原文必须保留。</w:t>
      </w:r>
    </w:p>
    <w:p>
      <w:pPr>
        <w:ind w:left="142"/>
      </w:pPr>
      <w:r>
        <w:rPr>
          <w:b w:val="0"/>
        </w:rPr>
        <w:t>- BR-305：标题相似只用于生成候选，不作为合并依据。</w:t>
      </w:r>
    </w:p>
    <w:p>
      <w:pPr>
        <w:pStyle w:val="Heading3"/>
      </w:pPr>
      <w:r>
        <w:t>验收条件</w:t>
      </w:r>
    </w:p>
    <w:p>
      <w:pPr>
        <w:ind w:left="142"/>
      </w:pPr>
      <w:r>
        <w:rPr>
          <w:b w:val="0"/>
        </w:rPr>
        <w:t>- AC-FR09-S04-01：Given 一条机构文本为“清华大学 ”（含尾随空格）的记录，When 映射表存在该机构别名，Then 规范化机构名为映射表中的规范名，且来源原值仍可查询。</w:t>
      </w:r>
    </w:p>
    <w:p>
      <w:pPr>
        <w:ind w:left="142"/>
      </w:pPr>
      <w:r>
        <w:rPr>
          <w:b w:val="0"/>
        </w:rPr>
        <w:t>- AC-FR09-S04-02：Given 一条机构文本为映射表中不存在的机构，When 治理处理完成，Then 该机构标注为“未映射”，且不出现任何被替代为相近机构的规范名。</w:t>
      </w:r>
    </w:p>
    <w:p>
      <w:pPr>
        <w:ind w:left="142"/>
      </w:pPr>
      <w:r>
        <w:rPr>
          <w:b w:val="0"/>
        </w:rPr>
        <w:t>- AC-FR09-S04-03：Given 一条标题为“Deep Learning：A Survey”的记录，When 治理处理完成，Then 展示标题保留原标点，比对用形式去除标点差异后可与“Deep Learning: A Survey”生成的比对用形式相同。</w:t>
      </w:r>
    </w:p>
    <w:p>
      <w:pPr>
        <w:ind w:left="142"/>
      </w:pPr>
      <w:r>
        <w:rPr>
          <w:b w:val="0"/>
        </w:rPr>
        <w:t>- AC-FR09-S04-04：Given 机构与领域映射表不可用，When 治理处理完成，Then 处理不中断，所有机构与领域标注“未映射”，并产生一条面向管理员的配置缺失提示。</w:t>
      </w:r>
    </w:p>
    <w:p>
      <w:pPr>
        <w:pStyle w:val="Heading3"/>
      </w:pPr>
      <w:r>
        <w:t>关联项</w:t>
      </w:r>
    </w:p>
    <w:p>
      <w:pPr>
        <w:ind w:left="142"/>
      </w:pPr>
      <w:r>
        <w:rPr>
          <w:b w:val="0"/>
        </w:rPr>
        <w:t>- 关联用例：UC-09</w:t>
      </w:r>
    </w:p>
    <w:p>
      <w:pPr>
        <w:ind w:left="142"/>
      </w:pPr>
      <w:r>
        <w:rPr>
          <w:b w:val="0"/>
        </w:rPr>
        <w:t>- 关联非功能需求：NF07</w:t>
      </w:r>
    </w:p>
    <w:p>
      <w:pPr>
        <w:ind w:left="142"/>
      </w:pPr>
      <w:r>
        <w:rPr>
          <w:b w:val="0"/>
        </w:rPr>
        <w:t>- 关联数据对象：来源记录、机构、领域、成果实体</w:t>
      </w:r>
    </w:p>
    <w:p>
      <w:pPr>
        <w:ind w:left="142"/>
      </w:pPr>
      <w:r>
        <w:rPr>
          <w:b w:val="0"/>
        </w:rPr>
        <w:t>- 关联图：</w:t>
      </w:r>
      <w:r>
        <w:rPr>
          <w:rFonts w:ascii="DejaVu Sans Mono" w:hAnsi="DejaVu Sans Mono"/>
          <w:b w:val="0"/>
          <w:sz w:val="16"/>
        </w:rPr>
        <w:t>DGM-ACTIVITY-06</w:t>
      </w:r>
    </w:p>
    <w:p>
      <w:pPr>
        <w:pStyle w:val="Heading2"/>
      </w:pPr>
      <w:r>
        <w:t>FR09-S05 多来源字段优先级与冲突保留</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当同一成果实体获得多条来源记录时，系统应按</w:t>
      </w:r>
      <w:r>
        <w:rPr>
          <w:b/>
        </w:rPr>
        <w:t>确定的字段优先级</w:t>
      </w:r>
      <w:r>
        <w:rPr>
          <w:b w:val="0"/>
        </w:rPr>
        <w:t>选取对外呈现的字段值，并</w:t>
      </w:r>
      <w:r>
        <w:rPr>
          <w:b/>
        </w:rPr>
        <w:t>保留各来源的原始取值与来源归属</w:t>
      </w:r>
      <w:r>
        <w:rPr>
          <w:b w:val="0"/>
        </w:rPr>
        <w:t>；当来源取值与已人工确认或已审核的值冲突时，系统</w:t>
      </w:r>
      <w:r>
        <w:rPr>
          <w:b/>
        </w:rPr>
        <w:t>不得静默覆盖</w:t>
      </w:r>
      <w:r>
        <w:rPr>
          <w:b w:val="0"/>
        </w:rPr>
        <w:t>，应保留公开版本与来源版本差异并进入处理队列。</w:t>
      </w:r>
    </w:p>
    <w:p>
      <w:pPr>
        <w:pStyle w:val="Heading3"/>
      </w:pPr>
      <w:r>
        <w:t>前置条件</w:t>
      </w:r>
    </w:p>
    <w:p>
      <w:r>
        <w:rPr>
          <w:b w:val="0"/>
        </w:rPr>
        <w:t>1. 该成果实体已存在，或本次处理将建立实体（FR09-S09）。</w:t>
      </w:r>
    </w:p>
    <w:p>
      <w:r>
        <w:rPr>
          <w:b w:val="0"/>
        </w:rPr>
        <w:t>2. 已完成 FR09-S01～S04 的规范化。</w:t>
      </w:r>
    </w:p>
    <w:p>
      <w:r>
        <w:rPr>
          <w:b w:val="0"/>
        </w:rPr>
        <w:t>3. 字段优先级规则（见业务规则）已生效。</w:t>
      </w:r>
    </w:p>
    <w:p>
      <w:pPr>
        <w:pStyle w:val="Heading3"/>
      </w:pPr>
      <w:r>
        <w:t>触发条件</w:t>
      </w:r>
    </w:p>
    <w:p>
      <w:r>
        <w:rPr>
          <w:b w:val="0"/>
        </w:rPr>
        <w:t>同一成果实体新增或更新一条来源记录，且该记录与现有值存在差异。</w:t>
      </w:r>
    </w:p>
    <w:p>
      <w:pPr>
        <w:pStyle w:val="Heading3"/>
      </w:pPr>
      <w:r>
        <w:t>主成功流程</w:t>
      </w:r>
    </w:p>
    <w:p>
      <w:r>
        <w:rPr>
          <w:b w:val="0"/>
        </w:rPr>
        <w:t>1. 系统逐字段比较新来源值与当前呈现值。</w:t>
      </w:r>
    </w:p>
    <w:p>
      <w:r>
        <w:rPr>
          <w:b w:val="0"/>
        </w:rPr>
        <w:t>2. 系统按优先级规则确定差异字段的呈现值。</w:t>
      </w:r>
    </w:p>
    <w:p>
      <w:r>
        <w:rPr>
          <w:b w:val="0"/>
        </w:rPr>
        <w:t>3. 系统保存新来源原始值、来源标识与到达时间，并保留旧值的出处。</w:t>
      </w:r>
    </w:p>
    <w:p>
      <w:r>
        <w:rPr>
          <w:b w:val="0"/>
        </w:rPr>
        <w:t>4. 系统记录本次字段变更的来源与依据（若判定为冲突则见 E1）。</w:t>
      </w:r>
    </w:p>
    <w:p>
      <w:pPr>
        <w:pStyle w:val="Heading3"/>
      </w:pPr>
      <w:r>
        <w:t>备选流程</w:t>
      </w:r>
    </w:p>
    <w:p>
      <w:pPr>
        <w:ind w:left="142"/>
      </w:pPr>
      <w:r>
        <w:rPr>
          <w:b w:val="0"/>
        </w:rPr>
        <w:t>- A1：新来源值仅是格式差异、归一后与现值相同——系统不产生变更记录，仅追加出处并更新来源到达时间。</w:t>
      </w:r>
    </w:p>
    <w:p>
      <w:pPr>
        <w:ind w:left="142"/>
      </w:pPr>
      <w:r>
        <w:rPr>
          <w:b w:val="0"/>
        </w:rPr>
        <w:t>- A2：新来源补充了当前为“未知”的字段——系统按补充处理并记录补充来源，不视为冲突。</w:t>
      </w:r>
    </w:p>
    <w:p>
      <w:pPr>
        <w:ind w:left="142"/>
      </w:pPr>
      <w:r>
        <w:rPr>
          <w:b w:val="0"/>
        </w:rPr>
        <w:t>- A3：新来源提供了更精确的时间精度（年 → 日）——系统按更精确值呈现并保留原精度历史。</w:t>
      </w:r>
    </w:p>
    <w:p>
      <w:pPr>
        <w:pStyle w:val="Heading3"/>
      </w:pPr>
      <w:r>
        <w:t>异常流程</w:t>
      </w:r>
    </w:p>
    <w:p>
      <w:pPr>
        <w:ind w:left="142"/>
      </w:pPr>
      <w:r>
        <w:rPr>
          <w:b w:val="0"/>
        </w:rPr>
        <w:t>- E1：来源值与已人工确认或已审核的值不同——系统</w:t>
      </w:r>
      <w:r>
        <w:rPr>
          <w:b/>
        </w:rPr>
        <w:t>不覆盖</w:t>
      </w:r>
      <w:r>
        <w:rPr>
          <w:b w:val="0"/>
        </w:rPr>
        <w:t>该值，保留公开版本，并生成一条“字段冲突”处理项进入管理员处理队列（不计为异常记录，不计为错误）。</w:t>
      </w:r>
    </w:p>
    <w:p>
      <w:pPr>
        <w:ind w:left="142"/>
      </w:pPr>
      <w:r>
        <w:rPr>
          <w:b w:val="0"/>
        </w:rPr>
        <w:t>- E2：同一字段的两个来源值都具备稳定标识依据且互相矛盾——系统判为待核验记录，公开值保持现值。</w:t>
      </w:r>
    </w:p>
    <w:p>
      <w:pPr>
        <w:ind w:left="142"/>
      </w:pPr>
      <w:r>
        <w:rPr>
          <w:b w:val="0"/>
        </w:rPr>
        <w:t>- E3：来源撤回或删除原值（如撤稿、来源下架）——系统记录撤回事件与时间，保留成果实体与历史值，不删除成果（BR-326）。</w:t>
      </w:r>
    </w:p>
    <w:p>
      <w:pPr>
        <w:ind w:left="142"/>
      </w:pPr>
      <w:r>
        <w:rPr>
          <w:b w:val="0"/>
        </w:rPr>
        <w:t>- E4：冲突处理项在管理员处理前又有新来源到达——系统追加冲突证据到同一处理项，不产生并列重复处理项。</w:t>
      </w:r>
    </w:p>
    <w:p>
      <w:pPr>
        <w:pStyle w:val="Heading3"/>
      </w:pPr>
      <w:r>
        <w:t>输入/业务数据</w:t>
      </w:r>
    </w:p>
    <w:p>
      <w:pPr>
        <w:ind w:left="142"/>
      </w:pPr>
      <w:r>
        <w:rPr>
          <w:b w:val="0"/>
        </w:rPr>
        <w:t>- 新来源记录的规范化字段值与其来源标识</w:t>
      </w:r>
    </w:p>
    <w:p>
      <w:pPr>
        <w:ind w:left="142"/>
      </w:pPr>
      <w:r>
        <w:rPr>
          <w:b w:val="0"/>
        </w:rPr>
        <w:t>- 当前呈现值、其确认／审核状态与其出处</w:t>
      </w:r>
    </w:p>
    <w:p>
      <w:pPr>
        <w:ind w:left="142"/>
      </w:pPr>
      <w:r>
        <w:rPr>
          <w:b w:val="0"/>
        </w:rPr>
        <w:t>- 字段优先级规则</w:t>
      </w:r>
    </w:p>
    <w:p>
      <w:pPr>
        <w:pStyle w:val="Heading3"/>
      </w:pPr>
      <w:r>
        <w:t>输出/可观察结果</w:t>
      </w:r>
    </w:p>
    <w:p>
      <w:pPr>
        <w:ind w:left="142"/>
      </w:pPr>
      <w:r>
        <w:rPr>
          <w:b w:val="0"/>
        </w:rPr>
        <w:t>- 更新后的呈现值（或保持不变的公开值）</w:t>
      </w:r>
    </w:p>
    <w:p>
      <w:pPr>
        <w:ind w:left="142"/>
      </w:pPr>
      <w:r>
        <w:rPr>
          <w:b w:val="0"/>
        </w:rPr>
        <w:t>- 字段冲突处理项（含新旧值、双方来源、疑似原因）</w:t>
      </w:r>
    </w:p>
    <w:p>
      <w:pPr>
        <w:ind w:left="142"/>
      </w:pPr>
      <w:r>
        <w:rPr>
          <w:b w:val="0"/>
        </w:rPr>
        <w:t>- 每条字段值的出处追溯记录</w:t>
      </w:r>
    </w:p>
    <w:p>
      <w:pPr>
        <w:pStyle w:val="Heading3"/>
      </w:pPr>
      <w:r>
        <w:t>状态变化</w:t>
      </w:r>
    </w:p>
    <w:p>
      <w:pPr>
        <w:ind w:left="142"/>
      </w:pPr>
      <w:r>
        <w:rPr>
          <w:b w:val="0"/>
        </w:rPr>
        <w:t>- 对象：字段值</w:t>
      </w:r>
    </w:p>
    <w:p>
      <w:pPr>
        <w:ind w:left="142"/>
      </w:pPr>
      <w:r>
        <w:rPr>
          <w:b w:val="0"/>
        </w:rPr>
        <w:t>- 原状态：现值（可能为已确认／已审核）</w:t>
      </w:r>
    </w:p>
    <w:p>
      <w:pPr>
        <w:ind w:left="142"/>
      </w:pPr>
      <w:r>
        <w:rPr>
          <w:b w:val="0"/>
        </w:rPr>
        <w:t>- 目标状态：更新为更可信来源值，或保持现值并进入冲突队列</w:t>
      </w:r>
    </w:p>
    <w:p>
      <w:pPr>
        <w:ind w:left="142"/>
      </w:pPr>
      <w:r>
        <w:rPr>
          <w:b w:val="0"/>
        </w:rPr>
        <w:t>- 对象：冲突处理项</w:t>
      </w:r>
    </w:p>
    <w:p>
      <w:pPr>
        <w:ind w:left="142"/>
      </w:pPr>
      <w:r>
        <w:rPr>
          <w:b w:val="0"/>
        </w:rPr>
        <w:t>- 原状态：无</w:t>
      </w:r>
    </w:p>
    <w:p>
      <w:pPr>
        <w:ind w:left="142"/>
      </w:pPr>
      <w:r>
        <w:rPr>
          <w:b w:val="0"/>
        </w:rPr>
        <w:t xml:space="preserve">- 目标状态：待处理（见 </w:t>
      </w:r>
      <w:r>
        <w:rPr>
          <w:rFonts w:ascii="DejaVu Sans Mono" w:hAnsi="DejaVu Sans Mono"/>
          <w:b w:val="0"/>
          <w:sz w:val="16"/>
        </w:rPr>
        <w:t>DGM-STATE-04</w:t>
      </w:r>
      <w:r>
        <w:rPr>
          <w:b w:val="0"/>
        </w:rPr>
        <w:t>）</w:t>
      </w:r>
    </w:p>
    <w:p>
      <w:pPr>
        <w:pStyle w:val="Heading3"/>
      </w:pPr>
      <w:r>
        <w:t>权限规则</w:t>
      </w:r>
    </w:p>
    <w:p>
      <w:pPr>
        <w:ind w:left="142"/>
      </w:pPr>
      <w:r>
        <w:rPr>
          <w:b w:val="0"/>
        </w:rPr>
        <w:t>- 字段值选取由系统按规则执行。</w:t>
      </w:r>
    </w:p>
    <w:p>
      <w:pPr>
        <w:ind w:left="142"/>
      </w:pPr>
      <w:r>
        <w:rPr>
          <w:b w:val="0"/>
        </w:rPr>
        <w:t>- 冲突的最终处置只能由管理员执行（FR14）；已认领门户管理者可提交纠错申请（FR07），不得直接改写呈现值。</w:t>
      </w:r>
    </w:p>
    <w:p>
      <w:pPr>
        <w:ind w:left="142"/>
      </w:pPr>
      <w:r>
        <w:rPr>
          <w:b w:val="0"/>
        </w:rPr>
        <w:t>- 未登录用户与登录用户只能查看公开值与其出处，不得查看冲突处理队列内容。</w:t>
      </w:r>
    </w:p>
    <w:p>
      <w:pPr>
        <w:pStyle w:val="Heading3"/>
      </w:pPr>
      <w:r>
        <w:t>业务规则</w:t>
      </w:r>
    </w:p>
    <w:p>
      <w:pPr>
        <w:ind w:left="142"/>
      </w:pPr>
      <w:r>
        <w:rPr>
          <w:b w:val="0"/>
        </w:rPr>
        <w:t>- BR-306：人工确认或已审核值优先级高于自动来源值；冲突不得静默覆盖。</w:t>
      </w:r>
    </w:p>
    <w:p>
      <w:pPr>
        <w:ind w:left="142"/>
      </w:pPr>
      <w:r>
        <w:rPr>
          <w:b w:val="0"/>
        </w:rPr>
        <w:t>- BR-326：来源删除、撤回、外链失效分别记录，均不导致成果实体被删除。</w:t>
      </w:r>
    </w:p>
    <w:p>
      <w:pPr>
        <w:ind w:left="142"/>
      </w:pPr>
      <w:r>
        <w:rPr>
          <w:b w:val="0"/>
        </w:rPr>
        <w:t>- BR-325：全部来源原始值必须保留并可追溯到具体来源。</w:t>
      </w:r>
    </w:p>
    <w:p>
      <w:pPr>
        <w:pStyle w:val="Heading3"/>
      </w:pPr>
      <w:r>
        <w:t>验收条件</w:t>
      </w:r>
    </w:p>
    <w:p>
      <w:pPr>
        <w:ind w:left="142"/>
      </w:pPr>
      <w:r>
        <w:rPr>
          <w:b w:val="0"/>
        </w:rPr>
        <w:t>- AC-FR09-S05-01：Given 某论文的发表载体已被本人确认，When 新来源给出不同发表载体，Then 公开呈现值仍为已确认值，且系统生成一条字段冲突处理项。</w:t>
      </w:r>
    </w:p>
    <w:p>
      <w:pPr>
        <w:ind w:left="142"/>
      </w:pPr>
      <w:r>
        <w:rPr>
          <w:b w:val="0"/>
        </w:rPr>
        <w:t>- AC-FR09-S05-02：Given 某成果的摘要为“未知”，When 新来源提供摘要，Then 摘要被补充呈现，且其出处显示为该新来源。</w:t>
      </w:r>
    </w:p>
    <w:p>
      <w:pPr>
        <w:ind w:left="142"/>
      </w:pPr>
      <w:r>
        <w:rPr>
          <w:b w:val="0"/>
        </w:rPr>
        <w:t>- AC-FR09-S05-03：Given 某成果的年份精度为“年”，When 新来源给出完整发表日期（精度“日”），Then 呈现时间精度变为“日”，且原“年”精度记录仍可追溯。</w:t>
      </w:r>
    </w:p>
    <w:p>
      <w:pPr>
        <w:ind w:left="142"/>
      </w:pPr>
      <w:r>
        <w:rPr>
          <w:b w:val="0"/>
        </w:rPr>
        <w:t>- AC-FR09-S05-04：Given 某冲突处理项已有两条来源证据，When 第三条来源给出不同值，Then 处理项数量不增加，其证据集合包含三条来源。</w:t>
      </w:r>
    </w:p>
    <w:p>
      <w:pPr>
        <w:ind w:left="142"/>
      </w:pPr>
      <w:r>
        <w:rPr>
          <w:b w:val="0"/>
        </w:rPr>
        <w:t>- AC-FR09-S05-05：Given 某来源撤回其记录，When 治理处理完成，Then 该成果仍可检索，展示其来源撤回事件与时间，且不产生删除结果。</w:t>
      </w:r>
    </w:p>
    <w:p>
      <w:pPr>
        <w:pStyle w:val="Heading3"/>
      </w:pPr>
      <w:r>
        <w:t>关联项</w:t>
      </w:r>
    </w:p>
    <w:p>
      <w:pPr>
        <w:ind w:left="142"/>
      </w:pPr>
      <w:r>
        <w:rPr>
          <w:b w:val="0"/>
        </w:rPr>
        <w:t>- 关联用例：UC-09</w:t>
      </w:r>
    </w:p>
    <w:p>
      <w:pPr>
        <w:ind w:left="142"/>
      </w:pPr>
      <w:r>
        <w:rPr>
          <w:b w:val="0"/>
        </w:rPr>
        <w:t>- 关联非功能需求：NF04、NF05、NF07</w:t>
      </w:r>
    </w:p>
    <w:p>
      <w:pPr>
        <w:ind w:left="142"/>
      </w:pPr>
      <w:r>
        <w:rPr>
          <w:b w:val="0"/>
        </w:rPr>
        <w:t>- 关联数据对象：成果实体、出处、来源记录、异常记录</w:t>
      </w:r>
    </w:p>
    <w:p>
      <w:pPr>
        <w:ind w:left="142"/>
      </w:pPr>
      <w:r>
        <w:rPr>
          <w:b w:val="0"/>
        </w:rPr>
        <w:t>- 关联图：</w:t>
      </w:r>
      <w:r>
        <w:rPr>
          <w:rFonts w:ascii="DejaVu Sans Mono" w:hAnsi="DejaVu Sans Mono"/>
          <w:b w:val="0"/>
          <w:sz w:val="16"/>
        </w:rPr>
        <w:t>DGM-ACTIVITY-06</w:t>
      </w:r>
      <w:r>
        <w:rPr>
          <w:b w:val="0"/>
        </w:rPr>
        <w:t>、</w:t>
      </w:r>
      <w:r>
        <w:rPr>
          <w:rFonts w:ascii="DejaVu Sans Mono" w:hAnsi="DejaVu Sans Mono"/>
          <w:b w:val="0"/>
          <w:sz w:val="16"/>
        </w:rPr>
        <w:t>DGM-STATE-04</w:t>
      </w:r>
    </w:p>
    <w:p>
      <w:pPr>
        <w:pStyle w:val="Heading2"/>
      </w:pPr>
      <w:r>
        <w:t>FR09-S06 基于稳定标识的重复识别</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系统应在标识归一化（FR09-S03）后，按标识类型在该类型范围内查找已存在的成果实体；当</w:t>
      </w:r>
      <w:r>
        <w:rPr>
          <w:b/>
        </w:rPr>
        <w:t>同类型稳定标识完全相等</w:t>
      </w:r>
      <w:r>
        <w:rPr>
          <w:b w:val="0"/>
        </w:rPr>
        <w:t>时，系统应将该来源记录关联到既有成果实体而非新建实体；当存在多个候选实体命中同一标识时，系统应判为待核验，不得任选其一。</w:t>
      </w:r>
    </w:p>
    <w:p>
      <w:pPr>
        <w:pStyle w:val="Heading3"/>
      </w:pPr>
      <w:r>
        <w:t>前置条件</w:t>
      </w:r>
    </w:p>
    <w:p>
      <w:r>
        <w:rPr>
          <w:b w:val="0"/>
        </w:rPr>
        <w:t>1. 记录已完成标识归一化，且至少存在一个可用稳定标识。</w:t>
      </w:r>
    </w:p>
    <w:p>
      <w:r>
        <w:rPr>
          <w:b w:val="0"/>
        </w:rPr>
        <w:t>2. 已有成果实体及其标识索引可用。</w:t>
      </w:r>
    </w:p>
    <w:p>
      <w:pPr>
        <w:pStyle w:val="Heading3"/>
      </w:pPr>
      <w:r>
        <w:t>触发条件</w:t>
      </w:r>
    </w:p>
    <w:p>
      <w:r>
        <w:rPr>
          <w:b w:val="0"/>
        </w:rPr>
        <w:t>规范化记录进入匹配环节。</w:t>
      </w:r>
    </w:p>
    <w:p>
      <w:pPr>
        <w:pStyle w:val="Heading3"/>
      </w:pPr>
      <w:r>
        <w:t>主成功流程</w:t>
      </w:r>
    </w:p>
    <w:p>
      <w:r>
        <w:rPr>
          <w:b w:val="0"/>
        </w:rPr>
        <w:t>1. 系统按标识类型查找相同比对键的成果实体。</w:t>
      </w:r>
    </w:p>
    <w:p>
      <w:r>
        <w:rPr>
          <w:b w:val="0"/>
        </w:rPr>
        <w:t>2. 命中且唯一时，系统把该来源记录关联到该实体，追加出处。</w:t>
      </w:r>
    </w:p>
    <w:p>
      <w:r>
        <w:rPr>
          <w:b w:val="0"/>
        </w:rPr>
        <w:t>3. 系统更新该实体的来源到达时间与字段（按 FR09-S05 判定是否变更）。</w:t>
      </w:r>
    </w:p>
    <w:p>
      <w:r>
        <w:rPr>
          <w:b w:val="0"/>
        </w:rPr>
        <w:t>4. 系统记录匹配依据为该类型标识的相等。</w:t>
      </w:r>
    </w:p>
    <w:p>
      <w:pPr>
        <w:pStyle w:val="Heading3"/>
      </w:pPr>
      <w:r>
        <w:t>备选流程</w:t>
      </w:r>
    </w:p>
    <w:p>
      <w:pPr>
        <w:ind w:left="142"/>
      </w:pPr>
      <w:r>
        <w:rPr>
          <w:b w:val="0"/>
        </w:rPr>
        <w:t>- A1：未命中任何实体——系统按 FR09-S07 继续判定，或在无候选时建立新实体。</w:t>
      </w:r>
    </w:p>
    <w:p>
      <w:pPr>
        <w:ind w:left="142"/>
      </w:pPr>
      <w:r>
        <w:rPr>
          <w:b w:val="0"/>
        </w:rPr>
        <w:t>- A2：命中同一实体但该实体已标记为“已合并至其它实体”——系统把记录关联到合并后的目标实体，并保留合并链。</w:t>
      </w:r>
    </w:p>
    <w:p>
      <w:pPr>
        <w:ind w:left="142"/>
      </w:pPr>
      <w:r>
        <w:rPr>
          <w:b w:val="0"/>
        </w:rPr>
        <w:t>- A3：记录含多个同类型标识且分别命中不同实体——进入 E1。</w:t>
      </w:r>
    </w:p>
    <w:p>
      <w:pPr>
        <w:pStyle w:val="Heading3"/>
      </w:pPr>
      <w:r>
        <w:t>异常流程</w:t>
      </w:r>
    </w:p>
    <w:p>
      <w:pPr>
        <w:ind w:left="142"/>
      </w:pPr>
      <w:r>
        <w:rPr>
          <w:b w:val="0"/>
        </w:rPr>
        <w:t>- E1：多个候选实体命中同一标识（数据不一致或历史脏数据）——系统判为待核验记录，列出全部候选与命中标识，不自动选择。</w:t>
      </w:r>
    </w:p>
    <w:p>
      <w:pPr>
        <w:ind w:left="142"/>
      </w:pPr>
      <w:r>
        <w:rPr>
          <w:b w:val="0"/>
        </w:rPr>
        <w:t>- E2：命中的实体类型与记录类型不一致（如专利记录命中论文实体）——系统不关联，判为待核验，原因为“类型不一致”。</w:t>
      </w:r>
    </w:p>
    <w:p>
      <w:pPr>
        <w:ind w:left="142"/>
      </w:pPr>
      <w:r>
        <w:rPr>
          <w:b w:val="0"/>
        </w:rPr>
        <w:t>- E3：命中实体的标识已被标记为“争议”（来源撤回或纠错未决）——系统不自动合并，判为待核验并引用争议标记。</w:t>
      </w:r>
    </w:p>
    <w:p>
      <w:pPr>
        <w:pStyle w:val="Heading3"/>
      </w:pPr>
      <w:r>
        <w:t>输入/业务数据</w:t>
      </w:r>
    </w:p>
    <w:p>
      <w:pPr>
        <w:ind w:left="142"/>
      </w:pPr>
      <w:r>
        <w:rPr>
          <w:b w:val="0"/>
        </w:rPr>
        <w:t>- 规范化记录的标识比对键与成果类型</w:t>
      </w:r>
    </w:p>
    <w:p>
      <w:pPr>
        <w:ind w:left="142"/>
      </w:pPr>
      <w:r>
        <w:rPr>
          <w:b w:val="0"/>
        </w:rPr>
        <w:t>- 成果实体标识索引、实体类型、合并链、争议标记</w:t>
      </w:r>
    </w:p>
    <w:p>
      <w:pPr>
        <w:pStyle w:val="Heading3"/>
      </w:pPr>
      <w:r>
        <w:t>输出/可观察结果</w:t>
      </w:r>
    </w:p>
    <w:p>
      <w:pPr>
        <w:ind w:left="142"/>
      </w:pPr>
      <w:r>
        <w:rPr>
          <w:b w:val="0"/>
        </w:rPr>
        <w:t>- 来源记录与既有成果实体的关联，或新建实体，或待核验记录</w:t>
      </w:r>
    </w:p>
    <w:p>
      <w:pPr>
        <w:ind w:left="142"/>
      </w:pPr>
      <w:r>
        <w:rPr>
          <w:b w:val="0"/>
        </w:rPr>
        <w:t>- 匹配依据记录（标识类型与值）</w:t>
      </w:r>
    </w:p>
    <w:p>
      <w:pPr>
        <w:pStyle w:val="Heading3"/>
      </w:pPr>
      <w:r>
        <w:t>状态变化</w:t>
      </w:r>
    </w:p>
    <w:p>
      <w:pPr>
        <w:ind w:left="142"/>
      </w:pPr>
      <w:r>
        <w:rPr>
          <w:b w:val="0"/>
        </w:rPr>
        <w:t>- 对象：来源记录</w:t>
      </w:r>
    </w:p>
    <w:p>
      <w:pPr>
        <w:ind w:left="142"/>
      </w:pPr>
      <w:r>
        <w:rPr>
          <w:b w:val="0"/>
        </w:rPr>
        <w:t>- 原状态：标识归一等价（可匹配）</w:t>
      </w:r>
    </w:p>
    <w:p>
      <w:pPr>
        <w:ind w:left="142"/>
      </w:pPr>
      <w:r>
        <w:rPr>
          <w:b w:val="0"/>
        </w:rPr>
        <w:t>- 目标状态：已关联既有实体，或已建立新实体，或待核验</w:t>
      </w:r>
    </w:p>
    <w:p>
      <w:pPr>
        <w:ind w:left="142"/>
      </w:pPr>
      <w:r>
        <w:rPr>
          <w:b w:val="0"/>
        </w:rPr>
        <w:t>- 对象：成果实体</w:t>
      </w:r>
    </w:p>
    <w:p>
      <w:pPr>
        <w:ind w:left="142"/>
      </w:pPr>
      <w:r>
        <w:rPr>
          <w:b w:val="0"/>
        </w:rPr>
        <w:t>- 原状态：既有</w:t>
      </w:r>
    </w:p>
    <w:p>
      <w:pPr>
        <w:ind w:left="142"/>
      </w:pPr>
      <w:r>
        <w:rPr>
          <w:b w:val="0"/>
        </w:rPr>
        <w:t>- 目标状态：出处增加、来源到达时间更新（字段按 FR09-S05）</w:t>
      </w:r>
    </w:p>
    <w:p>
      <w:pPr>
        <w:pStyle w:val="Heading3"/>
      </w:pPr>
      <w:r>
        <w:t>权限规则</w:t>
      </w:r>
    </w:p>
    <w:p>
      <w:pPr>
        <w:ind w:left="142"/>
      </w:pPr>
      <w:r>
        <w:rPr>
          <w:b w:val="0"/>
        </w:rPr>
        <w:t>- 匹配由系统执行。</w:t>
      </w:r>
    </w:p>
    <w:p>
      <w:pPr>
        <w:ind w:left="142"/>
      </w:pPr>
      <w:r>
        <w:rPr>
          <w:b w:val="0"/>
        </w:rPr>
        <w:t>- 待核验记录的处置由管理员执行（FR14）；冲突处置结果须留痕。</w:t>
      </w:r>
    </w:p>
    <w:p>
      <w:pPr>
        <w:pStyle w:val="Heading3"/>
      </w:pPr>
      <w:r>
        <w:t>业务规则</w:t>
      </w:r>
    </w:p>
    <w:p>
      <w:pPr>
        <w:ind w:left="142"/>
      </w:pPr>
      <w:r>
        <w:rPr>
          <w:b w:val="0"/>
        </w:rPr>
        <w:t>- BR-301：同类型稳定标识完全相等且证据相容可关联既有成果；无标识按FR09-S07待评审条件处理。</w:t>
      </w:r>
    </w:p>
    <w:p>
      <w:pPr>
        <w:ind w:left="142"/>
      </w:pPr>
      <w:r>
        <w:rPr>
          <w:b w:val="0"/>
        </w:rPr>
        <w:t>- BR-302：多条来源记录对应同一成果实体时，全部出处必须保留。</w:t>
      </w:r>
    </w:p>
    <w:p>
      <w:pPr>
        <w:ind w:left="142"/>
      </w:pPr>
      <w:r>
        <w:rPr>
          <w:b w:val="0"/>
        </w:rPr>
        <w:t>- BR-304：不同类型标识不得互相作为同一成果依据。</w:t>
      </w:r>
    </w:p>
    <w:p>
      <w:pPr>
        <w:pStyle w:val="Heading3"/>
      </w:pPr>
      <w:r>
        <w:t>验收条件</w:t>
      </w:r>
    </w:p>
    <w:p>
      <w:pPr>
        <w:ind w:left="142"/>
      </w:pPr>
      <w:r>
        <w:rPr>
          <w:b w:val="0"/>
        </w:rPr>
        <w:t>- AC-FR09-S06-01：Given 平台已有实体 E（标识 DOI=10.1000/abc），When 导入一条标识归一后同为 10.1000/abc 的来源记录，Then 平台成果实体总数不变，且 E 的出处数量增加 1。</w:t>
      </w:r>
    </w:p>
    <w:p>
      <w:pPr>
        <w:ind w:left="142"/>
      </w:pPr>
      <w:r>
        <w:rPr>
          <w:b w:val="0"/>
        </w:rPr>
        <w:t>- AC-FR09-S06-02：Given 两条历史实体已错误地持有同一标识，When 导入一条持有该标识的记录，Then 该记录为待核验并列出两个候选实体，且不发生自动合并。</w:t>
      </w:r>
    </w:p>
    <w:p>
      <w:pPr>
        <w:ind w:left="142"/>
      </w:pPr>
      <w:r>
        <w:rPr>
          <w:b w:val="0"/>
        </w:rPr>
        <w:t>- AC-FR09-S06-03：Given 一条专利记录命中一个成果类型为论文的实体，When 治理处理完成，Then 不建立关联，该记录为待核验且原因为“类型不一致”。</w:t>
      </w:r>
    </w:p>
    <w:p>
      <w:pPr>
        <w:ind w:left="142"/>
      </w:pPr>
      <w:r>
        <w:rPr>
          <w:b w:val="0"/>
        </w:rPr>
        <w:t>- AC-FR09-S06-04：Given 实体 E 已合并至实体 F，When 导入一条标识等于 E 旧标识的记录，Then 该记录关联到 F，且合并链可追溯至 E。</w:t>
      </w:r>
    </w:p>
    <w:p>
      <w:pPr>
        <w:pStyle w:val="Heading3"/>
      </w:pPr>
      <w:r>
        <w:t>关联项</w:t>
      </w:r>
    </w:p>
    <w:p>
      <w:pPr>
        <w:ind w:left="142"/>
      </w:pPr>
      <w:r>
        <w:rPr>
          <w:b w:val="0"/>
        </w:rPr>
        <w:t>- 关联用例：UC-09</w:t>
      </w:r>
    </w:p>
    <w:p>
      <w:pPr>
        <w:ind w:left="142"/>
      </w:pPr>
      <w:r>
        <w:rPr>
          <w:b w:val="0"/>
        </w:rPr>
        <w:t>- 关联非功能需求：NF04</w:t>
      </w:r>
    </w:p>
    <w:p>
      <w:pPr>
        <w:ind w:left="142"/>
      </w:pPr>
      <w:r>
        <w:rPr>
          <w:b w:val="0"/>
        </w:rPr>
        <w:t>- 关联数据对象：成果实体、出处、来源记录</w:t>
      </w:r>
    </w:p>
    <w:p>
      <w:pPr>
        <w:ind w:left="142"/>
      </w:pPr>
      <w:r>
        <w:rPr>
          <w:b w:val="0"/>
        </w:rPr>
        <w:t>- 关联图：</w:t>
      </w:r>
      <w:r>
        <w:rPr>
          <w:rFonts w:ascii="DejaVu Sans Mono" w:hAnsi="DejaVu Sans Mono"/>
          <w:b w:val="0"/>
          <w:sz w:val="16"/>
        </w:rPr>
        <w:t>DGM-ACTIVITY-06</w:t>
      </w:r>
      <w:r>
        <w:rPr>
          <w:b w:val="0"/>
        </w:rPr>
        <w:t>、</w:t>
      </w:r>
      <w:r>
        <w:rPr>
          <w:rFonts w:ascii="DejaVu Sans Mono" w:hAnsi="DejaVu Sans Mono"/>
          <w:b w:val="0"/>
          <w:sz w:val="16"/>
        </w:rPr>
        <w:t>DGM-ACTIVITY-08</w:t>
      </w:r>
      <w:r>
        <w:rPr>
          <w:b w:val="0"/>
        </w:rPr>
        <w:t>（去重候选判定）</w:t>
      </w:r>
    </w:p>
    <w:p>
      <w:pPr>
        <w:pStyle w:val="Heading2"/>
      </w:pPr>
      <w:r>
        <w:t>FR09-S07 缺稳定标识时的候选生成与证据判定</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当记录缺少可用稳定标识时，系统应基于</w:t>
      </w:r>
      <w:r>
        <w:rPr>
          <w:b/>
        </w:rPr>
        <w:t>标题相似度、发生时间、参与者、成果类型</w:t>
      </w:r>
      <w:r>
        <w:rPr>
          <w:b w:val="0"/>
        </w:rPr>
        <w:t>等多项证据生成候选匹配，并输出</w:t>
      </w:r>
      <w:r>
        <w:rPr>
          <w:b/>
        </w:rPr>
        <w:t>每一项证据的命中或冲突情况</w:t>
      </w:r>
      <w:r>
        <w:rPr>
          <w:b w:val="0"/>
        </w:rPr>
        <w:t>；系统</w:t>
      </w:r>
      <w:r>
        <w:rPr>
          <w:b/>
        </w:rPr>
        <w:t>不得仅凭标题相似直接合并</w:t>
      </w:r>
      <w:r>
        <w:rPr>
          <w:b w:val="0"/>
        </w:rPr>
        <w:t>；当证据组合达到可自动合并条件时执行合并，未达到时形成待核验记录交人工判定。</w:t>
      </w:r>
    </w:p>
    <w:p>
      <w:pPr>
        <w:pStyle w:val="Heading3"/>
      </w:pPr>
      <w:r>
        <w:t>前置条件</w:t>
      </w:r>
    </w:p>
    <w:p>
      <w:r>
        <w:rPr>
          <w:b w:val="0"/>
        </w:rPr>
        <w:t>1. 记录已完成 FR09-S01～S04 规范化。</w:t>
      </w:r>
    </w:p>
    <w:p>
      <w:r>
        <w:rPr>
          <w:b w:val="0"/>
        </w:rPr>
        <w:t>2. 记录无可用稳定标识，或标识未命中（FR09-S06 A1）。</w:t>
      </w:r>
    </w:p>
    <w:p>
      <w:pPr>
        <w:pStyle w:val="Heading3"/>
      </w:pPr>
      <w:r>
        <w:t>触发条件</w:t>
      </w:r>
    </w:p>
    <w:p>
      <w:r>
        <w:rPr>
          <w:b w:val="0"/>
        </w:rPr>
        <w:t>可匹配记录进入无标识候选判定。</w:t>
      </w:r>
    </w:p>
    <w:p>
      <w:pPr>
        <w:pStyle w:val="Heading3"/>
      </w:pPr>
      <w:r>
        <w:t>主成功流程</w:t>
      </w:r>
    </w:p>
    <w:p>
      <w:r>
        <w:rPr>
          <w:b w:val="0"/>
        </w:rPr>
        <w:t>1. 系统按标题比对用形式检索候选实体范围。</w:t>
      </w:r>
    </w:p>
    <w:p>
      <w:r>
        <w:rPr>
          <w:b w:val="0"/>
        </w:rPr>
        <w:t>2. 系统对每个候选逐项比较发生时间、参与者、成果类型，形成证据清单。</w:t>
      </w:r>
    </w:p>
    <w:p>
      <w:r>
        <w:rPr>
          <w:b w:val="0"/>
        </w:rPr>
        <w:t>3. 系统应用自动合并条件判定。</w:t>
      </w:r>
    </w:p>
    <w:p>
      <w:r>
        <w:rPr>
          <w:b w:val="0"/>
        </w:rPr>
        <w:t>4. 达到条件时，系统把记录关联到该实体并记录全部命中证据。</w:t>
      </w:r>
    </w:p>
    <w:p>
      <w:r>
        <w:rPr>
          <w:b w:val="0"/>
        </w:rPr>
        <w:t>5. 未达到条件时，系统生成待核验记录，列出候选实体及其证据清单。</w:t>
      </w:r>
    </w:p>
    <w:p>
      <w:pPr>
        <w:pStyle w:val="Heading3"/>
      </w:pPr>
      <w:r>
        <w:t>备选流程</w:t>
      </w:r>
    </w:p>
    <w:p>
      <w:pPr>
        <w:ind w:left="142"/>
      </w:pPr>
      <w:r>
        <w:rPr>
          <w:b w:val="0"/>
        </w:rPr>
        <w:t>- A1：无任何候选——系统建立新的成果实体，并标注“无标识新建”。</w:t>
      </w:r>
    </w:p>
    <w:p>
      <w:pPr>
        <w:ind w:left="142"/>
      </w:pPr>
      <w:r>
        <w:rPr>
          <w:b w:val="0"/>
        </w:rPr>
        <w:t>- A2：多个候选各自满足部分证据——系统生成包含全部候选的待核验记录，按证据完整度排序展示，不自动选择。</w:t>
      </w:r>
    </w:p>
    <w:p>
      <w:pPr>
        <w:ind w:left="142"/>
      </w:pPr>
      <w:r>
        <w:rPr>
          <w:b w:val="0"/>
        </w:rPr>
        <w:t>- A3：标题比对用形式完全相同但时间、参与者和类型全部冲突——系统判为待核验，并明确标注“疑似不同成果同名”。</w:t>
      </w:r>
    </w:p>
    <w:p>
      <w:pPr>
        <w:pStyle w:val="Heading3"/>
      </w:pPr>
      <w:r>
        <w:t>异常流程</w:t>
      </w:r>
    </w:p>
    <w:p>
      <w:pPr>
        <w:ind w:left="142"/>
      </w:pPr>
      <w:r>
        <w:rPr>
          <w:b w:val="0"/>
        </w:rPr>
        <w:t>- E1：标题比对用形式极短或无实义（如“Editorial”“序言”）导致候选数量过多——系统限制候选清单长度并在待核验记录中标注“候选过多，需人工筛查”。</w:t>
      </w:r>
    </w:p>
    <w:p>
      <w:pPr>
        <w:ind w:left="142"/>
      </w:pPr>
      <w:r>
        <w:rPr>
          <w:b w:val="0"/>
        </w:rPr>
        <w:t>- E2：参与者信息缺失导致证据不足——系统不降低合并条件，判为待核验。</w:t>
      </w:r>
    </w:p>
    <w:p>
      <w:pPr>
        <w:ind w:left="142"/>
      </w:pPr>
      <w:r>
        <w:rPr>
          <w:b w:val="0"/>
        </w:rPr>
        <w:t>- E3：候选实体本身处于待核验或争议状态——系统不自动合并，把记录并入既有待核验记录作为附加证据。</w:t>
      </w:r>
    </w:p>
    <w:p>
      <w:pPr>
        <w:ind w:left="142"/>
      </w:pPr>
      <w:r>
        <w:rPr>
          <w:b w:val="0"/>
        </w:rPr>
        <w:t>- E4：待核验记录超过约定时限未处置——系统保持“待核验”状态并在管理员待办中标记为超期（时限值由 FR14 待办规则定义）。</w:t>
      </w:r>
    </w:p>
    <w:p>
      <w:pPr>
        <w:pStyle w:val="Heading3"/>
      </w:pPr>
      <w:r>
        <w:t>输入/业务数据</w:t>
      </w:r>
    </w:p>
    <w:p>
      <w:pPr>
        <w:ind w:left="142"/>
      </w:pPr>
      <w:r>
        <w:rPr>
          <w:b w:val="0"/>
        </w:rPr>
        <w:t>- 标题比对用形式、发生时间及精度、参与者列表、成果类型</w:t>
      </w:r>
    </w:p>
    <w:p>
      <w:pPr>
        <w:ind w:left="142"/>
      </w:pPr>
      <w:r>
        <w:rPr>
          <w:b w:val="0"/>
        </w:rPr>
        <w:t>- 候选成果实体集合及其字段</w:t>
      </w:r>
    </w:p>
    <w:p>
      <w:pPr>
        <w:ind w:left="142"/>
      </w:pPr>
      <w:r>
        <w:rPr>
          <w:b w:val="0"/>
        </w:rPr>
        <w:t>- 自动合并条件（见业务规则）</w:t>
      </w:r>
    </w:p>
    <w:p>
      <w:pPr>
        <w:pStyle w:val="Heading3"/>
      </w:pPr>
      <w:r>
        <w:t>输出/可观察结果</w:t>
      </w:r>
    </w:p>
    <w:p>
      <w:pPr>
        <w:ind w:left="142"/>
      </w:pPr>
      <w:r>
        <w:rPr>
          <w:b w:val="0"/>
        </w:rPr>
        <w:t>- 自动合并结果（含证据清单），或</w:t>
      </w:r>
    </w:p>
    <w:p>
      <w:pPr>
        <w:ind w:left="142"/>
      </w:pPr>
      <w:r>
        <w:rPr>
          <w:b w:val="0"/>
        </w:rPr>
        <w:t>- 待核验记录（含候选实体、逐项证据、候选排序、超期标记）</w:t>
      </w:r>
    </w:p>
    <w:p>
      <w:pPr>
        <w:pStyle w:val="Heading3"/>
      </w:pPr>
      <w:r>
        <w:t>状态变化</w:t>
      </w:r>
    </w:p>
    <w:p>
      <w:pPr>
        <w:ind w:left="142"/>
      </w:pPr>
      <w:r>
        <w:rPr>
          <w:b w:val="0"/>
        </w:rPr>
        <w:t>- 对象：来源记录</w:t>
      </w:r>
    </w:p>
    <w:p>
      <w:pPr>
        <w:ind w:left="142"/>
      </w:pPr>
      <w:r>
        <w:rPr>
          <w:b w:val="0"/>
        </w:rPr>
        <w:t>- 原状态：无稳定标识可匹配</w:t>
      </w:r>
    </w:p>
    <w:p>
      <w:pPr>
        <w:ind w:left="142"/>
      </w:pPr>
      <w:r>
        <w:rPr>
          <w:b w:val="0"/>
        </w:rPr>
        <w:t>- 目标状态：已自动合并，或已建立新实体，或待核验</w:t>
      </w:r>
    </w:p>
    <w:p>
      <w:pPr>
        <w:pStyle w:val="Heading3"/>
      </w:pPr>
      <w:r>
        <w:t>权限规则</w:t>
      </w:r>
    </w:p>
    <w:p>
      <w:pPr>
        <w:ind w:left="142"/>
      </w:pPr>
      <w:r>
        <w:rPr>
          <w:b w:val="0"/>
        </w:rPr>
        <w:t>- 候选生成由系统执行。</w:t>
      </w:r>
    </w:p>
    <w:p>
      <w:pPr>
        <w:ind w:left="142"/>
      </w:pPr>
      <w:r>
        <w:rPr>
          <w:b w:val="0"/>
        </w:rPr>
        <w:t>- 自动合并条件不得被普通用户、登录用户或门户管理者修改；门户管理者只能通过 FR07 提出纠错申请。</w:t>
      </w:r>
    </w:p>
    <w:p>
      <w:pPr>
        <w:ind w:left="142"/>
      </w:pPr>
      <w:r>
        <w:rPr>
          <w:b w:val="0"/>
        </w:rPr>
        <w:t>- 待核验判定与合并确认由管理员执行（FR14）。</w:t>
      </w:r>
    </w:p>
    <w:p>
      <w:pPr>
        <w:pStyle w:val="Heading3"/>
      </w:pPr>
      <w:r>
        <w:t>业务规则</w:t>
      </w:r>
    </w:p>
    <w:p>
      <w:pPr>
        <w:ind w:left="142"/>
      </w:pPr>
      <w:r>
        <w:rPr>
          <w:b w:val="0"/>
        </w:rPr>
        <w:t>- BR-305：标题相似只产生候选，不能单独作为合并依据。</w:t>
      </w:r>
    </w:p>
    <w:p>
      <w:pPr>
        <w:ind w:left="142"/>
      </w:pPr>
      <w:r>
        <w:rPr>
          <w:b w:val="0"/>
        </w:rPr>
        <w:t>- BR-303：无稳定标识时须比较年份、参与者与类型等多项证据。</w:t>
      </w:r>
    </w:p>
    <w:p>
      <w:pPr>
        <w:ind w:left="142"/>
      </w:pPr>
      <w:r>
        <w:rPr>
          <w:b w:val="0"/>
        </w:rPr>
        <w:t>- BR-307：证据不足时进入待核验，禁止自动合并。</w:t>
      </w:r>
    </w:p>
    <w:p>
      <w:pPr>
        <w:pStyle w:val="Heading3"/>
      </w:pPr>
      <w:r>
        <w:t>验收条件</w:t>
      </w:r>
    </w:p>
    <w:p>
      <w:pPr>
        <w:ind w:left="142"/>
      </w:pPr>
      <w:r>
        <w:rPr>
          <w:b w:val="0"/>
        </w:rPr>
        <w:t>- AC-FR09-S07-01：Given 一条无标识记录与一条已有实体记录的标题比对用形式相同，但年份相差 3 年，When 治理处理完成，Then 不自动合并，生成待核验记录且证据清单显示“年份冲突”。</w:t>
      </w:r>
    </w:p>
    <w:p>
      <w:pPr>
        <w:ind w:left="142"/>
      </w:pPr>
      <w:r>
        <w:rPr>
          <w:b w:val="0"/>
        </w:rPr>
        <w:t>- AC-FR09-S07-02：Given 一条无标识记录与已有实体在标题、年份、参与者集合、成果类型四项上全部一致，When 治理处理完成，Then 自动合并到该实体，且证据清单记录四项命中。</w:t>
      </w:r>
    </w:p>
    <w:p>
      <w:pPr>
        <w:ind w:left="142"/>
      </w:pPr>
      <w:r>
        <w:rPr>
          <w:b w:val="0"/>
        </w:rPr>
        <w:t>- AC-FR09-S07-03：Given 一条标题为“Editorial”的无标识记录且匹配到 50 个候选，When 治理处理完成，Then 生成一条待核验记录，其中候选清单被限制在约定长度内并标注“候选过多，需人工筛查”。</w:t>
      </w:r>
    </w:p>
    <w:p>
      <w:pPr>
        <w:ind w:left="142"/>
      </w:pPr>
      <w:r>
        <w:rPr>
          <w:b w:val="0"/>
        </w:rPr>
        <w:t>- AC-FR09-S07-04：Given 一条无标识记录，When 平台内不存在标题比对用形式相近的实体，Then 建立新的成果实体，其新建依据标注为“无标识新建”。</w:t>
      </w:r>
    </w:p>
    <w:p>
      <w:pPr>
        <w:pStyle w:val="Heading3"/>
      </w:pPr>
      <w:r>
        <w:t>关联项</w:t>
      </w:r>
    </w:p>
    <w:p>
      <w:pPr>
        <w:ind w:left="142"/>
      </w:pPr>
      <w:r>
        <w:rPr>
          <w:b w:val="0"/>
        </w:rPr>
        <w:t>- 关联用例：UC-09</w:t>
      </w:r>
    </w:p>
    <w:p>
      <w:pPr>
        <w:ind w:left="142"/>
      </w:pPr>
      <w:r>
        <w:rPr>
          <w:b w:val="0"/>
        </w:rPr>
        <w:t>- 关联非功能需求：NF04、NF07</w:t>
      </w:r>
    </w:p>
    <w:p>
      <w:pPr>
        <w:ind w:left="142"/>
      </w:pPr>
      <w:r>
        <w:rPr>
          <w:b w:val="0"/>
        </w:rPr>
        <w:t>- 关联数据对象：成果实体、来源记录、出处、异常记录</w:t>
      </w:r>
    </w:p>
    <w:p>
      <w:pPr>
        <w:ind w:left="142"/>
      </w:pPr>
      <w:r>
        <w:rPr>
          <w:b w:val="0"/>
        </w:rPr>
        <w:t>- 关联图：</w:t>
      </w:r>
      <w:r>
        <w:rPr>
          <w:rFonts w:ascii="DejaVu Sans Mono" w:hAnsi="DejaVu Sans Mono"/>
          <w:b w:val="0"/>
          <w:sz w:val="16"/>
        </w:rPr>
        <w:t>DGM-ACTIVITY-08</w:t>
      </w:r>
    </w:p>
    <w:p>
      <w:pPr>
        <w:pStyle w:val="Heading2"/>
      </w:pPr>
      <w:r>
        <w:t>图：成果去重候选判定（DGM-ACTIVITY-08）</w:t>
      </w:r>
    </w:p>
    <w:p>
      <w:r>
        <w:t>图示复用：活动图-成果去重候选判定，见前文同图号。</w:t>
      </w:r>
    </w:p>
    <w:p>
      <w:r>
        <w:rPr>
          <w:b w:val="0"/>
        </w:rPr>
        <w:t>本图展开"稳定标识匹配 → 无标识候选判定 → 版本与计数 → 管理员候选核验 → 幂等保护"，对应本条与 FR09-S03、S06、S08、S10、S11。</w:t>
      </w:r>
    </w:p>
    <w:p>
      <w:pPr>
        <w:pStyle w:val="Heading2"/>
      </w:pPr>
      <w:r>
        <w:t>FR09-S08 预印本、修订版本与正式发表记录的版本关系</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管理员、访客</w:t>
      </w:r>
    </w:p>
    <w:p>
      <w:pPr>
        <w:pStyle w:val="Heading3"/>
      </w:pPr>
      <w:r>
        <w:t>需求描述</w:t>
      </w:r>
    </w:p>
    <w:p>
      <w:r>
        <w:rPr>
          <w:b w:val="0"/>
        </w:rPr>
        <w:t>系统应保留预印本、修订版本与正式发表记录的</w:t>
      </w:r>
      <w:r>
        <w:rPr>
          <w:b/>
        </w:rPr>
        <w:t>版本标识、来源标识、状态与关联证据</w:t>
      </w:r>
      <w:r>
        <w:rPr>
          <w:b w:val="0"/>
        </w:rPr>
        <w:t>；只有存在明确来源关系或经审核确认的匹配时，系统才把这些记录归并为同一成果实体；</w:t>
      </w:r>
      <w:r>
        <w:rPr>
          <w:b/>
        </w:rPr>
        <w:t>不同版本不直接增加平台成果实体总量</w:t>
      </w:r>
      <w:r>
        <w:rPr>
          <w:b w:val="0"/>
        </w:rPr>
        <w:t>；无法确认是否同一成果时，系统应保留候选关联并说明其处理状态。第一期不进行全文差异比较。</w:t>
      </w:r>
    </w:p>
    <w:p>
      <w:pPr>
        <w:pStyle w:val="Heading3"/>
      </w:pPr>
      <w:r>
        <w:t>前置条件</w:t>
      </w:r>
    </w:p>
    <w:p>
      <w:r>
        <w:rPr>
          <w:b w:val="0"/>
        </w:rPr>
        <w:t>1. 相关记录已通过 FR09-S01～S04 规范化。</w:t>
      </w:r>
    </w:p>
    <w:p>
      <w:r>
        <w:rPr>
          <w:b w:val="0"/>
        </w:rPr>
        <w:t>2. 记录携带版本类型或发表状态信息（FR16 定义）。</w:t>
      </w:r>
    </w:p>
    <w:p>
      <w:pPr>
        <w:pStyle w:val="Heading3"/>
      </w:pPr>
      <w:r>
        <w:t>触发条件</w:t>
      </w:r>
    </w:p>
    <w:p>
      <w:r>
        <w:rPr>
          <w:b w:val="0"/>
        </w:rPr>
        <w:t>记录被识别为预印本、修订版本或正式发表记录，且与既有实体存在关联可能。</w:t>
      </w:r>
    </w:p>
    <w:p>
      <w:pPr>
        <w:pStyle w:val="Heading3"/>
      </w:pPr>
      <w:r>
        <w:t>主成功流程</w:t>
      </w:r>
    </w:p>
    <w:p>
      <w:r>
        <w:rPr>
          <w:b w:val="0"/>
        </w:rPr>
        <w:t>1. 系统识别记录的版本类型与发表状态。</w:t>
      </w:r>
    </w:p>
    <w:p>
      <w:r>
        <w:rPr>
          <w:b w:val="0"/>
        </w:rPr>
        <w:t>2. 系统按稳定标识或明确来源关系查找其对应版本记录。</w:t>
      </w:r>
    </w:p>
    <w:p>
      <w:r>
        <w:rPr>
          <w:b w:val="0"/>
        </w:rPr>
        <w:t>3. 存在明确关系时，系统把该记录作为版本并入同一成果实体，并保留版本顺序与状态。</w:t>
      </w:r>
    </w:p>
    <w:p>
      <w:r>
        <w:rPr>
          <w:b w:val="0"/>
        </w:rPr>
        <w:t>4. 系统在成果详情中呈现版本列表与其来源标识，实体计数不增加。</w:t>
      </w:r>
    </w:p>
    <w:p>
      <w:pPr>
        <w:pStyle w:val="Heading3"/>
      </w:pPr>
      <w:r>
        <w:t>备选流程</w:t>
      </w:r>
    </w:p>
    <w:p>
      <w:pPr>
        <w:ind w:left="142"/>
      </w:pPr>
      <w:r>
        <w:rPr>
          <w:b w:val="0"/>
        </w:rPr>
        <w:t>- A1：仅有预印本、无正式发表记录——系统以单版本实体呈现，标明“仅收录预印本版本”。</w:t>
      </w:r>
    </w:p>
    <w:p>
      <w:pPr>
        <w:ind w:left="142"/>
      </w:pPr>
      <w:r>
        <w:rPr>
          <w:b w:val="0"/>
        </w:rPr>
        <w:t>- A2：来源明确给出“本记录为 X 的修订版”——系统按明确关系归并，不需要额外审核。</w:t>
      </w:r>
    </w:p>
    <w:p>
      <w:pPr>
        <w:ind w:left="142"/>
      </w:pPr>
      <w:r>
        <w:rPr>
          <w:b w:val="0"/>
        </w:rPr>
        <w:t>- A3：正式发表记录提供了与预印本不同的标题——系统按证据组合判定（FR09-S07），标题差异记录为证据项而非冲突。</w:t>
      </w:r>
    </w:p>
    <w:p>
      <w:pPr>
        <w:pStyle w:val="Heading3"/>
      </w:pPr>
      <w:r>
        <w:t>异常流程</w:t>
      </w:r>
    </w:p>
    <w:p>
      <w:pPr>
        <w:ind w:left="142"/>
      </w:pPr>
      <w:r>
        <w:rPr>
          <w:b w:val="0"/>
        </w:rPr>
        <w:t>- E1：无法确认两条记录是否同一成果——系统保留候选关联，实体保持分离，并在两方详情中显示“存在可能的版本关联，处理状态：待核验”。</w:t>
      </w:r>
    </w:p>
    <w:p>
      <w:pPr>
        <w:ind w:left="142"/>
      </w:pPr>
      <w:r>
        <w:rPr>
          <w:b w:val="0"/>
        </w:rPr>
        <w:t>- E2：来源声明为同一成果但关键证据矛盾（如参与者完全不同）——系统判为待核验，不归并。</w:t>
      </w:r>
    </w:p>
    <w:p>
      <w:pPr>
        <w:ind w:left="142"/>
      </w:pPr>
      <w:r>
        <w:rPr>
          <w:b w:val="0"/>
        </w:rPr>
        <w:t>- E3：预印本被撤回——系统记录撤回事件与该版本状态，不影响正式发表记录的可浏览性（BR-326）。</w:t>
      </w:r>
    </w:p>
    <w:p>
      <w:pPr>
        <w:ind w:left="142"/>
      </w:pPr>
      <w:r>
        <w:rPr>
          <w:b w:val="0"/>
        </w:rPr>
        <w:t>- E4：同一来源重复给出同一版本的多个标识——系统按 FR09-S03 A1 处理，不新增版本条目。</w:t>
      </w:r>
    </w:p>
    <w:p>
      <w:pPr>
        <w:pStyle w:val="Heading3"/>
      </w:pPr>
      <w:r>
        <w:t>输入/业务数据</w:t>
      </w:r>
    </w:p>
    <w:p>
      <w:pPr>
        <w:ind w:left="142"/>
      </w:pPr>
      <w:r>
        <w:rPr>
          <w:b w:val="0"/>
        </w:rPr>
        <w:t>- 版本类型、发表状态、版本标识、来源标识</w:t>
      </w:r>
    </w:p>
    <w:p>
      <w:pPr>
        <w:ind w:left="142"/>
      </w:pPr>
      <w:r>
        <w:rPr>
          <w:b w:val="0"/>
        </w:rPr>
        <w:t>- 来源声明的版本关系</w:t>
      </w:r>
    </w:p>
    <w:p>
      <w:pPr>
        <w:ind w:left="142"/>
      </w:pPr>
      <w:r>
        <w:rPr>
          <w:b w:val="0"/>
        </w:rPr>
        <w:t>- 候选关联及其处理状态</w:t>
      </w:r>
    </w:p>
    <w:p>
      <w:pPr>
        <w:pStyle w:val="Heading3"/>
      </w:pPr>
      <w:r>
        <w:t>输出/可观察结果</w:t>
      </w:r>
    </w:p>
    <w:p>
      <w:pPr>
        <w:ind w:left="142"/>
      </w:pPr>
      <w:r>
        <w:rPr>
          <w:b w:val="0"/>
        </w:rPr>
        <w:t>- 同一实体下的版本列表（含版本类型、状态、来源标识、顺序）</w:t>
      </w:r>
    </w:p>
    <w:p>
      <w:pPr>
        <w:ind w:left="142"/>
      </w:pPr>
      <w:r>
        <w:rPr>
          <w:b w:val="0"/>
        </w:rPr>
        <w:t>- 候选关联记录及其处理状态</w:t>
      </w:r>
    </w:p>
    <w:p>
      <w:pPr>
        <w:ind w:left="142"/>
      </w:pPr>
      <w:r>
        <w:rPr>
          <w:b w:val="0"/>
        </w:rPr>
        <w:t>- 实体计数保持不变（不因版本增加而增加）</w:t>
      </w:r>
    </w:p>
    <w:p>
      <w:pPr>
        <w:pStyle w:val="Heading3"/>
      </w:pPr>
      <w:r>
        <w:t>状态变化</w:t>
      </w:r>
    </w:p>
    <w:p>
      <w:pPr>
        <w:ind w:left="142"/>
      </w:pPr>
      <w:r>
        <w:rPr>
          <w:b w:val="0"/>
        </w:rPr>
        <w:t>- 对象：来源记录</w:t>
      </w:r>
    </w:p>
    <w:p>
      <w:pPr>
        <w:ind w:left="142"/>
      </w:pPr>
      <w:r>
        <w:rPr>
          <w:b w:val="0"/>
        </w:rPr>
        <w:t>- 原状态：规范化完成</w:t>
      </w:r>
    </w:p>
    <w:p>
      <w:pPr>
        <w:ind w:left="142"/>
      </w:pPr>
      <w:r>
        <w:rPr>
          <w:b w:val="0"/>
        </w:rPr>
        <w:t>- 目标状态：已归并为实体下的一个版本，或作为独立实体并保留候选关联，或待核验</w:t>
      </w:r>
    </w:p>
    <w:p>
      <w:pPr>
        <w:pStyle w:val="Heading3"/>
      </w:pPr>
      <w:r>
        <w:t>权限规则</w:t>
      </w:r>
    </w:p>
    <w:p>
      <w:pPr>
        <w:ind w:left="142"/>
      </w:pPr>
      <w:r>
        <w:rPr>
          <w:b w:val="0"/>
        </w:rPr>
        <w:t>- 版本识别与归并由系统执行。</w:t>
      </w:r>
    </w:p>
    <w:p>
      <w:pPr>
        <w:ind w:left="142"/>
      </w:pPr>
      <w:r>
        <w:rPr>
          <w:b w:val="0"/>
        </w:rPr>
        <w:t>- 版本关系的最终确认（含拆分为独立实体）由管理员执行并留痕（FR14）。</w:t>
      </w:r>
    </w:p>
    <w:p>
      <w:pPr>
        <w:ind w:left="142"/>
      </w:pPr>
      <w:r>
        <w:rPr>
          <w:b w:val="0"/>
        </w:rPr>
        <w:t>- 访客可查看版本列表与处理状态，不得修改。</w:t>
      </w:r>
    </w:p>
    <w:p>
      <w:pPr>
        <w:pStyle w:val="Heading3"/>
      </w:pPr>
      <w:r>
        <w:t>业务规则</w:t>
      </w:r>
    </w:p>
    <w:p>
      <w:pPr>
        <w:ind w:left="142"/>
      </w:pPr>
      <w:r>
        <w:rPr>
          <w:b w:val="0"/>
        </w:rPr>
        <w:t>- BR-308：只有明确来源关系或经审核确认的匹配才能归并版本。</w:t>
      </w:r>
    </w:p>
    <w:p>
      <w:pPr>
        <w:ind w:left="142"/>
      </w:pPr>
      <w:r>
        <w:rPr>
          <w:b w:val="0"/>
        </w:rPr>
        <w:t>- BR-309：不同版本不直接增加成果实体总量；无法确认时保留候选并说明处理状态。</w:t>
      </w:r>
    </w:p>
    <w:p>
      <w:pPr>
        <w:ind w:left="142"/>
      </w:pPr>
      <w:r>
        <w:rPr>
          <w:b w:val="0"/>
        </w:rPr>
        <w:t>- BR-326：撤回与失效分别记录，不删除成果。</w:t>
      </w:r>
    </w:p>
    <w:p>
      <w:pPr>
        <w:pStyle w:val="Heading3"/>
      </w:pPr>
      <w:r>
        <w:t>验收条件</w:t>
      </w:r>
    </w:p>
    <w:p>
      <w:pPr>
        <w:ind w:left="142"/>
      </w:pPr>
      <w:r>
        <w:rPr>
          <w:b w:val="0"/>
        </w:rPr>
        <w:t>- AC-FR09-S08-01：Given 平台已有某论文正式发表记录，When 导入其预印本且来源明确标注二者关系，Then 平台成果实体总数不变，该实体版本列表包含预印本与正式发表两个版本。</w:t>
      </w:r>
    </w:p>
    <w:p>
      <w:pPr>
        <w:ind w:left="142"/>
      </w:pPr>
      <w:r>
        <w:rPr>
          <w:b w:val="0"/>
        </w:rPr>
        <w:t>- AC-FR09-S08-02：Given 导入一条与既有实体疑似同一论文的修订版记录但无明确关系证据，When 治理处理完成，Then 两方保持独立实体，且各自详情显示“存在可能的版本关联，处理状态：待核验”。</w:t>
      </w:r>
    </w:p>
    <w:p>
      <w:pPr>
        <w:ind w:left="142"/>
      </w:pPr>
      <w:r>
        <w:rPr>
          <w:b w:val="0"/>
        </w:rPr>
        <w:t>- AC-FR09-S08-03：Given 某预印本被来源撤回，When 治理处理完成，Then 该版本状态标注为已撤回并记录时间，且对应正式发表记录仍可被访客检索。</w:t>
      </w:r>
    </w:p>
    <w:p>
      <w:pPr>
        <w:ind w:left="142"/>
      </w:pPr>
      <w:r>
        <w:rPr>
          <w:b w:val="0"/>
        </w:rPr>
        <w:t>- AC-FR09-S08-04：Given 同一来源对同一版本给出两个标识，When 治理处理完成，Then 该版本数量仍为 1，两个标识均作为该版本的来源标识保留。</w:t>
      </w:r>
    </w:p>
    <w:p>
      <w:pPr>
        <w:pStyle w:val="Heading3"/>
      </w:pPr>
      <w:r>
        <w:t>关联项</w:t>
      </w:r>
    </w:p>
    <w:p>
      <w:pPr>
        <w:ind w:left="142"/>
      </w:pPr>
      <w:r>
        <w:rPr>
          <w:b w:val="0"/>
        </w:rPr>
        <w:t>- 关联用例：UC-09</w:t>
      </w:r>
    </w:p>
    <w:p>
      <w:pPr>
        <w:ind w:left="142"/>
      </w:pPr>
      <w:r>
        <w:rPr>
          <w:b w:val="0"/>
        </w:rPr>
        <w:t>- 关联非功能需求：NF04、NF05</w:t>
      </w:r>
    </w:p>
    <w:p>
      <w:pPr>
        <w:ind w:left="142"/>
      </w:pPr>
      <w:r>
        <w:rPr>
          <w:b w:val="0"/>
        </w:rPr>
        <w:t>- 关联数据对象：成果实体、论文、来源记录、出处</w:t>
      </w:r>
    </w:p>
    <w:p>
      <w:pPr>
        <w:ind w:left="142"/>
      </w:pPr>
      <w:r>
        <w:rPr>
          <w:b w:val="0"/>
        </w:rPr>
        <w:t>- 关联图：</w:t>
      </w:r>
      <w:r>
        <w:rPr>
          <w:rFonts w:ascii="DejaVu Sans Mono" w:hAnsi="DejaVu Sans Mono"/>
          <w:b w:val="0"/>
          <w:sz w:val="16"/>
        </w:rPr>
        <w:t>DGM-ACTIVITY-06</w:t>
      </w:r>
    </w:p>
    <w:p>
      <w:pPr>
        <w:pStyle w:val="Heading2"/>
      </w:pPr>
      <w:r>
        <w:t>FR09-S09 成果实体合并与全量出处保留</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当判定两条及以上来源记录属于同一成果时，系统应把它们归并到一个成果实体；合并后</w:t>
      </w:r>
      <w:r>
        <w:rPr>
          <w:b/>
        </w:rPr>
        <w:t>所有出处必须保留</w:t>
      </w:r>
      <w:r>
        <w:rPr>
          <w:b w:val="0"/>
        </w:rPr>
        <w:t>，包括每一来源的来源标识、来源URL可达性状态与数据到达时间；合并应生成</w:t>
      </w:r>
      <w:r>
        <w:rPr>
          <w:b/>
        </w:rPr>
        <w:t>可追溯的合并链</w:t>
      </w:r>
      <w:r>
        <w:rPr>
          <w:b w:val="0"/>
        </w:rPr>
        <w:t>，使任一被合并项仍可被定位到当前实体。</w:t>
      </w:r>
    </w:p>
    <w:p>
      <w:pPr>
        <w:pStyle w:val="Heading3"/>
      </w:pPr>
      <w:r>
        <w:t>前置条件</w:t>
      </w:r>
    </w:p>
    <w:p>
      <w:r>
        <w:rPr>
          <w:b w:val="0"/>
        </w:rPr>
        <w:t>1. 至少两条记录已被判定为同一成果（FR09-S06 或 S07 或管理员确认）。</w:t>
      </w:r>
    </w:p>
    <w:p>
      <w:r>
        <w:rPr>
          <w:b w:val="0"/>
        </w:rPr>
        <w:t>2. 参与合并的实体不存在互相指向的循环合并关系。</w:t>
      </w:r>
    </w:p>
    <w:p>
      <w:pPr>
        <w:pStyle w:val="Heading3"/>
      </w:pPr>
      <w:r>
        <w:t>触发条件</w:t>
      </w:r>
    </w:p>
    <w:p>
      <w:r>
        <w:rPr>
          <w:b w:val="0"/>
        </w:rPr>
        <w:t>系统自动判定相同，或管理员确认合并。</w:t>
      </w:r>
    </w:p>
    <w:p>
      <w:pPr>
        <w:pStyle w:val="Heading3"/>
      </w:pPr>
      <w:r>
        <w:t>主成功流程</w:t>
      </w:r>
    </w:p>
    <w:p>
      <w:r>
        <w:rPr>
          <w:b w:val="0"/>
        </w:rPr>
        <w:t>1. 系统确定合并的目标实体与来源实体集合。</w:t>
      </w:r>
    </w:p>
    <w:p>
      <w:r>
        <w:rPr>
          <w:b w:val="0"/>
        </w:rPr>
        <w:t>2. 系统把来源实体的全部出处、版本与关系证据迁移到目标实体。</w:t>
      </w:r>
    </w:p>
    <w:p>
      <w:r>
        <w:rPr>
          <w:b w:val="0"/>
        </w:rPr>
        <w:t>3. 系统按 FR09-S05 优先级规则确定各字段的呈现值，冲突按冲突流程处理。</w:t>
      </w:r>
    </w:p>
    <w:p>
      <w:r>
        <w:rPr>
          <w:b w:val="0"/>
        </w:rPr>
        <w:t>4. 系统在目标实体记录合并链（含依据与执行者类型：系统或管理员）。</w:t>
      </w:r>
    </w:p>
    <w:p>
      <w:r>
        <w:rPr>
          <w:b w:val="0"/>
        </w:rPr>
        <w:t>5. 系统把来源实体标记为“已合并”，并使其标识指向目标实体。</w:t>
      </w:r>
    </w:p>
    <w:p>
      <w:pPr>
        <w:pStyle w:val="Heading3"/>
      </w:pPr>
      <w:r>
        <w:t>备选流程</w:t>
      </w:r>
    </w:p>
    <w:p>
      <w:pPr>
        <w:ind w:left="142"/>
      </w:pPr>
      <w:r>
        <w:rPr>
          <w:b w:val="0"/>
        </w:rPr>
        <w:t>- A1：来源实体已被引用于学者—成果关系——系统保留这些关系并转移到目标实体，若同一学者在两侧都有关联则见 E1。</w:t>
      </w:r>
    </w:p>
    <w:p>
      <w:pPr>
        <w:ind w:left="142"/>
      </w:pPr>
      <w:r>
        <w:rPr>
          <w:b w:val="0"/>
        </w:rPr>
        <w:t>- A2：合并双方的字段完全一致——系统只追加出处与合并链，不产生字段变更记录。</w:t>
      </w:r>
    </w:p>
    <w:p>
      <w:pPr>
        <w:ind w:left="142"/>
      </w:pPr>
      <w:r>
        <w:rPr>
          <w:b w:val="0"/>
        </w:rPr>
        <w:t>- A3：管理员在合并前要求预览——系统展示预计保留字段值、冲突字段与出处清单，不做写入（预览不改变任何状态）。</w:t>
      </w:r>
    </w:p>
    <w:p>
      <w:pPr>
        <w:pStyle w:val="Heading3"/>
      </w:pPr>
      <w:r>
        <w:t>异常流程</w:t>
      </w:r>
    </w:p>
    <w:p>
      <w:pPr>
        <w:ind w:left="142"/>
      </w:pPr>
      <w:r>
        <w:rPr>
          <w:b w:val="0"/>
        </w:rPr>
        <w:t>- E1：同一学者在合并双方都存在关联——系统合并为一条关系，保留双方证据，并在关系证据链中标注“由实体合并产生”。</w:t>
      </w:r>
    </w:p>
    <w:p>
      <w:pPr>
        <w:ind w:left="142"/>
      </w:pPr>
      <w:r>
        <w:rPr>
          <w:b w:val="0"/>
        </w:rPr>
        <w:t>- E2：检测到循环合并（A 合并至 B、B 合并至 A）——系统拒绝该次合并，判为待核验并提示循环。</w:t>
      </w:r>
    </w:p>
    <w:p>
      <w:pPr>
        <w:ind w:left="142"/>
      </w:pPr>
      <w:r>
        <w:rPr>
          <w:b w:val="0"/>
        </w:rPr>
        <w:t>- E3：合并过程中断（处理失败）——系统不得留下部分合并状态；未完成的合并整体回滚，并生成异常记录以便重试（可重复执行且不重复计数）。</w:t>
      </w:r>
    </w:p>
    <w:p>
      <w:pPr>
        <w:ind w:left="142"/>
      </w:pPr>
      <w:r>
        <w:rPr>
          <w:b w:val="0"/>
        </w:rPr>
        <w:t>- E4：合并后目标实体的必填字段反而缺失（来源实体字段更完整）——按 FR09-S05 A2 以更完整值补充，不视为冲突。</w:t>
      </w:r>
    </w:p>
    <w:p>
      <w:pPr>
        <w:pStyle w:val="Heading3"/>
      </w:pPr>
      <w:r>
        <w:t>输入/业务数据</w:t>
      </w:r>
    </w:p>
    <w:p>
      <w:pPr>
        <w:ind w:left="142"/>
      </w:pPr>
      <w:r>
        <w:rPr>
          <w:b w:val="0"/>
        </w:rPr>
        <w:t>- 目标与来源成果实体、其全部出处、版本、字段值</w:t>
      </w:r>
    </w:p>
    <w:p>
      <w:pPr>
        <w:ind w:left="142"/>
      </w:pPr>
      <w:r>
        <w:rPr>
          <w:b w:val="0"/>
        </w:rPr>
        <w:t>- 学者—成果关系（若存在）</w:t>
      </w:r>
    </w:p>
    <w:p>
      <w:pPr>
        <w:ind w:left="142"/>
      </w:pPr>
      <w:r>
        <w:rPr>
          <w:b w:val="0"/>
        </w:rPr>
        <w:t>- 合并依据</w:t>
      </w:r>
    </w:p>
    <w:p>
      <w:pPr>
        <w:pStyle w:val="Heading3"/>
      </w:pPr>
      <w:r>
        <w:t>输出/可观察结果</w:t>
      </w:r>
    </w:p>
    <w:p>
      <w:pPr>
        <w:ind w:left="142"/>
      </w:pPr>
      <w:r>
        <w:rPr>
          <w:b w:val="0"/>
        </w:rPr>
        <w:t>- 合并后的成果实体（出处数量为双方之和）</w:t>
      </w:r>
    </w:p>
    <w:p>
      <w:pPr>
        <w:ind w:left="142"/>
      </w:pPr>
      <w:r>
        <w:rPr>
          <w:b w:val="0"/>
        </w:rPr>
        <w:t>- 合并链（含时间、依据、执行者类型）</w:t>
      </w:r>
    </w:p>
    <w:p>
      <w:pPr>
        <w:ind w:left="142"/>
      </w:pPr>
      <w:r>
        <w:rPr>
          <w:b w:val="0"/>
        </w:rPr>
        <w:t>- 字段冲突处理项（若存在）</w:t>
      </w:r>
    </w:p>
    <w:p>
      <w:pPr>
        <w:pStyle w:val="Heading3"/>
      </w:pPr>
      <w:r>
        <w:t>状态变化</w:t>
      </w:r>
    </w:p>
    <w:p>
      <w:pPr>
        <w:ind w:left="142"/>
      </w:pPr>
      <w:r>
        <w:rPr>
          <w:b w:val="0"/>
        </w:rPr>
        <w:t>- 对象：成果实体</w:t>
      </w:r>
    </w:p>
    <w:p>
      <w:pPr>
        <w:ind w:left="142"/>
      </w:pPr>
      <w:r>
        <w:rPr>
          <w:b w:val="0"/>
        </w:rPr>
        <w:t>- 原状态：独立（多条记录分别建实体）</w:t>
      </w:r>
    </w:p>
    <w:p>
      <w:pPr>
        <w:ind w:left="142"/>
      </w:pPr>
      <w:r>
        <w:rPr>
          <w:b w:val="0"/>
        </w:rPr>
        <w:t>- 目标状态：合并为一个实体；来源实体状态为“已合并”</w:t>
      </w:r>
    </w:p>
    <w:p>
      <w:pPr>
        <w:ind w:left="142"/>
      </w:pPr>
      <w:r>
        <w:rPr>
          <w:b w:val="0"/>
        </w:rPr>
        <w:t>- 对象：出处</w:t>
      </w:r>
    </w:p>
    <w:p>
      <w:pPr>
        <w:ind w:left="142"/>
      </w:pPr>
      <w:r>
        <w:rPr>
          <w:b w:val="0"/>
        </w:rPr>
        <w:t>- 原状态：分属不同实体</w:t>
      </w:r>
    </w:p>
    <w:p>
      <w:pPr>
        <w:ind w:left="142"/>
      </w:pPr>
      <w:r>
        <w:rPr>
          <w:b w:val="0"/>
        </w:rPr>
        <w:t>- 目标状态：全部保留于目标实体</w:t>
      </w:r>
    </w:p>
    <w:p>
      <w:pPr>
        <w:pStyle w:val="Heading3"/>
      </w:pPr>
      <w:r>
        <w:t>权限规则</w:t>
      </w:r>
    </w:p>
    <w:p>
      <w:pPr>
        <w:ind w:left="142"/>
      </w:pPr>
      <w:r>
        <w:rPr>
          <w:b w:val="0"/>
        </w:rPr>
        <w:t>- 系统可在自动条件成立时执行合并。</w:t>
      </w:r>
    </w:p>
    <w:p>
      <w:pPr>
        <w:ind w:left="142"/>
      </w:pPr>
      <w:r>
        <w:rPr>
          <w:b w:val="0"/>
        </w:rPr>
        <w:t>- 自动条件不成立时的合并只能由管理员确认执行（FR14），且必须记录操作者与依据。</w:t>
      </w:r>
    </w:p>
    <w:p>
      <w:pPr>
        <w:ind w:left="142"/>
      </w:pPr>
      <w:r>
        <w:rPr>
          <w:b w:val="0"/>
        </w:rPr>
        <w:t>- 普通用户、登录用户与门户管理者无权执行合并。</w:t>
      </w:r>
    </w:p>
    <w:p>
      <w:pPr>
        <w:pStyle w:val="Heading3"/>
      </w:pPr>
      <w:r>
        <w:t>业务规则</w:t>
      </w:r>
    </w:p>
    <w:p>
      <w:pPr>
        <w:ind w:left="142"/>
      </w:pPr>
      <w:r>
        <w:rPr>
          <w:b w:val="0"/>
        </w:rPr>
        <w:t>- BR-302：跨来源合并必须保留所有出处。</w:t>
      </w:r>
    </w:p>
    <w:p>
      <w:pPr>
        <w:ind w:left="142"/>
      </w:pPr>
      <w:r>
        <w:rPr>
          <w:b w:val="0"/>
        </w:rPr>
        <w:t>- BR-310：合并必须可追溯（合并链），已合并实体不得成为不可解释的孤立对象。</w:t>
      </w:r>
    </w:p>
    <w:p>
      <w:pPr>
        <w:ind w:left="142"/>
      </w:pPr>
      <w:r>
        <w:rPr>
          <w:b w:val="0"/>
        </w:rPr>
        <w:t>- BR-311：合并操作必须可重复执行且不产生重复计数（幂等）。</w:t>
      </w:r>
    </w:p>
    <w:p>
      <w:pPr>
        <w:pStyle w:val="Heading3"/>
      </w:pPr>
      <w:r>
        <w:t>验收条件</w:t>
      </w:r>
    </w:p>
    <w:p>
      <w:pPr>
        <w:ind w:left="142"/>
      </w:pPr>
      <w:r>
        <w:rPr>
          <w:b w:val="0"/>
        </w:rPr>
        <w:t>- AC-FR09-S09-01：Given 两个实体分别来自来源 A 与来源 B，When 管理员确认合并，Then 合并后实体出处数量为 2，且两个来源标识与到达时间均可查询。</w:t>
      </w:r>
    </w:p>
    <w:p>
      <w:pPr>
        <w:ind w:left="142"/>
      </w:pPr>
      <w:r>
        <w:rPr>
          <w:b w:val="0"/>
        </w:rPr>
        <w:t>- AC-FR09-S09-02：Given 实体 A 已合并至实体 B，When 访客访问实体 A 的历史标识或链接，Then 可定位到实体 B，并可查看合并链（时间、依据、执行者类型）。</w:t>
      </w:r>
    </w:p>
    <w:p>
      <w:pPr>
        <w:ind w:left="142"/>
      </w:pPr>
      <w:r>
        <w:rPr>
          <w:b w:val="0"/>
        </w:rPr>
        <w:t>- AC-FR09-S09-03：Given 某学者在实体 A 与实体 B 上各有一条关联，When A 与 B 合并，Then 该学者在合并后实体上只有一条关联，其证据链包含双方原有证据并标注来源为实体合并。</w:t>
      </w:r>
    </w:p>
    <w:p>
      <w:pPr>
        <w:ind w:left="142"/>
      </w:pPr>
      <w:r>
        <w:rPr>
          <w:b w:val="0"/>
        </w:rPr>
        <w:t>- AC-FR09-S09-04：Given 一次合并处理在写入过程中失败，When 处理结束，Then 不出现部分合并的中间状态，且重试该合并后平台实体计数与出处数量符合预期、无重复。</w:t>
      </w:r>
    </w:p>
    <w:p>
      <w:pPr>
        <w:ind w:left="142"/>
      </w:pPr>
      <w:r>
        <w:rPr>
          <w:b w:val="0"/>
        </w:rPr>
        <w:t>- AC-FR09-S09-05：Given 实体 A 已合并至 B，When 试图把 B 合并至 A，Then 系统拒绝该次合并并给出循环合并提示。</w:t>
      </w:r>
    </w:p>
    <w:p>
      <w:pPr>
        <w:pStyle w:val="Heading3"/>
      </w:pPr>
      <w:r>
        <w:t>关联项</w:t>
      </w:r>
    </w:p>
    <w:p>
      <w:pPr>
        <w:ind w:left="142"/>
      </w:pPr>
      <w:r>
        <w:rPr>
          <w:b w:val="0"/>
        </w:rPr>
        <w:t>- 关联用例：UC-09</w:t>
      </w:r>
    </w:p>
    <w:p>
      <w:pPr>
        <w:ind w:left="142"/>
      </w:pPr>
      <w:r>
        <w:rPr>
          <w:b w:val="0"/>
        </w:rPr>
        <w:t>- 关联非功能需求：NF04、NF05</w:t>
      </w:r>
    </w:p>
    <w:p>
      <w:pPr>
        <w:ind w:left="142"/>
      </w:pPr>
      <w:r>
        <w:rPr>
          <w:b w:val="0"/>
        </w:rPr>
        <w:t>- 关联数据对象：成果实体、出处、学者—成果关系、异常记录</w:t>
      </w:r>
    </w:p>
    <w:p>
      <w:pPr>
        <w:ind w:left="142"/>
      </w:pPr>
      <w:r>
        <w:rPr>
          <w:b w:val="0"/>
        </w:rPr>
        <w:t>- 关联图：</w:t>
      </w:r>
      <w:r>
        <w:rPr>
          <w:rFonts w:ascii="DejaVu Sans Mono" w:hAnsi="DejaVu Sans Mono"/>
          <w:b w:val="0"/>
          <w:sz w:val="16"/>
        </w:rPr>
        <w:t>DGM-ACTIVITY-06</w:t>
      </w:r>
    </w:p>
    <w:p>
      <w:pPr>
        <w:pStyle w:val="Heading2"/>
      </w:pPr>
      <w:r>
        <w:t>FR09-S10 重复导入幂等：不增加重复成果</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系统应保证</w:t>
      </w:r>
      <w:r>
        <w:rPr>
          <w:b/>
        </w:rPr>
        <w:t>同一来源记录被重复导入、采集任务重试或增量窗口重叠时，平台不增加重复的成果实体，也不产生重复计数</w:t>
      </w:r>
      <w:r>
        <w:rPr>
          <w:b w:val="0"/>
        </w:rPr>
        <w:t>；重复到达应被识别为同一实体上的重复出处或重复到达事件，并按规则合并或忽略，同时保留可核查的到达记录。</w:t>
      </w:r>
    </w:p>
    <w:p>
      <w:pPr>
        <w:pStyle w:val="Heading3"/>
      </w:pPr>
      <w:r>
        <w:t>前置条件</w:t>
      </w:r>
    </w:p>
    <w:p>
      <w:r>
        <w:rPr>
          <w:b w:val="0"/>
        </w:rPr>
        <w:t>1. 来源记录已完成标识归一化；或该来源在无标识情况下已有可判定候选。</w:t>
      </w:r>
    </w:p>
    <w:p>
      <w:r>
        <w:rPr>
          <w:b w:val="0"/>
        </w:rPr>
        <w:t>2. FR08 的重试与增量过程可用（本模块只处理已经到达的记录）。</w:t>
      </w:r>
    </w:p>
    <w:p>
      <w:pPr>
        <w:pStyle w:val="Heading3"/>
      </w:pPr>
      <w:r>
        <w:t>触发条件</w:t>
      </w:r>
    </w:p>
    <w:p>
      <w:r>
        <w:rPr>
          <w:b w:val="0"/>
        </w:rPr>
        <w:t>同一来源记录第二次及以后进入治理处理（含任务重试、重叠时间窗口、人工重复导入）。</w:t>
      </w:r>
    </w:p>
    <w:p>
      <w:pPr>
        <w:pStyle w:val="Heading3"/>
      </w:pPr>
      <w:r>
        <w:t>主成功流程</w:t>
      </w:r>
    </w:p>
    <w:p>
      <w:r>
        <w:rPr>
          <w:b w:val="0"/>
        </w:rPr>
        <w:t>1. 系统按 FR09-S06／S07 判定该记录对应的既有实体。</w:t>
      </w:r>
    </w:p>
    <w:p>
      <w:r>
        <w:rPr>
          <w:b w:val="0"/>
        </w:rPr>
        <w:t>2. 系统识别本次到达与既有出处的来源标识是否相同。</w:t>
      </w:r>
    </w:p>
    <w:p>
      <w:r>
        <w:rPr>
          <w:b w:val="0"/>
        </w:rPr>
        <w:t>3. 相同时，系统记录一次“重复到达”事件（含时间与批次依据），不新增实体、不新增重复出处、不改变计数。</w:t>
      </w:r>
    </w:p>
    <w:p>
      <w:r>
        <w:rPr>
          <w:b w:val="0"/>
        </w:rPr>
        <w:t>4. 若本批次携带字段变化，按 FR09-S05 处理变更（变化不视为重复）。</w:t>
      </w:r>
    </w:p>
    <w:p>
      <w:pPr>
        <w:pStyle w:val="Heading3"/>
      </w:pPr>
      <w:r>
        <w:t>备选流程</w:t>
      </w:r>
    </w:p>
    <w:p>
      <w:pPr>
        <w:ind w:left="142"/>
      </w:pPr>
      <w:r>
        <w:rPr>
          <w:b w:val="0"/>
        </w:rPr>
        <w:t>- A1：同一来源重复提供同一标识的两条记录在同一批次内——系统在该批次内先去重，再只处理一条。</w:t>
      </w:r>
    </w:p>
    <w:p>
      <w:pPr>
        <w:ind w:left="142"/>
      </w:pPr>
      <w:r>
        <w:rPr>
          <w:b w:val="0"/>
        </w:rPr>
        <w:t>- A2：来源标识相同但内容相比上次确有变化——系统按增量更新处理（FR10），记录变更而非计为重复。</w:t>
      </w:r>
    </w:p>
    <w:p>
      <w:pPr>
        <w:ind w:left="142"/>
      </w:pPr>
      <w:r>
        <w:rPr>
          <w:b w:val="0"/>
        </w:rPr>
        <w:t>- A3：来源标识相同、内容一致，但上次到达曾被标记为异常——系统更新异常记录的到达信息，不重复生成异常记录。</w:t>
      </w:r>
    </w:p>
    <w:p>
      <w:pPr>
        <w:pStyle w:val="Heading3"/>
      </w:pPr>
      <w:r>
        <w:t>异常流程</w:t>
      </w:r>
    </w:p>
    <w:p>
      <w:pPr>
        <w:ind w:left="142"/>
      </w:pPr>
      <w:r>
        <w:rPr>
          <w:b w:val="0"/>
        </w:rPr>
        <w:t>- E1：来源标识相同但成果类型不同——系统判为待核验，不并入同一实体，并保留两次到达记录。</w:t>
      </w:r>
    </w:p>
    <w:p>
      <w:pPr>
        <w:ind w:left="142"/>
      </w:pPr>
      <w:r>
        <w:rPr>
          <w:b w:val="0"/>
        </w:rPr>
        <w:t>- E2：来源未提供可区分标识且证据不足——系统生成待核验记录，但</w:t>
      </w:r>
      <w:r>
        <w:rPr>
          <w:b/>
        </w:rPr>
        <w:t>不新建重复实体</w:t>
      </w:r>
      <w:r>
        <w:rPr>
          <w:b w:val="0"/>
        </w:rPr>
        <w:t>（在候选未决前保持不新增）。</w:t>
      </w:r>
    </w:p>
    <w:p>
      <w:pPr>
        <w:ind w:left="142"/>
      </w:pPr>
      <w:r>
        <w:rPr>
          <w:b w:val="0"/>
        </w:rPr>
        <w:t>- E3：重复到达检测失败的记录——系统进入异常记录，且不得因此新增成果实体。</w:t>
      </w:r>
    </w:p>
    <w:p>
      <w:pPr>
        <w:ind w:left="142"/>
      </w:pPr>
      <w:r>
        <w:rPr>
          <w:b w:val="0"/>
        </w:rPr>
        <w:t>- E4：来源标识相同且平台内已有多个候选实体——系统按 FR09-S06 E1 处理为待核验，不新增实体。</w:t>
      </w:r>
    </w:p>
    <w:p>
      <w:pPr>
        <w:pStyle w:val="Heading3"/>
      </w:pPr>
      <w:r>
        <w:t>输入/业务数据</w:t>
      </w:r>
    </w:p>
    <w:p>
      <w:pPr>
        <w:ind w:left="142"/>
      </w:pPr>
      <w:r>
        <w:rPr>
          <w:b w:val="0"/>
        </w:rPr>
        <w:t>- 来源标识、成果类型、记录内容（用于判定是否变化）</w:t>
      </w:r>
    </w:p>
    <w:p>
      <w:pPr>
        <w:ind w:left="142"/>
      </w:pPr>
      <w:r>
        <w:rPr>
          <w:b w:val="0"/>
        </w:rPr>
        <w:t>- 既有出处与到达事件记录</w:t>
      </w:r>
    </w:p>
    <w:p>
      <w:pPr>
        <w:pStyle w:val="Heading3"/>
      </w:pPr>
      <w:r>
        <w:t>输出/可观察结果</w:t>
      </w:r>
    </w:p>
    <w:p>
      <w:pPr>
        <w:ind w:left="142"/>
      </w:pPr>
      <w:r>
        <w:rPr>
          <w:b w:val="0"/>
        </w:rPr>
        <w:t>- 重复到达事件记录（时间、批次或任务依据）</w:t>
      </w:r>
    </w:p>
    <w:p>
      <w:pPr>
        <w:ind w:left="142"/>
      </w:pPr>
      <w:r>
        <w:rPr>
          <w:b w:val="0"/>
        </w:rPr>
        <w:t>- 成果实体计数保持不变</w:t>
      </w:r>
    </w:p>
    <w:p>
      <w:pPr>
        <w:ind w:left="142"/>
      </w:pPr>
      <w:r>
        <w:rPr>
          <w:b w:val="0"/>
        </w:rPr>
        <w:t>- 变更记录（当内容确有变化时）</w:t>
      </w:r>
    </w:p>
    <w:p>
      <w:pPr>
        <w:pStyle w:val="Heading3"/>
      </w:pPr>
      <w:r>
        <w:t>状态变化</w:t>
      </w:r>
    </w:p>
    <w:p>
      <w:pPr>
        <w:ind w:left="142"/>
      </w:pPr>
      <w:r>
        <w:rPr>
          <w:b w:val="0"/>
        </w:rPr>
        <w:t>- 对象：成果实体</w:t>
      </w:r>
    </w:p>
    <w:p>
      <w:pPr>
        <w:ind w:left="142"/>
      </w:pPr>
      <w:r>
        <w:rPr>
          <w:b w:val="0"/>
        </w:rPr>
        <w:t>- 原状态：已存在</w:t>
      </w:r>
    </w:p>
    <w:p>
      <w:pPr>
        <w:ind w:left="142"/>
      </w:pPr>
      <w:r>
        <w:rPr>
          <w:b w:val="0"/>
        </w:rPr>
        <w:t>- 目标状态：不变（仅到达事件追加）</w:t>
      </w:r>
    </w:p>
    <w:p>
      <w:pPr>
        <w:ind w:left="142"/>
      </w:pPr>
      <w:r>
        <w:rPr>
          <w:b w:val="0"/>
        </w:rPr>
        <w:t>- 对象：到达事件</w:t>
      </w:r>
    </w:p>
    <w:p>
      <w:pPr>
        <w:ind w:left="142"/>
      </w:pPr>
      <w:r>
        <w:rPr>
          <w:b w:val="0"/>
        </w:rPr>
        <w:t>- 原状态：无</w:t>
      </w:r>
    </w:p>
    <w:p>
      <w:pPr>
        <w:ind w:left="142"/>
      </w:pPr>
      <w:r>
        <w:rPr>
          <w:b w:val="0"/>
        </w:rPr>
        <w:t>- 目标状态：已记录</w:t>
      </w:r>
    </w:p>
    <w:p>
      <w:pPr>
        <w:pStyle w:val="Heading3"/>
      </w:pPr>
      <w:r>
        <w:t>权限规则</w:t>
      </w:r>
    </w:p>
    <w:p>
      <w:pPr>
        <w:ind w:left="142"/>
      </w:pPr>
      <w:r>
        <w:rPr>
          <w:b w:val="0"/>
        </w:rPr>
        <w:t>- 幂等判定由系统执行，不依赖用户操作。</w:t>
      </w:r>
    </w:p>
    <w:p>
      <w:pPr>
        <w:ind w:left="142"/>
      </w:pPr>
      <w:r>
        <w:rPr>
          <w:b w:val="0"/>
        </w:rPr>
        <w:t>- 管理员可查看重复到达记录；登录用户与访客不可见。</w:t>
      </w:r>
    </w:p>
    <w:p>
      <w:pPr>
        <w:pStyle w:val="Heading3"/>
      </w:pPr>
      <w:r>
        <w:t>业务规则</w:t>
      </w:r>
    </w:p>
    <w:p>
      <w:pPr>
        <w:ind w:left="142"/>
      </w:pPr>
      <w:r>
        <w:rPr>
          <w:b w:val="0"/>
        </w:rPr>
        <w:t>- BR-311：重复导入、任务重试与增量重叠不得增加成果实体或重复计数。</w:t>
      </w:r>
    </w:p>
    <w:p>
      <w:pPr>
        <w:ind w:left="142"/>
      </w:pPr>
      <w:r>
        <w:rPr>
          <w:b w:val="0"/>
        </w:rPr>
        <w:t>- BR-302：既有出处保持唯一，不因重复到达产生重复出处条目。</w:t>
      </w:r>
    </w:p>
    <w:p>
      <w:pPr>
        <w:ind w:left="142"/>
      </w:pPr>
      <w:r>
        <w:rPr>
          <w:b w:val="0"/>
        </w:rPr>
        <w:t>- BR-325：到达事件必须可追溯（时间与批次依据）。</w:t>
      </w:r>
    </w:p>
    <w:p>
      <w:pPr>
        <w:pStyle w:val="Heading3"/>
      </w:pPr>
      <w:r>
        <w:t>验收条件</w:t>
      </w:r>
    </w:p>
    <w:p>
      <w:pPr>
        <w:ind w:left="142"/>
      </w:pPr>
      <w:r>
        <w:rPr>
          <w:b w:val="0"/>
        </w:rPr>
        <w:t>- AC-FR09-S10-01：Given 同一来源记录已被成功治理，When 用同一批次重复导入，Then 平台成果实体总数不变，且该实体新增一条“重复到达”事件。</w:t>
      </w:r>
    </w:p>
    <w:p>
      <w:pPr>
        <w:ind w:left="142"/>
      </w:pPr>
      <w:r>
        <w:rPr>
          <w:b w:val="0"/>
        </w:rPr>
        <w:t>- AC-FR09-S10-02：Given 某采集任务第一次执行成功，When 该任务重试并对同一批记录再次执行，Then 成果实体总数与计数口径统计值均不变。</w:t>
      </w:r>
    </w:p>
    <w:p>
      <w:pPr>
        <w:ind w:left="142"/>
      </w:pPr>
      <w:r>
        <w:rPr>
          <w:b w:val="0"/>
        </w:rPr>
        <w:t>- AC-FR09-S10-03：Given 两个增量时间窗口存在重叠并覆盖同一条来源记录，When 两次治理完成后，Then 该成果实体只有 1 条对应来源标识的出处，且有 2 条到达事件可查。</w:t>
      </w:r>
    </w:p>
    <w:p>
      <w:pPr>
        <w:ind w:left="142"/>
      </w:pPr>
      <w:r>
        <w:rPr>
          <w:b w:val="0"/>
        </w:rPr>
        <w:t>- AC-FR09-S10-04：Given 一条来源记录缺少可区分标识且证据不足，When 该记录被第二次导入，Then 不新增成果实体，且相关待核验记录不重复生成。</w:t>
      </w:r>
    </w:p>
    <w:p>
      <w:pPr>
        <w:pStyle w:val="Heading3"/>
      </w:pPr>
      <w:r>
        <w:t>关联项</w:t>
      </w:r>
    </w:p>
    <w:p>
      <w:pPr>
        <w:ind w:left="142"/>
      </w:pPr>
      <w:r>
        <w:rPr>
          <w:b w:val="0"/>
        </w:rPr>
        <w:t>- 关联用例：UC-18、UC-09</w:t>
      </w:r>
    </w:p>
    <w:p>
      <w:pPr>
        <w:ind w:left="142"/>
      </w:pPr>
      <w:r>
        <w:rPr>
          <w:b w:val="0"/>
        </w:rPr>
        <w:t>- 关联非功能需求：NF04、NF05</w:t>
      </w:r>
    </w:p>
    <w:p>
      <w:pPr>
        <w:ind w:left="142"/>
      </w:pPr>
      <w:r>
        <w:rPr>
          <w:b w:val="0"/>
        </w:rPr>
        <w:t>- 关联数据对象：成果实体、出处、到达事件、异常记录</w:t>
      </w:r>
    </w:p>
    <w:p>
      <w:pPr>
        <w:ind w:left="142"/>
      </w:pPr>
      <w:r>
        <w:rPr>
          <w:b w:val="0"/>
        </w:rPr>
        <w:t>- 关联图：</w:t>
      </w:r>
      <w:r>
        <w:rPr>
          <w:rFonts w:ascii="DejaVu Sans Mono" w:hAnsi="DejaVu Sans Mono"/>
          <w:b w:val="0"/>
          <w:sz w:val="16"/>
        </w:rPr>
        <w:t>DGM-ACTIVITY-06</w:t>
      </w:r>
    </w:p>
    <w:p>
      <w:pPr>
        <w:pStyle w:val="Heading2"/>
      </w:pPr>
      <w:r>
        <w:t>FR09-S11 异常与待核验记录的路由与人工处置</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系统</w:t>
      </w:r>
    </w:p>
    <w:p>
      <w:pPr>
        <w:pStyle w:val="Heading3"/>
      </w:pPr>
      <w:r>
        <w:t>需求描述</w:t>
      </w:r>
    </w:p>
    <w:p>
      <w:r>
        <w:rPr>
          <w:b w:val="0"/>
        </w:rPr>
        <w:t>系统应把无法通过校验、规范化或去重判定的记录统一路由到可检索的处理队列，并按类型区分</w:t>
      </w:r>
      <w:r>
        <w:rPr>
          <w:b/>
        </w:rPr>
        <w:t>异常记录</w:t>
      </w:r>
      <w:r>
        <w:rPr>
          <w:b w:val="0"/>
        </w:rPr>
        <w:t>（校验失败、无法规范化）与</w:t>
      </w:r>
      <w:r>
        <w:rPr>
          <w:b/>
        </w:rPr>
        <w:t>待核验记录</w:t>
      </w:r>
      <w:r>
        <w:rPr>
          <w:b w:val="0"/>
        </w:rPr>
        <w:t>（证据不足或证据冲突）；管理员应能查看每条记录的原因、原始内容、候选与证据，并执行处置动作；处置结果必须可追溯。</w:t>
      </w:r>
    </w:p>
    <w:p>
      <w:pPr>
        <w:pStyle w:val="Heading3"/>
      </w:pPr>
      <w:r>
        <w:t>前置条件</w:t>
      </w:r>
    </w:p>
    <w:p>
      <w:r>
        <w:rPr>
          <w:b w:val="0"/>
        </w:rPr>
        <w:t>1. 记录在 FR09-S01～S10 任一环节被判定为异常或待核验。</w:t>
      </w:r>
    </w:p>
    <w:p>
      <w:r>
        <w:rPr>
          <w:b w:val="0"/>
        </w:rPr>
        <w:t>2. 管理员已登录且具备治理处置权限（FR14）。</w:t>
      </w:r>
    </w:p>
    <w:p>
      <w:pPr>
        <w:pStyle w:val="Heading3"/>
      </w:pPr>
      <w:r>
        <w:t>触发条件</w:t>
      </w:r>
    </w:p>
    <w:p>
      <w:r>
        <w:rPr>
          <w:b w:val="0"/>
        </w:rPr>
        <w:t>系统产生异常或待核验记录；或管理员主动进入处理队列。</w:t>
      </w:r>
    </w:p>
    <w:p>
      <w:pPr>
        <w:pStyle w:val="Heading3"/>
      </w:pPr>
      <w:r>
        <w:t>主成功流程</w:t>
      </w:r>
    </w:p>
    <w:p>
      <w:r>
        <w:rPr>
          <w:b w:val="0"/>
        </w:rPr>
        <w:t>1. 系统按原因类型建立处理项，记录来源标识、原始内容、产生时间与建议动作。</w:t>
      </w:r>
    </w:p>
    <w:p>
      <w:r>
        <w:rPr>
          <w:b w:val="0"/>
        </w:rPr>
        <w:t>2. 管理员按原因筛选并打开某处理项，查看原始内容与证据（含候选实体清单）。</w:t>
      </w:r>
    </w:p>
    <w:p>
      <w:r>
        <w:rPr>
          <w:b w:val="0"/>
        </w:rPr>
        <w:t>3. 管理员选择处置动作：修正字段、指定实体关联、确认为新实体、忽略（含忽略理由）、转交他人复核。</w:t>
      </w:r>
    </w:p>
    <w:p>
      <w:r>
        <w:rPr>
          <w:b w:val="0"/>
        </w:rPr>
        <w:t>4. 系统执行处置动作并更新处理项状态为已处理，记录操作者、时间、动作与关键变化。</w:t>
      </w:r>
    </w:p>
    <w:p>
      <w:r>
        <w:rPr>
          <w:b w:val="0"/>
        </w:rPr>
        <w:t>5. 处置结果按 FR09-S12 生效并被检索、门户与统计采用。</w:t>
      </w:r>
    </w:p>
    <w:p>
      <w:pPr>
        <w:pStyle w:val="Heading3"/>
      </w:pPr>
      <w:r>
        <w:t>备选流程</w:t>
      </w:r>
    </w:p>
    <w:p>
      <w:pPr>
        <w:ind w:left="142"/>
      </w:pPr>
      <w:r>
        <w:rPr>
          <w:b w:val="0"/>
        </w:rPr>
        <w:t>- A1：管理员确认该记录确属无效——系统把处设置为已忽略并保留原始内容，不进入公开检索。</w:t>
      </w:r>
    </w:p>
    <w:p>
      <w:pPr>
        <w:ind w:left="142"/>
      </w:pPr>
      <w:r>
        <w:rPr>
          <w:b w:val="0"/>
        </w:rPr>
        <w:t>- A2：管理员把记录关联到既有实体——系统按 FR09-S09 执行合并并保留出处。</w:t>
      </w:r>
    </w:p>
    <w:p>
      <w:pPr>
        <w:ind w:left="142"/>
      </w:pPr>
      <w:r>
        <w:rPr>
          <w:b w:val="0"/>
        </w:rPr>
        <w:t>- A3：管理员确认应作为新实体——系统建立新实体，并在其依据中记录人工判定。</w:t>
      </w:r>
    </w:p>
    <w:p>
      <w:pPr>
        <w:ind w:left="142"/>
      </w:pPr>
      <w:r>
        <w:rPr>
          <w:b w:val="0"/>
        </w:rPr>
        <w:t>- A4：需要更多证据——管理员把处理项标记为需要补充来源或转交复核，状态保持待处理并记录说明。</w:t>
      </w:r>
    </w:p>
    <w:p>
      <w:pPr>
        <w:pStyle w:val="Heading3"/>
      </w:pPr>
      <w:r>
        <w:t>异常流程</w:t>
      </w:r>
    </w:p>
    <w:p>
      <w:pPr>
        <w:ind w:left="142"/>
      </w:pPr>
      <w:r>
        <w:rPr>
          <w:b w:val="0"/>
        </w:rPr>
        <w:t>- E1：处置动作执行失败（并发修改、数据冲突）——系统保持原状态，记录失败原因并允许重新处置；不得留下半处置状态。</w:t>
      </w:r>
    </w:p>
    <w:p>
      <w:pPr>
        <w:ind w:left="142"/>
      </w:pPr>
      <w:r>
        <w:rPr>
          <w:b w:val="0"/>
        </w:rPr>
        <w:t>- E2：两名管理员同时处置同一处理项——系统只接受首次提交，后续提交提示已被处置并展示处置结果。</w:t>
      </w:r>
    </w:p>
    <w:p>
      <w:pPr>
        <w:ind w:left="142"/>
      </w:pPr>
      <w:r>
        <w:rPr>
          <w:b w:val="0"/>
        </w:rPr>
        <w:t>- E3：待处理项长期未处置——系统在待办中标记超期（时限由 FR14 定义），保持原始证据不丢失。</w:t>
      </w:r>
    </w:p>
    <w:p>
      <w:pPr>
        <w:ind w:left="142"/>
      </w:pPr>
      <w:r>
        <w:rPr>
          <w:b w:val="0"/>
        </w:rPr>
        <w:t>- E4：处置结果与既有审核结论冲突——系统不自动覆盖，转为需要更高权限确认的处理项并保留双方依据。</w:t>
      </w:r>
    </w:p>
    <w:p>
      <w:pPr>
        <w:pStyle w:val="Heading3"/>
      </w:pPr>
      <w:r>
        <w:t>输入/业务数据</w:t>
      </w:r>
    </w:p>
    <w:p>
      <w:pPr>
        <w:ind w:left="142"/>
      </w:pPr>
      <w:r>
        <w:rPr>
          <w:b w:val="0"/>
        </w:rPr>
        <w:t>- 异常／待核验记录（原因、来源标识、原始内容、证据、候选清单）</w:t>
      </w:r>
    </w:p>
    <w:p>
      <w:pPr>
        <w:ind w:left="142"/>
      </w:pPr>
      <w:r>
        <w:rPr>
          <w:b w:val="0"/>
        </w:rPr>
        <w:t>- 管理员的处置动作与理由</w:t>
      </w:r>
    </w:p>
    <w:p>
      <w:pPr>
        <w:pStyle w:val="Heading3"/>
      </w:pPr>
      <w:r>
        <w:t>输出/可观察结果</w:t>
      </w:r>
    </w:p>
    <w:p>
      <w:pPr>
        <w:ind w:left="142"/>
      </w:pPr>
      <w:r>
        <w:rPr>
          <w:b w:val="0"/>
        </w:rPr>
        <w:t xml:space="preserve">- 处理项状态（待处理／处理中／已处理／已忽略／已转人工复核，见 </w:t>
      </w:r>
      <w:r>
        <w:rPr>
          <w:rFonts w:ascii="DejaVu Sans Mono" w:hAnsi="DejaVu Sans Mono"/>
          <w:b w:val="0"/>
          <w:sz w:val="16"/>
        </w:rPr>
        <w:t>DGM-STATE-04</w:t>
      </w:r>
      <w:r>
        <w:rPr>
          <w:b w:val="0"/>
        </w:rPr>
        <w:t>）</w:t>
      </w:r>
    </w:p>
    <w:p>
      <w:pPr>
        <w:ind w:left="142"/>
      </w:pPr>
      <w:r>
        <w:rPr>
          <w:b w:val="0"/>
        </w:rPr>
        <w:t>- 处置结果与留痕（操作者、时间、动作、关键变化）</w:t>
      </w:r>
    </w:p>
    <w:p>
      <w:pPr>
        <w:ind w:left="142"/>
      </w:pPr>
      <w:r>
        <w:rPr>
          <w:b w:val="0"/>
        </w:rPr>
        <w:t>- 处置后达成一致的检索、门户与统计结果</w:t>
      </w:r>
    </w:p>
    <w:p>
      <w:pPr>
        <w:pStyle w:val="Heading3"/>
      </w:pPr>
      <w:r>
        <w:t>状态变化</w:t>
      </w:r>
    </w:p>
    <w:p>
      <w:pPr>
        <w:ind w:left="142"/>
      </w:pPr>
      <w:r>
        <w:rPr>
          <w:b w:val="0"/>
        </w:rPr>
        <w:t>- 对象：异常／待核验记录（处理项）</w:t>
      </w:r>
    </w:p>
    <w:p>
      <w:pPr>
        <w:ind w:left="142"/>
      </w:pPr>
      <w:r>
        <w:rPr>
          <w:b w:val="0"/>
        </w:rPr>
        <w:t>- 原状态：待处理</w:t>
      </w:r>
    </w:p>
    <w:p>
      <w:pPr>
        <w:ind w:left="142"/>
      </w:pPr>
      <w:r>
        <w:rPr>
          <w:b w:val="0"/>
        </w:rPr>
        <w:t>- 目标状态：处理中 → 已处理／已忽略／已转人工复核；失败时回到待处理</w:t>
      </w:r>
    </w:p>
    <w:p>
      <w:pPr>
        <w:pStyle w:val="Heading3"/>
      </w:pPr>
      <w:r>
        <w:t>权限规则</w:t>
      </w:r>
    </w:p>
    <w:p>
      <w:pPr>
        <w:ind w:left="142"/>
      </w:pPr>
      <w:r>
        <w:rPr>
          <w:b w:val="0"/>
        </w:rPr>
        <w:t>- 仅管理员可执行处置（FR14）。</w:t>
      </w:r>
    </w:p>
    <w:p>
      <w:pPr>
        <w:ind w:left="142"/>
      </w:pPr>
      <w:r>
        <w:rPr>
          <w:b w:val="0"/>
        </w:rPr>
        <w:t>- 已认领门户管理者可对涉及本人成果的待核验项提交说明或纠错申请（FR07），但不得直接处置处理项。</w:t>
      </w:r>
    </w:p>
    <w:p>
      <w:pPr>
        <w:ind w:left="142"/>
      </w:pPr>
      <w:r>
        <w:rPr>
          <w:b w:val="0"/>
        </w:rPr>
        <w:t>- 登录用户与访客不可查看处理队列与原始内容。</w:t>
      </w:r>
    </w:p>
    <w:p>
      <w:pPr>
        <w:pStyle w:val="Heading3"/>
      </w:pPr>
      <w:r>
        <w:t>业务规则</w:t>
      </w:r>
    </w:p>
    <w:p>
      <w:pPr>
        <w:ind w:left="142"/>
      </w:pPr>
      <w:r>
        <w:rPr>
          <w:b w:val="0"/>
        </w:rPr>
        <w:t>- BR-307：证据不足必须人工核验，禁止自动合并。</w:t>
      </w:r>
    </w:p>
    <w:p>
      <w:pPr>
        <w:ind w:left="142"/>
      </w:pPr>
      <w:r>
        <w:rPr>
          <w:b w:val="0"/>
        </w:rPr>
        <w:t>- BR-326：来源失败、撤回或外链失效不导致成果被删除。</w:t>
      </w:r>
    </w:p>
    <w:p>
      <w:pPr>
        <w:ind w:left="142"/>
      </w:pPr>
      <w:r>
        <w:rPr>
          <w:b w:val="0"/>
        </w:rPr>
        <w:t>- BR-381：处置必须留痕，可追溯操作者、时间与关键变化。</w:t>
      </w:r>
    </w:p>
    <w:p>
      <w:pPr>
        <w:pStyle w:val="Heading3"/>
      </w:pPr>
      <w:r>
        <w:t>验收条件</w:t>
      </w:r>
    </w:p>
    <w:p>
      <w:pPr>
        <w:ind w:left="142"/>
      </w:pPr>
      <w:r>
        <w:rPr>
          <w:b w:val="0"/>
        </w:rPr>
        <w:t>- AC-FR09-S11-01：Given 一条因标题缺失被判异常的记录，When 管理员打开处理队列，Then 可看到异常原因、来源标识与原始内容。</w:t>
      </w:r>
    </w:p>
    <w:p>
      <w:pPr>
        <w:ind w:left="142"/>
      </w:pPr>
      <w:r>
        <w:rPr>
          <w:b w:val="0"/>
        </w:rPr>
        <w:t>- AC-FR09-S11-02：Given 一个证据不足的待核验项，When 管理员选择“确认新实体”，Then 处理项状态为已处理，新建实体的判定依据显示为人工判定，且处理记录包含操作者与时间。</w:t>
      </w:r>
    </w:p>
    <w:p>
      <w:pPr>
        <w:ind w:left="142"/>
      </w:pPr>
      <w:r>
        <w:rPr>
          <w:b w:val="0"/>
        </w:rPr>
        <w:t>- AC-FR09-S11-03：Given 某处理项已被管理员 A 处置，When 管理员 B 提交同一处理项的处置，Then 系统拒绝 B 的提交并展示 A 的处置结果。</w:t>
      </w:r>
    </w:p>
    <w:p>
      <w:pPr>
        <w:ind w:left="142"/>
      </w:pPr>
      <w:r>
        <w:rPr>
          <w:b w:val="0"/>
        </w:rPr>
        <w:t>- AC-FR09-S11-04：Given 某待核验项超过约定待办时限未处置，When 管理员查看待办列表，Then 该项被标记为超期，且其原始证据仍完整可查。</w:t>
      </w:r>
    </w:p>
    <w:p>
      <w:pPr>
        <w:ind w:left="142"/>
      </w:pPr>
      <w:r>
        <w:rPr>
          <w:b w:val="0"/>
        </w:rPr>
        <w:t>- AC-FR09-S11-05：Given 管理员处置动作执行时发生数据冲突，When 提交结束，Then 处理项状态保持原状态、记录失败原因，且可再次提交处置。</w:t>
      </w:r>
    </w:p>
    <w:p>
      <w:pPr>
        <w:pStyle w:val="Heading3"/>
      </w:pPr>
      <w:r>
        <w:t>关联项</w:t>
      </w:r>
    </w:p>
    <w:p>
      <w:pPr>
        <w:ind w:left="142"/>
      </w:pPr>
      <w:r>
        <w:rPr>
          <w:b w:val="0"/>
        </w:rPr>
        <w:t>- 关联用例：UC-09</w:t>
      </w:r>
    </w:p>
    <w:p>
      <w:pPr>
        <w:ind w:left="142"/>
      </w:pPr>
      <w:r>
        <w:rPr>
          <w:b w:val="0"/>
        </w:rPr>
        <w:t>- 关联非功能需求：NF07、NF01</w:t>
      </w:r>
    </w:p>
    <w:p>
      <w:pPr>
        <w:ind w:left="142"/>
      </w:pPr>
      <w:r>
        <w:rPr>
          <w:b w:val="0"/>
        </w:rPr>
        <w:t>- 关联数据对象：异常记录、成果实体、来源记录、审计日志</w:t>
      </w:r>
    </w:p>
    <w:p>
      <w:pPr>
        <w:ind w:left="142"/>
      </w:pPr>
      <w:r>
        <w:rPr>
          <w:b w:val="0"/>
        </w:rPr>
        <w:t>- 关联图：</w:t>
      </w:r>
      <w:r>
        <w:rPr>
          <w:rFonts w:ascii="DejaVu Sans Mono" w:hAnsi="DejaVu Sans Mono"/>
          <w:b w:val="0"/>
          <w:sz w:val="16"/>
        </w:rPr>
        <w:t>DGM-ACTIVITY-06</w:t>
      </w:r>
      <w:r>
        <w:rPr>
          <w:b w:val="0"/>
        </w:rPr>
        <w:t>、</w:t>
      </w:r>
      <w:r>
        <w:rPr>
          <w:rFonts w:ascii="DejaVu Sans Mono" w:hAnsi="DejaVu Sans Mono"/>
          <w:b w:val="0"/>
          <w:sz w:val="16"/>
        </w:rPr>
        <w:t>DGM-STATE-04</w:t>
      </w:r>
    </w:p>
    <w:p>
      <w:pPr>
        <w:pStyle w:val="Heading2"/>
      </w:pPr>
      <w:r>
        <w:t>图：异常与待核验处理项状态图（DGM-STATE-04）</w:t>
      </w:r>
    </w:p>
    <w:p>
      <w:r>
        <w:t>图示复用：状态图-异常与待核验处理项，见前文同图号。</w:t>
      </w:r>
    </w:p>
    <w:p>
      <w:r>
        <w:rPr>
          <w:b w:val="0"/>
        </w:rPr>
        <w:t>处理项生命周期：待处理／处理中／已处理／已忽略／已转人工复核；图中同时标注了超期标记与留痕要求（BR-381／BR-382）。</w:t>
      </w:r>
    </w:p>
    <w:p>
      <w:pPr>
        <w:pStyle w:val="Heading2"/>
      </w:pPr>
      <w:r>
        <w:t>FR09-S12 合并、拆分与人工修正的可解释性与审计留痕</w:t>
      </w:r>
    </w:p>
    <w:p>
      <w:r>
        <w:rPr>
          <w:b/>
        </w:rPr>
        <w:t>责任来源：</w:t>
      </w:r>
      <w:r>
        <w:rPr>
          <w:b w:val="0"/>
        </w:rPr>
        <w:t xml:space="preserve"> 成员03，governance-dedup分册。</w:t>
      </w:r>
    </w:p>
    <w:p>
      <w:r>
        <w:rPr>
          <w:b/>
        </w:rPr>
        <w:t>父需求：</w:t>
      </w:r>
      <w:r>
        <w:rPr>
          <w:b w:val="0"/>
        </w:rPr>
        <w:t xml:space="preserve"> FR09</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系统应为每一次</w:t>
      </w:r>
      <w:r>
        <w:rPr>
          <w:b/>
        </w:rPr>
        <w:t>自动或人工的合并、拆分、字段修正与忽略</w:t>
      </w:r>
      <w:r>
        <w:rPr>
          <w:b w:val="0"/>
        </w:rPr>
        <w:t>保留可解释记录，内容包括：动作类型、对象、触发依据（标识命中或证据清单）、执行者类型（系统或具体管理员）、时间与关键变化；任何受治理影响的展示结果应能回溯到其依据；</w:t>
      </w:r>
      <w:r>
        <w:rPr>
          <w:b/>
        </w:rPr>
        <w:t>已生效的治理结论被再次改变时，历史记录不得被覆盖</w:t>
      </w:r>
      <w:r>
        <w:rPr>
          <w:b w:val="0"/>
        </w:rPr>
        <w:t>。</w:t>
      </w:r>
    </w:p>
    <w:p>
      <w:pPr>
        <w:pStyle w:val="Heading3"/>
      </w:pPr>
      <w:r>
        <w:t>前置条件</w:t>
      </w:r>
    </w:p>
    <w:p>
      <w:r>
        <w:rPr>
          <w:b w:val="0"/>
        </w:rPr>
        <w:t>1. 发生了合并、拆分、字段修正或忽略动作。</w:t>
      </w:r>
    </w:p>
    <w:p>
      <w:r>
        <w:rPr>
          <w:b w:val="0"/>
        </w:rPr>
        <w:t>2. 审计留痕机制可用（FR14 提供查看入口）。</w:t>
      </w:r>
    </w:p>
    <w:p>
      <w:pPr>
        <w:pStyle w:val="Heading3"/>
      </w:pPr>
      <w:r>
        <w:t>触发条件</w:t>
      </w:r>
    </w:p>
    <w:p>
      <w:r>
        <w:rPr>
          <w:b w:val="0"/>
        </w:rPr>
        <w:t>治理动作执行（自动或人工）。</w:t>
      </w:r>
    </w:p>
    <w:p>
      <w:pPr>
        <w:pStyle w:val="Heading3"/>
      </w:pPr>
      <w:r>
        <w:t>主成功流程</w:t>
      </w:r>
    </w:p>
    <w:p>
      <w:r>
        <w:rPr>
          <w:b w:val="0"/>
        </w:rPr>
        <w:t>1. 系统在动作执行时生成治理记录，含动作类型、对象与依据。</w:t>
      </w:r>
    </w:p>
    <w:p>
      <w:r>
        <w:rPr>
          <w:b w:val="0"/>
        </w:rPr>
        <w:t>2. 系统记录执行者类型与身份（系统或管理员账号）、时间。</w:t>
      </w:r>
    </w:p>
    <w:p>
      <w:r>
        <w:rPr>
          <w:b w:val="0"/>
        </w:rPr>
        <w:t>3. 系统记录动作前后的关键差异（字段值、实体归属、出处数量、关系归属）。</w:t>
      </w:r>
    </w:p>
    <w:p>
      <w:r>
        <w:rPr>
          <w:b w:val="0"/>
        </w:rPr>
        <w:t>4. 系统使该记录可通过对象（成果实体、来源记录）与操作者两种方式检索。</w:t>
      </w:r>
    </w:p>
    <w:p>
      <w:pPr>
        <w:pStyle w:val="Heading3"/>
      </w:pPr>
      <w:r>
        <w:t>备选流程</w:t>
      </w:r>
    </w:p>
    <w:p>
      <w:pPr>
        <w:ind w:left="142"/>
      </w:pPr>
      <w:r>
        <w:rPr>
          <w:b w:val="0"/>
        </w:rPr>
        <w:t>- A1：同一实体多次变更——系统按时间顺序保留全部记录，不做合并压缩。</w:t>
      </w:r>
    </w:p>
    <w:p>
      <w:pPr>
        <w:ind w:left="142"/>
      </w:pPr>
      <w:r>
        <w:rPr>
          <w:b w:val="0"/>
        </w:rPr>
        <w:t>- A2：自动合并——依据记录为标识命中或完整证据清单，执行者类型为系统。</w:t>
      </w:r>
    </w:p>
    <w:p>
      <w:pPr>
        <w:ind w:left="142"/>
      </w:pPr>
      <w:r>
        <w:rPr>
          <w:b w:val="0"/>
        </w:rPr>
        <w:t>- A3：拆分（把已合并实体还原为两个实体）——系统记录拆分依据与拆分后各实体的出处与关系归属。</w:t>
      </w:r>
    </w:p>
    <w:p>
      <w:pPr>
        <w:pStyle w:val="Heading3"/>
      </w:pPr>
      <w:r>
        <w:t>异常流程</w:t>
      </w:r>
    </w:p>
    <w:p>
      <w:pPr>
        <w:ind w:left="142"/>
      </w:pPr>
      <w:r>
        <w:rPr>
          <w:b w:val="0"/>
        </w:rPr>
        <w:t>- E1：留痕写入失败——治理动作不得静默成功；系统应报告失败并保证可重试，且不得出现“动作已生效但无记录”的状态。</w:t>
      </w:r>
    </w:p>
    <w:p>
      <w:pPr>
        <w:ind w:left="142"/>
      </w:pPr>
      <w:r>
        <w:rPr>
          <w:b w:val="0"/>
        </w:rPr>
        <w:t>- E2：动作生效但检索或统计未在约定时间内反映——系统按 NF05 在约定时间内重试并使结果一致；期间对管理员提示“变更尚未生效”。</w:t>
      </w:r>
    </w:p>
    <w:p>
      <w:pPr>
        <w:ind w:left="142"/>
      </w:pPr>
      <w:r>
        <w:rPr>
          <w:b w:val="0"/>
        </w:rPr>
        <w:t>- E3：管理员撤销自己的处置——系统记录撤销为新的一条记录，原记录保留。</w:t>
      </w:r>
    </w:p>
    <w:p>
      <w:pPr>
        <w:pStyle w:val="Heading3"/>
      </w:pPr>
      <w:r>
        <w:t>输入/业务数据</w:t>
      </w:r>
    </w:p>
    <w:p>
      <w:pPr>
        <w:ind w:left="142"/>
      </w:pPr>
      <w:r>
        <w:rPr>
          <w:b w:val="0"/>
        </w:rPr>
        <w:t>- 治理动作、对象、依据、执行者、时间</w:t>
      </w:r>
    </w:p>
    <w:p>
      <w:pPr>
        <w:ind w:left="142"/>
      </w:pPr>
      <w:r>
        <w:rPr>
          <w:b w:val="0"/>
        </w:rPr>
        <w:t>- 动作前后的关键差异</w:t>
      </w:r>
    </w:p>
    <w:p>
      <w:pPr>
        <w:pStyle w:val="Heading3"/>
      </w:pPr>
      <w:r>
        <w:t>输出/可观察结果</w:t>
      </w:r>
    </w:p>
    <w:p>
      <w:pPr>
        <w:ind w:left="142"/>
      </w:pPr>
      <w:r>
        <w:rPr>
          <w:b w:val="0"/>
        </w:rPr>
        <w:t>- 治理记录（可查询、可追溯、不可被后续动作覆盖）</w:t>
      </w:r>
    </w:p>
    <w:p>
      <w:pPr>
        <w:ind w:left="142"/>
      </w:pPr>
      <w:r>
        <w:rPr>
          <w:b w:val="0"/>
        </w:rPr>
        <w:t>- 变更前后的可对比信息</w:t>
      </w:r>
    </w:p>
    <w:p>
      <w:pPr>
        <w:pStyle w:val="Heading3"/>
      </w:pPr>
      <w:r>
        <w:t>状态变化</w:t>
      </w:r>
    </w:p>
    <w:p>
      <w:pPr>
        <w:ind w:left="142"/>
      </w:pPr>
      <w:r>
        <w:rPr>
          <w:b w:val="0"/>
        </w:rPr>
        <w:t>- 对象：治理记录</w:t>
      </w:r>
    </w:p>
    <w:p>
      <w:pPr>
        <w:ind w:left="142"/>
      </w:pPr>
      <w:r>
        <w:rPr>
          <w:b w:val="0"/>
        </w:rPr>
        <w:t>- 原状态：无</w:t>
      </w:r>
    </w:p>
    <w:p>
      <w:pPr>
        <w:ind w:left="142"/>
      </w:pPr>
      <w:r>
        <w:rPr>
          <w:b w:val="0"/>
        </w:rPr>
        <w:t>- 目标状态：已生成（追加语义，不可修改）</w:t>
      </w:r>
    </w:p>
    <w:p>
      <w:pPr>
        <w:ind w:left="142"/>
      </w:pPr>
      <w:r>
        <w:rPr>
          <w:b w:val="0"/>
        </w:rPr>
        <w:t>- 对象：成果实体／学者—成果关系</w:t>
      </w:r>
    </w:p>
    <w:p>
      <w:pPr>
        <w:ind w:left="142"/>
      </w:pPr>
      <w:r>
        <w:rPr>
          <w:b w:val="0"/>
        </w:rPr>
        <w:t>- 原状态：治理动作前状态</w:t>
      </w:r>
    </w:p>
    <w:p>
      <w:pPr>
        <w:ind w:left="142"/>
      </w:pPr>
      <w:r>
        <w:rPr>
          <w:b w:val="0"/>
        </w:rPr>
        <w:t>- 目标状态：治理动作后状态</w:t>
      </w:r>
    </w:p>
    <w:p>
      <w:pPr>
        <w:pStyle w:val="Heading3"/>
      </w:pPr>
      <w:r>
        <w:t>权限规则</w:t>
      </w:r>
    </w:p>
    <w:p>
      <w:pPr>
        <w:ind w:left="142"/>
      </w:pPr>
      <w:r>
        <w:rPr>
          <w:b w:val="0"/>
        </w:rPr>
        <w:t>- 治理记录由系统生成，任何用户不得修改或删除。</w:t>
      </w:r>
    </w:p>
    <w:p>
      <w:pPr>
        <w:ind w:left="142"/>
      </w:pPr>
      <w:r>
        <w:rPr>
          <w:b w:val="0"/>
        </w:rPr>
        <w:t>- 管理员可查看治理记录（FR14）；登录用户只能查看与本人相关成果的公开变更说明；访客不可见。</w:t>
      </w:r>
    </w:p>
    <w:p>
      <w:pPr>
        <w:pStyle w:val="Heading3"/>
      </w:pPr>
      <w:r>
        <w:t>业务规则</w:t>
      </w:r>
    </w:p>
    <w:p>
      <w:pPr>
        <w:ind w:left="142"/>
      </w:pPr>
      <w:r>
        <w:rPr>
          <w:b w:val="0"/>
        </w:rPr>
        <w:t>- BR-381：关键治理动作必须留痕，含操作者、时间与关键变化。</w:t>
      </w:r>
    </w:p>
    <w:p>
      <w:pPr>
        <w:ind w:left="142"/>
      </w:pPr>
      <w:r>
        <w:rPr>
          <w:b w:val="0"/>
        </w:rPr>
        <w:t>- BR-382：历史治理记录只追加、不覆盖；撤销以新记录表达。</w:t>
      </w:r>
    </w:p>
    <w:p>
      <w:pPr>
        <w:ind w:left="142"/>
      </w:pPr>
      <w:r>
        <w:rPr>
          <w:b w:val="0"/>
        </w:rPr>
        <w:t>- BR-310：合并链必须可追溯。</w:t>
      </w:r>
    </w:p>
    <w:p>
      <w:pPr>
        <w:pStyle w:val="Heading3"/>
      </w:pPr>
      <w:r>
        <w:t>验收条件</w:t>
      </w:r>
    </w:p>
    <w:p>
      <w:pPr>
        <w:ind w:left="142"/>
      </w:pPr>
      <w:r>
        <w:rPr>
          <w:b w:val="0"/>
        </w:rPr>
        <w:t>- AC-FR09-S12-01：Given 系统自动合并了两条记录，When 管理员查看该成果的治理记录，Then 可见执行者类型为系统、依据为标识命中或证据清单、时间与合并前后出处数量。</w:t>
      </w:r>
    </w:p>
    <w:p>
      <w:pPr>
        <w:ind w:left="142"/>
      </w:pPr>
      <w:r>
        <w:rPr>
          <w:b w:val="0"/>
        </w:rPr>
        <w:t>- AC-FR09-S12-02：Given 一次人工拆分已生效，When 查看治理记录，Then 可见拆分依据、操作者与时间，且拆分前的合并记录仍然存在。</w:t>
      </w:r>
    </w:p>
    <w:p>
      <w:pPr>
        <w:ind w:left="142"/>
      </w:pPr>
      <w:r>
        <w:rPr>
          <w:b w:val="0"/>
        </w:rPr>
        <w:t>- AC-FR09-S12-03：Given 管理员撤销了先前的处置，When 查看治理记录，Then 撤销作为一条新记录出现，原处置记录内容未被修改。</w:t>
      </w:r>
    </w:p>
    <w:p>
      <w:pPr>
        <w:ind w:left="142"/>
      </w:pPr>
      <w:r>
        <w:rPr>
          <w:b w:val="0"/>
        </w:rPr>
        <w:t>- AC-FR09-S12-04：Given 留痕写入失败，When 治理动作尝试执行，Then 动作不表现为成功，系统报告失败且可重试，且不出现无记录的有效变更。</w:t>
      </w:r>
    </w:p>
    <w:p>
      <w:pPr>
        <w:ind w:left="142"/>
      </w:pPr>
      <w:r>
        <w:rPr>
          <w:b w:val="0"/>
        </w:rPr>
        <w:t>- AC-FR09-S12-05：Given 某成果的字段已被来源更新，When 在变更生效约定时间内查看检索与门户，Then 两处显示同一结果；若尚未生效，管理员处可见“变更尚未生效”提示。</w:t>
      </w:r>
    </w:p>
    <w:p>
      <w:pPr>
        <w:pStyle w:val="Heading3"/>
      </w:pPr>
      <w:r>
        <w:t>关联项</w:t>
      </w:r>
    </w:p>
    <w:p>
      <w:pPr>
        <w:ind w:left="142"/>
      </w:pPr>
      <w:r>
        <w:rPr>
          <w:b w:val="0"/>
        </w:rPr>
        <w:t>- 关联用例：UC-09</w:t>
      </w:r>
    </w:p>
    <w:p>
      <w:pPr>
        <w:ind w:left="142"/>
      </w:pPr>
      <w:r>
        <w:rPr>
          <w:b w:val="0"/>
        </w:rPr>
        <w:t>- 关联非功能需求：NF05、NF07、NF03</w:t>
      </w:r>
    </w:p>
    <w:p>
      <w:pPr>
        <w:ind w:left="142"/>
      </w:pPr>
      <w:r>
        <w:rPr>
          <w:b w:val="0"/>
        </w:rPr>
        <w:t>- 关联数据对象：审计日志、成果实体、出处、学者—成果关系</w:t>
      </w:r>
    </w:p>
    <w:p>
      <w:pPr>
        <w:ind w:left="142"/>
      </w:pPr>
      <w:r>
        <w:rPr>
          <w:b w:val="0"/>
        </w:rPr>
        <w:t>- 关联图：</w:t>
      </w:r>
      <w:r>
        <w:rPr>
          <w:rFonts w:ascii="DejaVu Sans Mono" w:hAnsi="DejaVu Sans Mono"/>
          <w:b w:val="0"/>
          <w:sz w:val="16"/>
        </w:rPr>
        <w:t>DGM-ACTIVITY-06</w:t>
      </w:r>
      <w:r>
        <w:rPr>
          <w:b w:val="0"/>
        </w:rPr>
        <w:t>、</w:t>
      </w:r>
      <w:r>
        <w:rPr>
          <w:rFonts w:ascii="DejaVu Sans Mono" w:hAnsi="DejaVu Sans Mono"/>
          <w:b w:val="0"/>
          <w:sz w:val="16"/>
        </w:rPr>
        <w:t>DGM-STATE-04</w:t>
      </w:r>
    </w:p>
    <w:p>
      <w:pPr>
        <w:pStyle w:val="Heading2"/>
      </w:pPr>
      <w:r>
        <w:t>FR10-S01 区分新增、未变化与来源变更</w:t>
      </w:r>
    </w:p>
    <w:p>
      <w:r>
        <w:rPr>
          <w:b/>
        </w:rPr>
        <w:t>责任来源：</w:t>
      </w:r>
      <w:r>
        <w:rPr>
          <w:b w:val="0"/>
        </w:rPr>
        <w:t xml:space="preserve"> 成员02，collection-update分册。</w:t>
      </w:r>
    </w:p>
    <w:p>
      <w:r>
        <w:rPr>
          <w:b/>
        </w:rPr>
        <w:t>父需求：</w:t>
      </w:r>
      <w:r>
        <w:rPr>
          <w:b w:val="0"/>
        </w:rPr>
        <w:t xml:space="preserve"> FR10</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管理员（发起），系统（执行主体）</w:t>
      </w:r>
    </w:p>
    <w:p>
      <w:pPr>
        <w:ind w:left="142"/>
      </w:pPr>
      <w:r>
        <w:rPr>
          <w:b w:val="0"/>
        </w:rPr>
        <w:t xml:space="preserve">- </w:t>
      </w:r>
      <w:r>
        <w:rPr>
          <w:b/>
        </w:rPr>
        <w:t>相关参与者：</w:t>
      </w:r>
      <w:r>
        <w:rPr>
          <w:b w:val="0"/>
        </w:rPr>
        <w:t xml:space="preserve"> 外部数据来源</w:t>
      </w:r>
    </w:p>
    <w:p>
      <w:pPr>
        <w:pStyle w:val="Heading3"/>
      </w:pPr>
      <w:r>
        <w:t>需求描述</w:t>
      </w:r>
    </w:p>
    <w:p>
      <w:r>
        <w:rPr>
          <w:b w:val="0"/>
        </w:rPr>
        <w:t>系统应对同一来源身份的记录进行业务内容比较，区分新增、未变化、变更，并把身份不明的记录转入异常／核验，而非强行当作确定变更。</w:t>
      </w:r>
    </w:p>
    <w:p>
      <w:pPr>
        <w:pStyle w:val="Heading3"/>
      </w:pPr>
      <w:r>
        <w:t>前置条件</w:t>
      </w:r>
    </w:p>
    <w:p>
      <w:r>
        <w:rPr>
          <w:b w:val="0"/>
        </w:rPr>
        <w:t>1. 更新任务运行中，来源及范围有效。</w:t>
      </w:r>
    </w:p>
    <w:p>
      <w:r>
        <w:rPr>
          <w:b w:val="0"/>
        </w:rPr>
        <w:t>2. 原来源版本与本次内容可取得；缺少原版本可作为新增来源记录处理。</w:t>
      </w:r>
    </w:p>
    <w:p>
      <w:pPr>
        <w:pStyle w:val="Heading3"/>
      </w:pPr>
      <w:r>
        <w:t>触发条件</w:t>
      </w:r>
    </w:p>
    <w:p>
      <w:r>
        <w:rPr>
          <w:b w:val="0"/>
        </w:rPr>
        <w:t>本次取得一条来源记录。</w:t>
      </w:r>
    </w:p>
    <w:p>
      <w:pPr>
        <w:pStyle w:val="Heading3"/>
      </w:pPr>
      <w:r>
        <w:t>主成功流程</w:t>
      </w:r>
    </w:p>
    <w:p>
      <w:r>
        <w:rPr>
          <w:b w:val="0"/>
        </w:rPr>
        <w:t>1. 按来源标识及该源稳定记录标识识别来源记录，保留原始身份依据。</w:t>
      </w:r>
    </w:p>
    <w:p>
      <w:r>
        <w:rPr>
          <w:b w:val="0"/>
        </w:rPr>
        <w:t>2. 无原版本时判新增来源记录，交FR09去重；不直接等同新增成果实体。</w:t>
      </w:r>
    </w:p>
    <w:p>
      <w:r>
        <w:rPr>
          <w:b w:val="0"/>
        </w:rPr>
        <w:t>3. 同身份的规范化业务内容相同时判未变化，只更新检查时间。</w:t>
      </w:r>
    </w:p>
    <w:p>
      <w:r>
        <w:rPr>
          <w:b w:val="0"/>
        </w:rPr>
        <w:t>4. 内容不同时判变更，保存新源版本与差异，按FR10-S02/S03处置。</w:t>
      </w:r>
    </w:p>
    <w:p>
      <w:pPr>
        <w:pStyle w:val="Heading3"/>
      </w:pPr>
      <w:r>
        <w:t>备选流程</w:t>
      </w:r>
    </w:p>
    <w:p>
      <w:pPr>
        <w:ind w:left="142"/>
      </w:pPr>
      <w:r>
        <w:rPr>
          <w:b w:val="0"/>
        </w:rPr>
        <w:t>- A1：无游标来源允许明确范围的已有ID复查或年度回溯，并展示本次范围与历史变更可能遗漏的局限。</w:t>
      </w:r>
    </w:p>
    <w:p>
      <w:pPr>
        <w:ind w:left="142"/>
      </w:pPr>
      <w:r>
        <w:rPr>
          <w:b w:val="0"/>
        </w:rPr>
        <w:t>- A2：换行或无意义首尾空白变化经FR09规范化后相同，判未变化。</w:t>
      </w:r>
    </w:p>
    <w:p>
      <w:pPr>
        <w:pStyle w:val="Heading3"/>
      </w:pPr>
      <w:r>
        <w:t>异常流程</w:t>
      </w:r>
    </w:p>
    <w:p>
      <w:pPr>
        <w:ind w:left="142"/>
      </w:pPr>
      <w:r>
        <w:rPr>
          <w:b w:val="0"/>
        </w:rPr>
        <w:t>- E1：标识缺失、互相矛盾或不足以确定来源身份，交异常／候选，保留原版本。</w:t>
      </w:r>
    </w:p>
    <w:p>
      <w:pPr>
        <w:ind w:left="142"/>
      </w:pPr>
      <w:r>
        <w:rPr>
          <w:b w:val="0"/>
        </w:rPr>
        <w:t>- E2：来源返回不完整结果，不视为完整范围完成；已读取记录仍按原分类保存。</w:t>
      </w:r>
    </w:p>
    <w:p>
      <w:pPr>
        <w:pStyle w:val="Heading3"/>
      </w:pPr>
      <w:r>
        <w:t>输入/业务数据</w:t>
      </w:r>
    </w:p>
    <w:p>
      <w:pPr>
        <w:ind w:left="142"/>
      </w:pPr>
      <w:r>
        <w:rPr>
          <w:b w:val="0"/>
        </w:rPr>
        <w:t>- 来源身份、本次内容、原版本、明确更新范围、来源更新能力说明。</w:t>
      </w:r>
    </w:p>
    <w:p>
      <w:pPr>
        <w:pStyle w:val="Heading3"/>
      </w:pPr>
      <w:r>
        <w:t>输出/可观察结果</w:t>
      </w:r>
    </w:p>
    <w:p>
      <w:pPr>
        <w:ind w:left="142"/>
      </w:pPr>
      <w:r>
        <w:rPr>
          <w:b w:val="0"/>
        </w:rPr>
        <w:t>- 三类判定或异常原因、检查时间、本轮计数与新版本差异。</w:t>
      </w:r>
    </w:p>
    <w:p>
      <w:pPr>
        <w:pStyle w:val="Heading3"/>
      </w:pPr>
      <w:r>
        <w:t>状态变化</w:t>
      </w:r>
    </w:p>
    <w:p>
      <w:pPr>
        <w:ind w:left="142"/>
      </w:pPr>
      <w:r>
        <w:rPr>
          <w:b w:val="0"/>
        </w:rPr>
        <w:t>- 对象：来源记录。</w:t>
      </w:r>
    </w:p>
    <w:p>
      <w:pPr>
        <w:ind w:left="142"/>
      </w:pPr>
      <w:r>
        <w:rPr>
          <w:b w:val="0"/>
        </w:rPr>
        <w:t>- 原状态：无记录／已有版本。</w:t>
      </w:r>
    </w:p>
    <w:p>
      <w:pPr>
        <w:ind w:left="142"/>
      </w:pPr>
      <w:r>
        <w:rPr>
          <w:b w:val="0"/>
        </w:rPr>
        <w:t>- 目标状态：新增来源记录／原版本未变化／产生新源版本；不直接改变认领状态。</w:t>
      </w:r>
    </w:p>
    <w:p>
      <w:pPr>
        <w:pStyle w:val="Heading3"/>
      </w:pPr>
      <w:r>
        <w:t>权限规则</w:t>
      </w:r>
    </w:p>
    <w:p>
      <w:pPr>
        <w:ind w:left="142"/>
      </w:pPr>
      <w:r>
        <w:rPr>
          <w:b w:val="0"/>
        </w:rPr>
        <w:t>- 管理员发起；访客不能触发受控更新或查看受控原始记录。</w:t>
      </w:r>
    </w:p>
    <w:p>
      <w:pPr>
        <w:pStyle w:val="Heading3"/>
      </w:pPr>
      <w:r>
        <w:t>业务规则</w:t>
      </w:r>
    </w:p>
    <w:p>
      <w:pPr>
        <w:ind w:left="142"/>
      </w:pPr>
      <w:r>
        <w:rPr>
          <w:b w:val="0"/>
        </w:rPr>
        <w:t>- BR-206：基于明确来源身份比较，不以相似标题替代身份。</w:t>
      </w:r>
    </w:p>
    <w:p>
      <w:pPr>
        <w:ind w:left="142"/>
      </w:pPr>
      <w:r>
        <w:rPr>
          <w:b w:val="0"/>
        </w:rPr>
        <w:t>- BR-209：新增来源记录仍须去重；来源版本数不作为成果实体数。</w:t>
      </w:r>
    </w:p>
    <w:p>
      <w:pPr>
        <w:pStyle w:val="Heading3"/>
      </w:pPr>
      <w:r>
        <w:t>验收条件</w:t>
      </w:r>
    </w:p>
    <w:p>
      <w:pPr>
        <w:ind w:left="142"/>
      </w:pPr>
      <w:r>
        <w:rPr>
          <w:b w:val="0"/>
        </w:rPr>
        <w:t>- AC-FR10-S01-01：Given 原记录R1及新R2，When 输入R1原值、R1改值和R2，Then 分别判未变化、变更、新增来源记录，可定位对应输入。</w:t>
      </w:r>
    </w:p>
    <w:p>
      <w:pPr>
        <w:ind w:left="142"/>
      </w:pPr>
      <w:r>
        <w:rPr>
          <w:b w:val="0"/>
        </w:rPr>
        <w:t>- AC-FR10-S01-02：Given 原版本仅首尾空白不同，When 规范化后比较，Then 未变化，不新增业务变更轨迹。</w:t>
      </w:r>
    </w:p>
    <w:p>
      <w:pPr>
        <w:ind w:left="142"/>
      </w:pPr>
      <w:r>
        <w:rPr>
          <w:b w:val="0"/>
        </w:rPr>
        <w:t>- AC-FR10-S01-03：Given 无稳定身份且标题相似记录，When 更新，Then 进入候选／异常，不覆盖既有记录。</w:t>
      </w:r>
    </w:p>
    <w:p>
      <w:pPr>
        <w:pStyle w:val="Heading3"/>
      </w:pPr>
      <w:r>
        <w:t>关联项</w:t>
      </w:r>
    </w:p>
    <w:p>
      <w:pPr>
        <w:ind w:left="142"/>
      </w:pPr>
      <w:r>
        <w:rPr>
          <w:b w:val="0"/>
        </w:rPr>
        <w:t>- 关联用例：UC-19</w:t>
      </w:r>
    </w:p>
    <w:p>
      <w:pPr>
        <w:ind w:left="142"/>
      </w:pPr>
      <w:r>
        <w:rPr>
          <w:b w:val="0"/>
        </w:rPr>
        <w:t>- 关联非功能需求：NF04、NF05、NF07</w:t>
      </w:r>
    </w:p>
    <w:p>
      <w:pPr>
        <w:ind w:left="142"/>
      </w:pPr>
      <w:r>
        <w:rPr>
          <w:b w:val="0"/>
        </w:rPr>
        <w:t>- 关联数据对象：来源记录、来源版本、采集任务、异常记录</w:t>
      </w:r>
    </w:p>
    <w:p>
      <w:pPr>
        <w:pStyle w:val="Heading2"/>
      </w:pPr>
      <w:r>
        <w:t>FR10-S02 保存更新时间与变更轨迹</w:t>
      </w:r>
    </w:p>
    <w:p>
      <w:r>
        <w:rPr>
          <w:b/>
        </w:rPr>
        <w:t>责任来源：</w:t>
      </w:r>
      <w:r>
        <w:rPr>
          <w:b w:val="0"/>
        </w:rPr>
        <w:t xml:space="preserve"> 成员02，collection-update分册。</w:t>
      </w:r>
    </w:p>
    <w:p>
      <w:r>
        <w:rPr>
          <w:b/>
        </w:rPr>
        <w:t>父需求：</w:t>
      </w:r>
      <w:r>
        <w:rPr>
          <w:b w:val="0"/>
        </w:rPr>
        <w:t xml:space="preserve"> FR10</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管理员（查看），系统（执行主体）</w:t>
      </w:r>
    </w:p>
    <w:p>
      <w:pPr>
        <w:ind w:left="142"/>
      </w:pPr>
      <w:r>
        <w:rPr>
          <w:b w:val="0"/>
        </w:rPr>
        <w:t xml:space="preserve">- </w:t>
      </w:r>
      <w:r>
        <w:rPr>
          <w:b/>
        </w:rPr>
        <w:t>相关参与者：</w:t>
      </w:r>
      <w:r>
        <w:rPr>
          <w:b w:val="0"/>
        </w:rPr>
        <w:t xml:space="preserve"> 访客（查看允许公开的时间）</w:t>
      </w:r>
    </w:p>
    <w:p>
      <w:pPr>
        <w:pStyle w:val="Heading3"/>
      </w:pPr>
      <w:r>
        <w:t>需求描述</w:t>
      </w:r>
    </w:p>
    <w:p>
      <w:r>
        <w:rPr>
          <w:b w:val="0"/>
        </w:rPr>
        <w:t>系统应记录采集／导入、成功检查、来源更新时间和平台生效时间，发生变更时保留前后值及处置依据，并使已生效结果按NF05反映。</w:t>
      </w:r>
    </w:p>
    <w:p>
      <w:pPr>
        <w:pStyle w:val="Heading3"/>
      </w:pPr>
      <w:r>
        <w:t>前置条件</w:t>
      </w:r>
    </w:p>
    <w:p>
      <w:r>
        <w:rPr>
          <w:b w:val="0"/>
        </w:rPr>
        <w:t>1. 已取得记录并完成FR10-S01分类。</w:t>
      </w:r>
    </w:p>
    <w:p>
      <w:r>
        <w:rPr>
          <w:b w:val="0"/>
        </w:rPr>
        <w:t>2. 新增／变更拟生效时符合治理、展示和人工结果保护规则。</w:t>
      </w:r>
    </w:p>
    <w:p>
      <w:pPr>
        <w:pStyle w:val="Heading3"/>
      </w:pPr>
      <w:r>
        <w:t>触发条件</w:t>
      </w:r>
    </w:p>
    <w:p>
      <w:r>
        <w:rPr>
          <w:b w:val="0"/>
        </w:rPr>
        <w:t>取得记录、产生源版本或业务结果生效。</w:t>
      </w:r>
    </w:p>
    <w:p>
      <w:pPr>
        <w:pStyle w:val="Heading3"/>
      </w:pPr>
      <w:r>
        <w:t>主成功流程</w:t>
      </w:r>
    </w:p>
    <w:p>
      <w:r>
        <w:rPr>
          <w:b w:val="0"/>
        </w:rPr>
        <w:t>1. 保存来源、本次任务／轮次、采集时间、检查时间及来源给出的更新时间。</w:t>
      </w:r>
    </w:p>
    <w:p>
      <w:r>
        <w:rPr>
          <w:b w:val="0"/>
        </w:rPr>
        <w:t>2. 变更记录保存前后内容、受影响字段、发现时间和处置结果；人工决定引用其操作者、时间和原因。</w:t>
      </w:r>
    </w:p>
    <w:p>
      <w:r>
        <w:rPr>
          <w:b w:val="0"/>
        </w:rPr>
        <w:t>3. 允许生效时记录平台生效时间，提供给相关展示；检索、门户及统计按NF05反映。</w:t>
      </w:r>
    </w:p>
    <w:p>
      <w:r>
        <w:rPr>
          <w:b w:val="0"/>
        </w:rPr>
        <w:t>4. 管理员可查询记录的来源及各次变更；访客可查允许公开的时间语义。</w:t>
      </w:r>
    </w:p>
    <w:p>
      <w:pPr>
        <w:pStyle w:val="Heading3"/>
      </w:pPr>
      <w:r>
        <w:t>备选流程</w:t>
      </w:r>
    </w:p>
    <w:p>
      <w:pPr>
        <w:ind w:left="142"/>
      </w:pPr>
      <w:r>
        <w:rPr>
          <w:b w:val="0"/>
        </w:rPr>
        <w:t>- A1：来源不提供更新时间，标未知，仍保存本平台采集和检查时间。</w:t>
      </w:r>
    </w:p>
    <w:p>
      <w:pPr>
        <w:ind w:left="142"/>
      </w:pPr>
      <w:r>
        <w:rPr>
          <w:b w:val="0"/>
        </w:rPr>
        <w:t>- A2：未变化时更新检查时间，不变动原平台生效时间。</w:t>
      </w:r>
    </w:p>
    <w:p>
      <w:pPr>
        <w:pStyle w:val="Heading3"/>
      </w:pPr>
      <w:r>
        <w:t>异常流程</w:t>
      </w:r>
    </w:p>
    <w:p>
      <w:pPr>
        <w:ind w:left="142"/>
      </w:pPr>
      <w:r>
        <w:rPr>
          <w:b w:val="0"/>
        </w:rPr>
        <w:t>- E1：无法保存完整变更证据，不发布无法追踪的新业务结果，记录失败并保留原生效版本。</w:t>
      </w:r>
    </w:p>
    <w:p>
      <w:pPr>
        <w:ind w:left="142"/>
      </w:pPr>
      <w:r>
        <w:rPr>
          <w:b w:val="0"/>
        </w:rPr>
        <w:t>- E2：结果暂未展示或更新失败，明确显示未生效／更新失败反馈并保留恢复记录，不宣称已一致。</w:t>
      </w:r>
    </w:p>
    <w:p>
      <w:pPr>
        <w:pStyle w:val="Heading3"/>
      </w:pPr>
      <w:r>
        <w:t>输入/业务数据</w:t>
      </w:r>
    </w:p>
    <w:p>
      <w:pPr>
        <w:ind w:left="142"/>
      </w:pPr>
      <w:r>
        <w:rPr>
          <w:b w:val="0"/>
        </w:rPr>
        <w:t>- 来源版本、字段差异、任务轮次、时间、人工决定引用、生效结果。</w:t>
      </w:r>
    </w:p>
    <w:p>
      <w:pPr>
        <w:pStyle w:val="Heading3"/>
      </w:pPr>
      <w:r>
        <w:t>输出/可观察结果</w:t>
      </w:r>
    </w:p>
    <w:p>
      <w:pPr>
        <w:ind w:left="142"/>
      </w:pPr>
      <w:r>
        <w:rPr>
          <w:b w:val="0"/>
        </w:rPr>
        <w:t>- 可查询时间和轨迹、公开展示中的更新时间、未生效或更新失败反馈。</w:t>
      </w:r>
    </w:p>
    <w:p>
      <w:pPr>
        <w:pStyle w:val="Heading3"/>
      </w:pPr>
      <w:r>
        <w:t>状态变化</w:t>
      </w:r>
    </w:p>
    <w:p>
      <w:pPr>
        <w:ind w:left="142"/>
      </w:pPr>
      <w:r>
        <w:rPr>
          <w:b w:val="0"/>
        </w:rPr>
        <w:t>- 对象：来源变更处置。</w:t>
      </w:r>
    </w:p>
    <w:p>
      <w:pPr>
        <w:ind w:left="142"/>
      </w:pPr>
      <w:r>
        <w:rPr>
          <w:b w:val="0"/>
        </w:rPr>
        <w:t>- 原状态：新发现变更／待核验。</w:t>
      </w:r>
    </w:p>
    <w:p>
      <w:pPr>
        <w:ind w:left="142"/>
      </w:pPr>
      <w:r>
        <w:rPr>
          <w:b w:val="0"/>
        </w:rPr>
        <w:t>- 目标状态：符合规则可已生效；被驳回保留轨迹；失败保留原公开值。</w:t>
      </w:r>
    </w:p>
    <w:p>
      <w:pPr>
        <w:pStyle w:val="Heading3"/>
      </w:pPr>
      <w:r>
        <w:t>权限规则</w:t>
      </w:r>
    </w:p>
    <w:p>
      <w:pPr>
        <w:ind w:left="142"/>
      </w:pPr>
      <w:r>
        <w:rPr>
          <w:b w:val="0"/>
        </w:rPr>
        <w:t>- 原始差异和审核原因由有权管理员查看；访客只看允许公开的字段和时间。</w:t>
      </w:r>
    </w:p>
    <w:p>
      <w:pPr>
        <w:pStyle w:val="Heading3"/>
      </w:pPr>
      <w:r>
        <w:t>业务规则</w:t>
      </w:r>
    </w:p>
    <w:p>
      <w:pPr>
        <w:ind w:left="142"/>
      </w:pPr>
      <w:r>
        <w:rPr>
          <w:b w:val="0"/>
        </w:rPr>
        <w:t>- BR-207：采集、检查、源更新、生效时间不混用。</w:t>
      </w:r>
    </w:p>
    <w:p>
      <w:pPr>
        <w:ind w:left="142"/>
      </w:pPr>
      <w:r>
        <w:rPr>
          <w:b w:val="0"/>
        </w:rPr>
        <w:t>- BR-208：生效前检查人工结果，不静默覆盖。</w:t>
      </w:r>
    </w:p>
    <w:p>
      <w:pPr>
        <w:ind w:left="142"/>
      </w:pPr>
      <w:r>
        <w:rPr>
          <w:b w:val="0"/>
        </w:rPr>
        <w:t>- BR-210：NF05时限从业务结果生效起计。</w:t>
      </w:r>
    </w:p>
    <w:p>
      <w:pPr>
        <w:pStyle w:val="Heading3"/>
      </w:pPr>
      <w:r>
        <w:t>验收条件</w:t>
      </w:r>
    </w:p>
    <w:p>
      <w:pPr>
        <w:ind w:left="142"/>
      </w:pPr>
      <w:r>
        <w:rPr>
          <w:b w:val="0"/>
        </w:rPr>
        <w:t>- AC-FR10-S02-01：Given 源未提供更新时间，When 成功取得，Then 源更新时间未知，采集与检查时间有值且语义可见。</w:t>
      </w:r>
    </w:p>
    <w:p>
      <w:pPr>
        <w:ind w:left="142"/>
      </w:pPr>
      <w:r>
        <w:rPr>
          <w:b w:val="0"/>
        </w:rPr>
        <w:t>- AC-FR10-S02-02：Given 已生效字段从V1变为V2，When 查变更记录，Then 可见V1、V2、来源、任务、发现／生效时间及决定依据。</w:t>
      </w:r>
    </w:p>
    <w:p>
      <w:pPr>
        <w:ind w:left="142"/>
      </w:pPr>
      <w:r>
        <w:rPr>
          <w:b w:val="0"/>
        </w:rPr>
        <w:t>- AC-FR10-S02-03：Given 一个允许生效的修改和正常运行条件，When 修改生效，Then 按NF05目标在60秒内检索、门户、统计采用同一结果；失败或未生效有提示。该时限待全组评审冻结。</w:t>
      </w:r>
    </w:p>
    <w:p>
      <w:pPr>
        <w:pStyle w:val="Heading3"/>
      </w:pPr>
      <w:r>
        <w:t>关联项</w:t>
      </w:r>
    </w:p>
    <w:p>
      <w:pPr>
        <w:ind w:left="142"/>
      </w:pPr>
      <w:r>
        <w:rPr>
          <w:b w:val="0"/>
        </w:rPr>
        <w:t>- 关联用例：UC-19、UC-16</w:t>
      </w:r>
    </w:p>
    <w:p>
      <w:pPr>
        <w:ind w:left="142"/>
      </w:pPr>
      <w:r>
        <w:rPr>
          <w:b w:val="0"/>
        </w:rPr>
        <w:t>- 关联非功能需求：NF03、NF05、NF07</w:t>
      </w:r>
    </w:p>
    <w:p>
      <w:pPr>
        <w:ind w:left="142"/>
      </w:pPr>
      <w:r>
        <w:rPr>
          <w:b w:val="0"/>
        </w:rPr>
        <w:t>- 关联数据对象：来源版本、变更轨迹、成果、审计记录</w:t>
      </w:r>
    </w:p>
    <w:p>
      <w:pPr>
        <w:pStyle w:val="Heading2"/>
      </w:pPr>
      <w:r>
        <w:t>FR10-S03 保护人工结果并转交冲突</w:t>
      </w:r>
    </w:p>
    <w:p>
      <w:r>
        <w:rPr>
          <w:b/>
        </w:rPr>
        <w:t>责任来源：</w:t>
      </w:r>
      <w:r>
        <w:rPr>
          <w:b w:val="0"/>
        </w:rPr>
        <w:t xml:space="preserve"> 成员02，collection-update分册。</w:t>
      </w:r>
    </w:p>
    <w:p>
      <w:r>
        <w:rPr>
          <w:b/>
        </w:rPr>
        <w:t>父需求：</w:t>
      </w:r>
      <w:r>
        <w:rPr>
          <w:b w:val="0"/>
        </w:rPr>
        <w:t xml:space="preserve"> FR10</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管理员（核验），系统（执行主体）</w:t>
      </w:r>
    </w:p>
    <w:p>
      <w:pPr>
        <w:ind w:left="142"/>
      </w:pPr>
      <w:r>
        <w:rPr>
          <w:b w:val="0"/>
        </w:rPr>
        <w:t xml:space="preserve">- </w:t>
      </w:r>
      <w:r>
        <w:rPr>
          <w:b/>
        </w:rPr>
        <w:t>相关参与者：</w:t>
      </w:r>
      <w:r>
        <w:rPr>
          <w:b w:val="0"/>
        </w:rPr>
        <w:t xml:space="preserve"> 门户管理者（其既有确认结果被保护）</w:t>
      </w:r>
    </w:p>
    <w:p>
      <w:pPr>
        <w:pStyle w:val="Heading3"/>
      </w:pPr>
      <w:r>
        <w:t>需求描述</w:t>
      </w:r>
    </w:p>
    <w:p>
      <w:r>
        <w:rPr>
          <w:b w:val="0"/>
        </w:rPr>
        <w:t>系统应在自动更新拟影响已人工确认或审核的字段、归属、排除关系或版本结果时保留已生效结果，记录新源版本与差异并转交核验。</w:t>
      </w:r>
    </w:p>
    <w:p>
      <w:pPr>
        <w:pStyle w:val="Heading3"/>
      </w:pPr>
      <w:r>
        <w:t>前置条件</w:t>
      </w:r>
    </w:p>
    <w:p>
      <w:r>
        <w:rPr>
          <w:b w:val="0"/>
        </w:rPr>
        <w:t>1. 已发现来源变更，存在人工结果及其证据。</w:t>
      </w:r>
    </w:p>
    <w:p>
      <w:r>
        <w:rPr>
          <w:b w:val="0"/>
        </w:rPr>
        <w:t>2. 本次更新可识别拟影响的业务字段或关系。</w:t>
      </w:r>
    </w:p>
    <w:p>
      <w:pPr>
        <w:pStyle w:val="Heading3"/>
      </w:pPr>
      <w:r>
        <w:t>触发条件</w:t>
      </w:r>
    </w:p>
    <w:p>
      <w:r>
        <w:rPr>
          <w:b w:val="0"/>
        </w:rPr>
        <w:t>来源变更拟生效。</w:t>
      </w:r>
    </w:p>
    <w:p>
      <w:pPr>
        <w:pStyle w:val="Heading3"/>
      </w:pPr>
      <w:r>
        <w:t>主成功流程</w:t>
      </w:r>
    </w:p>
    <w:p>
      <w:r>
        <w:rPr>
          <w:b w:val="0"/>
        </w:rPr>
        <w:t>1. 对照当前人工结果判断拟生效内容是否冲突，生效前复核并发期间新增的人工决定。</w:t>
      </w:r>
    </w:p>
    <w:p>
      <w:r>
        <w:rPr>
          <w:b w:val="0"/>
        </w:rPr>
        <w:t>2. 冲突时保留公开值、确认或排除关系，新源值保存为待核验内容。</w:t>
      </w:r>
    </w:p>
    <w:p>
      <w:r>
        <w:rPr>
          <w:b w:val="0"/>
        </w:rPr>
        <w:t>3. 保存受影响对象、原值、新值、人工依据、来源版本及任务，交FR07/FR14/FR15处理。</w:t>
      </w:r>
    </w:p>
    <w:p>
      <w:r>
        <w:rPr>
          <w:b w:val="0"/>
        </w:rPr>
        <w:t>4. 有权审核通过后按决定生效，驳回保留人工值；记录决定与轨迹。</w:t>
      </w:r>
    </w:p>
    <w:p>
      <w:pPr>
        <w:pStyle w:val="Heading3"/>
      </w:pPr>
      <w:r>
        <w:t>备选流程</w:t>
      </w:r>
    </w:p>
    <w:p>
      <w:pPr>
        <w:ind w:left="142"/>
      </w:pPr>
      <w:r>
        <w:rPr>
          <w:b w:val="0"/>
        </w:rPr>
        <w:t>- A1：不涉及人工值的更新可按治理和展示规则生效；如更新引用量，不改变既有作者排除关系。</w:t>
      </w:r>
    </w:p>
    <w:p>
      <w:pPr>
        <w:ind w:left="142"/>
      </w:pPr>
      <w:r>
        <w:rPr>
          <w:b w:val="0"/>
        </w:rPr>
        <w:t>- A2：同一来源版本的重复冲突关联同一待核验项，不生成重复待办；不同新版本保留各自证据。</w:t>
      </w:r>
    </w:p>
    <w:p>
      <w:pPr>
        <w:pStyle w:val="Heading3"/>
      </w:pPr>
      <w:r>
        <w:t>异常流程</w:t>
      </w:r>
    </w:p>
    <w:p>
      <w:pPr>
        <w:ind w:left="142"/>
      </w:pPr>
      <w:r>
        <w:rPr>
          <w:b w:val="0"/>
        </w:rPr>
        <w:t>- E1：无法读取当前人工保护信息，暂停该项生效，保留原结果并记录处理失败。</w:t>
      </w:r>
    </w:p>
    <w:p>
      <w:pPr>
        <w:ind w:left="142"/>
      </w:pPr>
      <w:r>
        <w:rPr>
          <w:b w:val="0"/>
        </w:rPr>
        <w:t>- E2：队列交接失败，保留源版本与未完成处理，不把该项报为已完成处置。</w:t>
      </w:r>
    </w:p>
    <w:p>
      <w:pPr>
        <w:pStyle w:val="Heading3"/>
      </w:pPr>
      <w:r>
        <w:t>输入/业务数据</w:t>
      </w:r>
    </w:p>
    <w:p>
      <w:pPr>
        <w:ind w:left="142"/>
      </w:pPr>
      <w:r>
        <w:rPr>
          <w:b w:val="0"/>
        </w:rPr>
        <w:t>- 当前人工结果、来源新版本、字段／关系差异、审核依据。</w:t>
      </w:r>
    </w:p>
    <w:p>
      <w:pPr>
        <w:pStyle w:val="Heading3"/>
      </w:pPr>
      <w:r>
        <w:t>输出/可观察结果</w:t>
      </w:r>
    </w:p>
    <w:p>
      <w:pPr>
        <w:ind w:left="142"/>
      </w:pPr>
      <w:r>
        <w:rPr>
          <w:b w:val="0"/>
        </w:rPr>
        <w:t>- 未被覆盖的人工值、待核验项、差异、最终决定引用。</w:t>
      </w:r>
    </w:p>
    <w:p>
      <w:pPr>
        <w:pStyle w:val="Heading3"/>
      </w:pPr>
      <w:r>
        <w:t>状态变化</w:t>
      </w:r>
    </w:p>
    <w:p>
      <w:pPr>
        <w:ind w:left="142"/>
      </w:pPr>
      <w:r>
        <w:rPr>
          <w:b w:val="0"/>
        </w:rPr>
        <w:t>- 对象：来源变更处置。</w:t>
      </w:r>
    </w:p>
    <w:p>
      <w:pPr>
        <w:ind w:left="142"/>
      </w:pPr>
      <w:r>
        <w:rPr>
          <w:b w:val="0"/>
        </w:rPr>
        <w:t>- 原状态：新发现冲突。</w:t>
      </w:r>
    </w:p>
    <w:p>
      <w:pPr>
        <w:ind w:left="142"/>
      </w:pPr>
      <w:r>
        <w:rPr>
          <w:b w:val="0"/>
        </w:rPr>
        <w:t>- 目标状态：待核验；后续由相应审核功能变为已生效／已驳回。</w:t>
      </w:r>
    </w:p>
    <w:p>
      <w:pPr>
        <w:pStyle w:val="Heading3"/>
      </w:pPr>
      <w:r>
        <w:t>权限规则</w:t>
      </w:r>
    </w:p>
    <w:p>
      <w:pPr>
        <w:ind w:left="142"/>
      </w:pPr>
      <w:r>
        <w:rPr>
          <w:b w:val="0"/>
        </w:rPr>
        <w:t>- 自动处理不具有审核权；最终审核由相应模块的有效管理员执行，门户管理者只处理本人获授权范围。</w:t>
      </w:r>
    </w:p>
    <w:p>
      <w:pPr>
        <w:pStyle w:val="Heading3"/>
      </w:pPr>
      <w:r>
        <w:t>业务规则</w:t>
      </w:r>
    </w:p>
    <w:p>
      <w:pPr>
        <w:ind w:left="142"/>
      </w:pPr>
      <w:r>
        <w:rPr>
          <w:b w:val="0"/>
        </w:rPr>
        <w:t>- BR-208：人工结果保护适用于本人确认、排除及管理员审核，不能因自动更新恢复已排除关系。</w:t>
      </w:r>
    </w:p>
    <w:p>
      <w:pPr>
        <w:ind w:left="142"/>
      </w:pPr>
      <w:r>
        <w:rPr>
          <w:b w:val="0"/>
        </w:rPr>
        <w:t>- BR-210：只有审核生效才进入公开展示一致性时限。</w:t>
      </w:r>
    </w:p>
    <w:p>
      <w:pPr>
        <w:pStyle w:val="Heading3"/>
      </w:pPr>
      <w:r>
        <w:t>验收条件</w:t>
      </w:r>
    </w:p>
    <w:p>
      <w:pPr>
        <w:ind w:left="142"/>
      </w:pPr>
      <w:r>
        <w:rPr>
          <w:b w:val="0"/>
        </w:rPr>
        <w:t>- AC-FR10-S03-01：Given 管理员审核标题为A而源改为B，When 自动更新，Then 公开标题仍A，待核验项含A/B和人工依据，未经审核不展示B。</w:t>
      </w:r>
    </w:p>
    <w:p>
      <w:pPr>
        <w:ind w:left="142"/>
      </w:pPr>
      <w:r>
        <w:rPr>
          <w:b w:val="0"/>
        </w:rPr>
        <w:t>- AC-FR10-S03-02：Given 学者已排除某关联且来源仍有其姓名，When 重复更新，Then 不恢复该关联，不改变其他作者关系。</w:t>
      </w:r>
    </w:p>
    <w:p>
      <w:pPr>
        <w:ind w:left="142"/>
      </w:pPr>
      <w:r>
        <w:rPr>
          <w:b w:val="0"/>
        </w:rPr>
        <w:t>- AC-FR10-S03-03：Given 同源同版本冲突已在队列，When 重试再次读取，Then 关联原待办且不新增重复项。</w:t>
      </w:r>
    </w:p>
    <w:p>
      <w:pPr>
        <w:ind w:left="142"/>
      </w:pPr>
      <w:r>
        <w:rPr>
          <w:b w:val="0"/>
        </w:rPr>
        <w:t>- AC-FR10-S03-04：Given 更新开始后管理员确认了新人工值，When 本次源变更拟生效，Then 使用最新人工结果检查，冲突转待核验。</w:t>
      </w:r>
    </w:p>
    <w:p>
      <w:pPr>
        <w:pStyle w:val="Heading3"/>
      </w:pPr>
      <w:r>
        <w:t>关联项</w:t>
      </w:r>
    </w:p>
    <w:p>
      <w:pPr>
        <w:ind w:left="142"/>
      </w:pPr>
      <w:r>
        <w:rPr>
          <w:b w:val="0"/>
        </w:rPr>
        <w:t>- 关联用例：UC-19</w:t>
      </w:r>
    </w:p>
    <w:p>
      <w:pPr>
        <w:ind w:left="142"/>
      </w:pPr>
      <w:r>
        <w:rPr>
          <w:b w:val="0"/>
        </w:rPr>
        <w:t>- 关联非功能需求：NF03、NF04、NF05</w:t>
      </w:r>
    </w:p>
    <w:p>
      <w:pPr>
        <w:ind w:left="142"/>
      </w:pPr>
      <w:r>
        <w:rPr>
          <w:b w:val="0"/>
        </w:rPr>
        <w:t>- 关联数据对象：成果、学者成果关系、人工决定、来源版本、待核验项</w:t>
      </w:r>
    </w:p>
    <w:p>
      <w:pPr>
        <w:pStyle w:val="Heading2"/>
      </w:pPr>
      <w:r>
        <w:t>FR10-S04 区分来源删除、撤稿与访问失败</w:t>
      </w:r>
    </w:p>
    <w:p>
      <w:r>
        <w:rPr>
          <w:b/>
        </w:rPr>
        <w:t>责任来源：</w:t>
      </w:r>
      <w:r>
        <w:rPr>
          <w:b w:val="0"/>
        </w:rPr>
        <w:t xml:space="preserve"> 成员02，collection-update分册。</w:t>
      </w:r>
    </w:p>
    <w:p>
      <w:r>
        <w:rPr>
          <w:b/>
        </w:rPr>
        <w:t>父需求：</w:t>
      </w:r>
      <w:r>
        <w:rPr>
          <w:b w:val="0"/>
        </w:rPr>
        <w:t xml:space="preserve"> FR10</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管理员（查看），系统（执行主体）</w:t>
      </w:r>
    </w:p>
    <w:p>
      <w:pPr>
        <w:ind w:left="142"/>
      </w:pPr>
      <w:r>
        <w:rPr>
          <w:b w:val="0"/>
        </w:rPr>
        <w:t xml:space="preserve">- </w:t>
      </w:r>
      <w:r>
        <w:rPr>
          <w:b/>
        </w:rPr>
        <w:t>相关参与者：</w:t>
      </w:r>
      <w:r>
        <w:rPr>
          <w:b w:val="0"/>
        </w:rPr>
        <w:t xml:space="preserve"> 外部数据来源、访客</w:t>
      </w:r>
    </w:p>
    <w:p>
      <w:pPr>
        <w:pStyle w:val="Heading3"/>
      </w:pPr>
      <w:r>
        <w:t>需求描述</w:t>
      </w:r>
    </w:p>
    <w:p>
      <w:r>
        <w:rPr>
          <w:b w:val="0"/>
        </w:rPr>
        <w:t>系统应分别记录有证据的来源删除、撤稿及访问失败，不因一次请求失败或结果缺失删除成果；历史数据仍按原展示规则提供。</w:t>
      </w:r>
    </w:p>
    <w:p>
      <w:pPr>
        <w:pStyle w:val="Heading3"/>
      </w:pPr>
      <w:r>
        <w:t>前置条件</w:t>
      </w:r>
    </w:p>
    <w:p>
      <w:r>
        <w:rPr>
          <w:b w:val="0"/>
        </w:rPr>
        <w:t>1. 存在来源记录及历史成果。</w:t>
      </w:r>
    </w:p>
    <w:p>
      <w:r>
        <w:rPr>
          <w:b w:val="0"/>
        </w:rPr>
        <w:t>2. 本次更新或来源访问返回状态信息。</w:t>
      </w:r>
    </w:p>
    <w:p>
      <w:pPr>
        <w:pStyle w:val="Heading3"/>
      </w:pPr>
      <w:r>
        <w:t>触发条件</w:t>
      </w:r>
    </w:p>
    <w:p>
      <w:r>
        <w:rPr>
          <w:b w:val="0"/>
        </w:rPr>
        <w:t>取得明确删除／撤稿证据，或来源请求失败、外链访问失败。</w:t>
      </w:r>
    </w:p>
    <w:p>
      <w:pPr>
        <w:pStyle w:val="Heading3"/>
      </w:pPr>
      <w:r>
        <w:t>主成功流程</w:t>
      </w:r>
    </w:p>
    <w:p>
      <w:r>
        <w:rPr>
          <w:b w:val="0"/>
        </w:rPr>
        <w:t>1. 识别并记录来源事件、事件时间或未知、发现时间及证据。</w:t>
      </w:r>
    </w:p>
    <w:p>
      <w:r>
        <w:rPr>
          <w:b w:val="0"/>
        </w:rPr>
        <w:t>2. 明确删除表示该来源记录状态变化，不等于成果实体不存在；明确撤稿保存发表状态证据，不混同平台审核状态。</w:t>
      </w:r>
    </w:p>
    <w:p>
      <w:r>
        <w:rPr>
          <w:b w:val="0"/>
        </w:rPr>
        <w:t>3. 访问失败记为不可访问／失败反馈，保持成果、其他来源及最后成功版本。</w:t>
      </w:r>
    </w:p>
    <w:p>
      <w:r>
        <w:rPr>
          <w:b w:val="0"/>
        </w:rPr>
        <w:t>4. 涉及公开字段或人工结果变化，按FR10-S02/S03处理并显示允许公开的状态和来源日期。</w:t>
      </w:r>
    </w:p>
    <w:p>
      <w:pPr>
        <w:pStyle w:val="Heading3"/>
      </w:pPr>
      <w:r>
        <w:t>备选流程</w:t>
      </w:r>
    </w:p>
    <w:p>
      <w:pPr>
        <w:ind w:left="142"/>
      </w:pPr>
      <w:r>
        <w:rPr>
          <w:b w:val="0"/>
        </w:rPr>
        <w:t>- A1：另一个来源仍可访问，继续提供该入口，各来源状态分别展示。</w:t>
      </w:r>
    </w:p>
    <w:p>
      <w:pPr>
        <w:ind w:left="142"/>
      </w:pPr>
      <w:r>
        <w:rPr>
          <w:b w:val="0"/>
        </w:rPr>
        <w:t>- A2：后续来源恢复访问，记录恢复检查时间，不把旧失败伪写为从未发生。</w:t>
      </w:r>
    </w:p>
    <w:p>
      <w:pPr>
        <w:pStyle w:val="Heading3"/>
      </w:pPr>
      <w:r>
        <w:t>异常流程</w:t>
      </w:r>
    </w:p>
    <w:p>
      <w:pPr>
        <w:ind w:left="142"/>
      </w:pPr>
      <w:r>
        <w:rPr>
          <w:b w:val="0"/>
        </w:rPr>
        <w:t>- E1：部分响应中未出现记录或含糊404，仅记缺失／访问失败待核验，不判撤稿或全局删除。</w:t>
      </w:r>
    </w:p>
    <w:p>
      <w:pPr>
        <w:ind w:left="142"/>
      </w:pPr>
      <w:r>
        <w:rPr>
          <w:b w:val="0"/>
        </w:rPr>
        <w:t>- E2：无法核实撤稿证据，保留原状态并标待核验，不贴确定撤稿标签。</w:t>
      </w:r>
    </w:p>
    <w:p>
      <w:pPr>
        <w:pStyle w:val="Heading3"/>
      </w:pPr>
      <w:r>
        <w:t>输入/业务数据</w:t>
      </w:r>
    </w:p>
    <w:p>
      <w:pPr>
        <w:ind w:left="142"/>
      </w:pPr>
      <w:r>
        <w:rPr>
          <w:b w:val="0"/>
        </w:rPr>
        <w:t>- 删除／撤稿明确证据、来源状态、访问结果、关联成果。</w:t>
      </w:r>
    </w:p>
    <w:p>
      <w:pPr>
        <w:pStyle w:val="Heading3"/>
      </w:pPr>
      <w:r>
        <w:t>输出/可观察结果</w:t>
      </w:r>
    </w:p>
    <w:p>
      <w:pPr>
        <w:ind w:left="142"/>
      </w:pPr>
      <w:r>
        <w:rPr>
          <w:b w:val="0"/>
        </w:rPr>
        <w:t>- 独立来源事件和状态、失败反馈、保留的历史成果与其他出处。</w:t>
      </w:r>
    </w:p>
    <w:p>
      <w:pPr>
        <w:pStyle w:val="Heading3"/>
      </w:pPr>
      <w:r>
        <w:t>状态变化</w:t>
      </w:r>
    </w:p>
    <w:p>
      <w:pPr>
        <w:ind w:left="142"/>
      </w:pPr>
      <w:r>
        <w:rPr>
          <w:b w:val="0"/>
        </w:rPr>
        <w:t>- 对象：来源可访问情况／来源声明的发表状态。</w:t>
      </w:r>
    </w:p>
    <w:p>
      <w:pPr>
        <w:ind w:left="142"/>
      </w:pPr>
      <w:r>
        <w:rPr>
          <w:b w:val="0"/>
        </w:rPr>
        <w:t>- 原状态：原访问或发表状态。</w:t>
      </w:r>
    </w:p>
    <w:p>
      <w:pPr>
        <w:ind w:left="142"/>
      </w:pPr>
      <w:r>
        <w:rPr>
          <w:b w:val="0"/>
        </w:rPr>
        <w:t>- 目标状态：按证据记录访问失败／恢复或源声明删除／撤稿；不改变认领状态。</w:t>
      </w:r>
    </w:p>
    <w:p>
      <w:pPr>
        <w:pStyle w:val="Heading3"/>
      </w:pPr>
      <w:r>
        <w:t>权限规则</w:t>
      </w:r>
    </w:p>
    <w:p>
      <w:pPr>
        <w:ind w:left="142"/>
      </w:pPr>
      <w:r>
        <w:rPr>
          <w:b w:val="0"/>
        </w:rPr>
        <w:t>- 管理员查看事件明细；访客只查看已允许公开的状态及失败提示。</w:t>
      </w:r>
    </w:p>
    <w:p>
      <w:pPr>
        <w:pStyle w:val="Heading3"/>
      </w:pPr>
      <w:r>
        <w:t>业务规则</w:t>
      </w:r>
    </w:p>
    <w:p>
      <w:pPr>
        <w:ind w:left="142"/>
      </w:pPr>
      <w:r>
        <w:rPr>
          <w:b w:val="0"/>
        </w:rPr>
        <w:t>- BR-211：删除、撤稿、外链失效分别表达；失败不触发全局删除。</w:t>
      </w:r>
    </w:p>
    <w:p>
      <w:pPr>
        <w:ind w:left="142"/>
      </w:pPr>
      <w:r>
        <w:rPr>
          <w:b w:val="0"/>
        </w:rPr>
        <w:t>- BR-208：受保护的人工结果继续走冲突核验。</w:t>
      </w:r>
    </w:p>
    <w:p>
      <w:pPr>
        <w:pStyle w:val="Heading3"/>
      </w:pPr>
      <w:r>
        <w:t>验收条件</w:t>
      </w:r>
    </w:p>
    <w:p>
      <w:pPr>
        <w:ind w:left="142"/>
      </w:pPr>
      <w:r>
        <w:rPr>
          <w:b w:val="0"/>
        </w:rPr>
        <w:t>- AC-FR10-S04-01：Given 已收录成果，When 来源超时或本次返回未含该记录，Then 原成果和关联保留，显示失败／缺失待核验，不标确定删除或撤稿。</w:t>
      </w:r>
    </w:p>
    <w:p>
      <w:pPr>
        <w:ind w:left="142"/>
      </w:pPr>
      <w:r>
        <w:rPr>
          <w:b w:val="0"/>
        </w:rPr>
        <w:t>- AC-FR10-S04-02：Given 来源明确声明撤稿且证据可核验，When 处理，Then 保存撤稿来源与日期，状态不被写成平台审核驳回。</w:t>
      </w:r>
    </w:p>
    <w:p>
      <w:pPr>
        <w:ind w:left="142"/>
      </w:pPr>
      <w:r>
        <w:rPr>
          <w:b w:val="0"/>
        </w:rPr>
        <w:t>- AC-FR10-S04-03：Given 两个出处且一个被明确删除，When 查看成果，Then 保留成果与另一出处，并分别显示来源情况。</w:t>
      </w:r>
    </w:p>
    <w:p>
      <w:pPr>
        <w:pStyle w:val="Heading3"/>
      </w:pPr>
      <w:r>
        <w:t>关联项</w:t>
      </w:r>
    </w:p>
    <w:p>
      <w:pPr>
        <w:ind w:left="142"/>
      </w:pPr>
      <w:r>
        <w:rPr>
          <w:b w:val="0"/>
        </w:rPr>
        <w:t>- 关联用例：UC-19、UC-16</w:t>
      </w:r>
    </w:p>
    <w:p>
      <w:pPr>
        <w:ind w:left="142"/>
      </w:pPr>
      <w:r>
        <w:rPr>
          <w:b w:val="0"/>
        </w:rPr>
        <w:t>- 关联非功能需求：NF01、NF04、NF05</w:t>
      </w:r>
    </w:p>
    <w:p>
      <w:pPr>
        <w:ind w:left="142"/>
      </w:pPr>
      <w:r>
        <w:rPr>
          <w:b w:val="0"/>
        </w:rPr>
        <w:t>- 关联数据对象：来源记录、成果发表状态、来源事件、异常记录</w:t>
      </w:r>
    </w:p>
    <w:p>
      <w:pPr>
        <w:pStyle w:val="Heading2"/>
      </w:pPr>
      <w:r>
        <w:t>FR10-S05 恢复失败更新并避免重复业务结果</w:t>
      </w:r>
    </w:p>
    <w:p>
      <w:r>
        <w:rPr>
          <w:b/>
        </w:rPr>
        <w:t>责任来源：</w:t>
      </w:r>
      <w:r>
        <w:rPr>
          <w:b w:val="0"/>
        </w:rPr>
        <w:t xml:space="preserve"> 成员02，collection-update分册。</w:t>
      </w:r>
    </w:p>
    <w:p>
      <w:r>
        <w:rPr>
          <w:b/>
        </w:rPr>
        <w:t>父需求：</w:t>
      </w:r>
      <w:r>
        <w:rPr>
          <w:b w:val="0"/>
        </w:rPr>
        <w:t xml:space="preserve"> FR10</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外部数据来源、系统（执行主体）</w:t>
      </w:r>
    </w:p>
    <w:p>
      <w:pPr>
        <w:pStyle w:val="Heading3"/>
      </w:pPr>
      <w:r>
        <w:t>需求描述</w:t>
      </w:r>
    </w:p>
    <w:p>
      <w:r>
        <w:rPr>
          <w:b w:val="0"/>
        </w:rPr>
        <w:t>系统应保留失败更新的已完成和未完成范围，在FR08-S04重试或关联新任务时恢复处理，重复输入不增加重复成果、已生效变更或同版本冲突待办。</w:t>
      </w:r>
    </w:p>
    <w:p>
      <w:pPr>
        <w:pStyle w:val="Heading3"/>
      </w:pPr>
      <w:r>
        <w:t>前置条件</w:t>
      </w:r>
    </w:p>
    <w:p>
      <w:r>
        <w:rPr>
          <w:b w:val="0"/>
        </w:rPr>
        <w:t>1. 存在失败任务，或已停止任务及其关联新任务。</w:t>
      </w:r>
    </w:p>
    <w:p>
      <w:r>
        <w:rPr>
          <w:b w:val="0"/>
        </w:rPr>
        <w:t>2. 原范围和来源证据可查；当前来源及范围获准。</w:t>
      </w:r>
    </w:p>
    <w:p>
      <w:pPr>
        <w:pStyle w:val="Heading3"/>
      </w:pPr>
      <w:r>
        <w:t>触发条件</w:t>
      </w:r>
    </w:p>
    <w:p>
      <w:r>
        <w:rPr>
          <w:b w:val="0"/>
        </w:rPr>
        <w:t>失败任务重试进入运行中，或关联新任务开始恢复。</w:t>
      </w:r>
    </w:p>
    <w:p>
      <w:pPr>
        <w:pStyle w:val="Heading3"/>
      </w:pPr>
      <w:r>
        <w:t>主成功流程</w:t>
      </w:r>
    </w:p>
    <w:p>
      <w:r>
        <w:rPr>
          <w:b w:val="0"/>
        </w:rPr>
        <w:t>1. 展示失败阶段、已完成数据、未完成范围和恢复依据。</w:t>
      </w:r>
    </w:p>
    <w:p>
      <w:r>
        <w:rPr>
          <w:b w:val="0"/>
        </w:rPr>
        <w:t>2. 依据原范围处理未完成项；无法精确续读时重新读取明确范围并显示说明。</w:t>
      </w:r>
    </w:p>
    <w:p>
      <w:r>
        <w:rPr>
          <w:b w:val="0"/>
        </w:rPr>
        <w:t>3. 对重复输入执行相同治理与增量规则，复用已有成果、来源版本及同版本冲突项。</w:t>
      </w:r>
    </w:p>
    <w:p>
      <w:r>
        <w:rPr>
          <w:b w:val="0"/>
        </w:rPr>
        <w:t>4. 全范围完成处置后记成功，保留每轮结果，生效结果按NF05一致展示。</w:t>
      </w:r>
    </w:p>
    <w:p>
      <w:pPr>
        <w:pStyle w:val="Heading3"/>
      </w:pPr>
      <w:r>
        <w:t>备选流程</w:t>
      </w:r>
    </w:p>
    <w:p>
      <w:pPr>
        <w:ind w:left="142"/>
      </w:pPr>
      <w:r>
        <w:rPr>
          <w:b w:val="0"/>
        </w:rPr>
        <w:t>- A1：来源不支持精确续读，重复读取原范围，不能因重读重复计入实体或已生效变更。</w:t>
      </w:r>
    </w:p>
    <w:p>
      <w:pPr>
        <w:ind w:left="142"/>
      </w:pPr>
      <w:r>
        <w:rPr>
          <w:b w:val="0"/>
        </w:rPr>
        <w:t>- A2：已停止任务需恢复时另建关联新任务，原任务仍已停止。</w:t>
      </w:r>
    </w:p>
    <w:p>
      <w:pPr>
        <w:pStyle w:val="Heading3"/>
      </w:pPr>
      <w:r>
        <w:t>异常流程</w:t>
      </w:r>
    </w:p>
    <w:p>
      <w:pPr>
        <w:ind w:left="142"/>
      </w:pPr>
      <w:r>
        <w:rPr>
          <w:b w:val="0"/>
        </w:rPr>
        <w:t>- E1：再次失败，当前轮次为失败，已完成数据继续保留，可查各轮错误。</w:t>
      </w:r>
    </w:p>
    <w:p>
      <w:pPr>
        <w:ind w:left="142"/>
      </w:pPr>
      <w:r>
        <w:rPr>
          <w:b w:val="0"/>
        </w:rPr>
        <w:t>- E2：恢复范围扩大或数据性质改变，要求显式新任务及新依据，不暗改原快照。</w:t>
      </w:r>
    </w:p>
    <w:p>
      <w:pPr>
        <w:pStyle w:val="Heading3"/>
      </w:pPr>
      <w:r>
        <w:t>输入/业务数据</w:t>
      </w:r>
    </w:p>
    <w:p>
      <w:pPr>
        <w:ind w:left="142"/>
      </w:pPr>
      <w:r>
        <w:rPr>
          <w:b w:val="0"/>
        </w:rPr>
        <w:t>- 任务及轮次、原范围、已完成处置、来源版本、关联任务。</w:t>
      </w:r>
    </w:p>
    <w:p>
      <w:pPr>
        <w:pStyle w:val="Heading3"/>
      </w:pPr>
      <w:r>
        <w:t>输出/可观察结果</w:t>
      </w:r>
    </w:p>
    <w:p>
      <w:pPr>
        <w:ind w:left="142"/>
      </w:pPr>
      <w:r>
        <w:rPr>
          <w:b w:val="0"/>
        </w:rPr>
        <w:t>- 可核对恢复结果及历次错误；实体与业务变更不重复，人工结果保留。</w:t>
      </w:r>
    </w:p>
    <w:p>
      <w:pPr>
        <w:pStyle w:val="Heading3"/>
      </w:pPr>
      <w:r>
        <w:t>状态变化</w:t>
      </w:r>
    </w:p>
    <w:p>
      <w:pPr>
        <w:ind w:left="142"/>
      </w:pPr>
      <w:r>
        <w:rPr>
          <w:b w:val="0"/>
        </w:rPr>
        <w:t>- 对象：采集任务。</w:t>
      </w:r>
    </w:p>
    <w:p>
      <w:pPr>
        <w:ind w:left="142"/>
      </w:pPr>
      <w:r>
        <w:rPr>
          <w:b w:val="0"/>
        </w:rPr>
        <w:t>- 原状态：失败→重试→运行中，或关联新任务运行中。</w:t>
      </w:r>
    </w:p>
    <w:p>
      <w:pPr>
        <w:ind w:left="142"/>
      </w:pPr>
      <w:r>
        <w:rPr>
          <w:b w:val="0"/>
        </w:rPr>
        <w:t>- 目标状态：成功／再次失败／已停止，遵循§6.2。</w:t>
      </w:r>
    </w:p>
    <w:p>
      <w:pPr>
        <w:pStyle w:val="Heading3"/>
      </w:pPr>
      <w:r>
        <w:t>权限规则</w:t>
      </w:r>
    </w:p>
    <w:p>
      <w:pPr>
        <w:ind w:left="142"/>
      </w:pPr>
      <w:r>
        <w:rPr>
          <w:b w:val="0"/>
        </w:rPr>
        <w:t>- 仅有效管理员可恢复，不因历史发起人曾有权限而跳过本次校验。</w:t>
      </w:r>
    </w:p>
    <w:p>
      <w:pPr>
        <w:pStyle w:val="Heading3"/>
      </w:pPr>
      <w:r>
        <w:t>业务规则</w:t>
      </w:r>
    </w:p>
    <w:p>
      <w:pPr>
        <w:ind w:left="142"/>
      </w:pPr>
      <w:r>
        <w:rPr>
          <w:b w:val="0"/>
        </w:rPr>
        <w:t>- BR-205：恢复不回滚已完成结果，不产生重复成果；具体成果去重由FR09负责。</w:t>
      </w:r>
    </w:p>
    <w:p>
      <w:pPr>
        <w:ind w:left="142"/>
      </w:pPr>
      <w:r>
        <w:rPr>
          <w:b w:val="0"/>
        </w:rPr>
        <w:t>- BR-206：来源版本重复不作为新变更。</w:t>
      </w:r>
    </w:p>
    <w:p>
      <w:pPr>
        <w:ind w:left="142"/>
      </w:pPr>
      <w:r>
        <w:rPr>
          <w:b w:val="0"/>
        </w:rPr>
        <w:t>- BR-208：恢复仍保护人工结果。</w:t>
      </w:r>
    </w:p>
    <w:p>
      <w:pPr>
        <w:pStyle w:val="Heading3"/>
      </w:pPr>
      <w:r>
        <w:t>验收条件</w:t>
      </w:r>
    </w:p>
    <w:p>
      <w:pPr>
        <w:ind w:left="142"/>
      </w:pPr>
      <w:r>
        <w:rPr>
          <w:b w:val="0"/>
        </w:rPr>
        <w:t>- AC-FR10-S05-01：Given 10条输入中6条完成后失败，When 恢复并重读10条，Then 最终处置覆盖10条，实体数量与一次成功处理同集相同，原6条不重复。</w:t>
      </w:r>
    </w:p>
    <w:p>
      <w:pPr>
        <w:ind w:left="142"/>
      </w:pPr>
      <w:r>
        <w:rPr>
          <w:b w:val="0"/>
        </w:rPr>
        <w:t>- AC-FR10-S05-02：Given 已有生效变更和同版本冲突项，When 失败恢复重复读取，Then 不重复生效、不新增同版本待办，历轮检查／尝试记录可保留。</w:t>
      </w:r>
    </w:p>
    <w:p>
      <w:pPr>
        <w:ind w:left="142"/>
      </w:pPr>
      <w:r>
        <w:rPr>
          <w:b w:val="0"/>
        </w:rPr>
        <w:t>- AC-FR10-S05-03：Given 源故障，When 失败并再次失败，Then 已有历史成果可浏览，历轮错误可查且任务不显示成功。</w:t>
      </w:r>
    </w:p>
    <w:p>
      <w:pPr>
        <w:pStyle w:val="Heading3"/>
      </w:pPr>
      <w:r>
        <w:t>关联项</w:t>
      </w:r>
    </w:p>
    <w:p>
      <w:pPr>
        <w:ind w:left="142"/>
      </w:pPr>
      <w:r>
        <w:rPr>
          <w:b w:val="0"/>
        </w:rPr>
        <w:t>- 关联用例：UC-18、UC-19</w:t>
      </w:r>
    </w:p>
    <w:p>
      <w:pPr>
        <w:ind w:left="142"/>
      </w:pPr>
      <w:r>
        <w:rPr>
          <w:b w:val="0"/>
        </w:rPr>
        <w:t>- 关联非功能需求：NF04、NF05、NF07、NF08</w:t>
      </w:r>
    </w:p>
    <w:p>
      <w:pPr>
        <w:ind w:left="142"/>
      </w:pPr>
      <w:r>
        <w:rPr>
          <w:b w:val="0"/>
        </w:rPr>
        <w:t>- 关联数据对象：采集任务、来源记录、来源版本、成果、异常记录</w:t>
      </w:r>
    </w:p>
    <w:p>
      <w:r>
        <w:rPr>
          <w:b w:val="0"/>
        </w:rPr>
        <w:t>FR09由第③成员提供，本文只要求处理交接有可追踪结果，不另定义清洗及去重算法。</w:t>
      </w:r>
    </w:p>
    <w:p>
      <w:pPr>
        <w:pStyle w:val="Heading2"/>
      </w:pPr>
      <w:r>
        <w:t>4.4 统计热点与专家网络</w:t>
      </w:r>
    </w:p>
    <w:p>
      <w:pPr>
        <w:pStyle w:val="Heading2"/>
      </w:pPr>
      <w:r>
        <w:t>FR11-S01 统计数据集与口径声明</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管理员（数据范围与统计口径的维护方）、系统（统计处理）</w:t>
      </w:r>
    </w:p>
    <w:p>
      <w:pPr>
        <w:pStyle w:val="Heading3"/>
      </w:pPr>
      <w:r>
        <w:t>需求描述</w:t>
      </w:r>
    </w:p>
    <w:p>
      <w:r>
        <w:rPr>
          <w:b w:val="0"/>
        </w:rPr>
        <w:t>系统应在每一个统计视图上，与结果同屏披露本次结果的数据范围、时间范围、计数口径、统计条件与生成时间六项信息；当本次结果基于模拟数据时，还应显著标识数据集来源。未声明数据范围与口径的统计结果不得作为排名或热点结论对外展示。</w:t>
      </w:r>
    </w:p>
    <w:p>
      <w:pPr>
        <w:pStyle w:val="Heading3"/>
      </w:pPr>
      <w:r>
        <w:t>前置条件</w:t>
      </w:r>
    </w:p>
    <w:p>
      <w:r>
        <w:rPr>
          <w:b w:val="0"/>
        </w:rPr>
        <w:t>1. 统计范围内存在至少一条已收录且满足统计条件（BR-519）的成果实体。</w:t>
      </w:r>
    </w:p>
    <w:p>
      <w:r>
        <w:rPr>
          <w:b w:val="0"/>
        </w:rPr>
        <w:t>2. 存在一份有效且允许公开的统计结果（见 §6.6；更新中／失败时可为上一版有效结果）。</w:t>
      </w:r>
    </w:p>
    <w:p>
      <w:pPr>
        <w:pStyle w:val="Heading3"/>
      </w:pPr>
      <w:r>
        <w:t>触发条件</w:t>
      </w:r>
    </w:p>
    <w:p>
      <w:r>
        <w:rPr>
          <w:b w:val="0"/>
        </w:rPr>
        <w:t>访客打开统计、机构排名或领域热点视图，或在该视图内修改筛选条件后提交。</w:t>
      </w:r>
    </w:p>
    <w:p>
      <w:pPr>
        <w:pStyle w:val="Heading3"/>
      </w:pPr>
      <w:r>
        <w:t>主成功流程</w:t>
      </w:r>
    </w:p>
    <w:p>
      <w:r>
        <w:rPr>
          <w:b w:val="0"/>
        </w:rPr>
        <w:t>1. 访客打开统计视图。</w:t>
      </w:r>
    </w:p>
    <w:p>
      <w:r>
        <w:rPr>
          <w:b w:val="0"/>
        </w:rPr>
        <w:t>2. 系统读取当前对外可见的统计结果及其对应的统计条件与口径版本。</w:t>
      </w:r>
    </w:p>
    <w:p>
      <w:r>
        <w:rPr>
          <w:b w:val="0"/>
        </w:rPr>
        <w:t>3. 系统在与结果同屏的位置展示：数据范围、时间范围、计数口径、统计条件、生成时间、数据集范围（真实／模拟）。</w:t>
      </w:r>
    </w:p>
    <w:p>
      <w:r>
        <w:rPr>
          <w:b w:val="0"/>
        </w:rPr>
        <w:t>4. 系统展示统计结果。</w:t>
      </w:r>
    </w:p>
    <w:p>
      <w:r>
        <w:rPr>
          <w:b w:val="0"/>
        </w:rPr>
        <w:t>5. 访客在结果页可继续查询计数口径的详细说明（去重、归属、多领域、时间未知、版本合并的处理规则）。</w:t>
      </w:r>
    </w:p>
    <w:p>
      <w:pPr>
        <w:pStyle w:val="Heading3"/>
      </w:pPr>
      <w:r>
        <w:t>备选流程</w:t>
      </w:r>
    </w:p>
    <w:p>
      <w:pPr>
        <w:ind w:left="142"/>
      </w:pPr>
      <w:r>
        <w:rPr>
          <w:b w:val="0"/>
        </w:rPr>
        <w:t>- A1：访客修改任一筛选条件。系统按新条件重新计算后，同步刷新口径声明块，不保留与结果不符的旧声明。</w:t>
      </w:r>
    </w:p>
    <w:p>
      <w:pPr>
        <w:ind w:left="142"/>
      </w:pPr>
      <w:r>
        <w:rPr>
          <w:b w:val="0"/>
        </w:rPr>
        <w:t>- A2：访客选择"仅模拟数据"作为数据集范围。系统在结果区显著标注数据集来源，并在口径声明中说明该结果不得用于描述真实世界。</w:t>
      </w:r>
    </w:p>
    <w:p>
      <w:pPr>
        <w:pStyle w:val="Heading3"/>
      </w:pPr>
      <w:r>
        <w:t>异常流程</w:t>
      </w:r>
    </w:p>
    <w:p>
      <w:pPr>
        <w:ind w:left="142"/>
      </w:pPr>
      <w:r>
        <w:rPr>
          <w:b w:val="0"/>
        </w:rPr>
        <w:t>- E1：无可用的统计结果。系统提示"暂无可用的统计结果"并给出最近一次计算失败或未完成的时间；不得展示过期结果并把它描述为最新。</w:t>
      </w:r>
    </w:p>
    <w:p>
      <w:pPr>
        <w:ind w:left="142"/>
      </w:pPr>
      <w:r>
        <w:rPr>
          <w:b w:val="0"/>
        </w:rPr>
        <w:t>- E2：结果已超过约定更新时限（NF05）。系统展示上一版可用结果，并标注"数据更新至 …"与"结果可能未反映最新变更"。</w:t>
      </w:r>
    </w:p>
    <w:p>
      <w:pPr>
        <w:ind w:left="142"/>
      </w:pPr>
      <w:r>
        <w:rPr>
          <w:b w:val="0"/>
        </w:rPr>
        <w:t>- E3：口径版本已被废弃。系统不展示依赖该口径的结果，按 6.6 节流转处理。</w:t>
      </w:r>
    </w:p>
    <w:p>
      <w:pPr>
        <w:pStyle w:val="Heading3"/>
      </w:pPr>
      <w:r>
        <w:t>输入/业务数据</w:t>
      </w:r>
    </w:p>
    <w:p>
      <w:pPr>
        <w:ind w:left="142"/>
      </w:pPr>
      <w:r>
        <w:rPr>
          <w:b w:val="0"/>
        </w:rPr>
        <w:t>- 统计条件（时间范围、成果类型、研究领域、机构、数据集范围）</w:t>
      </w:r>
    </w:p>
    <w:p>
      <w:pPr>
        <w:ind w:left="142"/>
      </w:pPr>
      <w:r>
        <w:rPr>
          <w:b w:val="0"/>
        </w:rPr>
        <w:t>- 统计口径版本、数据截止时间、计算完成时间</w:t>
      </w:r>
    </w:p>
    <w:p>
      <w:pPr>
        <w:ind w:left="142"/>
      </w:pPr>
      <w:r>
        <w:rPr>
          <w:b w:val="0"/>
        </w:rPr>
        <w:t>- 成果实体及其类型、时间、领域、机构归属、来源、数据集标识</w:t>
      </w:r>
    </w:p>
    <w:p>
      <w:pPr>
        <w:pStyle w:val="Heading3"/>
      </w:pPr>
      <w:r>
        <w:t>输出/可观察结果</w:t>
      </w:r>
    </w:p>
    <w:p>
      <w:pPr>
        <w:ind w:left="142"/>
      </w:pPr>
      <w:r>
        <w:rPr>
          <w:b w:val="0"/>
        </w:rPr>
        <w:t>- 结果区上方或旁边的口径声明块，至少含六项信息</w:t>
      </w:r>
    </w:p>
    <w:p>
      <w:pPr>
        <w:ind w:left="142"/>
      </w:pPr>
      <w:r>
        <w:rPr>
          <w:b w:val="0"/>
        </w:rPr>
        <w:t>- 与声明一致的统计结果</w:t>
      </w:r>
    </w:p>
    <w:p>
      <w:pPr>
        <w:ind w:left="142"/>
      </w:pPr>
      <w:r>
        <w:rPr>
          <w:b w:val="0"/>
        </w:rPr>
        <w:t>- 可查询的口径详细说明</w:t>
      </w:r>
    </w:p>
    <w:p>
      <w:pPr>
        <w:pStyle w:val="Heading3"/>
      </w:pPr>
      <w:r>
        <w:t>状态变化</w:t>
      </w:r>
    </w:p>
    <w:p>
      <w:pPr>
        <w:ind w:left="142"/>
      </w:pPr>
      <w:r>
        <w:rPr>
          <w:b w:val="0"/>
        </w:rPr>
        <w:t>- 对象：无（本条为只读展示，不改变统计结果状态）</w:t>
      </w:r>
    </w:p>
    <w:p>
      <w:pPr>
        <w:ind w:left="142"/>
      </w:pPr>
      <w:r>
        <w:rPr>
          <w:b w:val="0"/>
        </w:rPr>
        <w:t>- 原状态：无</w:t>
      </w:r>
    </w:p>
    <w:p>
      <w:pPr>
        <w:ind w:left="142"/>
      </w:pPr>
      <w:r>
        <w:rPr>
          <w:b w:val="0"/>
        </w:rPr>
        <w:t>- 目标状态：无</w:t>
      </w:r>
    </w:p>
    <w:p>
      <w:pPr>
        <w:pStyle w:val="Heading3"/>
      </w:pPr>
      <w:r>
        <w:t>权限规则</w:t>
      </w:r>
    </w:p>
    <w:p>
      <w:pPr>
        <w:ind w:left="142"/>
      </w:pPr>
      <w:r>
        <w:rPr>
          <w:b w:val="0"/>
        </w:rPr>
        <w:t>- 访客可查看，无需登录（BR-526）。</w:t>
      </w:r>
    </w:p>
    <w:p>
      <w:pPr>
        <w:ind w:left="142"/>
      </w:pPr>
      <w:r>
        <w:rPr>
          <w:b w:val="0"/>
        </w:rPr>
        <w:t>- 口径声明不得包含个人敏感字段（手机号、私人邮箱、未公开项目细节），不得包含审核材料（NF06）。</w:t>
      </w:r>
    </w:p>
    <w:p>
      <w:pPr>
        <w:pStyle w:val="Heading3"/>
      </w:pPr>
      <w:r>
        <w:t>业务规则</w:t>
      </w:r>
    </w:p>
    <w:p>
      <w:pPr>
        <w:ind w:left="142"/>
      </w:pPr>
      <w:r>
        <w:rPr>
          <w:b w:val="0"/>
        </w:rPr>
        <w:t>- BR-514：统计结果必须披露数据范围、时间范围、计数口径与生成时间</w:t>
      </w:r>
    </w:p>
    <w:p>
      <w:pPr>
        <w:ind w:left="142"/>
      </w:pPr>
      <w:r>
        <w:rPr>
          <w:b w:val="0"/>
        </w:rPr>
        <w:t>- BR-515：真实／模拟数据分开标识与过滤</w:t>
      </w:r>
    </w:p>
    <w:p>
      <w:pPr>
        <w:ind w:left="142"/>
      </w:pPr>
      <w:r>
        <w:rPr>
          <w:b w:val="0"/>
        </w:rPr>
        <w:t>- BR-519：统计可纳入范围</w:t>
      </w:r>
    </w:p>
    <w:p>
      <w:pPr>
        <w:ind w:left="142"/>
      </w:pPr>
      <w:r>
        <w:rPr>
          <w:b w:val="0"/>
        </w:rPr>
        <w:t>- BR-523：与检索、门户的一致性时限</w:t>
      </w:r>
    </w:p>
    <w:p>
      <w:pPr>
        <w:ind w:left="142"/>
      </w:pPr>
      <w:r>
        <w:rPr>
          <w:b w:val="0"/>
        </w:rPr>
        <w:t>- BR-526：公开可见性与对象级边界</w:t>
      </w:r>
    </w:p>
    <w:p>
      <w:pPr>
        <w:pStyle w:val="Heading3"/>
      </w:pPr>
      <w:r>
        <w:t>验收条件</w:t>
      </w:r>
    </w:p>
    <w:p>
      <w:pPr>
        <w:ind w:left="142"/>
      </w:pPr>
      <w:r>
        <w:rPr>
          <w:b w:val="0"/>
        </w:rPr>
        <w:t>- AC-FR11-S01-01：Given 存在一份"已生效"的统计结果 When 访客打开统计视图 Then 同一页面内同时出现数据范围、时间范围、计数口径、统计条件、生成时间、数据集范围六项信息，缺少任意一项即判定不通过。</w:t>
      </w:r>
    </w:p>
    <w:p>
      <w:pPr>
        <w:ind w:left="142"/>
      </w:pPr>
      <w:r>
        <w:rPr>
          <w:b w:val="0"/>
        </w:rPr>
        <w:t>- AC-FR11-S01-02：Given 统计范围内数据已发生变更且结果尚未更新 When 访客打开统计视图 Then 页面显示"数据更新至 …"并给出"结果可能未反映最新变更"的可读提示，且提示与结果同屏可见。</w:t>
      </w:r>
    </w:p>
    <w:p>
      <w:pPr>
        <w:ind w:left="142"/>
      </w:pPr>
      <w:r>
        <w:rPr>
          <w:b w:val="0"/>
        </w:rPr>
        <w:t>- AC-FR11-S01-03：Given 访客选择数据集范围为"仅模拟数据" When 查看结果 Then 结果区出现模拟数据标识，且口径声明中含"不得用于描述真实世界"的说明。</w:t>
      </w:r>
    </w:p>
    <w:p>
      <w:pPr>
        <w:pStyle w:val="Heading3"/>
      </w:pPr>
      <w:r>
        <w:t>关联项</w:t>
      </w:r>
    </w:p>
    <w:p>
      <w:pPr>
        <w:ind w:left="142"/>
      </w:pPr>
      <w:r>
        <w:rPr>
          <w:b w:val="0"/>
        </w:rPr>
        <w:t>- 关联用例：UC-11</w:t>
      </w:r>
    </w:p>
    <w:p>
      <w:pPr>
        <w:ind w:left="142"/>
      </w:pPr>
      <w:r>
        <w:rPr>
          <w:b w:val="0"/>
        </w:rPr>
        <w:t>- 关联非功能需求：NF01、NF05、NF06、NF07</w:t>
      </w:r>
    </w:p>
    <w:p>
      <w:pPr>
        <w:ind w:left="142"/>
      </w:pPr>
      <w:r>
        <w:rPr>
          <w:b w:val="0"/>
        </w:rPr>
        <w:t>- 关联数据对象：统计结果、统计口径、成果实体</w:t>
      </w:r>
    </w:p>
    <w:p>
      <w:pPr>
        <w:pStyle w:val="Heading2"/>
      </w:pPr>
      <w:r>
        <w:t>FR11-S02 成果类型分布统计</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系统应基于满足统计条件的成果实体，按论文、专利、科研项目、获奖四类分别展示成果数量与占比；占比以本次统计条件内的去重成果实体总数为分母；某类型无数据时应展示 0 并标注原因，不得隐藏该类型。</w:t>
      </w:r>
    </w:p>
    <w:p>
      <w:pPr>
        <w:pStyle w:val="Heading3"/>
      </w:pPr>
      <w:r>
        <w:t>前置条件</w:t>
      </w:r>
    </w:p>
    <w:p>
      <w:r>
        <w:rPr>
          <w:b w:val="0"/>
        </w:rPr>
        <w:t>1. 存在当前可用的统计结果。</w:t>
      </w:r>
    </w:p>
    <w:p>
      <w:r>
        <w:rPr>
          <w:b w:val="0"/>
        </w:rPr>
        <w:t>2. 四类成果类型已在 FR16 中明确定义。</w:t>
      </w:r>
    </w:p>
    <w:p>
      <w:pPr>
        <w:pStyle w:val="Heading3"/>
      </w:pPr>
      <w:r>
        <w:t>触发条件</w:t>
      </w:r>
    </w:p>
    <w:p>
      <w:r>
        <w:rPr>
          <w:b w:val="0"/>
        </w:rPr>
        <w:t>访客打开统计视图，或在统计视图中将成果类型条件保持为"全部类型"。</w:t>
      </w:r>
    </w:p>
    <w:p>
      <w:pPr>
        <w:pStyle w:val="Heading3"/>
      </w:pPr>
      <w:r>
        <w:t>主成功流程</w:t>
      </w:r>
    </w:p>
    <w:p>
      <w:r>
        <w:rPr>
          <w:b w:val="0"/>
        </w:rPr>
        <w:t>1. 系统按成果类型对满足条件的成果实体分组计数（每个实体只计一次，BR-511）。</w:t>
      </w:r>
    </w:p>
    <w:p>
      <w:r>
        <w:rPr>
          <w:b w:val="0"/>
        </w:rPr>
        <w:t>2. 系统计算各类型占比，分母为本次条件的去重实体总数。</w:t>
      </w:r>
    </w:p>
    <w:p>
      <w:r>
        <w:rPr>
          <w:b w:val="0"/>
        </w:rPr>
        <w:t>3. 系统展示四类数量、占比与合计总数。</w:t>
      </w:r>
    </w:p>
    <w:p>
      <w:r>
        <w:rPr>
          <w:b w:val="0"/>
        </w:rPr>
        <w:t>4. 访客点击某一类型，下钻到按相同条件过滤的检索结果以复核计数。</w:t>
      </w:r>
    </w:p>
    <w:p>
      <w:pPr>
        <w:pStyle w:val="Heading3"/>
      </w:pPr>
      <w:r>
        <w:t>备选流程</w:t>
      </w:r>
    </w:p>
    <w:p>
      <w:pPr>
        <w:ind w:left="142"/>
      </w:pPr>
      <w:r>
        <w:rPr>
          <w:b w:val="0"/>
        </w:rPr>
        <w:t>- A1：访客将成果类型条件指定为某一类。系统改为展示该类的时间与领域分布，并在口径声明中标注当前类型条件。</w:t>
      </w:r>
    </w:p>
    <w:p>
      <w:pPr>
        <w:pStyle w:val="Heading3"/>
      </w:pPr>
      <w:r>
        <w:t>异常流程</w:t>
      </w:r>
    </w:p>
    <w:p>
      <w:pPr>
        <w:ind w:left="142"/>
      </w:pPr>
      <w:r>
        <w:rPr>
          <w:b w:val="0"/>
        </w:rPr>
        <w:t>- E1：某一类型计数为 0。系统展示 0 并标注"本期未收录该类成果"，不隐藏该类型。</w:t>
      </w:r>
    </w:p>
    <w:p>
      <w:pPr>
        <w:ind w:left="142"/>
      </w:pPr>
      <w:r>
        <w:rPr>
          <w:b w:val="0"/>
        </w:rPr>
        <w:t>- E2：四类合计与总数不一致（数据或口径异常）。系统不得输出不一致结果，须阻断展示并给出可识别的错误提示（属缺陷，测试须判失败）。</w:t>
      </w:r>
    </w:p>
    <w:p>
      <w:pPr>
        <w:pStyle w:val="Heading3"/>
      </w:pPr>
      <w:r>
        <w:t>输入/业务数据</w:t>
      </w:r>
    </w:p>
    <w:p>
      <w:pPr>
        <w:ind w:left="142"/>
      </w:pPr>
      <w:r>
        <w:rPr>
          <w:b w:val="0"/>
        </w:rPr>
        <w:t>- 成果实体与成果类型</w:t>
      </w:r>
    </w:p>
    <w:p>
      <w:pPr>
        <w:ind w:left="142"/>
      </w:pPr>
      <w:r>
        <w:rPr>
          <w:b w:val="0"/>
        </w:rPr>
        <w:t>- 统计条件</w:t>
      </w:r>
    </w:p>
    <w:p>
      <w:pPr>
        <w:pStyle w:val="Heading3"/>
      </w:pPr>
      <w:r>
        <w:t>输出/可观察结果</w:t>
      </w:r>
    </w:p>
    <w:p>
      <w:pPr>
        <w:ind w:left="142"/>
      </w:pPr>
      <w:r>
        <w:rPr>
          <w:b w:val="0"/>
        </w:rPr>
        <w:t>- 四类成果的数量与占比</w:t>
      </w:r>
    </w:p>
    <w:p>
      <w:pPr>
        <w:ind w:left="142"/>
      </w:pPr>
      <w:r>
        <w:rPr>
          <w:b w:val="0"/>
        </w:rPr>
        <w:t>- 去重成果实体总数</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BR-511：以去重后的成果实体计数</w:t>
      </w:r>
    </w:p>
    <w:p>
      <w:pPr>
        <w:ind w:left="142"/>
      </w:pPr>
      <w:r>
        <w:rPr>
          <w:b w:val="0"/>
        </w:rPr>
        <w:t>- BR-516：同一成果的重复来源不得重复计数</w:t>
      </w:r>
    </w:p>
    <w:p>
      <w:pPr>
        <w:ind w:left="142"/>
      </w:pPr>
      <w:r>
        <w:rPr>
          <w:b w:val="0"/>
        </w:rPr>
        <w:t>- BR-527：版本（预印本／正式发表）合并计数规则</w:t>
      </w:r>
    </w:p>
    <w:p>
      <w:pPr>
        <w:pStyle w:val="Heading3"/>
      </w:pPr>
      <w:r>
        <w:t>验收条件</w:t>
      </w:r>
    </w:p>
    <w:p>
      <w:pPr>
        <w:ind w:left="142"/>
      </w:pPr>
      <w:r>
        <w:rPr>
          <w:b w:val="0"/>
        </w:rPr>
        <w:t>- AC-FR11-S02-01：Given 固定样例集 When 查看成果类型分布 Then 四类计数之和等于该样例集在相同统计条件下的去重成果实体总数。</w:t>
      </w:r>
    </w:p>
    <w:p>
      <w:pPr>
        <w:ind w:left="142"/>
      </w:pPr>
      <w:r>
        <w:rPr>
          <w:b w:val="0"/>
        </w:rPr>
        <w:t>- AC-FR11-S02-02：Given 样例集中专利为 0 条 When 查看成果类型分布 Then 专利一项展示为 0 且带有"本期未收录该类成果"标注，该类型未被隐藏。</w:t>
      </w:r>
    </w:p>
    <w:p>
      <w:pPr>
        <w:ind w:left="142"/>
      </w:pPr>
      <w:r>
        <w:rPr>
          <w:b w:val="0"/>
        </w:rPr>
        <w:t>- AC-FR11-S02-03：Given 固定样例集 When 分别用统计视图与检索功能按同一条件逐类复核 Then 每一类的两个计数完全一致。</w:t>
      </w:r>
    </w:p>
    <w:p>
      <w:pPr>
        <w:pStyle w:val="Heading3"/>
      </w:pPr>
      <w:r>
        <w:t>关联项</w:t>
      </w:r>
    </w:p>
    <w:p>
      <w:pPr>
        <w:ind w:left="142"/>
      </w:pPr>
      <w:r>
        <w:rPr>
          <w:b w:val="0"/>
        </w:rPr>
        <w:t>- 关联用例：UC-11</w:t>
      </w:r>
    </w:p>
    <w:p>
      <w:pPr>
        <w:ind w:left="142"/>
      </w:pPr>
      <w:r>
        <w:rPr>
          <w:b w:val="0"/>
        </w:rPr>
        <w:t>- 关联非功能需求：NF01</w:t>
      </w:r>
    </w:p>
    <w:p>
      <w:pPr>
        <w:ind w:left="142"/>
      </w:pPr>
      <w:r>
        <w:rPr>
          <w:b w:val="0"/>
        </w:rPr>
        <w:t>- 关联数据对象：成果实体、成果类型</w:t>
      </w:r>
    </w:p>
    <w:p>
      <w:pPr>
        <w:pStyle w:val="Heading2"/>
      </w:pPr>
      <w:r>
        <w:t>FR11-S03 成果年度分布统计</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系统（时间字段的语义归一）</w:t>
      </w:r>
    </w:p>
    <w:p>
      <w:pPr>
        <w:pStyle w:val="Heading3"/>
      </w:pPr>
      <w:r>
        <w:t>需求描述</w:t>
      </w:r>
    </w:p>
    <w:p>
      <w:r>
        <w:rPr>
          <w:b w:val="0"/>
        </w:rPr>
        <w:t>系统应基于成果的时间字段展示年度分布；不同成果类型的时间字段语义应分别明确（论文的发表日期或预印本年份、专利的申请日或公开日、科研项目的起始年份、获奖的年度）；时间字段缺失的成果应归入"时间未知"分组单独展示，且不得计入任何年度。</w:t>
      </w:r>
    </w:p>
    <w:p>
      <w:pPr>
        <w:pStyle w:val="Heading3"/>
      </w:pPr>
      <w:r>
        <w:t>前置条件</w:t>
      </w:r>
    </w:p>
    <w:p>
      <w:r>
        <w:rPr>
          <w:b w:val="0"/>
        </w:rPr>
        <w:t>1. 存在当前可用的统计结果。</w:t>
      </w:r>
    </w:p>
    <w:p>
      <w:r>
        <w:rPr>
          <w:b w:val="0"/>
        </w:rPr>
        <w:t>2. FR16 已为四类成果分别定义时间字段语义与"时间未知"的判定规则。</w:t>
      </w:r>
    </w:p>
    <w:p>
      <w:pPr>
        <w:pStyle w:val="Heading3"/>
      </w:pPr>
      <w:r>
        <w:t>触发条件</w:t>
      </w:r>
    </w:p>
    <w:p>
      <w:r>
        <w:rPr>
          <w:b w:val="0"/>
        </w:rPr>
        <w:t>访客打开年度分布视图，或修改时间范围条件。</w:t>
      </w:r>
    </w:p>
    <w:p>
      <w:pPr>
        <w:pStyle w:val="Heading3"/>
      </w:pPr>
      <w:r>
        <w:t>主成功流程</w:t>
      </w:r>
    </w:p>
    <w:p>
      <w:r>
        <w:rPr>
          <w:b w:val="0"/>
        </w:rPr>
        <w:t>1. 系统按成果类型取其约定的时间字段（缺省时使用口径声明中指定的默认字段）。</w:t>
      </w:r>
    </w:p>
    <w:p>
      <w:r>
        <w:rPr>
          <w:b w:val="0"/>
        </w:rPr>
        <w:t>2. 系统按年度分组计数，每个成果实体只计一次。</w:t>
      </w:r>
    </w:p>
    <w:p>
      <w:r>
        <w:rPr>
          <w:b w:val="0"/>
        </w:rPr>
        <w:t>3. 系统展示各年度计数、年度合计，并单独展示"时间未知"计数。</w:t>
      </w:r>
    </w:p>
    <w:p>
      <w:r>
        <w:rPr>
          <w:b w:val="0"/>
        </w:rPr>
        <w:t>4. 系统在口径声明中说明每类成果使用的时间字段。</w:t>
      </w:r>
    </w:p>
    <w:p>
      <w:pPr>
        <w:pStyle w:val="Heading3"/>
      </w:pPr>
      <w:r>
        <w:t>备选流程</w:t>
      </w:r>
    </w:p>
    <w:p>
      <w:pPr>
        <w:ind w:left="142"/>
      </w:pPr>
      <w:r>
        <w:rPr>
          <w:b w:val="0"/>
        </w:rPr>
        <w:t>- A1：访客勾选"按不同时间字段对比"。系统在口径声明中逐一说明所比字段，并避免把不同语义的时间字段直接相加成一个总量。</w:t>
      </w:r>
    </w:p>
    <w:p>
      <w:pPr>
        <w:pStyle w:val="Heading3"/>
      </w:pPr>
      <w:r>
        <w:t>异常流程</w:t>
      </w:r>
    </w:p>
    <w:p>
      <w:pPr>
        <w:ind w:left="142"/>
      </w:pPr>
      <w:r>
        <w:rPr>
          <w:b w:val="0"/>
        </w:rPr>
        <w:t>- E1：某类成果的时间字段全部缺失。系统只展示"时间未知"分组并给出原因说明，不显示全零的年度轴误导用户。</w:t>
      </w:r>
    </w:p>
    <w:p>
      <w:pPr>
        <w:ind w:left="142"/>
      </w:pPr>
      <w:r>
        <w:rPr>
          <w:b w:val="0"/>
        </w:rPr>
        <w:t>- E2：时间字段值超出合理范围（如晚于当前年份）。系统将其归入"时间未知"并记录，不渲染为未来年度。</w:t>
      </w:r>
    </w:p>
    <w:p>
      <w:pPr>
        <w:pStyle w:val="Heading3"/>
      </w:pPr>
      <w:r>
        <w:t>输入/业务数据</w:t>
      </w:r>
    </w:p>
    <w:p>
      <w:pPr>
        <w:ind w:left="142"/>
      </w:pPr>
      <w:r>
        <w:rPr>
          <w:b w:val="0"/>
        </w:rPr>
        <w:t>- 成果实体的时间字段及其语义、类型</w:t>
      </w:r>
    </w:p>
    <w:p>
      <w:pPr>
        <w:ind w:left="142"/>
      </w:pPr>
      <w:r>
        <w:rPr>
          <w:b w:val="0"/>
        </w:rPr>
        <w:t>- 统计条件中的时间范围</w:t>
      </w:r>
    </w:p>
    <w:p>
      <w:pPr>
        <w:pStyle w:val="Heading3"/>
      </w:pPr>
      <w:r>
        <w:t>输出/可观察结果</w:t>
      </w:r>
    </w:p>
    <w:p>
      <w:pPr>
        <w:ind w:left="142"/>
      </w:pPr>
      <w:r>
        <w:rPr>
          <w:b w:val="0"/>
        </w:rPr>
        <w:t>- 各年度计数与年度合计</w:t>
      </w:r>
    </w:p>
    <w:p>
      <w:pPr>
        <w:ind w:left="142"/>
      </w:pPr>
      <w:r>
        <w:rPr>
          <w:b w:val="0"/>
        </w:rPr>
        <w:t>- "时间未知"分组计数</w:t>
      </w:r>
    </w:p>
    <w:p>
      <w:pPr>
        <w:ind w:left="142"/>
      </w:pPr>
      <w:r>
        <w:rPr>
          <w:b w:val="0"/>
        </w:rPr>
        <w:t>- 口径声明中的时间字段语义说明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BR-511：以去重后的成果实体计数</w:t>
      </w:r>
    </w:p>
    <w:p>
      <w:pPr>
        <w:ind w:left="142"/>
      </w:pPr>
      <w:r>
        <w:rPr>
          <w:b w:val="0"/>
        </w:rPr>
        <w:t>- BR-513：机构归属取成果发生时单位（本条用于时间语义的同类"发生时"原则）</w:t>
      </w:r>
    </w:p>
    <w:p>
      <w:pPr>
        <w:ind w:left="142"/>
      </w:pPr>
      <w:r>
        <w:rPr>
          <w:b w:val="0"/>
        </w:rPr>
        <w:t>- BR-514：披露口径</w:t>
      </w:r>
    </w:p>
    <w:p>
      <w:pPr>
        <w:pStyle w:val="Heading3"/>
      </w:pPr>
      <w:r>
        <w:t>验收条件</w:t>
      </w:r>
    </w:p>
    <w:p>
      <w:pPr>
        <w:ind w:left="142"/>
      </w:pPr>
      <w:r>
        <w:rPr>
          <w:b w:val="0"/>
        </w:rPr>
        <w:t>- AC-FR11-S03-01：Given 固定样例集 When 查看年度分布 Then 各年度计数之和加上"时间未知"计数，等于该样例集在相同统计条件下的去重成果实体总数。</w:t>
      </w:r>
    </w:p>
    <w:p>
      <w:pPr>
        <w:ind w:left="142"/>
      </w:pPr>
      <w:r>
        <w:rPr>
          <w:b w:val="0"/>
        </w:rPr>
        <w:t>- AC-FR11-S03-02：Given 若干成果时间字段为空 When 查看年度分布 Then 这些成果只出现在"时间未知"分组，未落在任何年度中。</w:t>
      </w:r>
    </w:p>
    <w:p>
      <w:pPr>
        <w:ind w:left="142"/>
      </w:pPr>
      <w:r>
        <w:rPr>
          <w:b w:val="0"/>
        </w:rPr>
        <w:t>- AC-FR11-S03-03：Given 口径声明 When 查看 Then 声明中逐一给出四类成果所使用的时间字段名称。</w:t>
      </w:r>
    </w:p>
    <w:p>
      <w:pPr>
        <w:pStyle w:val="Heading3"/>
      </w:pPr>
      <w:r>
        <w:t>关联项</w:t>
      </w:r>
    </w:p>
    <w:p>
      <w:pPr>
        <w:ind w:left="142"/>
      </w:pPr>
      <w:r>
        <w:rPr>
          <w:b w:val="0"/>
        </w:rPr>
        <w:t>- 关联用例：UC-11</w:t>
      </w:r>
    </w:p>
    <w:p>
      <w:pPr>
        <w:ind w:left="142"/>
      </w:pPr>
      <w:r>
        <w:rPr>
          <w:b w:val="0"/>
        </w:rPr>
        <w:t>- 关联非功能需求：NF01、NF07</w:t>
      </w:r>
    </w:p>
    <w:p>
      <w:pPr>
        <w:ind w:left="142"/>
      </w:pPr>
      <w:r>
        <w:rPr>
          <w:b w:val="0"/>
        </w:rPr>
        <w:t>- 关联数据对象：成果实体、时间字段语义</w:t>
      </w:r>
    </w:p>
    <w:p>
      <w:pPr>
        <w:pStyle w:val="Heading2"/>
      </w:pPr>
      <w:r>
        <w:t>FR11-S04 研究领域分布统计</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管理员（领域分类映射的维护方，FR14／FR16）</w:t>
      </w:r>
    </w:p>
    <w:p>
      <w:pPr>
        <w:pStyle w:val="Heading3"/>
      </w:pPr>
      <w:r>
        <w:t>需求描述</w:t>
      </w:r>
    </w:p>
    <w:p>
      <w:r>
        <w:rPr>
          <w:b w:val="0"/>
        </w:rPr>
        <w:t>系统应按研究领域分组展示成果数量；当同一成果关联多个领域时应分别计入各领域，并在口径声明中明确说明"各领域计数之和可以大于成果实体总数"；无法可靠映射到本地分类的成果应计入"待分类"分组单独展示，不得强行归类。</w:t>
      </w:r>
    </w:p>
    <w:p>
      <w:pPr>
        <w:pStyle w:val="Heading3"/>
      </w:pPr>
      <w:r>
        <w:t>前置条件</w:t>
      </w:r>
    </w:p>
    <w:p>
      <w:r>
        <w:rPr>
          <w:b w:val="0"/>
        </w:rPr>
        <w:t>1. 存在当前可用的统计结果。</w:t>
      </w:r>
    </w:p>
    <w:p>
      <w:r>
        <w:rPr>
          <w:b w:val="0"/>
        </w:rPr>
        <w:t>2. 领域分类采用一套本地分类树，并保留来源原分类与映射关系（C-7）。</w:t>
      </w:r>
    </w:p>
    <w:p>
      <w:pPr>
        <w:pStyle w:val="Heading3"/>
      </w:pPr>
      <w:r>
        <w:t>触发条件</w:t>
      </w:r>
    </w:p>
    <w:p>
      <w:r>
        <w:rPr>
          <w:b w:val="0"/>
        </w:rPr>
        <w:t>访客打开领域分布视图。</w:t>
      </w:r>
    </w:p>
    <w:p>
      <w:pPr>
        <w:pStyle w:val="Heading3"/>
      </w:pPr>
      <w:r>
        <w:t>主成功流程</w:t>
      </w:r>
    </w:p>
    <w:p>
      <w:r>
        <w:rPr>
          <w:b w:val="0"/>
        </w:rPr>
        <w:t>1. 系统按成果所关联的领域（可多个）分组计数。</w:t>
      </w:r>
    </w:p>
    <w:p>
      <w:r>
        <w:rPr>
          <w:b w:val="0"/>
        </w:rPr>
        <w:t>2. 系统展示各领域计数与占比，并说明占比的分母与多领域重复计入规则。</w:t>
      </w:r>
    </w:p>
    <w:p>
      <w:r>
        <w:rPr>
          <w:b w:val="0"/>
        </w:rPr>
        <w:t>3. 系统单独展示"待分类"计数及其占全部成果的比例。</w:t>
      </w:r>
    </w:p>
    <w:p>
      <w:r>
        <w:rPr>
          <w:b w:val="0"/>
        </w:rPr>
        <w:t>4. 访客点击某一领域，下钻到按该领域（含下级分类，规则见口径声明）过滤的检索结果。</w:t>
      </w:r>
    </w:p>
    <w:p>
      <w:pPr>
        <w:pStyle w:val="Heading3"/>
      </w:pPr>
      <w:r>
        <w:t>备选流程</w:t>
      </w:r>
    </w:p>
    <w:p>
      <w:pPr>
        <w:ind w:left="142"/>
      </w:pPr>
      <w:r>
        <w:rPr>
          <w:b w:val="0"/>
        </w:rPr>
        <w:t>- A1：访客只选择某一领域下的下级分类。系统按声明的"是否包含下级分类"规则计算，并在声明中回显该规则。</w:t>
      </w:r>
    </w:p>
    <w:p>
      <w:pPr>
        <w:pStyle w:val="Heading3"/>
      </w:pPr>
      <w:r>
        <w:t>异常流程</w:t>
      </w:r>
    </w:p>
    <w:p>
      <w:pPr>
        <w:ind w:left="142"/>
      </w:pPr>
      <w:r>
        <w:rPr>
          <w:b w:val="0"/>
        </w:rPr>
        <w:t>- E1："待分类"占比超过约定阈值。系统在结果区提示分类映射覆盖率偏低，并在口径声明中给出"待分类"计数，仍展示实际数据。</w:t>
      </w:r>
    </w:p>
    <w:p>
      <w:pPr>
        <w:ind w:left="142"/>
      </w:pPr>
      <w:r>
        <w:rPr>
          <w:b w:val="0"/>
        </w:rPr>
        <w:t>- E2：领域映射尚未配置。系统只展示"待分类"，不显示空的领域轴。</w:t>
      </w:r>
    </w:p>
    <w:p>
      <w:pPr>
        <w:pStyle w:val="Heading3"/>
      </w:pPr>
      <w:r>
        <w:t>输入/业务数据</w:t>
      </w:r>
    </w:p>
    <w:p>
      <w:pPr>
        <w:ind w:left="142"/>
      </w:pPr>
      <w:r>
        <w:rPr>
          <w:b w:val="0"/>
        </w:rPr>
        <w:t>- 成果实体与领域关联</w:t>
      </w:r>
    </w:p>
    <w:p>
      <w:pPr>
        <w:ind w:left="142"/>
      </w:pPr>
      <w:r>
        <w:rPr>
          <w:b w:val="0"/>
        </w:rPr>
        <w:t>- 本地分类树与来源分类映射关系</w:t>
      </w:r>
    </w:p>
    <w:p>
      <w:pPr>
        <w:ind w:left="142"/>
      </w:pPr>
      <w:r>
        <w:rPr>
          <w:b w:val="0"/>
        </w:rPr>
        <w:t>- 统计条件</w:t>
      </w:r>
    </w:p>
    <w:p>
      <w:pPr>
        <w:pStyle w:val="Heading3"/>
      </w:pPr>
      <w:r>
        <w:t>输出/可观察结果</w:t>
      </w:r>
    </w:p>
    <w:p>
      <w:pPr>
        <w:ind w:left="142"/>
      </w:pPr>
      <w:r>
        <w:rPr>
          <w:b w:val="0"/>
        </w:rPr>
        <w:t>- 各领域计数与占比</w:t>
      </w:r>
    </w:p>
    <w:p>
      <w:pPr>
        <w:ind w:left="142"/>
      </w:pPr>
      <w:r>
        <w:rPr>
          <w:b w:val="0"/>
        </w:rPr>
        <w:t>- "待分类"计数与占比</w:t>
      </w:r>
    </w:p>
    <w:p>
      <w:pPr>
        <w:ind w:left="142"/>
      </w:pPr>
      <w:r>
        <w:rPr>
          <w:b w:val="0"/>
        </w:rPr>
        <w:t>- 多领域重复计入规则的文字说明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BR-511：以去重后的成果实体计数</w:t>
      </w:r>
    </w:p>
    <w:p>
      <w:pPr>
        <w:ind w:left="142"/>
      </w:pPr>
      <w:r>
        <w:rPr>
          <w:b w:val="0"/>
        </w:rPr>
        <w:t>- BR-512：多领域成果在多个领域各计一次，各领域计数之和可大于实体总数</w:t>
      </w:r>
    </w:p>
    <w:p>
      <w:pPr>
        <w:ind w:left="142"/>
      </w:pPr>
      <w:r>
        <w:rPr>
          <w:b w:val="0"/>
        </w:rPr>
        <w:t>- BR-514：披露口径</w:t>
      </w:r>
    </w:p>
    <w:p>
      <w:pPr>
        <w:pStyle w:val="Heading3"/>
      </w:pPr>
      <w:r>
        <w:t>验收条件</w:t>
      </w:r>
    </w:p>
    <w:p>
      <w:pPr>
        <w:ind w:left="142"/>
      </w:pPr>
      <w:r>
        <w:rPr>
          <w:b w:val="0"/>
        </w:rPr>
        <w:t>- AC-FR11-S04-01：Given 固定样例集中存在关联两个领域的成果 k 条 When 查看领域分布 Then 这 k 条同时计入两个领域，且各领域计数之和等于实体总数加 k（多领域重复计入次数）。</w:t>
      </w:r>
    </w:p>
    <w:p>
      <w:pPr>
        <w:ind w:left="142"/>
      </w:pPr>
      <w:r>
        <w:rPr>
          <w:b w:val="0"/>
        </w:rPr>
        <w:t>- AC-FR11-S04-02：Given 口径声明 When 查看 Then 明确写出"各领域计数之和可能大于成果实体总数"及其原因。</w:t>
      </w:r>
    </w:p>
    <w:p>
      <w:pPr>
        <w:ind w:left="142"/>
      </w:pPr>
      <w:r>
        <w:rPr>
          <w:b w:val="0"/>
        </w:rPr>
        <w:t>- AC-FR11-S04-03：Given 存在无法可靠映射的成果 When 查看领域分布 Then 这些成果只出现在"待分类"分组，未归入任何具体领域。</w:t>
      </w:r>
    </w:p>
    <w:p>
      <w:pPr>
        <w:pStyle w:val="Heading3"/>
      </w:pPr>
      <w:r>
        <w:t>关联项</w:t>
      </w:r>
    </w:p>
    <w:p>
      <w:pPr>
        <w:ind w:left="142"/>
      </w:pPr>
      <w:r>
        <w:rPr>
          <w:b w:val="0"/>
        </w:rPr>
        <w:t>- 关联用例：UC-11</w:t>
      </w:r>
    </w:p>
    <w:p>
      <w:pPr>
        <w:ind w:left="142"/>
      </w:pPr>
      <w:r>
        <w:rPr>
          <w:b w:val="0"/>
        </w:rPr>
        <w:t>- 关联非功能需求：NF01、NF07</w:t>
      </w:r>
    </w:p>
    <w:p>
      <w:pPr>
        <w:ind w:left="142"/>
      </w:pPr>
      <w:r>
        <w:rPr>
          <w:b w:val="0"/>
        </w:rPr>
        <w:t>- 关联数据对象：成果实体、领域、分类映射</w:t>
      </w:r>
    </w:p>
    <w:p>
      <w:pPr>
        <w:pStyle w:val="Heading2"/>
      </w:pPr>
      <w:r>
        <w:t>FR11-S05 机构成果分类排名</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系统（机构归属口径的应用）</w:t>
      </w:r>
    </w:p>
    <w:p>
      <w:pPr>
        <w:pStyle w:val="Heading3"/>
      </w:pPr>
      <w:r>
        <w:t>需求描述</w:t>
      </w:r>
    </w:p>
    <w:p>
      <w:r>
        <w:rPr>
          <w:b w:val="0"/>
        </w:rPr>
        <w:t>系统应提供机构成果分类排名：在选定成果类型（可含"全部类型"）、研究领域与时间范围后，按机构归属口径统计各机构的去重成果实体数并按降序排列，展示名次、机构规范名、计数、占比与数据覆盖率；计数相同者名次相同且下一名次按并列数跳号；机构归属缺失时不得归入任一机构参与名次。</w:t>
      </w:r>
    </w:p>
    <w:p>
      <w:pPr>
        <w:pStyle w:val="Heading3"/>
      </w:pPr>
      <w:r>
        <w:t>前置条件</w:t>
      </w:r>
    </w:p>
    <w:p>
      <w:r>
        <w:rPr>
          <w:b w:val="0"/>
        </w:rPr>
        <w:t>1. 存在当前可用的统计结果。</w:t>
      </w:r>
    </w:p>
    <w:p>
      <w:r>
        <w:rPr>
          <w:b w:val="0"/>
        </w:rPr>
        <w:t>2. 机构规范名与别名已按 FR14／FR16 维护。</w:t>
      </w:r>
    </w:p>
    <w:p>
      <w:pPr>
        <w:pStyle w:val="Heading3"/>
      </w:pPr>
      <w:r>
        <w:t>触发条件</w:t>
      </w:r>
    </w:p>
    <w:p>
      <w:r>
        <w:rPr>
          <w:b w:val="0"/>
        </w:rPr>
        <w:t>访客打开机构分类排名视图，或修改成果类型、领域、时间范围条件。</w:t>
      </w:r>
    </w:p>
    <w:p>
      <w:pPr>
        <w:pStyle w:val="Heading3"/>
      </w:pPr>
      <w:r>
        <w:t>主成功流程</w:t>
      </w:r>
    </w:p>
    <w:p>
      <w:r>
        <w:rPr>
          <w:b w:val="0"/>
        </w:rPr>
        <w:t>1. 访客选择成果类型、研究领域与时间范围。</w:t>
      </w:r>
    </w:p>
    <w:p>
      <w:r>
        <w:rPr>
          <w:b w:val="0"/>
        </w:rPr>
        <w:t>2. 系统按"成果发生时的机构归属"口径（BR-513）统计各机构的去重成果实体数。</w:t>
      </w:r>
    </w:p>
    <w:p>
      <w:r>
        <w:rPr>
          <w:b w:val="0"/>
        </w:rPr>
        <w:t>3. 系统按计数降序排列，展示名次、机构规范名、计数、占比与数据覆盖率（有机构归属的成果占该条件下全部成果的比例）。</w:t>
      </w:r>
    </w:p>
    <w:p>
      <w:r>
        <w:rPr>
          <w:b w:val="0"/>
        </w:rPr>
        <w:t>4. 系统展示并列规则与归属口径说明。</w:t>
      </w:r>
    </w:p>
    <w:p>
      <w:r>
        <w:rPr>
          <w:b w:val="0"/>
        </w:rPr>
        <w:t>5. 访客点击某一机构，下钻到按同一条件过滤的检索结果。</w:t>
      </w:r>
    </w:p>
    <w:p>
      <w:pPr>
        <w:pStyle w:val="Heading3"/>
      </w:pPr>
      <w:r>
        <w:t>备选流程</w:t>
      </w:r>
    </w:p>
    <w:p>
      <w:pPr>
        <w:ind w:left="142"/>
      </w:pPr>
      <w:r>
        <w:rPr>
          <w:b w:val="0"/>
        </w:rPr>
        <w:t>- A1：两个或多个机构计数相同。系统给出相同名次，下一名次按并列数量跳号（如 1、1、3），并在说明区给出规则文字。</w:t>
      </w:r>
    </w:p>
    <w:p>
      <w:pPr>
        <w:ind w:left="142"/>
      </w:pPr>
      <w:r>
        <w:rPr>
          <w:b w:val="0"/>
        </w:rPr>
        <w:t>- A2：某机构计数低于约定阈值。该行标注"样本不足"，仍展示实际计数（FR11-S10、BR-520）。</w:t>
      </w:r>
    </w:p>
    <w:p>
      <w:pPr>
        <w:pStyle w:val="Heading3"/>
      </w:pPr>
      <w:r>
        <w:t>异常流程</w:t>
      </w:r>
    </w:p>
    <w:p>
      <w:pPr>
        <w:ind w:left="142"/>
      </w:pPr>
      <w:r>
        <w:rPr>
          <w:b w:val="0"/>
        </w:rPr>
        <w:t>- E1：部分成果机构归属缺失。系统在排名之外单独展示"机构未知"计数，不计入任一机构的名次。</w:t>
      </w:r>
    </w:p>
    <w:p>
      <w:pPr>
        <w:ind w:left="142"/>
      </w:pPr>
      <w:r>
        <w:rPr>
          <w:b w:val="0"/>
        </w:rPr>
        <w:t>- E2：同一成果有多位不同机构参与者。系统按口径声明中已确认的归属规则处理（见待决项 Q-4），并保证门户、检索与统计使用同一规则；规则未确认前不得静默采用某一实现版本。</w:t>
      </w:r>
    </w:p>
    <w:p>
      <w:pPr>
        <w:ind w:left="142"/>
      </w:pPr>
      <w:r>
        <w:rPr>
          <w:b w:val="0"/>
        </w:rPr>
        <w:t>- E3：筛选条件命中 0 条。提示无结果并保留条件。</w:t>
      </w:r>
    </w:p>
    <w:p>
      <w:pPr>
        <w:pStyle w:val="Heading3"/>
      </w:pPr>
      <w:r>
        <w:t>输入/业务数据</w:t>
      </w:r>
    </w:p>
    <w:p>
      <w:pPr>
        <w:ind w:left="142"/>
      </w:pPr>
      <w:r>
        <w:rPr>
          <w:b w:val="0"/>
        </w:rPr>
        <w:t>- 成果实体的机构归属（成果发生时的机构）</w:t>
      </w:r>
    </w:p>
    <w:p>
      <w:pPr>
        <w:ind w:left="142"/>
      </w:pPr>
      <w:r>
        <w:rPr>
          <w:b w:val="0"/>
        </w:rPr>
        <w:t>- 机构规范名与别名</w:t>
      </w:r>
    </w:p>
    <w:p>
      <w:pPr>
        <w:ind w:left="142"/>
      </w:pPr>
      <w:r>
        <w:rPr>
          <w:b w:val="0"/>
        </w:rPr>
        <w:t>- 成果类型、领域、时间范围</w:t>
      </w:r>
    </w:p>
    <w:p>
      <w:pPr>
        <w:pStyle w:val="Heading3"/>
      </w:pPr>
      <w:r>
        <w:t>输出/可观察结果</w:t>
      </w:r>
    </w:p>
    <w:p>
      <w:pPr>
        <w:ind w:left="142"/>
      </w:pPr>
      <w:r>
        <w:rPr>
          <w:b w:val="0"/>
        </w:rPr>
        <w:t>- 带名次的机构排名表（名次、机构规范名、计数、占比、数据覆盖率）</w:t>
      </w:r>
    </w:p>
    <w:p>
      <w:pPr>
        <w:ind w:left="142"/>
      </w:pPr>
      <w:r>
        <w:rPr>
          <w:b w:val="0"/>
        </w:rPr>
        <w:t>- "机构未知"计数</w:t>
      </w:r>
    </w:p>
    <w:p>
      <w:pPr>
        <w:ind w:left="142"/>
      </w:pPr>
      <w:r>
        <w:rPr>
          <w:b w:val="0"/>
        </w:rPr>
        <w:t>- 并列规则与归属口径说明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访客可见；只展示机构级聚合数据，不展示个人敏感字段（NF06、BR-526）。</w:t>
      </w:r>
    </w:p>
    <w:p>
      <w:pPr>
        <w:pStyle w:val="Heading3"/>
      </w:pPr>
      <w:r>
        <w:t>业务规则</w:t>
      </w:r>
    </w:p>
    <w:p>
      <w:pPr>
        <w:ind w:left="142"/>
      </w:pPr>
      <w:r>
        <w:rPr>
          <w:b w:val="0"/>
        </w:rPr>
        <w:t>- BR-511、BR-512、BR-513、BR-514、BR-520、BR-526、BR-529</w:t>
      </w:r>
    </w:p>
    <w:p>
      <w:pPr>
        <w:pStyle w:val="Heading3"/>
      </w:pPr>
      <w:r>
        <w:t>验收条件</w:t>
      </w:r>
    </w:p>
    <w:p>
      <w:pPr>
        <w:ind w:left="142"/>
      </w:pPr>
      <w:r>
        <w:rPr>
          <w:b w:val="0"/>
        </w:rPr>
        <w:t>- AC-FR11-S05-01：Given 固定样例集 When 按"论文 + 领域甲"查看机构排名 Then 每一行的机构计数等于该机构在该条件下按 BR-511 去重后的论文实体数，且与用检索功能按相同条件复核的结果一致。</w:t>
      </w:r>
    </w:p>
    <w:p>
      <w:pPr>
        <w:ind w:left="142"/>
      </w:pPr>
      <w:r>
        <w:rPr>
          <w:b w:val="0"/>
        </w:rPr>
        <w:t>- AC-FR11-S05-02：Given 两个机构计数相同 When 查看排名 Then 二者名次相同且下一名次按并列数跳号，页面同时给出并列规则文字。</w:t>
      </w:r>
    </w:p>
    <w:p>
      <w:pPr>
        <w:ind w:left="142"/>
      </w:pPr>
      <w:r>
        <w:rPr>
          <w:b w:val="0"/>
        </w:rPr>
        <w:t>- AC-FR11-S05-03：Given 存在机构归属缺失的成果 When 查看排名 Then 这些成果出现在"机构未知"分组，未出现在任何机构行的计数中。</w:t>
      </w:r>
    </w:p>
    <w:p>
      <w:pPr>
        <w:ind w:left="142"/>
      </w:pPr>
      <w:r>
        <w:rPr>
          <w:b w:val="0"/>
        </w:rPr>
        <w:t>- AC-FR11-S05-04：Given 在某机构完成成果后调往另一机构的学者 When 查看机构排名 Then 该成果只计入成果发生时的机构，另一机构计数不变。</w:t>
      </w:r>
    </w:p>
    <w:p>
      <w:pPr>
        <w:pStyle w:val="Heading3"/>
      </w:pPr>
      <w:r>
        <w:t>关联项</w:t>
      </w:r>
    </w:p>
    <w:p>
      <w:pPr>
        <w:ind w:left="142"/>
      </w:pPr>
      <w:r>
        <w:rPr>
          <w:b w:val="0"/>
        </w:rPr>
        <w:t>- 关联用例：UC-12</w:t>
      </w:r>
    </w:p>
    <w:p>
      <w:pPr>
        <w:ind w:left="142"/>
      </w:pPr>
      <w:r>
        <w:rPr>
          <w:b w:val="0"/>
        </w:rPr>
        <w:t>- 关联非功能需求：NF01、NF06、NF07</w:t>
      </w:r>
    </w:p>
    <w:p>
      <w:pPr>
        <w:ind w:left="142"/>
      </w:pPr>
      <w:r>
        <w:rPr>
          <w:b w:val="0"/>
        </w:rPr>
        <w:t>- 关联数据对象：成果实体、机构、机构归属、统计结果</w:t>
      </w:r>
    </w:p>
    <w:p>
      <w:pPr>
        <w:pStyle w:val="Heading2"/>
      </w:pPr>
      <w:r>
        <w:t>FR11-S06 统计筛选条件与联动</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允许访客在统计视图内设置时间范围、成果类型、研究领域、机构与数据集范围（真实／模拟／全部）等条件，并使分布、排名、热点与合作网络在同一页面内按同一组条件计算；筛选条件应可一键清除；非法条件应被拒绝并给出可读提示，且不得清空或破坏已有结果。</w:t>
      </w:r>
    </w:p>
    <w:p>
      <w:pPr>
        <w:pStyle w:val="Heading3"/>
      </w:pPr>
      <w:r>
        <w:t>前置条件</w:t>
      </w:r>
    </w:p>
    <w:p>
      <w:r>
        <w:rPr>
          <w:b w:val="0"/>
        </w:rPr>
        <w:t>1. 统计视图可用。</w:t>
      </w:r>
    </w:p>
    <w:p>
      <w:pPr>
        <w:pStyle w:val="Heading3"/>
      </w:pPr>
      <w:r>
        <w:t>触发条件</w:t>
      </w:r>
    </w:p>
    <w:p>
      <w:r>
        <w:rPr>
          <w:b w:val="0"/>
        </w:rPr>
        <w:t>访客设置或修改筛选条件并提交。</w:t>
      </w:r>
    </w:p>
    <w:p>
      <w:pPr>
        <w:pStyle w:val="Heading3"/>
      </w:pPr>
      <w:r>
        <w:t>主成功流程</w:t>
      </w:r>
    </w:p>
    <w:p>
      <w:r>
        <w:rPr>
          <w:b w:val="0"/>
        </w:rPr>
        <w:t>1. 系统展示可用的筛选条件与其当前取值。</w:t>
      </w:r>
    </w:p>
    <w:p>
      <w:r>
        <w:rPr>
          <w:b w:val="0"/>
        </w:rPr>
        <w:t>2. 访客设置条件并提交。</w:t>
      </w:r>
    </w:p>
    <w:p>
      <w:r>
        <w:rPr>
          <w:b w:val="0"/>
        </w:rPr>
        <w:t>3. 系统校验条件合法性。</w:t>
      </w:r>
    </w:p>
    <w:p>
      <w:r>
        <w:rPr>
          <w:b w:val="0"/>
        </w:rPr>
        <w:t>4. 系统按条件重新计算并展示结果，同时在口径声明中回显本次生效的全部条件。</w:t>
      </w:r>
    </w:p>
    <w:p>
      <w:r>
        <w:rPr>
          <w:b w:val="0"/>
        </w:rPr>
        <w:t>5. 访客使用"清除条件"控件，系统恢复为默认条件与默认口径声明。</w:t>
      </w:r>
    </w:p>
    <w:p>
      <w:pPr>
        <w:pStyle w:val="Heading3"/>
      </w:pPr>
      <w:r>
        <w:t>备选流程</w:t>
      </w:r>
    </w:p>
    <w:p>
      <w:pPr>
        <w:ind w:left="142"/>
      </w:pPr>
      <w:r>
        <w:rPr>
          <w:b w:val="0"/>
        </w:rPr>
        <w:t>- A1：访客连续修改多个条件。系统以最后一次提交生效的条件为准，声明块与结果始终一致。</w:t>
      </w:r>
    </w:p>
    <w:p>
      <w:pPr>
        <w:pStyle w:val="Heading3"/>
      </w:pPr>
      <w:r>
        <w:t>异常流程</w:t>
      </w:r>
    </w:p>
    <w:p>
      <w:pPr>
        <w:ind w:left="142"/>
      </w:pPr>
      <w:r>
        <w:rPr>
          <w:b w:val="0"/>
        </w:rPr>
        <w:t>- E1：起始时间晚于结束时间。系统拒绝查询，提示"时间范围无效"，保留原有结果与条件，不清空页面。</w:t>
      </w:r>
    </w:p>
    <w:p>
      <w:pPr>
        <w:ind w:left="142"/>
      </w:pPr>
      <w:r>
        <w:rPr>
          <w:b w:val="0"/>
        </w:rPr>
        <w:t>- E2：条件组合命中 0 条成果。系统展示空结果提示并保留条件供修改。</w:t>
      </w:r>
    </w:p>
    <w:p>
      <w:pPr>
        <w:ind w:left="142"/>
      </w:pPr>
      <w:r>
        <w:rPr>
          <w:b w:val="0"/>
        </w:rPr>
        <w:t>- E3：条件值不在允许集合内（如不存在的领域或机构）。系统提示该条件无效并保留其余条件。</w:t>
      </w:r>
    </w:p>
    <w:p>
      <w:pPr>
        <w:pStyle w:val="Heading3"/>
      </w:pPr>
      <w:r>
        <w:t>输入/业务数据</w:t>
      </w:r>
    </w:p>
    <w:p>
      <w:pPr>
        <w:ind w:left="142"/>
      </w:pPr>
      <w:r>
        <w:rPr>
          <w:b w:val="0"/>
        </w:rPr>
        <w:t>- 筛选条件取值集合（时间范围、成果类型、领域、机构、数据集范围）</w:t>
      </w:r>
    </w:p>
    <w:p>
      <w:pPr>
        <w:ind w:left="142"/>
      </w:pPr>
      <w:r>
        <w:rPr>
          <w:b w:val="0"/>
        </w:rPr>
        <w:t>- 统计条件</w:t>
      </w:r>
    </w:p>
    <w:p>
      <w:pPr>
        <w:pStyle w:val="Heading3"/>
      </w:pPr>
      <w:r>
        <w:t>输出/可观察结果</w:t>
      </w:r>
    </w:p>
    <w:p>
      <w:pPr>
        <w:ind w:left="142"/>
      </w:pPr>
      <w:r>
        <w:rPr>
          <w:b w:val="0"/>
        </w:rPr>
        <w:t>- 生效条件回显</w:t>
      </w:r>
    </w:p>
    <w:p>
      <w:pPr>
        <w:ind w:left="142"/>
      </w:pPr>
      <w:r>
        <w:rPr>
          <w:b w:val="0"/>
        </w:rPr>
        <w:t>- 与条件一致的结果</w:t>
      </w:r>
    </w:p>
    <w:p>
      <w:pPr>
        <w:ind w:left="142"/>
      </w:pPr>
      <w:r>
        <w:rPr>
          <w:b w:val="0"/>
        </w:rPr>
        <w:t>- 非法条件的可读提示</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BR-514：披露统计条件</w:t>
      </w:r>
    </w:p>
    <w:p>
      <w:pPr>
        <w:ind w:left="142"/>
      </w:pPr>
      <w:r>
        <w:rPr>
          <w:b w:val="0"/>
        </w:rPr>
        <w:t>- BR-526：公开可见性</w:t>
      </w:r>
    </w:p>
    <w:p>
      <w:pPr>
        <w:pStyle w:val="Heading3"/>
      </w:pPr>
      <w:r>
        <w:t>验收条件</w:t>
      </w:r>
    </w:p>
    <w:p>
      <w:pPr>
        <w:ind w:left="142"/>
      </w:pPr>
      <w:r>
        <w:rPr>
          <w:b w:val="0"/>
        </w:rPr>
        <w:t>- AC-FR11-S06-01：Given 访客设置起始年份晚于结束年份 When 提交查询 Then 系统拒绝并提示"时间范围无效"，原有结果未被清空，条件仍可编辑。</w:t>
      </w:r>
    </w:p>
    <w:p>
      <w:pPr>
        <w:ind w:left="142"/>
      </w:pPr>
      <w:r>
        <w:rPr>
          <w:b w:val="0"/>
        </w:rPr>
        <w:t>- AC-FR11-S06-02：Given 访客连续设置三个条件 When 查看结果与声明 Then 声明中回显的条件与本次结果使用条件完全一致。</w:t>
      </w:r>
    </w:p>
    <w:p>
      <w:pPr>
        <w:ind w:left="142"/>
      </w:pPr>
      <w:r>
        <w:rPr>
          <w:b w:val="0"/>
        </w:rPr>
        <w:t>- AC-FR11-S06-03：Given 访客点击"清除条件" When 操作完成 Then 所有条件回到默认值且结果与声明同步刷新。</w:t>
      </w:r>
    </w:p>
    <w:p>
      <w:pPr>
        <w:pStyle w:val="Heading3"/>
      </w:pPr>
      <w:r>
        <w:t>关联项</w:t>
      </w:r>
    </w:p>
    <w:p>
      <w:pPr>
        <w:ind w:left="142"/>
      </w:pPr>
      <w:r>
        <w:rPr>
          <w:b w:val="0"/>
        </w:rPr>
        <w:t>- 关联用例：UC-11、UC-13</w:t>
      </w:r>
    </w:p>
    <w:p>
      <w:pPr>
        <w:ind w:left="142"/>
      </w:pPr>
      <w:r>
        <w:rPr>
          <w:b w:val="0"/>
        </w:rPr>
        <w:t>- 关联非功能需求：NF01</w:t>
      </w:r>
    </w:p>
    <w:p>
      <w:pPr>
        <w:ind w:left="142"/>
      </w:pPr>
      <w:r>
        <w:rPr>
          <w:b w:val="0"/>
        </w:rPr>
        <w:t>- 关联数据对象：统计条件</w:t>
      </w:r>
    </w:p>
    <w:p>
      <w:pPr>
        <w:pStyle w:val="Heading2"/>
      </w:pPr>
      <w:r>
        <w:t>FR11-S07 去重计数规则</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访客（可复核）、管理员（异常处理）</w:t>
      </w:r>
    </w:p>
    <w:p>
      <w:pPr>
        <w:pStyle w:val="Heading3"/>
      </w:pPr>
      <w:r>
        <w:t>需求描述</w:t>
      </w:r>
    </w:p>
    <w:p>
      <w:r>
        <w:rPr>
          <w:b w:val="0"/>
        </w:rPr>
        <w:t>系统的统计计数必须基于去重后的成果实体：同一成果的多条来源记录只计一次；预印本与其正式发表记录在被确认属于同一成果时合并为一个实体计数，未确认时应保持候选关系并在统计口径中说明其处理状态；统计不得把来源记录条数当作成果数。</w:t>
      </w:r>
    </w:p>
    <w:p>
      <w:pPr>
        <w:pStyle w:val="Heading3"/>
      </w:pPr>
      <w:r>
        <w:t>前置条件</w:t>
      </w:r>
    </w:p>
    <w:p>
      <w:r>
        <w:rPr>
          <w:b w:val="0"/>
        </w:rPr>
        <w:t>1. FR09 已提供稳定的成果去重实体标识（C-5）。</w:t>
      </w:r>
    </w:p>
    <w:p>
      <w:r>
        <w:rPr>
          <w:b w:val="0"/>
        </w:rPr>
        <w:t>2. 存在来源记录与成果实体的对应关系。</w:t>
      </w:r>
    </w:p>
    <w:p>
      <w:pPr>
        <w:pStyle w:val="Heading3"/>
      </w:pPr>
      <w:r>
        <w:t>触发条件</w:t>
      </w:r>
    </w:p>
    <w:p>
      <w:r>
        <w:rPr>
          <w:b w:val="0"/>
        </w:rPr>
        <w:t>统计计算执行时。</w:t>
      </w:r>
    </w:p>
    <w:p>
      <w:pPr>
        <w:pStyle w:val="Heading3"/>
      </w:pPr>
      <w:r>
        <w:t>主成功流程</w:t>
      </w:r>
    </w:p>
    <w:p>
      <w:r>
        <w:rPr>
          <w:b w:val="0"/>
        </w:rPr>
        <w:t>1. 系统按成果实体标识聚合来源记录。</w:t>
      </w:r>
    </w:p>
    <w:p>
      <w:r>
        <w:rPr>
          <w:b w:val="0"/>
        </w:rPr>
        <w:t>2. 系统对每条成果实体计数一次，无论其关联多少条来源记录。</w:t>
      </w:r>
    </w:p>
    <w:p>
      <w:r>
        <w:rPr>
          <w:b w:val="0"/>
        </w:rPr>
        <w:t>3. 系统对被确认为同一成果的预印本与正式发表记录按一个实体计数。</w:t>
      </w:r>
    </w:p>
    <w:p>
      <w:r>
        <w:rPr>
          <w:b w:val="0"/>
        </w:rPr>
        <w:t>4. 系统在口径声明中说明上述两条规则。</w:t>
      </w:r>
    </w:p>
    <w:p>
      <w:pPr>
        <w:pStyle w:val="Heading3"/>
      </w:pPr>
      <w:r>
        <w:t>备选流程</w:t>
      </w:r>
    </w:p>
    <w:p>
      <w:pPr>
        <w:ind w:left="142"/>
      </w:pPr>
      <w:r>
        <w:rPr>
          <w:b w:val="0"/>
        </w:rPr>
        <w:t>- A1：预印本与正式发表记录的同一性尚未确认。系统保留候选关联，按两个实体计数，并在口径声明中标注"存在 N 条待确认的版本候选关系"，供复核。</w:t>
      </w:r>
    </w:p>
    <w:p>
      <w:pPr>
        <w:pStyle w:val="Heading3"/>
      </w:pPr>
      <w:r>
        <w:t>异常流程</w:t>
      </w:r>
    </w:p>
    <w:p>
      <w:pPr>
        <w:ind w:left="142"/>
      </w:pPr>
      <w:r>
        <w:rPr>
          <w:b w:val="0"/>
        </w:rPr>
        <w:t>- E1：同一成果实体存在两条互相矛盾的标识归并结果。系统不得在统计中静默选取其中一个结果，须将该实体排除出统计并计入异常，交由 FR09／FR15 处理。</w:t>
      </w:r>
    </w:p>
    <w:p>
      <w:pPr>
        <w:ind w:left="142"/>
      </w:pPr>
      <w:r>
        <w:rPr>
          <w:b w:val="0"/>
        </w:rPr>
        <w:t>- E2：成果实体缺少稳定标识且无法判定唯一性。系统不计入统计，并在口径声明中给出"未纳入统计的实体数"，保证可复核。</w:t>
      </w:r>
    </w:p>
    <w:p>
      <w:pPr>
        <w:pStyle w:val="Heading3"/>
      </w:pPr>
      <w:r>
        <w:t>输入/业务数据</w:t>
      </w:r>
    </w:p>
    <w:p>
      <w:pPr>
        <w:ind w:left="142"/>
      </w:pPr>
      <w:r>
        <w:rPr>
          <w:b w:val="0"/>
        </w:rPr>
        <w:t>- 成果实体标识、来源记录、来源 ID、版本标识、候选关联状态</w:t>
      </w:r>
    </w:p>
    <w:p>
      <w:pPr>
        <w:pStyle w:val="Heading3"/>
      </w:pPr>
      <w:r>
        <w:t>输出/可观察结果</w:t>
      </w:r>
    </w:p>
    <w:p>
      <w:pPr>
        <w:ind w:left="142"/>
      </w:pPr>
      <w:r>
        <w:rPr>
          <w:b w:val="0"/>
        </w:rPr>
        <w:t>- 基于去重实体的计数</w:t>
      </w:r>
    </w:p>
    <w:p>
      <w:pPr>
        <w:ind w:left="142"/>
      </w:pPr>
      <w:r>
        <w:rPr>
          <w:b w:val="0"/>
        </w:rPr>
        <w:t>- 口径声明中的去重与版本合并规则</w:t>
      </w:r>
    </w:p>
    <w:p>
      <w:pPr>
        <w:ind w:left="142"/>
      </w:pPr>
      <w:r>
        <w:rPr>
          <w:b w:val="0"/>
        </w:rPr>
        <w:t>- 待确认版本候选关系数量（如适用）</w:t>
      </w:r>
    </w:p>
    <w:p>
      <w:pPr>
        <w:pStyle w:val="Heading3"/>
      </w:pPr>
      <w:r>
        <w:t>状态变化</w:t>
      </w:r>
    </w:p>
    <w:p>
      <w:r>
        <w:rPr>
          <w:b w:val="0"/>
        </w:rPr>
        <w:t>本条为只读展示，不改变任何对象的状态。</w:t>
      </w:r>
    </w:p>
    <w:p>
      <w:pPr>
        <w:pStyle w:val="Heading3"/>
      </w:pPr>
      <w:r>
        <w:t>权限规则</w:t>
      </w:r>
    </w:p>
    <w:p>
      <w:pPr>
        <w:ind w:left="142"/>
      </w:pPr>
      <w:r>
        <w:rPr>
          <w:b w:val="0"/>
        </w:rPr>
        <w:t>- 访客只看到聚合结果与规则说明；异常明细仅管理员可见（FR14）。</w:t>
      </w:r>
    </w:p>
    <w:p>
      <w:pPr>
        <w:pStyle w:val="Heading3"/>
      </w:pPr>
      <w:r>
        <w:t>业务规则</w:t>
      </w:r>
    </w:p>
    <w:p>
      <w:pPr>
        <w:ind w:left="142"/>
      </w:pPr>
      <w:r>
        <w:rPr>
          <w:b w:val="0"/>
        </w:rPr>
        <w:t>- BR-511、BR-516、BR-527</w:t>
      </w:r>
    </w:p>
    <w:p>
      <w:pPr>
        <w:pStyle w:val="Heading3"/>
      </w:pPr>
      <w:r>
        <w:t>验收条件</w:t>
      </w:r>
    </w:p>
    <w:p>
      <w:pPr>
        <w:ind w:left="142"/>
      </w:pPr>
      <w:r>
        <w:rPr>
          <w:b w:val="0"/>
        </w:rPr>
        <w:t>- AC-FR11-S07-01：Given 同一篇论文由两种独立来源导入 When 统计计算完成 Then 该论文对应的计数增加 1 而不是 2。</w:t>
      </w:r>
    </w:p>
    <w:p>
      <w:pPr>
        <w:ind w:left="142"/>
      </w:pPr>
      <w:r>
        <w:rPr>
          <w:b w:val="0"/>
        </w:rPr>
        <w:t>- AC-FR11-S07-02：Given 一条预印本记录与其正式发表记录已被确认为同一成果 When 统计 Then 成果实体总数只增加 1，且口径声明中含该合并规则。</w:t>
      </w:r>
    </w:p>
    <w:p>
      <w:pPr>
        <w:ind w:left="142"/>
      </w:pPr>
      <w:r>
        <w:rPr>
          <w:b w:val="0"/>
        </w:rPr>
        <w:t>- AC-FR11-S07-03：Given 存在待确认的版本候选关系 When 统计 Then 口径声明给出待确认关系的数量，且该数量可被复核。</w:t>
      </w:r>
    </w:p>
    <w:p>
      <w:pPr>
        <w:pStyle w:val="Heading3"/>
      </w:pPr>
      <w:r>
        <w:t>关联项</w:t>
      </w:r>
    </w:p>
    <w:p>
      <w:pPr>
        <w:ind w:left="142"/>
      </w:pPr>
      <w:r>
        <w:rPr>
          <w:b w:val="0"/>
        </w:rPr>
        <w:t>- 关联用例：UC-11</w:t>
      </w:r>
    </w:p>
    <w:p>
      <w:pPr>
        <w:ind w:left="142"/>
      </w:pPr>
      <w:r>
        <w:rPr>
          <w:b w:val="0"/>
        </w:rPr>
        <w:t>- 关联非功能需求：NF05、NF07</w:t>
      </w:r>
    </w:p>
    <w:p>
      <w:pPr>
        <w:ind w:left="142"/>
      </w:pPr>
      <w:r>
        <w:rPr>
          <w:b w:val="0"/>
        </w:rPr>
        <w:t>- 关联数据对象：成果实体、来源记录、版本关系</w:t>
      </w:r>
    </w:p>
    <w:p>
      <w:pPr>
        <w:pStyle w:val="Heading2"/>
      </w:pPr>
      <w:r>
        <w:t>FR11-S08 归属口径与跨机构计数</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管理员（口径确认）</w:t>
      </w:r>
    </w:p>
    <w:p>
      <w:pPr>
        <w:pStyle w:val="Heading3"/>
      </w:pPr>
      <w:r>
        <w:t>需求描述</w:t>
      </w:r>
    </w:p>
    <w:p>
      <w:r>
        <w:rPr>
          <w:b w:val="0"/>
        </w:rPr>
        <w:t>系统应按成果发生时的机构归属进行统计；机构归属缺失时标注为未知，不得静默使用学者当前任职机构；学者维度的计数合计与机构维度的计数合计可以分别超过平台成果实体总量，系统应在口径声明中说明这一现象及其原因。</w:t>
      </w:r>
    </w:p>
    <w:p>
      <w:pPr>
        <w:pStyle w:val="Heading3"/>
      </w:pPr>
      <w:r>
        <w:t>前置条件</w:t>
      </w:r>
    </w:p>
    <w:p>
      <w:r>
        <w:rPr>
          <w:b w:val="0"/>
        </w:rPr>
        <w:t>1. 成果实体已保留机构归属字段（含"发生时"语义或缺失标记）。</w:t>
      </w:r>
    </w:p>
    <w:p>
      <w:pPr>
        <w:pStyle w:val="Heading3"/>
      </w:pPr>
      <w:r>
        <w:t>触发条件</w:t>
      </w:r>
    </w:p>
    <w:p>
      <w:r>
        <w:rPr>
          <w:b w:val="0"/>
        </w:rPr>
        <w:t>访客查看机构排名或学者维度统计。</w:t>
      </w:r>
    </w:p>
    <w:p>
      <w:pPr>
        <w:pStyle w:val="Heading3"/>
      </w:pPr>
      <w:r>
        <w:t>主成功流程</w:t>
      </w:r>
    </w:p>
    <w:p>
      <w:r>
        <w:rPr>
          <w:b w:val="0"/>
        </w:rPr>
        <w:t>1. 系统对每条成果实体取其成果发生时的机构归属。</w:t>
      </w:r>
    </w:p>
    <w:p>
      <w:r>
        <w:rPr>
          <w:b w:val="0"/>
        </w:rPr>
        <w:t>2. 系统按机构分组计数；归属缺失者归入"机构未知"。</w:t>
      </w:r>
    </w:p>
    <w:p>
      <w:r>
        <w:rPr>
          <w:b w:val="0"/>
        </w:rPr>
        <w:t>3. 系统在口径声明中说明：同一成果可被多位不同机构的学者关联，因此学者维度与机构维度的合计可分别超过平台成果实体总量。</w:t>
      </w:r>
    </w:p>
    <w:p>
      <w:pPr>
        <w:pStyle w:val="Heading3"/>
      </w:pPr>
      <w:r>
        <w:t>备选流程</w:t>
      </w:r>
    </w:p>
    <w:p>
      <w:pPr>
        <w:ind w:left="142"/>
      </w:pPr>
      <w:r>
        <w:rPr>
          <w:b w:val="0"/>
        </w:rPr>
        <w:t>- A1：同一成果有多位不同机构参与者。系统按已确认口径分配归属（见 Q-4），并在声明中回显所用规则。</w:t>
      </w:r>
    </w:p>
    <w:p>
      <w:pPr>
        <w:pStyle w:val="Heading3"/>
      </w:pPr>
      <w:r>
        <w:t>异常流程</w:t>
      </w:r>
    </w:p>
    <w:p>
      <w:pPr>
        <w:ind w:left="142"/>
      </w:pPr>
      <w:r>
        <w:rPr>
          <w:b w:val="0"/>
        </w:rPr>
        <w:t>- E1：机构归属字段被更新为学者当前任职机构（数据治理误操作）。统计结果会因此偏移；系统应在口径声明中写明"机构归属取成果发生时单位"，使该现象可被识别为数据问题而非口径问题。</w:t>
      </w:r>
    </w:p>
    <w:p>
      <w:pPr>
        <w:ind w:left="142"/>
      </w:pPr>
      <w:r>
        <w:rPr>
          <w:b w:val="0"/>
        </w:rPr>
        <w:t>- E2：机构正名或别名发生合并。系统按合并后的机构规范名计数，不出现同一机构的重复行。</w:t>
      </w:r>
    </w:p>
    <w:p>
      <w:pPr>
        <w:ind w:left="142"/>
      </w:pPr>
      <w:r>
        <w:rPr>
          <w:b w:val="0"/>
        </w:rPr>
        <w:t>- E3：跨机构计数规则 Q-4 未冻结。不得发布采用候选规则的正式排名或宣称相关验收通过；评审样例须明确标为候选口径。</w:t>
      </w:r>
    </w:p>
    <w:p>
      <w:pPr>
        <w:pStyle w:val="Heading3"/>
      </w:pPr>
      <w:r>
        <w:t>输入/业务数据</w:t>
      </w:r>
    </w:p>
    <w:p>
      <w:pPr>
        <w:ind w:left="142"/>
      </w:pPr>
      <w:r>
        <w:rPr>
          <w:b w:val="0"/>
        </w:rPr>
        <w:t>- 成果发生时的机构归属、机构规范名与别名、参与者列表</w:t>
      </w:r>
    </w:p>
    <w:p>
      <w:pPr>
        <w:pStyle w:val="Heading3"/>
      </w:pPr>
      <w:r>
        <w:t>输出/可观察结果</w:t>
      </w:r>
    </w:p>
    <w:p>
      <w:pPr>
        <w:ind w:left="142"/>
      </w:pPr>
      <w:r>
        <w:rPr>
          <w:b w:val="0"/>
        </w:rPr>
        <w:t>- 按机构归属统计的计数</w:t>
      </w:r>
    </w:p>
    <w:p>
      <w:pPr>
        <w:ind w:left="142"/>
      </w:pPr>
      <w:r>
        <w:rPr>
          <w:b w:val="0"/>
        </w:rPr>
        <w:t>- "机构未知"计数</w:t>
      </w:r>
    </w:p>
    <w:p>
      <w:pPr>
        <w:ind w:left="142"/>
      </w:pPr>
      <w:r>
        <w:rPr>
          <w:b w:val="0"/>
        </w:rPr>
        <w:t>- 口径声明中的归属与合计说明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BR-512、BR-513、BR-514</w:t>
      </w:r>
    </w:p>
    <w:p>
      <w:pPr>
        <w:pStyle w:val="Heading3"/>
      </w:pPr>
      <w:r>
        <w:t>验收条件</w:t>
      </w:r>
    </w:p>
    <w:p>
      <w:pPr>
        <w:ind w:left="142"/>
      </w:pPr>
      <w:r>
        <w:rPr>
          <w:b w:val="0"/>
        </w:rPr>
        <w:t>- AC-FR11-S08-01：Given 学者在机构甲完成成果后调往机构乙 When 查看机构排名 Then 该成果计入机构甲，机构乙计数不因该成果变化。</w:t>
      </w:r>
    </w:p>
    <w:p>
      <w:pPr>
        <w:ind w:left="142"/>
      </w:pPr>
      <w:r>
        <w:rPr>
          <w:b w:val="0"/>
        </w:rPr>
        <w:t>- AC-FR11-S08-02：Given Q-4 已联合冻结且固定样例含同一成果关联三位分属三个成果发生时机构的学者 When 查看机构维度计数 Then 各机构计数符合冻结的归属分配规则，页面声明该规则且结果可复算；Q-4 未冻结前本条件标记为“待决、不可判定通过”，不得预定“三个机构各计一次”。</w:t>
      </w:r>
    </w:p>
    <w:p>
      <w:pPr>
        <w:ind w:left="142"/>
      </w:pPr>
      <w:r>
        <w:rPr>
          <w:b w:val="0"/>
        </w:rPr>
        <w:t>- AC-FR11-S08-03：Given 某成果机构归属缺失 When 查看机构排名 Then 其进入"机构未知"，且"机构未知"不出现在名次序列中。</w:t>
      </w:r>
    </w:p>
    <w:p>
      <w:pPr>
        <w:pStyle w:val="Heading3"/>
      </w:pPr>
      <w:r>
        <w:t>关联项</w:t>
      </w:r>
    </w:p>
    <w:p>
      <w:pPr>
        <w:ind w:left="142"/>
      </w:pPr>
      <w:r>
        <w:rPr>
          <w:b w:val="0"/>
        </w:rPr>
        <w:t>- 关联用例：UC-12</w:t>
      </w:r>
    </w:p>
    <w:p>
      <w:pPr>
        <w:ind w:left="142"/>
      </w:pPr>
      <w:r>
        <w:rPr>
          <w:b w:val="0"/>
        </w:rPr>
        <w:t>- 关联非功能需求：NF06、NF07</w:t>
      </w:r>
    </w:p>
    <w:p>
      <w:pPr>
        <w:ind w:left="142"/>
      </w:pPr>
      <w:r>
        <w:rPr>
          <w:b w:val="0"/>
        </w:rPr>
        <w:t>- 关联数据对象：机构归属、机构、学者—成果关系</w:t>
      </w:r>
    </w:p>
    <w:p>
      <w:pPr>
        <w:pStyle w:val="Heading2"/>
      </w:pPr>
      <w:r>
        <w:t>FR11-S09 统计结果更新与一致性时限</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访客（看到提示）、管理员（处理失败）</w:t>
      </w:r>
    </w:p>
    <w:p>
      <w:pPr>
        <w:pStyle w:val="Heading3"/>
      </w:pPr>
      <w:r>
        <w:t>需求描述</w:t>
      </w:r>
    </w:p>
    <w:p>
      <w:r>
        <w:rPr>
          <w:b w:val="0"/>
        </w:rPr>
        <w:t>系统应在纳入统计范围的数据或已生效统计口径发生变更后，按 NF05 的约定时限使统计视图与检索、门户反映一致的结果；结果尚未更新或更新失败时，系统应给出可观察提示，并展示上一版可用结果，不得以未完成或部分结果替代。</w:t>
      </w:r>
    </w:p>
    <w:p>
      <w:pPr>
        <w:pStyle w:val="Heading3"/>
      </w:pPr>
      <w:r>
        <w:t>前置条件</w:t>
      </w:r>
    </w:p>
    <w:p>
      <w:r>
        <w:rPr>
          <w:b w:val="0"/>
        </w:rPr>
        <w:t>1. 统计范围已纳入；可能已有历史有效结果，也可能是首次生成（失败分支按 §6.6 区分）。</w:t>
      </w:r>
    </w:p>
    <w:p>
      <w:r>
        <w:rPr>
          <w:b w:val="0"/>
        </w:rPr>
        <w:t>2. 涉及时限验收时，NF05 的时限值与测量方式须经联合评审并由成员⑥统一维护。</w:t>
      </w:r>
    </w:p>
    <w:p>
      <w:pPr>
        <w:pStyle w:val="Heading3"/>
      </w:pPr>
      <w:r>
        <w:t>触发条件</w:t>
      </w:r>
    </w:p>
    <w:p>
      <w:r>
        <w:rPr>
          <w:b w:val="0"/>
        </w:rPr>
        <w:t>成果实体、学者—成果关系或公开范围发生变化，或被纳入统计范围的分类映射与口径发生变更。</w:t>
      </w:r>
    </w:p>
    <w:p>
      <w:pPr>
        <w:pStyle w:val="Heading3"/>
      </w:pPr>
      <w:r>
        <w:t>主成功流程</w:t>
      </w:r>
    </w:p>
    <w:p>
      <w:r>
        <w:rPr>
          <w:b w:val="0"/>
        </w:rPr>
        <w:t>1. 系统感知变更并将其落入统计范围判定。</w:t>
      </w:r>
    </w:p>
    <w:p>
      <w:r>
        <w:rPr>
          <w:b w:val="0"/>
        </w:rPr>
        <w:t>2. 系统将受影响指标标记为"待更新"。</w:t>
      </w:r>
    </w:p>
    <w:p>
      <w:r>
        <w:rPr>
          <w:b w:val="0"/>
        </w:rPr>
        <w:t>3. 系统按已生效口径重新计算受影响指标。</w:t>
      </w:r>
    </w:p>
    <w:p>
      <w:r>
        <w:rPr>
          <w:b w:val="0"/>
        </w:rPr>
        <w:t>4. 计算成功后生成新版本结果（含数据范围、时间范围、口径版本、生成时间）。</w:t>
      </w:r>
    </w:p>
    <w:p>
      <w:r>
        <w:rPr>
          <w:b w:val="0"/>
        </w:rPr>
        <w:t>5. 系统在 NF05 约定时限内使新结果对外可见。</w:t>
      </w:r>
    </w:p>
    <w:p>
      <w:r>
        <w:rPr>
          <w:b w:val="0"/>
        </w:rPr>
        <w:t>6. 访客在结果页看到更新后的生成时间。</w:t>
      </w:r>
    </w:p>
    <w:p>
      <w:pPr>
        <w:pStyle w:val="Heading3"/>
      </w:pPr>
      <w:r>
        <w:t>备选流程</w:t>
      </w:r>
    </w:p>
    <w:p>
      <w:pPr>
        <w:ind w:left="142"/>
      </w:pPr>
      <w:r>
        <w:rPr>
          <w:b w:val="0"/>
        </w:rPr>
        <w:t>- A1：变更不影响任何统计指标（如字段变化不参与统计）。系统不重算，直接结束。</w:t>
      </w:r>
    </w:p>
    <w:p>
      <w:pPr>
        <w:pStyle w:val="Heading3"/>
      </w:pPr>
      <w:r>
        <w:t>异常流程</w:t>
      </w:r>
    </w:p>
    <w:p>
      <w:pPr>
        <w:ind w:left="142"/>
      </w:pPr>
      <w:r>
        <w:rPr>
          <w:b w:val="0"/>
        </w:rPr>
        <w:t>- E1：重算失败。系统将结果置为"更新失败"，保留上一版可用结果，记录失败原因与时间，并在页面标注最近更新时间与"结果可能未反映最新变更"；不对外展示半成品结果。</w:t>
      </w:r>
    </w:p>
    <w:p>
      <w:pPr>
        <w:ind w:left="142"/>
      </w:pPr>
      <w:r>
        <w:rPr>
          <w:b w:val="0"/>
        </w:rPr>
        <w:t>- E2：重试至约定上限仍失败。系统维持"更新失败"状态并在结果页给出失败时间，供管理员在管理后台定位（FR14）。</w:t>
      </w:r>
    </w:p>
    <w:p>
      <w:pPr>
        <w:ind w:left="142"/>
      </w:pPr>
      <w:r>
        <w:rPr>
          <w:b w:val="0"/>
        </w:rPr>
        <w:t>- E3：更新失败且此前无任何可用结果。系统提示"暂无可用的统计结果"并给出失败时间；不得展示空图表冒充正常结果。</w:t>
      </w:r>
    </w:p>
    <w:p>
      <w:pPr>
        <w:pStyle w:val="Heading3"/>
      </w:pPr>
      <w:r>
        <w:t>输入/业务数据</w:t>
      </w:r>
    </w:p>
    <w:p>
      <w:pPr>
        <w:ind w:left="142"/>
      </w:pPr>
      <w:r>
        <w:rPr>
          <w:b w:val="0"/>
        </w:rPr>
        <w:t>- 变更事件（新增／更新／合并／关系变更／下架）</w:t>
      </w:r>
    </w:p>
    <w:p>
      <w:pPr>
        <w:ind w:left="142"/>
      </w:pPr>
      <w:r>
        <w:rPr>
          <w:b w:val="0"/>
        </w:rPr>
        <w:t>- 统计范围判定规则</w:t>
      </w:r>
    </w:p>
    <w:p>
      <w:pPr>
        <w:ind w:left="142"/>
      </w:pPr>
      <w:r>
        <w:rPr>
          <w:b w:val="0"/>
        </w:rPr>
        <w:t>- 统计口径版本</w:t>
      </w:r>
    </w:p>
    <w:p>
      <w:pPr>
        <w:pStyle w:val="Heading3"/>
      </w:pPr>
      <w:r>
        <w:t>输出/可观察结果</w:t>
      </w:r>
    </w:p>
    <w:p>
      <w:pPr>
        <w:ind w:left="142"/>
      </w:pPr>
      <w:r>
        <w:rPr>
          <w:b w:val="0"/>
        </w:rPr>
        <w:t>- 更新后的结果与新的生成时间</w:t>
      </w:r>
    </w:p>
    <w:p>
      <w:pPr>
        <w:ind w:left="142"/>
      </w:pPr>
      <w:r>
        <w:rPr>
          <w:b w:val="0"/>
        </w:rPr>
        <w:t>- 未更新或更新失败时的可读提示与最近更新时间</w:t>
      </w:r>
    </w:p>
    <w:p>
      <w:pPr>
        <w:ind w:left="142"/>
      </w:pPr>
      <w:r>
        <w:rPr>
          <w:b w:val="0"/>
        </w:rPr>
        <w:t>- 失败原因（供管理员查看）</w:t>
      </w:r>
    </w:p>
    <w:p>
      <w:pPr>
        <w:pStyle w:val="Heading3"/>
      </w:pPr>
      <w:r>
        <w:t>状态变化</w:t>
      </w:r>
    </w:p>
    <w:p>
      <w:pPr>
        <w:ind w:left="142"/>
      </w:pPr>
      <w:r>
        <w:rPr>
          <w:b w:val="0"/>
        </w:rPr>
        <w:t>- 对象：统计结果</w:t>
      </w:r>
    </w:p>
    <w:p>
      <w:pPr>
        <w:ind w:left="142"/>
      </w:pPr>
      <w:r>
        <w:rPr>
          <w:b w:val="0"/>
        </w:rPr>
        <w:t>- 原状态：已生效 / 无可用结果 / 更新失败</w:t>
      </w:r>
    </w:p>
    <w:p>
      <w:pPr>
        <w:ind w:left="142"/>
      </w:pPr>
      <w:r>
        <w:rPr>
          <w:b w:val="0"/>
        </w:rPr>
        <w:t>- 目标状态：待更新 → 计算中 → 已生效 / 更新失败（首次生成由无可用结果进入计算中；完整状态机见 6.6 节与 DGM-STATE-03）</w:t>
      </w:r>
    </w:p>
    <w:p>
      <w:pPr>
        <w:pStyle w:val="Heading3"/>
      </w:pPr>
      <w:r>
        <w:t>权限规则</w:t>
      </w:r>
    </w:p>
    <w:p>
      <w:pPr>
        <w:ind w:left="142"/>
      </w:pPr>
      <w:r>
        <w:rPr>
          <w:b w:val="0"/>
        </w:rPr>
        <w:t>- 访客可看到结果与提示，不看到内部失败明细；失败明细仅管理员可见（FR14、NF03）。</w:t>
      </w:r>
    </w:p>
    <w:p>
      <w:pPr>
        <w:pStyle w:val="Heading3"/>
      </w:pPr>
      <w:r>
        <w:t>业务规则</w:t>
      </w:r>
    </w:p>
    <w:p>
      <w:pPr>
        <w:ind w:left="142"/>
      </w:pPr>
      <w:r>
        <w:rPr>
          <w:b w:val="0"/>
        </w:rPr>
        <w:t>- BR-514、BR-523</w:t>
      </w:r>
    </w:p>
    <w:p>
      <w:pPr>
        <w:pStyle w:val="Heading3"/>
      </w:pPr>
      <w:r>
        <w:t>验收条件</w:t>
      </w:r>
    </w:p>
    <w:p>
      <w:pPr>
        <w:ind w:left="142"/>
      </w:pPr>
      <w:r>
        <w:rPr>
          <w:b w:val="0"/>
        </w:rPr>
        <w:t>- AC-FR11-S09-01：Given 一项成果被审核通过且当前结果为"已生效" When 在 NF05 约定时限内查询统计视图 Then 结果反映该变更且生成时间已更新。</w:t>
      </w:r>
    </w:p>
    <w:p>
      <w:pPr>
        <w:ind w:left="142"/>
      </w:pPr>
      <w:r>
        <w:rPr>
          <w:b w:val="0"/>
        </w:rPr>
        <w:t>- AC-FR11-S09-02：Given 重算失败且存在仍有效、允许公开的历史结果（包括放弃重试后） When 访客打开统计视图 Then 继续展示上一版，并出现最近更新时间与"结果可能未反映最新变更"及失败提示，页面不出现部分计算结果；仅因本次失败不得转为无可用结果。</w:t>
      </w:r>
    </w:p>
    <w:p>
      <w:pPr>
        <w:ind w:left="142"/>
      </w:pPr>
      <w:r>
        <w:rPr>
          <w:b w:val="0"/>
        </w:rPr>
        <w:t>- AC-FR11-S09-03：Given 从未成功生成且最近计算失败 When 访客打开统计视图 Then 出现"暂无可用的统计结果"提示与最近失败时间，不出现空图表；尚未计算时说明未生成，不编造失败时间。</w:t>
      </w:r>
    </w:p>
    <w:p>
      <w:pPr>
        <w:ind w:left="142"/>
      </w:pPr>
      <w:r>
        <w:rPr>
          <w:b w:val="0"/>
        </w:rPr>
        <w:t>- AC-FR11-S09-04：Given 审计该次失败 When 管理员在管理后台查询 Then 可定位失败时间与原因摘要（依赖 FR14，接口在联合评审确认）。</w:t>
      </w:r>
    </w:p>
    <w:p>
      <w:pPr>
        <w:pStyle w:val="Heading3"/>
      </w:pPr>
      <w:r>
        <w:t>关联项</w:t>
      </w:r>
    </w:p>
    <w:p>
      <w:pPr>
        <w:ind w:left="142"/>
      </w:pPr>
      <w:r>
        <w:rPr>
          <w:b w:val="0"/>
        </w:rPr>
        <w:t>- 关联用例：UC-11、UC-13、UC-14</w:t>
      </w:r>
    </w:p>
    <w:p>
      <w:pPr>
        <w:ind w:left="142"/>
      </w:pPr>
      <w:r>
        <w:rPr>
          <w:b w:val="0"/>
        </w:rPr>
        <w:t>- 关联非功能需求：NF01、NF04、NF05、NF07</w:t>
      </w:r>
    </w:p>
    <w:p>
      <w:pPr>
        <w:ind w:left="142"/>
      </w:pPr>
      <w:r>
        <w:rPr>
          <w:b w:val="0"/>
        </w:rPr>
        <w:t>- 关联数据对象：统计结果、变更记录</w:t>
      </w:r>
    </w:p>
    <w:p>
      <w:pPr>
        <w:pStyle w:val="Heading2"/>
      </w:pPr>
      <w:r>
        <w:t>FR11-S10 无结果、样本不足与展示规模保护</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当筛选条件下没有满足条件的成果时，系统应明确提示并保留筛选条件；当某统计条目的计数低于约定阈值时，系统应在该条目上标注"样本不足"但仍展示实际计数；当满足条件的对象规模超过单次展示上限时，系统应提示当前规模并要求收窄条件，不得展示部分结果并把它描述为完整结果。</w:t>
      </w:r>
    </w:p>
    <w:p>
      <w:pPr>
        <w:pStyle w:val="Heading3"/>
      </w:pPr>
      <w:r>
        <w:t>前置条件</w:t>
      </w:r>
    </w:p>
    <w:p>
      <w:r>
        <w:rPr>
          <w:b w:val="0"/>
        </w:rPr>
        <w:t>1. 统计视图可用。</w:t>
      </w:r>
    </w:p>
    <w:p>
      <w:r>
        <w:rPr>
          <w:b w:val="0"/>
        </w:rPr>
        <w:t>2. "样本不足"阈值与"展示规模上限"已由联合评审确认（见 Q-1、Q-6）。</w:t>
      </w:r>
    </w:p>
    <w:p>
      <w:pPr>
        <w:pStyle w:val="Heading3"/>
      </w:pPr>
      <w:r>
        <w:t>触发条件</w:t>
      </w:r>
    </w:p>
    <w:p>
      <w:r>
        <w:rPr>
          <w:b w:val="0"/>
        </w:rPr>
        <w:t>访客提交筛选条件，或结果规模超出上限。</w:t>
      </w:r>
    </w:p>
    <w:p>
      <w:pPr>
        <w:pStyle w:val="Heading3"/>
      </w:pPr>
      <w:r>
        <w:t>主成功流程</w:t>
      </w:r>
    </w:p>
    <w:p>
      <w:r>
        <w:rPr>
          <w:b w:val="0"/>
        </w:rPr>
        <w:t>1. 系统按条件计算命中对象数量。</w:t>
      </w:r>
    </w:p>
    <w:p>
      <w:r>
        <w:rPr>
          <w:b w:val="0"/>
        </w:rPr>
        <w:t>2. 命中为 0 时，系统提示"当前条件下没有可统计的成果"并保留条件。</w:t>
      </w:r>
    </w:p>
    <w:p>
      <w:r>
        <w:rPr>
          <w:b w:val="0"/>
        </w:rPr>
        <w:t>3. 命中对象中存在计数低于阈值的条目时，系统在这些条目上标注"样本不足"并照常展示计数。</w:t>
      </w:r>
    </w:p>
    <w:p>
      <w:r>
        <w:rPr>
          <w:b w:val="0"/>
        </w:rPr>
        <w:t>4. 命中对象规模超过展示上限时，系统给出当前规模并提示收窄条件。</w:t>
      </w:r>
    </w:p>
    <w:p>
      <w:pPr>
        <w:pStyle w:val="Heading3"/>
      </w:pPr>
      <w:r>
        <w:t>备选流程</w:t>
      </w:r>
    </w:p>
    <w:p>
      <w:pPr>
        <w:ind w:left="142"/>
      </w:pPr>
      <w:r>
        <w:rPr>
          <w:b w:val="0"/>
        </w:rPr>
        <w:t>- A1：访客接受规模提示后收窄条件。系统重新计算并正常展示。</w:t>
      </w:r>
    </w:p>
    <w:p>
      <w:pPr>
        <w:pStyle w:val="Heading3"/>
      </w:pPr>
      <w:r>
        <w:t>异常流程</w:t>
      </w:r>
    </w:p>
    <w:p>
      <w:pPr>
        <w:ind w:left="142"/>
      </w:pPr>
      <w:r>
        <w:rPr>
          <w:b w:val="0"/>
        </w:rPr>
        <w:t>- E1：某分类计数为 0。系统展示 0 并标注"本期未收录该类成果"，不隐藏该分类。</w:t>
      </w:r>
    </w:p>
    <w:p>
      <w:pPr>
        <w:ind w:left="142"/>
      </w:pPr>
      <w:r>
        <w:rPr>
          <w:b w:val="0"/>
        </w:rPr>
        <w:t>- E2：规模超限但访客坚持查看。系统仍不展示超出上限的部分结果，只展示上限内已声明的子集并明确标注为"部分结果（已声明子集）"；不得标注为完整网络或完整排名。</w:t>
      </w:r>
    </w:p>
    <w:p>
      <w:pPr>
        <w:pStyle w:val="Heading3"/>
      </w:pPr>
      <w:r>
        <w:t>输入/业务数据</w:t>
      </w:r>
    </w:p>
    <w:p>
      <w:pPr>
        <w:ind w:left="142"/>
      </w:pPr>
      <w:r>
        <w:rPr>
          <w:b w:val="0"/>
        </w:rPr>
        <w:t>- 命中对象计数与规模</w:t>
      </w:r>
    </w:p>
    <w:p>
      <w:pPr>
        <w:ind w:left="142"/>
      </w:pPr>
      <w:r>
        <w:rPr>
          <w:b w:val="0"/>
        </w:rPr>
        <w:t>- 样本不足阈值、展示规模上限</w:t>
      </w:r>
    </w:p>
    <w:p>
      <w:pPr>
        <w:pStyle w:val="Heading3"/>
      </w:pPr>
      <w:r>
        <w:t>输出/可观察结果</w:t>
      </w:r>
    </w:p>
    <w:p>
      <w:pPr>
        <w:ind w:left="142"/>
      </w:pPr>
      <w:r>
        <w:rPr>
          <w:b w:val="0"/>
        </w:rPr>
        <w:t>- 空结果提示</w:t>
      </w:r>
    </w:p>
    <w:p>
      <w:pPr>
        <w:ind w:left="142"/>
      </w:pPr>
      <w:r>
        <w:rPr>
          <w:b w:val="0"/>
        </w:rPr>
        <w:t>- "样本不足"标注</w:t>
      </w:r>
    </w:p>
    <w:p>
      <w:pPr>
        <w:ind w:left="142"/>
      </w:pPr>
      <w:r>
        <w:rPr>
          <w:b w:val="0"/>
        </w:rPr>
        <w:t>- 规模提示与收窄引导</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BR-520：样本不足标注规则</w:t>
      </w:r>
    </w:p>
    <w:p>
      <w:pPr>
        <w:ind w:left="142"/>
      </w:pPr>
      <w:r>
        <w:rPr>
          <w:b w:val="0"/>
        </w:rPr>
        <w:t>- BR-526、BR-528：公开性与规模上限</w:t>
      </w:r>
    </w:p>
    <w:p>
      <w:pPr>
        <w:pStyle w:val="Heading3"/>
      </w:pPr>
      <w:r>
        <w:t>验收条件</w:t>
      </w:r>
    </w:p>
    <w:p>
      <w:pPr>
        <w:ind w:left="142"/>
      </w:pPr>
      <w:r>
        <w:rPr>
          <w:b w:val="0"/>
        </w:rPr>
        <w:t>- AC-FR11-S10-01：Given 筛选条件命中 0 条成果 When 查看统计 Then 页面出现明确空结果提示，且筛选条件仍可编辑。</w:t>
      </w:r>
    </w:p>
    <w:p>
      <w:pPr>
        <w:ind w:left="142"/>
      </w:pPr>
      <w:r>
        <w:rPr>
          <w:b w:val="0"/>
        </w:rPr>
        <w:t>- AC-FR11-S10-02：Given 某机构计数低于约定阈值 When 查看机构排名 Then 该行标注"样本不足"且仍显示实际计数，未被隐藏或补足。</w:t>
      </w:r>
    </w:p>
    <w:p>
      <w:pPr>
        <w:ind w:left="142"/>
      </w:pPr>
      <w:r>
        <w:rPr>
          <w:b w:val="0"/>
        </w:rPr>
        <w:t>- AC-FR11-S10-03：Given 满足条件的对象数超过展示上限 When 查看结果 Then 出现当前规模提示与收窄引导，页面未出现"完整结果"之类表述。</w:t>
      </w:r>
    </w:p>
    <w:p>
      <w:pPr>
        <w:pStyle w:val="Heading3"/>
      </w:pPr>
      <w:r>
        <w:t>关联项</w:t>
      </w:r>
    </w:p>
    <w:p>
      <w:pPr>
        <w:ind w:left="142"/>
      </w:pPr>
      <w:r>
        <w:rPr>
          <w:b w:val="0"/>
        </w:rPr>
        <w:t>- 关联用例：UC-11、UC-12、UC-14</w:t>
      </w:r>
    </w:p>
    <w:p>
      <w:pPr>
        <w:ind w:left="142"/>
      </w:pPr>
      <w:r>
        <w:rPr>
          <w:b w:val="0"/>
        </w:rPr>
        <w:t>- 关联非功能需求：NF01</w:t>
      </w:r>
    </w:p>
    <w:p>
      <w:pPr>
        <w:ind w:left="142"/>
      </w:pPr>
      <w:r>
        <w:rPr>
          <w:b w:val="0"/>
        </w:rPr>
        <w:t>- 关联数据对象：统计结果</w:t>
      </w:r>
    </w:p>
    <w:p>
      <w:pPr>
        <w:pStyle w:val="Heading2"/>
      </w:pPr>
      <w:r>
        <w:t>FR11-S11 统计结果的可复核性</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使统计结果可被独立复核：任一统计条目应能按同一统计条件在检索功能中复现相同计数；系统应提供可查询的计数规则说明（去重、归属、多领域重复计入、时间未知、版本合并、待核验关系排除）；经口径说明解释的差异必须可被逐项复算，不接受"以系统显示为准"的表述。</w:t>
      </w:r>
    </w:p>
    <w:p>
      <w:pPr>
        <w:pStyle w:val="Heading3"/>
      </w:pPr>
      <w:r>
        <w:t>前置条件</w:t>
      </w:r>
    </w:p>
    <w:p>
      <w:r>
        <w:rPr>
          <w:b w:val="0"/>
        </w:rPr>
        <w:t>1. 统计条目可携带其对应的统计条件。</w:t>
      </w:r>
    </w:p>
    <w:p>
      <w:r>
        <w:rPr>
          <w:b w:val="0"/>
        </w:rPr>
        <w:t>2. 检索功能（FR01）已支持按同样的条件过滤。</w:t>
      </w:r>
    </w:p>
    <w:p>
      <w:pPr>
        <w:pStyle w:val="Heading3"/>
      </w:pPr>
      <w:r>
        <w:t>触发条件</w:t>
      </w:r>
    </w:p>
    <w:p>
      <w:r>
        <w:rPr>
          <w:b w:val="0"/>
        </w:rPr>
        <w:t>访客从统计条目下钻到检索结果，或查阅计数规则说明。</w:t>
      </w:r>
    </w:p>
    <w:p>
      <w:pPr>
        <w:pStyle w:val="Heading3"/>
      </w:pPr>
      <w:r>
        <w:t>主成功流程</w:t>
      </w:r>
    </w:p>
    <w:p>
      <w:r>
        <w:rPr>
          <w:b w:val="0"/>
        </w:rPr>
        <w:t>1. 访客点击某个统计条目。</w:t>
      </w:r>
    </w:p>
    <w:p>
      <w:r>
        <w:rPr>
          <w:b w:val="0"/>
        </w:rPr>
        <w:t>2. 系统带着该条目对应的统计条件跳转到检索结果。</w:t>
      </w:r>
    </w:p>
    <w:p>
      <w:r>
        <w:rPr>
          <w:b w:val="0"/>
        </w:rPr>
        <w:t>3. 检索结果的总数与该条目的计数一致。</w:t>
      </w:r>
    </w:p>
    <w:p>
      <w:r>
        <w:rPr>
          <w:b w:val="0"/>
        </w:rPr>
        <w:t>4. 若两者不一致，口径说明应逐项给出可复算的解释（例如多领域重复计入、待核验关系排除）。</w:t>
      </w:r>
    </w:p>
    <w:p>
      <w:pPr>
        <w:pStyle w:val="Heading3"/>
      </w:pPr>
      <w:r>
        <w:t>备选流程</w:t>
      </w:r>
    </w:p>
    <w:p>
      <w:pPr>
        <w:ind w:left="142"/>
      </w:pPr>
      <w:r>
        <w:rPr>
          <w:b w:val="0"/>
        </w:rPr>
        <w:t>- A1：访客直接查阅计数规则说明而不下钻。系统提供可查询的规则说明页或区块。</w:t>
      </w:r>
    </w:p>
    <w:p>
      <w:pPr>
        <w:pStyle w:val="Heading3"/>
      </w:pPr>
      <w:r>
        <w:t>异常流程</w:t>
      </w:r>
    </w:p>
    <w:p>
      <w:pPr>
        <w:ind w:left="142"/>
      </w:pPr>
      <w:r>
        <w:rPr>
          <w:b w:val="0"/>
        </w:rPr>
        <w:t>- E1：下钻后的检索结果总数与统计计数不一致且无法被口径解释。判为缺陷：验收直接不通过，并须记录为内部问题（10.4 节）。</w:t>
      </w:r>
    </w:p>
    <w:p>
      <w:pPr>
        <w:ind w:left="142"/>
      </w:pPr>
      <w:r>
        <w:rPr>
          <w:b w:val="0"/>
        </w:rPr>
        <w:t>- E2：统计条件在跳转过程中丢失或改变。系统必须回显条件；条件丢失导致复核失真同样判为缺陷。</w:t>
      </w:r>
    </w:p>
    <w:p>
      <w:pPr>
        <w:pStyle w:val="Heading3"/>
      </w:pPr>
      <w:r>
        <w:t>输入/业务数据</w:t>
      </w:r>
    </w:p>
    <w:p>
      <w:pPr>
        <w:ind w:left="142"/>
      </w:pPr>
      <w:r>
        <w:rPr>
          <w:b w:val="0"/>
        </w:rPr>
        <w:t>- 统计条目对应的统计条件</w:t>
      </w:r>
    </w:p>
    <w:p>
      <w:pPr>
        <w:ind w:left="142"/>
      </w:pPr>
      <w:r>
        <w:rPr>
          <w:b w:val="0"/>
        </w:rPr>
        <w:t>- 计数规则说明</w:t>
      </w:r>
    </w:p>
    <w:p>
      <w:pPr>
        <w:pStyle w:val="Heading3"/>
      </w:pPr>
      <w:r>
        <w:t>输出/可观察结果</w:t>
      </w:r>
    </w:p>
    <w:p>
      <w:pPr>
        <w:ind w:left="142"/>
      </w:pPr>
      <w:r>
        <w:rPr>
          <w:b w:val="0"/>
        </w:rPr>
        <w:t>- 携带条件的检索结果页（含条件回显）</w:t>
      </w:r>
    </w:p>
    <w:p>
      <w:pPr>
        <w:ind w:left="142"/>
      </w:pPr>
      <w:r>
        <w:rPr>
          <w:b w:val="0"/>
        </w:rPr>
        <w:t>- 可查询的计数规则说明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BR-511、BR-514</w:t>
      </w:r>
    </w:p>
    <w:p>
      <w:pPr>
        <w:pStyle w:val="Heading3"/>
      </w:pPr>
      <w:r>
        <w:t>验收条件</w:t>
      </w:r>
    </w:p>
    <w:p>
      <w:pPr>
        <w:ind w:left="142"/>
      </w:pPr>
      <w:r>
        <w:rPr>
          <w:b w:val="0"/>
        </w:rPr>
        <w:t>- AC-FR11-S11-01：Given 统计结果中某条目的计数为 N When 访客按相同条件在检索功能中查询 Then 结果总数等于 N。</w:t>
      </w:r>
    </w:p>
    <w:p>
      <w:pPr>
        <w:ind w:left="142"/>
      </w:pPr>
      <w:r>
        <w:rPr>
          <w:b w:val="0"/>
        </w:rPr>
        <w:t>- AC-FR11-S11-02：Given 因多领域重复计入导致各领域计数之和大于实体总数 When 访客复核 Then 计数规则说明中给出可逐项复算的解释，人工按固定样例集复算结果一致。</w:t>
      </w:r>
    </w:p>
    <w:p>
      <w:pPr>
        <w:ind w:left="142"/>
      </w:pPr>
      <w:r>
        <w:rPr>
          <w:b w:val="0"/>
        </w:rPr>
        <w:t>- AC-FR11-S11-03：Given 访客从统计条目下钻 When 进入检索结果页 Then 页面回显与统计条目一致的统计条件。</w:t>
      </w:r>
    </w:p>
    <w:p>
      <w:pPr>
        <w:pStyle w:val="Heading3"/>
      </w:pPr>
      <w:r>
        <w:t>关联项</w:t>
      </w:r>
    </w:p>
    <w:p>
      <w:pPr>
        <w:ind w:left="142"/>
      </w:pPr>
      <w:r>
        <w:rPr>
          <w:b w:val="0"/>
        </w:rPr>
        <w:t>- 关联用例：UC-11、UC-12</w:t>
      </w:r>
    </w:p>
    <w:p>
      <w:pPr>
        <w:ind w:left="142"/>
      </w:pPr>
      <w:r>
        <w:rPr>
          <w:b w:val="0"/>
        </w:rPr>
        <w:t>- 关联非功能需求：NF01、NF07、NF08</w:t>
      </w:r>
    </w:p>
    <w:p>
      <w:pPr>
        <w:ind w:left="142"/>
      </w:pPr>
      <w:r>
        <w:rPr>
          <w:b w:val="0"/>
        </w:rPr>
        <w:t>- 关联数据对象：统计条件、成果实体、成果实体与条件的对应关系</w:t>
      </w:r>
    </w:p>
    <w:p>
      <w:pPr>
        <w:pStyle w:val="Heading2"/>
      </w:pPr>
      <w:r>
        <w:t>FR11-S12 真实／模拟数据标识与过滤</w:t>
      </w:r>
    </w:p>
    <w:p>
      <w:r>
        <w:rPr>
          <w:b/>
        </w:rPr>
        <w:t>责任来源：</w:t>
      </w:r>
      <w:r>
        <w:rPr>
          <w:b w:val="0"/>
        </w:rPr>
        <w:t xml:space="preserve"> 成员05，analytics-graph分册。</w:t>
      </w:r>
    </w:p>
    <w:p>
      <w:r>
        <w:rPr>
          <w:b/>
        </w:rPr>
        <w:t>父需求：</w:t>
      </w:r>
      <w:r>
        <w:rPr>
          <w:b w:val="0"/>
        </w:rPr>
        <w:t xml:space="preserve"> FR11</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管理员（数据集标识维护）</w:t>
      </w:r>
    </w:p>
    <w:p>
      <w:pPr>
        <w:pStyle w:val="Heading3"/>
      </w:pPr>
      <w:r>
        <w:t>需求描述</w:t>
      </w:r>
    </w:p>
    <w:p>
      <w:r>
        <w:rPr>
          <w:b w:val="0"/>
        </w:rPr>
        <w:t>系统应在统计、排名、热点与合作网络结果中标识所用数据集来源（真实／模拟），并支持按数据集范围过滤（真实／模拟／全部）；使用模拟数据产生的统计结果不得被用于描述真实世界的机构排名、热点或合作关系结论。</w:t>
      </w:r>
    </w:p>
    <w:p>
      <w:pPr>
        <w:pStyle w:val="Heading3"/>
      </w:pPr>
      <w:r>
        <w:t>前置条件</w:t>
      </w:r>
    </w:p>
    <w:p>
      <w:r>
        <w:rPr>
          <w:b w:val="0"/>
        </w:rPr>
        <w:t>1. 成果实体已保留真实／模拟数据标识（数据集标识由数据链路负责，FR16）。</w:t>
      </w:r>
    </w:p>
    <w:p>
      <w:pPr>
        <w:pStyle w:val="Heading3"/>
      </w:pPr>
      <w:r>
        <w:t>触发条件</w:t>
      </w:r>
    </w:p>
    <w:p>
      <w:r>
        <w:rPr>
          <w:b w:val="0"/>
        </w:rPr>
        <w:t>访客查看任一统计结果，或设置数据集范围条件。</w:t>
      </w:r>
    </w:p>
    <w:p>
      <w:pPr>
        <w:pStyle w:val="Heading3"/>
      </w:pPr>
      <w:r>
        <w:t>主成功流程</w:t>
      </w:r>
    </w:p>
    <w:p>
      <w:r>
        <w:rPr>
          <w:b w:val="0"/>
        </w:rPr>
        <w:t>1. 系统读取结果的成果实体集合。</w:t>
      </w:r>
    </w:p>
    <w:p>
      <w:r>
        <w:rPr>
          <w:b w:val="0"/>
        </w:rPr>
        <w:t>2. 系统按数据集范围条件过滤。</w:t>
      </w:r>
    </w:p>
    <w:p>
      <w:r>
        <w:rPr>
          <w:b w:val="0"/>
        </w:rPr>
        <w:t>3. 系统在结果区标识所用数据集，并在口径声明中说明数据集范围。</w:t>
      </w:r>
    </w:p>
    <w:p>
      <w:r>
        <w:rPr>
          <w:b w:val="0"/>
        </w:rPr>
        <w:t>4. 当结果为"仅模拟数据"时，系统展示"不得用于描述真实世界"的固定声明。</w:t>
      </w:r>
    </w:p>
    <w:p>
      <w:pPr>
        <w:pStyle w:val="Heading3"/>
      </w:pPr>
      <w:r>
        <w:t>备选流程</w:t>
      </w:r>
    </w:p>
    <w:p>
      <w:pPr>
        <w:ind w:left="142"/>
      </w:pPr>
      <w:r>
        <w:rPr>
          <w:b w:val="0"/>
        </w:rPr>
        <w:t>- A1：访客选择"全部"。系统展示全部数据，并分别标注真实与模拟的构成比例。</w:t>
      </w:r>
    </w:p>
    <w:p>
      <w:pPr>
        <w:pStyle w:val="Heading3"/>
      </w:pPr>
      <w:r>
        <w:t>异常流程</w:t>
      </w:r>
    </w:p>
    <w:p>
      <w:pPr>
        <w:ind w:left="142"/>
      </w:pPr>
      <w:r>
        <w:rPr>
          <w:b w:val="0"/>
        </w:rPr>
        <w:t>- E1：成果实体缺少数据集标识。系统默认归入"未知"，并在口径声明中给出"标识缺失"的实体数量，不得默认当作真实数据。</w:t>
      </w:r>
    </w:p>
    <w:p>
      <w:pPr>
        <w:pStyle w:val="Heading3"/>
      </w:pPr>
      <w:r>
        <w:t>输入/业务数据</w:t>
      </w:r>
    </w:p>
    <w:p>
      <w:pPr>
        <w:ind w:left="142"/>
      </w:pPr>
      <w:r>
        <w:rPr>
          <w:b w:val="0"/>
        </w:rPr>
        <w:t>- 成果实体的真实／模拟标识</w:t>
      </w:r>
    </w:p>
    <w:p>
      <w:pPr>
        <w:ind w:left="142"/>
      </w:pPr>
      <w:r>
        <w:rPr>
          <w:b w:val="0"/>
        </w:rPr>
        <w:t>- 数据集范围条件</w:t>
      </w:r>
    </w:p>
    <w:p>
      <w:pPr>
        <w:pStyle w:val="Heading3"/>
      </w:pPr>
      <w:r>
        <w:t>输出/可观察结果</w:t>
      </w:r>
    </w:p>
    <w:p>
      <w:pPr>
        <w:ind w:left="142"/>
      </w:pPr>
      <w:r>
        <w:rPr>
          <w:b w:val="0"/>
        </w:rPr>
        <w:t>- 结果区的数据集标识</w:t>
      </w:r>
    </w:p>
    <w:p>
      <w:pPr>
        <w:ind w:left="142"/>
      </w:pPr>
      <w:r>
        <w:rPr>
          <w:b w:val="0"/>
        </w:rPr>
        <w:t>- 口径声明中的数据集范围与构成说明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BR-515、BR-514</w:t>
      </w:r>
    </w:p>
    <w:p>
      <w:pPr>
        <w:pStyle w:val="Heading3"/>
      </w:pPr>
      <w:r>
        <w:t>验收条件</w:t>
      </w:r>
    </w:p>
    <w:p>
      <w:pPr>
        <w:ind w:left="142"/>
      </w:pPr>
      <w:r>
        <w:rPr>
          <w:b w:val="0"/>
        </w:rPr>
        <w:t>- AC-FR11-S12-01：Given 访客选择数据集范围为"仅真实数据" When 查看统计 Then 结果中的成果全部为真实数据实体，且结果区出现真实数据标识。</w:t>
      </w:r>
    </w:p>
    <w:p>
      <w:pPr>
        <w:ind w:left="142"/>
      </w:pPr>
      <w:r>
        <w:rPr>
          <w:b w:val="0"/>
        </w:rPr>
        <w:t>- AC-FR11-S12-02：Given 访客选择"仅模拟数据" When 查看机构排名 Then 结果区出现"本结果基于模拟数据，不得用于描述真实世界"的固定声明。</w:t>
      </w:r>
    </w:p>
    <w:p>
      <w:pPr>
        <w:ind w:left="142"/>
      </w:pPr>
      <w:r>
        <w:rPr>
          <w:b w:val="0"/>
        </w:rPr>
        <w:t>- AC-FR11-S12-03：Given 存在缺少数据集标识的成果 When 查看统计 Then 这些成果不被计入"真实数据"，口径声明中给出其数量。</w:t>
      </w:r>
    </w:p>
    <w:p>
      <w:pPr>
        <w:pStyle w:val="Heading3"/>
      </w:pPr>
      <w:r>
        <w:t>关联项</w:t>
      </w:r>
    </w:p>
    <w:p>
      <w:pPr>
        <w:ind w:left="142"/>
      </w:pPr>
      <w:r>
        <w:rPr>
          <w:b w:val="0"/>
        </w:rPr>
        <w:t>- 关联用例：UC-11、UC-13、UC-14</w:t>
      </w:r>
    </w:p>
    <w:p>
      <w:pPr>
        <w:ind w:left="142"/>
      </w:pPr>
      <w:r>
        <w:rPr>
          <w:b w:val="0"/>
        </w:rPr>
        <w:t>- 关联非功能需求：NF06、NF07</w:t>
      </w:r>
    </w:p>
    <w:p>
      <w:pPr>
        <w:ind w:left="142"/>
      </w:pPr>
      <w:r>
        <w:rPr>
          <w:b w:val="0"/>
        </w:rPr>
        <w:t>- 关联数据对象：成果实体、数据集标识</w:t>
      </w:r>
    </w:p>
    <w:p>
      <w:pPr>
        <w:pStyle w:val="Heading2"/>
      </w:pPr>
      <w:r>
        <w:t>FR12-S01 合作网络基础视图</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系统（网络构建）</w:t>
      </w:r>
    </w:p>
    <w:p>
      <w:pPr>
        <w:pStyle w:val="Heading3"/>
      </w:pPr>
      <w:r>
        <w:t>需求描述</w:t>
      </w:r>
    </w:p>
    <w:p>
      <w:r>
        <w:rPr>
          <w:b w:val="0"/>
        </w:rPr>
        <w:t>系统应以学者为节点、以明确的合作关系为边，展示本平台已收录且满足统计条件（BR-519）的成果所构成的合作关系网络，并在图上披露数据范围、时间范围与"合作关系"的定义；网络不得包含范围外推断出的节点或边。</w:t>
      </w:r>
    </w:p>
    <w:p>
      <w:pPr>
        <w:pStyle w:val="Heading3"/>
      </w:pPr>
      <w:r>
        <w:t>前置条件</w:t>
      </w:r>
    </w:p>
    <w:p>
      <w:r>
        <w:rPr>
          <w:b w:val="0"/>
        </w:rPr>
        <w:t>1. 统计范围内存在至少一条满足条件的合作关系。</w:t>
      </w:r>
    </w:p>
    <w:p>
      <w:r>
        <w:rPr>
          <w:b w:val="0"/>
        </w:rPr>
        <w:t>2. 存在可用的已生效统计结果（网络与统计共用同一套数据范围与一致性时限）。</w:t>
      </w:r>
    </w:p>
    <w:p>
      <w:pPr>
        <w:pStyle w:val="Heading3"/>
      </w:pPr>
      <w:r>
        <w:t>触发条件</w:t>
      </w:r>
    </w:p>
    <w:p>
      <w:r>
        <w:rPr>
          <w:b w:val="0"/>
        </w:rPr>
        <w:t>访客打开专家合作关系网络视图。</w:t>
      </w:r>
    </w:p>
    <w:p>
      <w:pPr>
        <w:pStyle w:val="Heading3"/>
      </w:pPr>
      <w:r>
        <w:t>主成功流程</w:t>
      </w:r>
    </w:p>
    <w:p>
      <w:r>
        <w:rPr>
          <w:b w:val="0"/>
        </w:rPr>
        <w:t>1. 访客打开网络视图。</w:t>
      </w:r>
    </w:p>
    <w:p>
      <w:r>
        <w:rPr>
          <w:b w:val="0"/>
        </w:rPr>
        <w:t>2. 系统读取当前有效结果对应的成果实体集合。</w:t>
      </w:r>
    </w:p>
    <w:p>
      <w:r>
        <w:rPr>
          <w:b w:val="0"/>
        </w:rPr>
        <w:t>3. 系统逐条按 BR-519 校验学者—成果关系，仅以合格且公开的学者为节点，以对同一合格成果均有合格关联的两位不同学者为一条边。</w:t>
      </w:r>
    </w:p>
    <w:p>
      <w:r>
        <w:rPr>
          <w:b w:val="0"/>
        </w:rPr>
        <w:t>4. 系统展示节点与边，并披露数据范围、时间范围、关系定义（"共享至少一项合格成果且两端关联均符合 BR-519"）。</w:t>
      </w:r>
    </w:p>
    <w:p>
      <w:r>
        <w:rPr>
          <w:b w:val="0"/>
        </w:rPr>
        <w:t>5. 访客选中节点查看学者基本信息与关系强度；选中边查看成果依据。</w:t>
      </w:r>
    </w:p>
    <w:p>
      <w:pPr>
        <w:pStyle w:val="Heading3"/>
      </w:pPr>
      <w:r>
        <w:t>备选流程</w:t>
      </w:r>
    </w:p>
    <w:p>
      <w:pPr>
        <w:ind w:left="142"/>
      </w:pPr>
      <w:r>
        <w:rPr>
          <w:b w:val="0"/>
        </w:rPr>
        <w:t>- A1：访客设置数据集范围（真实／模拟／全部）。系统按该范围重建网络，并更新数据集标识（BR-515）。</w:t>
      </w:r>
    </w:p>
    <w:p>
      <w:pPr>
        <w:pStyle w:val="Heading3"/>
      </w:pPr>
      <w:r>
        <w:t>异常流程</w:t>
      </w:r>
    </w:p>
    <w:p>
      <w:pPr>
        <w:ind w:left="142"/>
      </w:pPr>
      <w:r>
        <w:rPr>
          <w:b w:val="0"/>
        </w:rPr>
        <w:t>- E1：当前数据范围内不存在任何合作关系。系统明确提示"当前数据范围内没有可展示的合作关系"，并展示数据范围，不展示空画布作为正常结果。</w:t>
      </w:r>
    </w:p>
    <w:p>
      <w:pPr>
        <w:ind w:left="142"/>
      </w:pPr>
      <w:r>
        <w:rPr>
          <w:b w:val="0"/>
        </w:rPr>
        <w:t>- E2：网络结果不可用（未生成或生成失败）。系统给出可识别提示与最近更新时间，不影响其他公开能力（NF01、NF04）。</w:t>
      </w:r>
    </w:p>
    <w:p>
      <w:pPr>
        <w:pStyle w:val="Heading3"/>
      </w:pPr>
      <w:r>
        <w:t>输入/业务数据</w:t>
      </w:r>
    </w:p>
    <w:p>
      <w:pPr>
        <w:ind w:left="142"/>
      </w:pPr>
      <w:r>
        <w:rPr>
          <w:b w:val="0"/>
        </w:rPr>
        <w:t>- 成果实体及其参与者（学者）列表</w:t>
      </w:r>
    </w:p>
    <w:p>
      <w:pPr>
        <w:ind w:left="142"/>
      </w:pPr>
      <w:r>
        <w:rPr>
          <w:b w:val="0"/>
        </w:rPr>
        <w:t>- 学者与成果实体的关联状态</w:t>
      </w:r>
    </w:p>
    <w:p>
      <w:pPr>
        <w:ind w:left="142"/>
      </w:pPr>
      <w:r>
        <w:rPr>
          <w:b w:val="0"/>
        </w:rPr>
        <w:t>- 统计条件</w:t>
      </w:r>
    </w:p>
    <w:p>
      <w:pPr>
        <w:pStyle w:val="Heading3"/>
      </w:pPr>
      <w:r>
        <w:t>输出/可观察结果</w:t>
      </w:r>
    </w:p>
    <w:p>
      <w:pPr>
        <w:ind w:left="142"/>
      </w:pPr>
      <w:r>
        <w:rPr>
          <w:b w:val="0"/>
        </w:rPr>
        <w:t>- 节点与边的网络视图</w:t>
      </w:r>
    </w:p>
    <w:p>
      <w:pPr>
        <w:ind w:left="142"/>
      </w:pPr>
      <w:r>
        <w:rPr>
          <w:b w:val="0"/>
        </w:rPr>
        <w:t>- 数据范围、时间范围与关系定义声明</w:t>
      </w:r>
    </w:p>
    <w:p>
      <w:pPr>
        <w:ind w:left="142"/>
      </w:pPr>
      <w:r>
        <w:rPr>
          <w:b w:val="0"/>
        </w:rPr>
        <w:t>- 数据集标识</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访客可见，无需登录（BR-526）。</w:t>
      </w:r>
    </w:p>
    <w:p>
      <w:pPr>
        <w:ind w:left="142"/>
      </w:pPr>
      <w:r>
        <w:rPr>
          <w:b w:val="0"/>
        </w:rPr>
        <w:t>- 网络中不得出现归属处于"待核验／争议／已排除"的关联（BR-519）；不得出现个人敏感字段（NF06）。</w:t>
      </w:r>
    </w:p>
    <w:p>
      <w:pPr>
        <w:pStyle w:val="Heading3"/>
      </w:pPr>
      <w:r>
        <w:t>业务规则</w:t>
      </w:r>
    </w:p>
    <w:p>
      <w:pPr>
        <w:ind w:left="142"/>
      </w:pPr>
      <w:r>
        <w:rPr>
          <w:b w:val="0"/>
        </w:rPr>
        <w:t>- BR-514、BR-517、BR-518、BR-519、BR-526</w:t>
      </w:r>
    </w:p>
    <w:p>
      <w:pPr>
        <w:pStyle w:val="Heading3"/>
      </w:pPr>
      <w:r>
        <w:t>验收条件</w:t>
      </w:r>
    </w:p>
    <w:p>
      <w:pPr>
        <w:ind w:left="142"/>
      </w:pPr>
      <w:r>
        <w:rPr>
          <w:b w:val="0"/>
        </w:rPr>
        <w:t>- AC-FR12-S01-01：Given 固定样例集包含 3 篇各由两名学者共同署名的论文 When 访客打开网络视图 Then 出现与该 3 篇论文对应的边，且每条边均可追溯到具体的成果实体。</w:t>
      </w:r>
    </w:p>
    <w:p>
      <w:pPr>
        <w:ind w:left="142"/>
      </w:pPr>
      <w:r>
        <w:rPr>
          <w:b w:val="0"/>
        </w:rPr>
        <w:t>- AC-FR12-S01-02：Given 网络视图已打开 When 查看页面 Then 数据范围、时间范围与关系定义三项声明与结果同屏可见。</w:t>
      </w:r>
    </w:p>
    <w:p>
      <w:pPr>
        <w:ind w:left="142"/>
      </w:pPr>
      <w:r>
        <w:rPr>
          <w:b w:val="0"/>
        </w:rPr>
        <w:t>- AC-FR12-S01-03：Given 某学者—成果关联处于"待核验"状态 When 查看网络 Then 该关联未被计入任何边的强度（若系统选择在证据清单中标注，须在口径说明中写明）。</w:t>
      </w:r>
    </w:p>
    <w:p>
      <w:pPr>
        <w:pStyle w:val="Heading3"/>
      </w:pPr>
      <w:r>
        <w:t>关联项</w:t>
      </w:r>
    </w:p>
    <w:p>
      <w:pPr>
        <w:ind w:left="142"/>
      </w:pPr>
      <w:r>
        <w:rPr>
          <w:b w:val="0"/>
        </w:rPr>
        <w:t>- 关联用例：UC-14</w:t>
      </w:r>
    </w:p>
    <w:p>
      <w:pPr>
        <w:ind w:left="142"/>
      </w:pPr>
      <w:r>
        <w:rPr>
          <w:b w:val="0"/>
        </w:rPr>
        <w:t>- 关联非功能需求：NF01、NF04、NF06、NF07</w:t>
      </w:r>
    </w:p>
    <w:p>
      <w:pPr>
        <w:ind w:left="142"/>
      </w:pPr>
      <w:r>
        <w:rPr>
          <w:b w:val="0"/>
        </w:rPr>
        <w:t>- 关联数据对象：学者、成果实体、学者—成果关系、合作关系</w:t>
      </w:r>
    </w:p>
    <w:p>
      <w:pPr>
        <w:pStyle w:val="Heading2"/>
      </w:pPr>
      <w:r>
        <w:t>FR12-S02 合作关系的成果依据</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对网络中任意一条合作关系，系统应展示构成该关系的共同成果清单，清单至少包含成果标题、类型、时间、来源与归属状态，并可从清单进入对应成果详情（FR02）。</w:t>
      </w:r>
    </w:p>
    <w:p>
      <w:pPr>
        <w:pStyle w:val="Heading3"/>
      </w:pPr>
      <w:r>
        <w:t>前置条件</w:t>
      </w:r>
    </w:p>
    <w:p>
      <w:r>
        <w:rPr>
          <w:b w:val="0"/>
        </w:rPr>
        <w:t>1. 网络视图可用且该边存在。</w:t>
      </w:r>
    </w:p>
    <w:p>
      <w:pPr>
        <w:pStyle w:val="Heading3"/>
      </w:pPr>
      <w:r>
        <w:t>触发条件</w:t>
      </w:r>
    </w:p>
    <w:p>
      <w:r>
        <w:rPr>
          <w:b w:val="0"/>
        </w:rPr>
        <w:t>访客选中一条合作关系并查看其成果依据。</w:t>
      </w:r>
    </w:p>
    <w:p>
      <w:pPr>
        <w:pStyle w:val="Heading3"/>
      </w:pPr>
      <w:r>
        <w:t>主成功流程</w:t>
      </w:r>
    </w:p>
    <w:p>
      <w:r>
        <w:rPr>
          <w:b w:val="0"/>
        </w:rPr>
        <w:t>1. 访客选中一条边。</w:t>
      </w:r>
    </w:p>
    <w:p>
      <w:r>
        <w:rPr>
          <w:b w:val="0"/>
        </w:rPr>
        <w:t>2. 系统展示构成该边的共同成果实体清单，含标题、类型、时间、来源与归属状态。</w:t>
      </w:r>
    </w:p>
    <w:p>
      <w:r>
        <w:rPr>
          <w:b w:val="0"/>
        </w:rPr>
        <w:t>3. 系统标注清单条数。</w:t>
      </w:r>
    </w:p>
    <w:p>
      <w:r>
        <w:rPr>
          <w:b w:val="0"/>
        </w:rPr>
        <w:t>4. 访客点击任一成果，进入成果详情页。</w:t>
      </w:r>
    </w:p>
    <w:p>
      <w:pPr>
        <w:pStyle w:val="Heading3"/>
      </w:pPr>
      <w:r>
        <w:t>备选流程</w:t>
      </w:r>
    </w:p>
    <w:p>
      <w:pPr>
        <w:ind w:left="142"/>
      </w:pPr>
      <w:r>
        <w:rPr>
          <w:b w:val="0"/>
        </w:rPr>
        <w:t>- A1：清单条数较多。系统按时间倒序展示并支持分页，明确标注总数。</w:t>
      </w:r>
    </w:p>
    <w:p>
      <w:pPr>
        <w:pStyle w:val="Heading3"/>
      </w:pPr>
      <w:r>
        <w:t>异常流程</w:t>
      </w:r>
    </w:p>
    <w:p>
      <w:pPr>
        <w:ind w:left="142"/>
      </w:pPr>
      <w:r>
        <w:rPr>
          <w:b w:val="0"/>
        </w:rPr>
        <w:t>- E1：清单中某项成果的来源链接不可用。系统仍展示元数据并标注来源不可用，不删除该项（与 FR02、FR16 的边界一致）。</w:t>
      </w:r>
    </w:p>
    <w:p>
      <w:pPr>
        <w:ind w:left="142"/>
      </w:pPr>
      <w:r>
        <w:rPr>
          <w:b w:val="0"/>
        </w:rPr>
        <w:t>- E2：清单条数与关系强度不一致。判为缺陷，验收不通过（见 AC-FR12-S03-01）。</w:t>
      </w:r>
    </w:p>
    <w:p>
      <w:pPr>
        <w:pStyle w:val="Heading3"/>
      </w:pPr>
      <w:r>
        <w:t>输入/业务数据</w:t>
      </w:r>
    </w:p>
    <w:p>
      <w:pPr>
        <w:ind w:left="142"/>
      </w:pPr>
      <w:r>
        <w:rPr>
          <w:b w:val="0"/>
        </w:rPr>
        <w:t>- 合作关系、共同成果实体清单、成果公共字段与来源信息</w:t>
      </w:r>
    </w:p>
    <w:p>
      <w:pPr>
        <w:pStyle w:val="Heading3"/>
      </w:pPr>
      <w:r>
        <w:t>输出/可观察结果</w:t>
      </w:r>
    </w:p>
    <w:p>
      <w:pPr>
        <w:ind w:left="142"/>
      </w:pPr>
      <w:r>
        <w:rPr>
          <w:b w:val="0"/>
        </w:rPr>
        <w:t>- 成果依据清单（含条数）</w:t>
      </w:r>
    </w:p>
    <w:p>
      <w:pPr>
        <w:ind w:left="142"/>
      </w:pPr>
      <w:r>
        <w:rPr>
          <w:b w:val="0"/>
        </w:rPr>
        <w:t>- 可进入的成果详情入口</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访客可见；清单只展示公开字段。</w:t>
      </w:r>
    </w:p>
    <w:p>
      <w:pPr>
        <w:pStyle w:val="Heading3"/>
      </w:pPr>
      <w:r>
        <w:t>业务规则</w:t>
      </w:r>
    </w:p>
    <w:p>
      <w:pPr>
        <w:ind w:left="142"/>
      </w:pPr>
      <w:r>
        <w:rPr>
          <w:b w:val="0"/>
        </w:rPr>
        <w:t>- BR-518：合作关系必须可追溯到具体成果实体</w:t>
      </w:r>
    </w:p>
    <w:p>
      <w:pPr>
        <w:ind w:left="142"/>
      </w:pPr>
      <w:r>
        <w:rPr>
          <w:b w:val="0"/>
        </w:rPr>
        <w:t>- BR-519、BR-526</w:t>
      </w:r>
    </w:p>
    <w:p>
      <w:pPr>
        <w:pStyle w:val="Heading3"/>
      </w:pPr>
      <w:r>
        <w:t>验收条件</w:t>
      </w:r>
    </w:p>
    <w:p>
      <w:pPr>
        <w:ind w:left="142"/>
      </w:pPr>
      <w:r>
        <w:rPr>
          <w:b w:val="0"/>
        </w:rPr>
        <w:t>- AC-FR12-S02-01：Given 任意一条边 When 访客查看其成果依据 Then 清单中的每一项成果都同时关联该边两端的两位学者。</w:t>
      </w:r>
    </w:p>
    <w:p>
      <w:pPr>
        <w:ind w:left="142"/>
      </w:pPr>
      <w:r>
        <w:rPr>
          <w:b w:val="0"/>
        </w:rPr>
        <w:t>- AC-FR12-S02-02：Given 某条边的成果依据清单 When 查看清单 Then 每一项均展示标题、类型、时间、来源与归属状态五项字段；字段缺失时明确标注为未知，不隐藏该项。</w:t>
      </w:r>
    </w:p>
    <w:p>
      <w:pPr>
        <w:ind w:left="142"/>
      </w:pPr>
      <w:r>
        <w:rPr>
          <w:b w:val="0"/>
        </w:rPr>
        <w:t>- AC-FR12-S02-03：Given 清单中的任一成果 When 点击 Then 进入该成果的详情页（FR02）。</w:t>
      </w:r>
    </w:p>
    <w:p>
      <w:pPr>
        <w:pStyle w:val="Heading3"/>
      </w:pPr>
      <w:r>
        <w:t>关联项</w:t>
      </w:r>
    </w:p>
    <w:p>
      <w:pPr>
        <w:ind w:left="142"/>
      </w:pPr>
      <w:r>
        <w:rPr>
          <w:b w:val="0"/>
        </w:rPr>
        <w:t>- 关联用例：UC-14、UC-15</w:t>
      </w:r>
    </w:p>
    <w:p>
      <w:pPr>
        <w:ind w:left="142"/>
      </w:pPr>
      <w:r>
        <w:rPr>
          <w:b w:val="0"/>
        </w:rPr>
        <w:t>- 关联非功能需求：NF01、NF06</w:t>
      </w:r>
    </w:p>
    <w:p>
      <w:pPr>
        <w:ind w:left="142"/>
      </w:pPr>
      <w:r>
        <w:rPr>
          <w:b w:val="0"/>
        </w:rPr>
        <w:t>- 关联数据对象：合作关系、成果实体、来源记录</w:t>
      </w:r>
    </w:p>
    <w:p>
      <w:pPr>
        <w:pStyle w:val="Heading2"/>
      </w:pPr>
      <w:r>
        <w:t>FR12-S03 关系强度定义与可解释性</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当系统展示关系强度时，必须采用本分册定义的"共同成果实体数"，并在页面上说明其含义与计算方式；该数值必须与 FR12-S02 的成果依据清单条数一致；关系强度不得被解释为研究质量、影响力或学术水平。</w:t>
      </w:r>
    </w:p>
    <w:p>
      <w:pPr>
        <w:pStyle w:val="Heading3"/>
      </w:pPr>
      <w:r>
        <w:t>前置条件</w:t>
      </w:r>
    </w:p>
    <w:p>
      <w:r>
        <w:rPr>
          <w:b w:val="0"/>
        </w:rPr>
        <w:t>1. 该边存在且其成果依据清单可查询。</w:t>
      </w:r>
    </w:p>
    <w:p>
      <w:pPr>
        <w:pStyle w:val="Heading3"/>
      </w:pPr>
      <w:r>
        <w:t>触发条件</w:t>
      </w:r>
    </w:p>
    <w:p>
      <w:r>
        <w:rPr>
          <w:b w:val="0"/>
        </w:rPr>
        <w:t>访客查看某条边或某个节点。</w:t>
      </w:r>
    </w:p>
    <w:p>
      <w:pPr>
        <w:pStyle w:val="Heading3"/>
      </w:pPr>
      <w:r>
        <w:t>主成功流程</w:t>
      </w:r>
    </w:p>
    <w:p>
      <w:r>
        <w:rPr>
          <w:b w:val="0"/>
        </w:rPr>
        <w:t>1. 系统按共同成果实体数计算该边的关系强度。</w:t>
      </w:r>
    </w:p>
    <w:p>
      <w:r>
        <w:rPr>
          <w:b w:val="0"/>
        </w:rPr>
        <w:t>2. 系统展示强度值并给出含义说明（"两名学者共同署名的、已收录去重后的成果实体数量"）。</w:t>
      </w:r>
    </w:p>
    <w:p>
      <w:r>
        <w:rPr>
          <w:b w:val="0"/>
        </w:rPr>
        <w:t>3. 系统在同一页面固定展示声明：关系强度不代表研究质量或学术水平。</w:t>
      </w:r>
    </w:p>
    <w:p>
      <w:pPr>
        <w:pStyle w:val="Heading3"/>
      </w:pPr>
      <w:r>
        <w:t>备选流程</w:t>
      </w:r>
    </w:p>
    <w:p>
      <w:pPr>
        <w:ind w:left="142"/>
      </w:pPr>
      <w:r>
        <w:rPr>
          <w:b w:val="0"/>
        </w:rPr>
        <w:t>- A1：若评审决定不展示关系强度，本条改为只展示成果依据清单，并在口径声明中说明"本视图不提供关系强度"（须同步修改 FR12-S01 与验收条件）。</w:t>
      </w:r>
    </w:p>
    <w:p>
      <w:pPr>
        <w:pStyle w:val="Heading3"/>
      </w:pPr>
      <w:r>
        <w:t>异常流程</w:t>
      </w:r>
    </w:p>
    <w:p>
      <w:pPr>
        <w:ind w:left="142"/>
      </w:pPr>
      <w:r>
        <w:rPr>
          <w:b w:val="0"/>
        </w:rPr>
        <w:t>- E1：强度值与清单条数不一致。判为缺陷，验收不通过。</w:t>
      </w:r>
    </w:p>
    <w:p>
      <w:pPr>
        <w:ind w:left="142"/>
      </w:pPr>
      <w:r>
        <w:rPr>
          <w:b w:val="0"/>
        </w:rPr>
        <w:t>- E2：页面出现把强度解释为质量或影响力的文案。判为缺陷，验收不通过（BR-522）。</w:t>
      </w:r>
    </w:p>
    <w:p>
      <w:pPr>
        <w:pStyle w:val="Heading3"/>
      </w:pPr>
      <w:r>
        <w:t>输入/业务数据</w:t>
      </w:r>
    </w:p>
    <w:p>
      <w:pPr>
        <w:ind w:left="142"/>
      </w:pPr>
      <w:r>
        <w:rPr>
          <w:b w:val="0"/>
        </w:rPr>
        <w:t>- 合作关系的共同成果实体集合</w:t>
      </w:r>
    </w:p>
    <w:p>
      <w:pPr>
        <w:pStyle w:val="Heading3"/>
      </w:pPr>
      <w:r>
        <w:t>输出/可观察结果</w:t>
      </w:r>
    </w:p>
    <w:p>
      <w:pPr>
        <w:ind w:left="142"/>
      </w:pPr>
      <w:r>
        <w:rPr>
          <w:b w:val="0"/>
        </w:rPr>
        <w:t>- 关系强度数值</w:t>
      </w:r>
    </w:p>
    <w:p>
      <w:pPr>
        <w:ind w:left="142"/>
      </w:pPr>
      <w:r>
        <w:rPr>
          <w:b w:val="0"/>
        </w:rPr>
        <w:t>- 强度含义说明</w:t>
      </w:r>
    </w:p>
    <w:p>
      <w:pPr>
        <w:ind w:left="142"/>
      </w:pPr>
      <w:r>
        <w:rPr>
          <w:b w:val="0"/>
        </w:rPr>
        <w:t>- "不代表研究质量"声明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BR-518、BR-522</w:t>
      </w:r>
    </w:p>
    <w:p>
      <w:pPr>
        <w:pStyle w:val="Heading3"/>
      </w:pPr>
      <w:r>
        <w:t>验收条件</w:t>
      </w:r>
    </w:p>
    <w:p>
      <w:pPr>
        <w:ind w:left="142"/>
      </w:pPr>
      <w:r>
        <w:rPr>
          <w:b w:val="0"/>
        </w:rPr>
        <w:t>- AC-FR12-S03-01：Given 某条边显示关系强度为 k When 打开其成果依据清单 Then 清单条数等于 k。</w:t>
      </w:r>
    </w:p>
    <w:p>
      <w:pPr>
        <w:ind w:left="142"/>
      </w:pPr>
      <w:r>
        <w:rPr>
          <w:b w:val="0"/>
        </w:rPr>
        <w:t>- AC-FR12-S03-02：Given 网络视图已打开 When 查看页面 Then 强度含义说明与"不代表研究质量或学术水平"的声明同屏可见。</w:t>
      </w:r>
    </w:p>
    <w:p>
      <w:pPr>
        <w:pStyle w:val="Heading3"/>
      </w:pPr>
      <w:r>
        <w:t>关联项</w:t>
      </w:r>
    </w:p>
    <w:p>
      <w:pPr>
        <w:ind w:left="142"/>
      </w:pPr>
      <w:r>
        <w:rPr>
          <w:b w:val="0"/>
        </w:rPr>
        <w:t>- 关联用例：UC-14</w:t>
      </w:r>
    </w:p>
    <w:p>
      <w:pPr>
        <w:ind w:left="142"/>
      </w:pPr>
      <w:r>
        <w:rPr>
          <w:b w:val="0"/>
        </w:rPr>
        <w:t>- 关联非功能需求：NF01、NF07</w:t>
      </w:r>
    </w:p>
    <w:p>
      <w:pPr>
        <w:ind w:left="142"/>
      </w:pPr>
      <w:r>
        <w:rPr>
          <w:b w:val="0"/>
        </w:rPr>
        <w:t>- 关联数据对象：合作关系、成果实体</w:t>
      </w:r>
    </w:p>
    <w:p>
      <w:pPr>
        <w:pStyle w:val="Heading2"/>
      </w:pPr>
      <w:r>
        <w:t>FR12-S04 合作关系的去重与对称性</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无</w:t>
      </w:r>
    </w:p>
    <w:p>
      <w:pPr>
        <w:pStyle w:val="Heading3"/>
      </w:pPr>
      <w:r>
        <w:t>需求描述</w:t>
      </w:r>
    </w:p>
    <w:p>
      <w:r>
        <w:rPr>
          <w:b w:val="0"/>
        </w:rPr>
        <w:t>同一成果的多条来源记录不得重复增加关系强度；合作关系无方向性，任意两名学者之间只保留一条边——无论作者顺序如何、无论合作发生在哪一项成果上，都视为同一条边的不同证据。</w:t>
      </w:r>
    </w:p>
    <w:p>
      <w:pPr>
        <w:pStyle w:val="Heading3"/>
      </w:pPr>
      <w:r>
        <w:t>前置条件</w:t>
      </w:r>
    </w:p>
    <w:p>
      <w:r>
        <w:rPr>
          <w:b w:val="0"/>
        </w:rPr>
        <w:t>1. 成果实体已完成去重（FR09）。</w:t>
      </w:r>
    </w:p>
    <w:p>
      <w:r>
        <w:rPr>
          <w:b w:val="0"/>
        </w:rPr>
        <w:t>2. 学者身份已完成基本消歧且未处于待核验状态（FR15）。</w:t>
      </w:r>
    </w:p>
    <w:p>
      <w:pPr>
        <w:pStyle w:val="Heading3"/>
      </w:pPr>
      <w:r>
        <w:t>触发条件</w:t>
      </w:r>
    </w:p>
    <w:p>
      <w:r>
        <w:rPr>
          <w:b w:val="0"/>
        </w:rPr>
        <w:t>网络构建时。</w:t>
      </w:r>
    </w:p>
    <w:p>
      <w:pPr>
        <w:pStyle w:val="Heading3"/>
      </w:pPr>
      <w:r>
        <w:t>主成功流程</w:t>
      </w:r>
    </w:p>
    <w:p>
      <w:r>
        <w:rPr>
          <w:b w:val="0"/>
        </w:rPr>
        <w:t>1. 系统按成果实体（而非来源记录）遍历其参与者学者组合。</w:t>
      </w:r>
    </w:p>
    <w:p>
      <w:r>
        <w:rPr>
          <w:b w:val="0"/>
        </w:rPr>
        <w:t>2. 系统对每一对被组合的学者维护唯一一条无向边。</w:t>
      </w:r>
    </w:p>
    <w:p>
      <w:r>
        <w:rPr>
          <w:b w:val="0"/>
        </w:rPr>
        <w:t>3. 系统把该成果实体加入该边的证据集合，证据集合按成果实体去重。</w:t>
      </w:r>
    </w:p>
    <w:p>
      <w:r>
        <w:rPr>
          <w:b w:val="0"/>
        </w:rPr>
        <w:t>4. 系统以证据集合的规模作为关系强度。</w:t>
      </w:r>
    </w:p>
    <w:p>
      <w:pPr>
        <w:pStyle w:val="Heading3"/>
      </w:pPr>
      <w:r>
        <w:t>备选流程</w:t>
      </w:r>
    </w:p>
    <w:p>
      <w:pPr>
        <w:ind w:left="142"/>
      </w:pPr>
      <w:r>
        <w:rPr>
          <w:b w:val="0"/>
        </w:rPr>
        <w:t>- A1：同一成果由两位学者重叠署名（异常数据）。系统对学者对去重，仍只保留一条边与一次计数。</w:t>
      </w:r>
    </w:p>
    <w:p>
      <w:pPr>
        <w:pStyle w:val="Heading3"/>
      </w:pPr>
      <w:r>
        <w:t>异常流程</w:t>
      </w:r>
    </w:p>
    <w:p>
      <w:pPr>
        <w:ind w:left="142"/>
      </w:pPr>
      <w:r>
        <w:rPr>
          <w:b w:val="0"/>
        </w:rPr>
        <w:t>- E1：同一成果实体因去重失败被重复计入。导致强度虚高；须由 FR09 修正，本分册的验收条件将直接判定失败。</w:t>
      </w:r>
    </w:p>
    <w:p>
      <w:pPr>
        <w:ind w:left="142"/>
      </w:pPr>
      <w:r>
        <w:rPr>
          <w:b w:val="0"/>
        </w:rPr>
        <w:t>- E2：学者消歧合并后形成自环（原两名学者实为同一人）。系统不得展示自环，应删除该边并触发统计重算（BR-530）。</w:t>
      </w:r>
    </w:p>
    <w:p>
      <w:pPr>
        <w:pStyle w:val="Heading3"/>
      </w:pPr>
      <w:r>
        <w:t>输入/业务数据</w:t>
      </w:r>
    </w:p>
    <w:p>
      <w:pPr>
        <w:ind w:left="142"/>
      </w:pPr>
      <w:r>
        <w:rPr>
          <w:b w:val="0"/>
        </w:rPr>
        <w:t>- 成果实体、参与者学者、成果去重标识</w:t>
      </w:r>
    </w:p>
    <w:p>
      <w:pPr>
        <w:pStyle w:val="Heading3"/>
      </w:pPr>
      <w:r>
        <w:t>输出/可观察结果</w:t>
      </w:r>
    </w:p>
    <w:p>
      <w:pPr>
        <w:ind w:left="142"/>
      </w:pPr>
      <w:r>
        <w:rPr>
          <w:b w:val="0"/>
        </w:rPr>
        <w:t>- 无向且唯一的边集合</w:t>
      </w:r>
    </w:p>
    <w:p>
      <w:pPr>
        <w:ind w:left="142"/>
      </w:pPr>
      <w:r>
        <w:rPr>
          <w:b w:val="0"/>
        </w:rPr>
        <w:t>- 边的证据集合与强度</w:t>
      </w:r>
    </w:p>
    <w:p>
      <w:pPr>
        <w:pStyle w:val="Heading3"/>
      </w:pPr>
      <w:r>
        <w:t>状态变化</w:t>
      </w:r>
    </w:p>
    <w:p>
      <w:r>
        <w:rPr>
          <w:b w:val="0"/>
        </w:rPr>
        <w:t>本条为只读展示，不改变任何对象的状态。</w:t>
      </w:r>
    </w:p>
    <w:p>
      <w:pPr>
        <w:pStyle w:val="Heading3"/>
      </w:pPr>
      <w:r>
        <w:t>权限规则</w:t>
      </w:r>
    </w:p>
    <w:p>
      <w:pPr>
        <w:ind w:left="142"/>
      </w:pPr>
      <w:r>
        <w:rPr>
          <w:b w:val="0"/>
        </w:rPr>
        <w:t>- 系统内部规则，对访客表现为网络形态与强度数值。</w:t>
      </w:r>
    </w:p>
    <w:p>
      <w:pPr>
        <w:pStyle w:val="Heading3"/>
      </w:pPr>
      <w:r>
        <w:t>业务规则</w:t>
      </w:r>
    </w:p>
    <w:p>
      <w:pPr>
        <w:ind w:left="142"/>
      </w:pPr>
      <w:r>
        <w:rPr>
          <w:b w:val="0"/>
        </w:rPr>
        <w:t>- BR-516、BR-517、BR-527、BR-530</w:t>
      </w:r>
    </w:p>
    <w:p>
      <w:pPr>
        <w:pStyle w:val="Heading3"/>
      </w:pPr>
      <w:r>
        <w:t>验收条件</w:t>
      </w:r>
    </w:p>
    <w:p>
      <w:pPr>
        <w:ind w:left="142"/>
      </w:pPr>
      <w:r>
        <w:rPr>
          <w:b w:val="0"/>
        </w:rPr>
        <w:t>- AC-FR12-S04-01：Given 同一篇合著论文由两条独立来源记录导入 When 查看该两名学者的合作关系 Then 关系强度仍为 1，边只有一条。</w:t>
      </w:r>
    </w:p>
    <w:p>
      <w:pPr>
        <w:ind w:left="142"/>
      </w:pPr>
      <w:r>
        <w:rPr>
          <w:b w:val="0"/>
        </w:rPr>
        <w:t>- AC-FR12-S04-02：Given 学者 A 与 B 在两篇论文中作者顺序互换 When 查看网络 Then A 与 B 之间只有一条边，强度为 2。</w:t>
      </w:r>
    </w:p>
    <w:p>
      <w:pPr>
        <w:ind w:left="142"/>
      </w:pPr>
      <w:r>
        <w:rPr>
          <w:b w:val="0"/>
        </w:rPr>
        <w:t>- AC-FR12-S04-03：Given 两位学者档案被确认为同一人并完成合并 When 重新构建网络 Then 不出现自环，且原有的共同成果证据归入合并后的学者。</w:t>
      </w:r>
    </w:p>
    <w:p>
      <w:pPr>
        <w:pStyle w:val="Heading3"/>
      </w:pPr>
      <w:r>
        <w:t>关联项</w:t>
      </w:r>
    </w:p>
    <w:p>
      <w:pPr>
        <w:ind w:left="142"/>
      </w:pPr>
      <w:r>
        <w:rPr>
          <w:b w:val="0"/>
        </w:rPr>
        <w:t>- 关联用例：UC-14</w:t>
      </w:r>
    </w:p>
    <w:p>
      <w:pPr>
        <w:ind w:left="142"/>
      </w:pPr>
      <w:r>
        <w:rPr>
          <w:b w:val="0"/>
        </w:rPr>
        <w:t>- 关联非功能需求：NF05、NF07</w:t>
      </w:r>
    </w:p>
    <w:p>
      <w:pPr>
        <w:ind w:left="142"/>
      </w:pPr>
      <w:r>
        <w:rPr>
          <w:b w:val="0"/>
        </w:rPr>
        <w:t>- 关联数据对象：成果实体、合作关系、学者身份</w:t>
      </w:r>
    </w:p>
    <w:p>
      <w:pPr>
        <w:pStyle w:val="Heading2"/>
      </w:pPr>
      <w:r>
        <w:t>FR12-S05 网络节点的数据范围与公开性</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管理员（口径确认）</w:t>
      </w:r>
    </w:p>
    <w:p>
      <w:pPr>
        <w:pStyle w:val="Heading3"/>
      </w:pPr>
      <w:r>
        <w:t>需求描述</w:t>
      </w:r>
    </w:p>
    <w:p>
      <w:r>
        <w:rPr>
          <w:b w:val="0"/>
        </w:rPr>
        <w:t>网络中只应出现满足统计条件（BR-519）且公开范围允许的学者节点与成果；归属处于"待核验／争议／已排除"状态的学者—成果关联不得计入任何边的强度；系统必须把上述排除规则写入网络视图的口径说明，使访客知道图上"看不到什么"。</w:t>
      </w:r>
    </w:p>
    <w:p>
      <w:pPr>
        <w:pStyle w:val="Heading3"/>
      </w:pPr>
      <w:r>
        <w:t>前置条件</w:t>
      </w:r>
    </w:p>
    <w:p>
      <w:r>
        <w:rPr>
          <w:b w:val="0"/>
        </w:rPr>
        <w:t>1. FR15 已提供四种关系状态（自动关联／本人确认／待核验／争议／已排除）（C-6）。</w:t>
      </w:r>
    </w:p>
    <w:p>
      <w:pPr>
        <w:pStyle w:val="Heading3"/>
      </w:pPr>
      <w:r>
        <w:t>触发条件</w:t>
      </w:r>
    </w:p>
    <w:p>
      <w:r>
        <w:rPr>
          <w:b w:val="0"/>
        </w:rPr>
        <w:t>网络构建或访客查看网络。</w:t>
      </w:r>
    </w:p>
    <w:p>
      <w:pPr>
        <w:pStyle w:val="Heading3"/>
      </w:pPr>
      <w:r>
        <w:t>主成功流程</w:t>
      </w:r>
    </w:p>
    <w:p>
      <w:r>
        <w:rPr>
          <w:b w:val="0"/>
        </w:rPr>
        <w:t>1. 系统按 BR-519 过滤成果实体与学者—成果关联。</w:t>
      </w:r>
    </w:p>
    <w:p>
      <w:r>
        <w:rPr>
          <w:b w:val="0"/>
        </w:rPr>
        <w:t>2. 系统按过滤后的关联构建节点与边。</w:t>
      </w:r>
    </w:p>
    <w:p>
      <w:r>
        <w:rPr>
          <w:b w:val="0"/>
        </w:rPr>
        <w:t>3. 系统在口径说明中列出被排除的关系状态与排除原因。</w:t>
      </w:r>
    </w:p>
    <w:p>
      <w:pPr>
        <w:pStyle w:val="Heading3"/>
      </w:pPr>
      <w:r>
        <w:t>备选流程</w:t>
      </w:r>
    </w:p>
    <w:p>
      <w:pPr>
        <w:ind w:left="142"/>
      </w:pPr>
      <w:r>
        <w:rPr>
          <w:b w:val="0"/>
        </w:rPr>
        <w:t>- A1：若评审决定把"待核验"关系以虚线或单独图层呈现（不作为强度依据），系统须在口径说明中区分"参与强度计算"与"仅作提示"两类关系，且不得影响强度数值。</w:t>
      </w:r>
    </w:p>
    <w:p>
      <w:pPr>
        <w:pStyle w:val="Heading3"/>
      </w:pPr>
      <w:r>
        <w:t>异常流程</w:t>
      </w:r>
    </w:p>
    <w:p>
      <w:pPr>
        <w:ind w:left="142"/>
      </w:pPr>
      <w:r>
        <w:rPr>
          <w:b w:val="0"/>
        </w:rPr>
        <w:t>- E1：某学者档案存在但未公开。该学者不出现在网络中；若其是某条边的端点，该边相应不出现。</w:t>
      </w:r>
    </w:p>
    <w:p>
      <w:pPr>
        <w:ind w:left="142"/>
      </w:pPr>
      <w:r>
        <w:rPr>
          <w:b w:val="0"/>
        </w:rPr>
        <w:t>- E2：公开范围在统计周期内发生变化。系统按 NF05 时限更新网络，并在版本未更新时给出提示。</w:t>
      </w:r>
    </w:p>
    <w:p>
      <w:pPr>
        <w:pStyle w:val="Heading3"/>
      </w:pPr>
      <w:r>
        <w:t>输入/业务数据</w:t>
      </w:r>
    </w:p>
    <w:p>
      <w:pPr>
        <w:ind w:left="142"/>
      </w:pPr>
      <w:r>
        <w:rPr>
          <w:b w:val="0"/>
        </w:rPr>
        <w:t>- 学者—成果关联状态</w:t>
      </w:r>
    </w:p>
    <w:p>
      <w:pPr>
        <w:ind w:left="142"/>
      </w:pPr>
      <w:r>
        <w:rPr>
          <w:b w:val="0"/>
        </w:rPr>
        <w:t>- 公开范围设置（属 FR03～FR07）</w:t>
      </w:r>
    </w:p>
    <w:p>
      <w:pPr>
        <w:pStyle w:val="Heading3"/>
      </w:pPr>
      <w:r>
        <w:t>输出/可观察结果</w:t>
      </w:r>
    </w:p>
    <w:p>
      <w:pPr>
        <w:ind w:left="142"/>
      </w:pPr>
      <w:r>
        <w:rPr>
          <w:b w:val="0"/>
        </w:rPr>
        <w:t>- 过滤后的节点与边</w:t>
      </w:r>
    </w:p>
    <w:p>
      <w:pPr>
        <w:ind w:left="142"/>
      </w:pPr>
      <w:r>
        <w:rPr>
          <w:b w:val="0"/>
        </w:rPr>
        <w:t>- 口径说明中的排除规则</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访客可见；争议与待核验关系的明细只对管理员可见（FR14、NF03）。</w:t>
      </w:r>
    </w:p>
    <w:p>
      <w:pPr>
        <w:pStyle w:val="Heading3"/>
      </w:pPr>
      <w:r>
        <w:t>业务规则</w:t>
      </w:r>
    </w:p>
    <w:p>
      <w:pPr>
        <w:ind w:left="142"/>
      </w:pPr>
      <w:r>
        <w:rPr>
          <w:b w:val="0"/>
        </w:rPr>
        <w:t>- BR-519、BR-526、BR-514</w:t>
      </w:r>
    </w:p>
    <w:p>
      <w:pPr>
        <w:pStyle w:val="Heading3"/>
      </w:pPr>
      <w:r>
        <w:t>验收条件</w:t>
      </w:r>
    </w:p>
    <w:p>
      <w:pPr>
        <w:ind w:left="142"/>
      </w:pPr>
      <w:r>
        <w:rPr>
          <w:b w:val="0"/>
        </w:rPr>
        <w:t>- AC-FR12-S05-01：Given 一条学者—成果关联处于"待核验" When 查看网络 Then 该关联未计入任何边的强度。</w:t>
      </w:r>
    </w:p>
    <w:p>
      <w:pPr>
        <w:ind w:left="142"/>
      </w:pPr>
      <w:r>
        <w:rPr>
          <w:b w:val="0"/>
        </w:rPr>
        <w:t>- AC-FR12-S05-02：Given 网络视图已打开 When 查看口径说明 Then 说明中明确列出被排除的关系状态名称及其含义。</w:t>
      </w:r>
    </w:p>
    <w:p>
      <w:pPr>
        <w:ind w:left="142"/>
      </w:pPr>
      <w:r>
        <w:rPr>
          <w:b w:val="0"/>
        </w:rPr>
        <w:t>- AC-FR12-S05-03：Given 一条关联处于"争议或已排除" When 查看网络 Then 该关联不作为任何边的证据且访客无法看到其明细；仅依赖该关联的边不出现，仍有其他合格共同成果证据的边保留并按有效证据计数。</w:t>
      </w:r>
    </w:p>
    <w:p>
      <w:pPr>
        <w:pStyle w:val="Heading3"/>
      </w:pPr>
      <w:r>
        <w:t>关联项</w:t>
      </w:r>
    </w:p>
    <w:p>
      <w:pPr>
        <w:ind w:left="142"/>
      </w:pPr>
      <w:r>
        <w:rPr>
          <w:b w:val="0"/>
        </w:rPr>
        <w:t>- 关联用例：UC-14</w:t>
      </w:r>
    </w:p>
    <w:p>
      <w:pPr>
        <w:ind w:left="142"/>
      </w:pPr>
      <w:r>
        <w:rPr>
          <w:b w:val="0"/>
        </w:rPr>
        <w:t>- 关联非功能需求：NF03、NF06、NF07</w:t>
      </w:r>
    </w:p>
    <w:p>
      <w:pPr>
        <w:ind w:left="142"/>
      </w:pPr>
      <w:r>
        <w:rPr>
          <w:b w:val="0"/>
        </w:rPr>
        <w:t>- 关联数据对象：学者—成果关联状态、公开范围</w:t>
      </w:r>
    </w:p>
    <w:p>
      <w:pPr>
        <w:pStyle w:val="Heading2"/>
      </w:pPr>
      <w:r>
        <w:t>FR12-S06 网络规模上限与收窄提示</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管理员（上限值确认）</w:t>
      </w:r>
    </w:p>
    <w:p>
      <w:pPr>
        <w:pStyle w:val="Heading3"/>
      </w:pPr>
      <w:r>
        <w:t>需求描述</w:t>
      </w:r>
    </w:p>
    <w:p>
      <w:r>
        <w:rPr>
          <w:b w:val="0"/>
        </w:rPr>
        <w:t>系统应对单次展示的网络规模设置上限（节点数与边数）；当满足条件的规模超过上限时，系统应给出当前规模并要求访客收窄筛选范围，同时保证页面仍可使用；系统不得展示超出上限的部分网络并把它描述为完整网络。</w:t>
      </w:r>
    </w:p>
    <w:p>
      <w:pPr>
        <w:pStyle w:val="Heading3"/>
      </w:pPr>
      <w:r>
        <w:t>前置条件</w:t>
      </w:r>
    </w:p>
    <w:p>
      <w:r>
        <w:rPr>
          <w:b w:val="0"/>
        </w:rPr>
        <w:t>1. 展示规模上限已由联合评审确认（Q-6）。</w:t>
      </w:r>
    </w:p>
    <w:p>
      <w:pPr>
        <w:pStyle w:val="Heading3"/>
      </w:pPr>
      <w:r>
        <w:t>触发条件</w:t>
      </w:r>
    </w:p>
    <w:p>
      <w:r>
        <w:rPr>
          <w:b w:val="0"/>
        </w:rPr>
        <w:t>网络构建完成且规模超过上限。</w:t>
      </w:r>
    </w:p>
    <w:p>
      <w:pPr>
        <w:pStyle w:val="Heading3"/>
      </w:pPr>
      <w:r>
        <w:t>主成功流程</w:t>
      </w:r>
    </w:p>
    <w:p>
      <w:r>
        <w:rPr>
          <w:b w:val="0"/>
        </w:rPr>
        <w:t>1. 系统计算节点数与边数。</w:t>
      </w:r>
    </w:p>
    <w:p>
      <w:r>
        <w:rPr>
          <w:b w:val="0"/>
        </w:rPr>
        <w:t>2. 规模未超上限时正常展示。</w:t>
      </w:r>
    </w:p>
    <w:p>
      <w:r>
        <w:rPr>
          <w:b w:val="0"/>
        </w:rPr>
        <w:t>3. 规模超过上限时，系统提示当前规模与上限，并给出收窄方向（如缩小时间范围、加领域或机构条件）。</w:t>
      </w:r>
    </w:p>
    <w:p>
      <w:r>
        <w:rPr>
          <w:b w:val="0"/>
        </w:rPr>
        <w:t>4. 访客收窄条件后，系统重新计算并按规则展示。</w:t>
      </w:r>
    </w:p>
    <w:p>
      <w:pPr>
        <w:pStyle w:val="Heading3"/>
      </w:pPr>
      <w:r>
        <w:t>备选流程</w:t>
      </w:r>
    </w:p>
    <w:p>
      <w:pPr>
        <w:ind w:left="142"/>
      </w:pPr>
      <w:r>
        <w:rPr>
          <w:b w:val="0"/>
        </w:rPr>
        <w:t>- A1：访客在规模超限时选择"查看已声明子集"。系统只展示上限内的、来源规则明确声明的子集，并在图上标注"部分结果（已声明子集）"，同时给出被省略的规模。</w:t>
      </w:r>
    </w:p>
    <w:p>
      <w:pPr>
        <w:pStyle w:val="Heading3"/>
      </w:pPr>
      <w:r>
        <w:t>异常流程</w:t>
      </w:r>
    </w:p>
    <w:p>
      <w:pPr>
        <w:ind w:left="142"/>
      </w:pPr>
      <w:r>
        <w:rPr>
          <w:b w:val="0"/>
        </w:rPr>
        <w:t>- E1：规模极大导致计算或渲染超时。系统在约定时限内返回规模提示而非无限加载；不得出现无反馈的白屏（NF01）。</w:t>
      </w:r>
    </w:p>
    <w:p>
      <w:pPr>
        <w:ind w:left="142"/>
      </w:pPr>
      <w:r>
        <w:rPr>
          <w:b w:val="0"/>
        </w:rPr>
        <w:t>- E2：超限后仍出现"完整网络"表述。判为缺陷，验收不通过。</w:t>
      </w:r>
    </w:p>
    <w:p>
      <w:pPr>
        <w:pStyle w:val="Heading3"/>
      </w:pPr>
      <w:r>
        <w:t>输入/业务数据</w:t>
      </w:r>
    </w:p>
    <w:p>
      <w:pPr>
        <w:ind w:left="142"/>
      </w:pPr>
      <w:r>
        <w:rPr>
          <w:b w:val="0"/>
        </w:rPr>
        <w:t>- 节点数、边数、展示规模上限</w:t>
      </w:r>
    </w:p>
    <w:p>
      <w:pPr>
        <w:pStyle w:val="Heading3"/>
      </w:pPr>
      <w:r>
        <w:t>输出/可观察结果</w:t>
      </w:r>
    </w:p>
    <w:p>
      <w:pPr>
        <w:ind w:left="142"/>
      </w:pPr>
      <w:r>
        <w:rPr>
          <w:b w:val="0"/>
        </w:rPr>
        <w:t>- 规模提示与收窄引导</w:t>
      </w:r>
    </w:p>
    <w:p>
      <w:pPr>
        <w:ind w:left="142"/>
      </w:pPr>
      <w:r>
        <w:rPr>
          <w:b w:val="0"/>
        </w:rPr>
        <w:t>- 子集展示时的明确标注与被省略规模</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BR-528：网络规模上限与提示规则</w:t>
      </w:r>
    </w:p>
    <w:p>
      <w:pPr>
        <w:ind w:left="142"/>
      </w:pPr>
      <w:r>
        <w:rPr>
          <w:b w:val="0"/>
        </w:rPr>
        <w:t>- BR-526</w:t>
      </w:r>
    </w:p>
    <w:p>
      <w:pPr>
        <w:pStyle w:val="Heading3"/>
      </w:pPr>
      <w:r>
        <w:t>验收条件</w:t>
      </w:r>
    </w:p>
    <w:p>
      <w:pPr>
        <w:ind w:left="142"/>
      </w:pPr>
      <w:r>
        <w:rPr>
          <w:b w:val="0"/>
        </w:rPr>
        <w:t>- AC-FR12-S06-01：Given 筛选条件下节点数超过上限 When 打开网络视图 Then 出现当前规模与上限的提示及收窄引导，页面未出现"完整网络"之类表述。</w:t>
      </w:r>
    </w:p>
    <w:p>
      <w:pPr>
        <w:ind w:left="142"/>
      </w:pPr>
      <w:r>
        <w:rPr>
          <w:b w:val="0"/>
        </w:rPr>
        <w:t>- AC-FR12-S06-02：Given 规模超限 When 访客收窄条件至上限以内 Then 网络正常展示且提示消失。</w:t>
      </w:r>
    </w:p>
    <w:p>
      <w:pPr>
        <w:pStyle w:val="Heading3"/>
      </w:pPr>
      <w:r>
        <w:t>关联项</w:t>
      </w:r>
    </w:p>
    <w:p>
      <w:pPr>
        <w:ind w:left="142"/>
      </w:pPr>
      <w:r>
        <w:rPr>
          <w:b w:val="0"/>
        </w:rPr>
        <w:t>- 关联用例：UC-14、UC-15</w:t>
      </w:r>
    </w:p>
    <w:p>
      <w:pPr>
        <w:ind w:left="142"/>
      </w:pPr>
      <w:r>
        <w:rPr>
          <w:b w:val="0"/>
        </w:rPr>
        <w:t>- 关联非功能需求：NF01、NF02</w:t>
      </w:r>
    </w:p>
    <w:p>
      <w:pPr>
        <w:ind w:left="142"/>
      </w:pPr>
      <w:r>
        <w:rPr>
          <w:b w:val="0"/>
        </w:rPr>
        <w:t>- 关联数据对象：统计条件、网络规模</w:t>
      </w:r>
    </w:p>
    <w:p>
      <w:pPr>
        <w:pStyle w:val="Heading2"/>
      </w:pPr>
      <w:r>
        <w:t>FR12-S07 孤立学者与零合作情况</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未与任何其他学者共同发表成果的学者不得被虚构连线；系统必须在口径说明中明确采用下列两种处理之一并全站保持一致：不把无合作学者显示为节点，或单独标注为"无合作关系"。同时必须把"无合作关系"与"数据缺失"区分开。</w:t>
      </w:r>
    </w:p>
    <w:p>
      <w:pPr>
        <w:pStyle w:val="Heading3"/>
      </w:pPr>
      <w:r>
        <w:t>前置条件</w:t>
      </w:r>
    </w:p>
    <w:p>
      <w:r>
        <w:rPr>
          <w:b w:val="0"/>
        </w:rPr>
        <w:t>1. 网络视图可用。</w:t>
      </w:r>
    </w:p>
    <w:p>
      <w:pPr>
        <w:pStyle w:val="Heading3"/>
      </w:pPr>
      <w:r>
        <w:t>触发条件</w:t>
      </w:r>
    </w:p>
    <w:p>
      <w:r>
        <w:rPr>
          <w:b w:val="0"/>
        </w:rPr>
        <w:t>网络构建完成。</w:t>
      </w:r>
    </w:p>
    <w:p>
      <w:pPr>
        <w:pStyle w:val="Heading3"/>
      </w:pPr>
      <w:r>
        <w:t>主成功流程</w:t>
      </w:r>
    </w:p>
    <w:p>
      <w:r>
        <w:rPr>
          <w:b w:val="0"/>
        </w:rPr>
        <w:t>1. 系统识别无任何满足条件的合作关系证据的学者。</w:t>
      </w:r>
    </w:p>
    <w:p>
      <w:r>
        <w:rPr>
          <w:b w:val="0"/>
        </w:rPr>
        <w:t>2. 系统按所选口径处理（不显示，或单独标注为"无合作关系"）。</w:t>
      </w:r>
    </w:p>
    <w:p>
      <w:r>
        <w:rPr>
          <w:b w:val="0"/>
        </w:rPr>
        <w:t>3. 系统在口径说明中写出该处理方式。</w:t>
      </w:r>
    </w:p>
    <w:p>
      <w:pPr>
        <w:pStyle w:val="Heading3"/>
      </w:pPr>
      <w:r>
        <w:t>备选流程</w:t>
      </w:r>
    </w:p>
    <w:p>
      <w:pPr>
        <w:ind w:left="142"/>
      </w:pPr>
      <w:r>
        <w:rPr>
          <w:b w:val="0"/>
        </w:rPr>
        <w:t>- A1：采用"单独标注"口径时，系统在视图的可识别区域列出"无合作关系"学者，并说明这类学者可能只是本平台尚未收录其合作成果。</w:t>
      </w:r>
    </w:p>
    <w:p>
      <w:pPr>
        <w:pStyle w:val="Heading3"/>
      </w:pPr>
      <w:r>
        <w:t>异常流程</w:t>
      </w:r>
    </w:p>
    <w:p>
      <w:pPr>
        <w:ind w:left="142"/>
      </w:pPr>
      <w:r>
        <w:rPr>
          <w:b w:val="0"/>
        </w:rPr>
        <w:t>- E1：把"无合作关系"与"数据缺失"混为一谈。判为缺陷：若采用标注口径，必须能在界面上区分两种情况；测试须覆盖此点。</w:t>
      </w:r>
    </w:p>
    <w:p>
      <w:pPr>
        <w:pStyle w:val="Heading3"/>
      </w:pPr>
      <w:r>
        <w:t>输入/业务数据</w:t>
      </w:r>
    </w:p>
    <w:p>
      <w:pPr>
        <w:ind w:left="142"/>
      </w:pPr>
      <w:r>
        <w:rPr>
          <w:b w:val="0"/>
        </w:rPr>
        <w:t>- 学者节点、边集合</w:t>
      </w:r>
    </w:p>
    <w:p>
      <w:pPr>
        <w:pStyle w:val="Heading3"/>
      </w:pPr>
      <w:r>
        <w:t>输出/可观察结果</w:t>
      </w:r>
    </w:p>
    <w:p>
      <w:pPr>
        <w:ind w:left="142"/>
      </w:pPr>
      <w:r>
        <w:rPr>
          <w:b w:val="0"/>
        </w:rPr>
        <w:t>- 与所选口径一致的网络形态</w:t>
      </w:r>
    </w:p>
    <w:p>
      <w:pPr>
        <w:ind w:left="142"/>
      </w:pPr>
      <w:r>
        <w:rPr>
          <w:b w:val="0"/>
        </w:rPr>
        <w:t>- 口径说明中的处理规则</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BR-519、BR-514</w:t>
      </w:r>
    </w:p>
    <w:p>
      <w:pPr>
        <w:pStyle w:val="Heading3"/>
      </w:pPr>
      <w:r>
        <w:t>验收条件</w:t>
      </w:r>
    </w:p>
    <w:p>
      <w:pPr>
        <w:ind w:left="142"/>
      </w:pPr>
      <w:r>
        <w:rPr>
          <w:b w:val="0"/>
        </w:rPr>
        <w:t>- AC-FR12-S07-01：Given 某学者在本平台没有任何共同成果证据 When 查看网络 Then 该学者不作为有边节点出现；系统不为其虚构连线。</w:t>
      </w:r>
    </w:p>
    <w:p>
      <w:pPr>
        <w:ind w:left="142"/>
      </w:pPr>
      <w:r>
        <w:rPr>
          <w:b w:val="0"/>
        </w:rPr>
        <w:t>- AC-FR12-S07-02：Given 口径说明 When 查看 Then 说明中写出无合作学者的处理方式，且实际展示与该方式一致。</w:t>
      </w:r>
    </w:p>
    <w:p>
      <w:pPr>
        <w:ind w:left="142"/>
      </w:pPr>
      <w:r>
        <w:rPr>
          <w:b w:val="0"/>
        </w:rPr>
        <w:t>- AC-FR12-S07-03：Given 系统采用"单独标注"口径 When 查看标注项 Then 界面能区分"无合作关系"与"数据缺失"两种情况。</w:t>
      </w:r>
    </w:p>
    <w:p>
      <w:pPr>
        <w:pStyle w:val="Heading3"/>
      </w:pPr>
      <w:r>
        <w:t>关联项</w:t>
      </w:r>
    </w:p>
    <w:p>
      <w:pPr>
        <w:ind w:left="142"/>
      </w:pPr>
      <w:r>
        <w:rPr>
          <w:b w:val="0"/>
        </w:rPr>
        <w:t>- 关联用例：UC-14</w:t>
      </w:r>
    </w:p>
    <w:p>
      <w:pPr>
        <w:ind w:left="142"/>
      </w:pPr>
      <w:r>
        <w:rPr>
          <w:b w:val="0"/>
        </w:rPr>
        <w:t>- 关联非功能需求：NF01、NF07</w:t>
      </w:r>
    </w:p>
    <w:p>
      <w:pPr>
        <w:ind w:left="142"/>
      </w:pPr>
      <w:r>
        <w:rPr>
          <w:b w:val="0"/>
        </w:rPr>
        <w:t>- 关联数据对象：学者、合作关系</w:t>
      </w:r>
    </w:p>
    <w:p>
      <w:pPr>
        <w:pStyle w:val="Heading2"/>
      </w:pPr>
      <w:r>
        <w:t>FR12-S08 网络结果更新与一致性</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访客（看到提示）</w:t>
      </w:r>
    </w:p>
    <w:p>
      <w:pPr>
        <w:pStyle w:val="Heading3"/>
      </w:pPr>
      <w:r>
        <w:t>需求描述</w:t>
      </w:r>
    </w:p>
    <w:p>
      <w:r>
        <w:rPr>
          <w:b w:val="0"/>
        </w:rPr>
        <w:t>合作网络应与统计视图遵循相同的一致性时限与失败提示规则：纳入网络的数据或口径变化后，按 NF05 时限使网络与检索、门户反映一致结果；学者消歧合并后，网络节点标识应指向合并后的学者，不得同时保留重复节点。</w:t>
      </w:r>
    </w:p>
    <w:p>
      <w:pPr>
        <w:pStyle w:val="Heading3"/>
      </w:pPr>
      <w:r>
        <w:t>前置条件</w:t>
      </w:r>
    </w:p>
    <w:p>
      <w:r>
        <w:rPr>
          <w:b w:val="0"/>
        </w:rPr>
        <w:t>1. NF05 时限已冻结。</w:t>
      </w:r>
    </w:p>
    <w:p>
      <w:pPr>
        <w:pStyle w:val="Heading3"/>
      </w:pPr>
      <w:r>
        <w:t>触发条件</w:t>
      </w:r>
    </w:p>
    <w:p>
      <w:r>
        <w:rPr>
          <w:b w:val="0"/>
        </w:rPr>
        <w:t>成果、参与者、关系状态或公开范围发生变化；或学者档案被合并。</w:t>
      </w:r>
    </w:p>
    <w:p>
      <w:pPr>
        <w:pStyle w:val="Heading3"/>
      </w:pPr>
      <w:r>
        <w:t>主成功流程</w:t>
      </w:r>
    </w:p>
    <w:p>
      <w:r>
        <w:rPr>
          <w:b w:val="0"/>
        </w:rPr>
        <w:t>1. 系统感知影响网络结果的变更。</w:t>
      </w:r>
    </w:p>
    <w:p>
      <w:r>
        <w:rPr>
          <w:b w:val="0"/>
        </w:rPr>
        <w:t>2. 系统重新构建受影响部分的网络。</w:t>
      </w:r>
    </w:p>
    <w:p>
      <w:r>
        <w:rPr>
          <w:b w:val="0"/>
        </w:rPr>
        <w:t>3. 系统在约定时限内使新网络对外可见。</w:t>
      </w:r>
    </w:p>
    <w:p>
      <w:r>
        <w:rPr>
          <w:b w:val="0"/>
        </w:rPr>
        <w:t>4. 合并发生后，系统以合并后的学者标识呈现唯一节点。</w:t>
      </w:r>
    </w:p>
    <w:p>
      <w:pPr>
        <w:pStyle w:val="Heading3"/>
      </w:pPr>
      <w:r>
        <w:t>备选流程</w:t>
      </w:r>
    </w:p>
    <w:p>
      <w:pPr>
        <w:ind w:left="142"/>
      </w:pPr>
      <w:r>
        <w:rPr>
          <w:b w:val="0"/>
        </w:rPr>
        <w:t>- A1：变更不影响任何合作关系。系统不重建，直接结束。</w:t>
      </w:r>
    </w:p>
    <w:p>
      <w:pPr>
        <w:pStyle w:val="Heading3"/>
      </w:pPr>
      <w:r>
        <w:t>异常流程</w:t>
      </w:r>
    </w:p>
    <w:p>
      <w:pPr>
        <w:ind w:left="142"/>
      </w:pPr>
      <w:r>
        <w:rPr>
          <w:b w:val="0"/>
        </w:rPr>
        <w:t>- E1：网络重建失败。系统保留上一版可用网络并标注最近更新时间与"结果可能未反映最新变更"（与 FR11-S09 一致），不展示半成品网络。</w:t>
      </w:r>
    </w:p>
    <w:p>
      <w:pPr>
        <w:ind w:left="142"/>
      </w:pPr>
      <w:r>
        <w:rPr>
          <w:b w:val="0"/>
        </w:rPr>
        <w:t>- E2：合并后仍出现重复节点。判为缺陷，验收不通过。</w:t>
      </w:r>
    </w:p>
    <w:p>
      <w:pPr>
        <w:pStyle w:val="Heading3"/>
      </w:pPr>
      <w:r>
        <w:t>输入/业务数据</w:t>
      </w:r>
    </w:p>
    <w:p>
      <w:pPr>
        <w:ind w:left="142"/>
      </w:pPr>
      <w:r>
        <w:rPr>
          <w:b w:val="0"/>
        </w:rPr>
        <w:t>- 变更事件、学者合并结果、成果实体</w:t>
      </w:r>
    </w:p>
    <w:p>
      <w:pPr>
        <w:pStyle w:val="Heading3"/>
      </w:pPr>
      <w:r>
        <w:t>输出/可观察结果</w:t>
      </w:r>
    </w:p>
    <w:p>
      <w:pPr>
        <w:ind w:left="142"/>
      </w:pPr>
      <w:r>
        <w:rPr>
          <w:b w:val="0"/>
        </w:rPr>
        <w:t>- 更新后的网络与新的生成时间</w:t>
      </w:r>
    </w:p>
    <w:p>
      <w:pPr>
        <w:ind w:left="142"/>
      </w:pPr>
      <w:r>
        <w:rPr>
          <w:b w:val="0"/>
        </w:rPr>
        <w:t>- 未更新时的提示</w:t>
      </w:r>
    </w:p>
    <w:p>
      <w:pPr>
        <w:ind w:left="142"/>
      </w:pPr>
      <w:r>
        <w:rPr>
          <w:b w:val="0"/>
        </w:rPr>
        <w:t>- 合并后的唯一节点</w:t>
      </w:r>
    </w:p>
    <w:p>
      <w:pPr>
        <w:pStyle w:val="Heading3"/>
      </w:pPr>
      <w:r>
        <w:t>状态变化</w:t>
      </w:r>
    </w:p>
    <w:p>
      <w:pPr>
        <w:ind w:left="142"/>
      </w:pPr>
      <w:r>
        <w:rPr>
          <w:b w:val="0"/>
        </w:rPr>
        <w:t>- 对象：统计结果（网络结果与统计结果共用同一组状态，见 6.6 节）</w:t>
      </w:r>
    </w:p>
    <w:p>
      <w:pPr>
        <w:ind w:left="142"/>
      </w:pPr>
      <w:r>
        <w:rPr>
          <w:b w:val="0"/>
        </w:rPr>
        <w:t>- 原状态：已生效 / 更新失败 / 无可用结果</w:t>
      </w:r>
    </w:p>
    <w:p>
      <w:pPr>
        <w:ind w:left="142"/>
      </w:pPr>
      <w:r>
        <w:rPr>
          <w:b w:val="0"/>
        </w:rPr>
        <w:t>- 目标状态：待更新 → 计算中 → 已生效 / 更新失败</w:t>
      </w:r>
    </w:p>
    <w:p>
      <w:pPr>
        <w:pStyle w:val="Heading3"/>
      </w:pPr>
      <w:r>
        <w:t>权限规则</w:t>
      </w:r>
    </w:p>
    <w:p>
      <w:pPr>
        <w:ind w:left="142"/>
      </w:pPr>
      <w:r>
        <w:rPr>
          <w:b w:val="0"/>
        </w:rPr>
        <w:t>- 访客可见结果与提示；失败明细仅管理员可见。</w:t>
      </w:r>
    </w:p>
    <w:p>
      <w:pPr>
        <w:pStyle w:val="Heading3"/>
      </w:pPr>
      <w:r>
        <w:t>业务规则</w:t>
      </w:r>
    </w:p>
    <w:p>
      <w:pPr>
        <w:ind w:left="142"/>
      </w:pPr>
      <w:r>
        <w:rPr>
          <w:b w:val="0"/>
        </w:rPr>
        <w:t>- BR-523、BR-517、BR-530</w:t>
      </w:r>
    </w:p>
    <w:p>
      <w:pPr>
        <w:pStyle w:val="Heading3"/>
      </w:pPr>
      <w:r>
        <w:t>验收条件</w:t>
      </w:r>
    </w:p>
    <w:p>
      <w:pPr>
        <w:ind w:left="142"/>
      </w:pPr>
      <w:r>
        <w:rPr>
          <w:b w:val="0"/>
        </w:rPr>
        <w:t>- AC-FR12-S08-01：Given 两名重复的学者档案被合并 When 在 NF05 时限内查看网络 Then 不出现重复节点，原两名学者相关的共同成果证据归入合并后的节点。</w:t>
      </w:r>
    </w:p>
    <w:p>
      <w:pPr>
        <w:ind w:left="142"/>
      </w:pPr>
      <w:r>
        <w:rPr>
          <w:b w:val="0"/>
        </w:rPr>
        <w:t>- AC-FR12-S08-02：Given 网络重建失败 When 访客打开网络视图 Then 展示上一版可用网络并标注最近更新时间与"结果可能未反映最新变更"提示。</w:t>
      </w:r>
    </w:p>
    <w:p>
      <w:pPr>
        <w:ind w:left="142"/>
      </w:pPr>
      <w:r>
        <w:rPr>
          <w:b w:val="0"/>
        </w:rPr>
        <w:t>- AC-FR12-S08-03：Given 新增一项使两名学者产生共同成果的成果实体 When 在约定时限内查看网络 Then 出现对应的新边。</w:t>
      </w:r>
    </w:p>
    <w:p>
      <w:pPr>
        <w:pStyle w:val="Heading3"/>
      </w:pPr>
      <w:r>
        <w:t>关联项</w:t>
      </w:r>
    </w:p>
    <w:p>
      <w:pPr>
        <w:ind w:left="142"/>
      </w:pPr>
      <w:r>
        <w:rPr>
          <w:b w:val="0"/>
        </w:rPr>
        <w:t>- 关联用例：UC-14</w:t>
      </w:r>
    </w:p>
    <w:p>
      <w:pPr>
        <w:ind w:left="142"/>
      </w:pPr>
      <w:r>
        <w:rPr>
          <w:b w:val="0"/>
        </w:rPr>
        <w:t>- 关联非功能需求：NF01、NF04、NF05</w:t>
      </w:r>
    </w:p>
    <w:p>
      <w:pPr>
        <w:ind w:left="142"/>
      </w:pPr>
      <w:r>
        <w:rPr>
          <w:b w:val="0"/>
        </w:rPr>
        <w:t>- 关联数据对象：统计结果、学者身份</w:t>
      </w:r>
    </w:p>
    <w:p>
      <w:pPr>
        <w:pStyle w:val="Heading2"/>
      </w:pPr>
      <w:r>
        <w:t>FR12-S09 节点与边的导航</w:t>
      </w:r>
    </w:p>
    <w:p>
      <w:r>
        <w:rPr>
          <w:b/>
        </w:rPr>
        <w:t>责任来源：</w:t>
      </w:r>
      <w:r>
        <w:rPr>
          <w:b w:val="0"/>
        </w:rPr>
        <w:t xml:space="preserve"> 成员05，analytics-graph分册。</w:t>
      </w:r>
    </w:p>
    <w:p>
      <w:r>
        <w:rPr>
          <w:b/>
        </w:rPr>
        <w:t>父需求：</w:t>
      </w:r>
      <w:r>
        <w:rPr>
          <w:b w:val="0"/>
        </w:rPr>
        <w:t xml:space="preserve"> FR12</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从网络节点应能进入对应的学者门户；从成果依据清单应能进入对应成果详情；当目标对象因未收录、未公开或已被合并而不可用时，系统应给出明确提示或跳转到合并后的对象，不得出现空白页或静默失败。</w:t>
      </w:r>
    </w:p>
    <w:p>
      <w:pPr>
        <w:pStyle w:val="Heading3"/>
      </w:pPr>
      <w:r>
        <w:t>前置条件</w:t>
      </w:r>
    </w:p>
    <w:p>
      <w:r>
        <w:rPr>
          <w:b w:val="0"/>
        </w:rPr>
        <w:t>1. 网络视图可用；目标学者门户或成果详情按 FR02／FR03 可访问。</w:t>
      </w:r>
    </w:p>
    <w:p>
      <w:pPr>
        <w:pStyle w:val="Heading3"/>
      </w:pPr>
      <w:r>
        <w:t>触发条件</w:t>
      </w:r>
    </w:p>
    <w:p>
      <w:r>
        <w:rPr>
          <w:b w:val="0"/>
        </w:rPr>
        <w:t>访客点击网络节点或成果依据条目。</w:t>
      </w:r>
    </w:p>
    <w:p>
      <w:pPr>
        <w:pStyle w:val="Heading3"/>
      </w:pPr>
      <w:r>
        <w:t>主成功流程</w:t>
      </w:r>
    </w:p>
    <w:p>
      <w:r>
        <w:rPr>
          <w:b w:val="0"/>
        </w:rPr>
        <w:t>1. 访客点击一个学者节点。</w:t>
      </w:r>
    </w:p>
    <w:p>
      <w:r>
        <w:rPr>
          <w:b w:val="0"/>
        </w:rPr>
        <w:t>2. 系统进入该学者的门户页（FR03）。</w:t>
      </w:r>
    </w:p>
    <w:p>
      <w:r>
        <w:rPr>
          <w:b w:val="0"/>
        </w:rPr>
        <w:t>3. 访客点击成果依据中的一项成果。</w:t>
      </w:r>
    </w:p>
    <w:p>
      <w:r>
        <w:rPr>
          <w:b w:val="0"/>
        </w:rPr>
        <w:t>4. 系统进入该成果的详情页（FR02）。</w:t>
      </w:r>
    </w:p>
    <w:p>
      <w:pPr>
        <w:pStyle w:val="Heading3"/>
      </w:pPr>
      <w:r>
        <w:t>备选流程</w:t>
      </w:r>
    </w:p>
    <w:p>
      <w:pPr>
        <w:ind w:left="142"/>
      </w:pPr>
      <w:r>
        <w:rPr>
          <w:b w:val="0"/>
        </w:rPr>
        <w:t>- A1：目标学者门户尚未认领。系统仍进入公开门户（未认领门户可访问，FR03）。</w:t>
      </w:r>
    </w:p>
    <w:p>
      <w:pPr>
        <w:pStyle w:val="Heading3"/>
      </w:pPr>
      <w:r>
        <w:t>异常流程</w:t>
      </w:r>
    </w:p>
    <w:p>
      <w:pPr>
        <w:ind w:left="142"/>
      </w:pPr>
      <w:r>
        <w:rPr>
          <w:b w:val="0"/>
        </w:rPr>
        <w:t>- E1：目标学者已被消歧合并。系统跳转到合并后的学者门户，或给出明确说明并提供跳转入口。</w:t>
      </w:r>
    </w:p>
    <w:p>
      <w:pPr>
        <w:ind w:left="142"/>
      </w:pPr>
      <w:r>
        <w:rPr>
          <w:b w:val="0"/>
        </w:rPr>
        <w:t>- E2：目标成果或门户已不可公开访问。系统给出明确提示，说明原因类别（未收录／未公开／已合并），不跳转到空白页。</w:t>
      </w:r>
    </w:p>
    <w:p>
      <w:pPr>
        <w:pStyle w:val="Heading3"/>
      </w:pPr>
      <w:r>
        <w:t>输入/业务数据</w:t>
      </w:r>
    </w:p>
    <w:p>
      <w:pPr>
        <w:ind w:left="142"/>
      </w:pPr>
      <w:r>
        <w:rPr>
          <w:b w:val="0"/>
        </w:rPr>
        <w:t>- 学者标识、成果标识、对象可用性与公开状态</w:t>
      </w:r>
    </w:p>
    <w:p>
      <w:pPr>
        <w:pStyle w:val="Heading3"/>
      </w:pPr>
      <w:r>
        <w:t>输出/可观察结果</w:t>
      </w:r>
    </w:p>
    <w:p>
      <w:pPr>
        <w:ind w:left="142"/>
      </w:pPr>
      <w:r>
        <w:rPr>
          <w:b w:val="0"/>
        </w:rPr>
        <w:t>- 学者门户页或成果详情页</w:t>
      </w:r>
    </w:p>
    <w:p>
      <w:pPr>
        <w:ind w:left="142"/>
      </w:pPr>
      <w:r>
        <w:rPr>
          <w:b w:val="0"/>
        </w:rPr>
        <w:t>- 不可用时的明确提示</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访客可用；导航不得绕过目标对象的公开范围与权限校验（BR-526、NF03）。</w:t>
      </w:r>
    </w:p>
    <w:p>
      <w:pPr>
        <w:pStyle w:val="Heading3"/>
      </w:pPr>
      <w:r>
        <w:t>业务规则</w:t>
      </w:r>
    </w:p>
    <w:p>
      <w:pPr>
        <w:ind w:left="142"/>
      </w:pPr>
      <w:r>
        <w:rPr>
          <w:b w:val="0"/>
        </w:rPr>
        <w:t>- BR-526、BR-530</w:t>
      </w:r>
    </w:p>
    <w:p>
      <w:pPr>
        <w:pStyle w:val="Heading3"/>
      </w:pPr>
      <w:r>
        <w:t>验收条件</w:t>
      </w:r>
    </w:p>
    <w:p>
      <w:pPr>
        <w:ind w:left="142"/>
      </w:pPr>
      <w:r>
        <w:rPr>
          <w:b w:val="0"/>
        </w:rPr>
        <w:t>- AC-FR12-S09-01：Given 点击一个学者节点 When 目标门户公开可访问 Then 进入该学者的门户页。</w:t>
      </w:r>
    </w:p>
    <w:p>
      <w:pPr>
        <w:ind w:left="142"/>
      </w:pPr>
      <w:r>
        <w:rPr>
          <w:b w:val="0"/>
        </w:rPr>
        <w:t>- AC-FR12-S09-02：Given 点击成果依据中的一项成果 When 进入详情 Then 显示该成果的公共字段与来源入口。</w:t>
      </w:r>
    </w:p>
    <w:p>
      <w:pPr>
        <w:ind w:left="142"/>
      </w:pPr>
      <w:r>
        <w:rPr>
          <w:b w:val="0"/>
        </w:rPr>
        <w:t>- AC-FR12-S09-03：Given 目标学者已被合并 When 点击其节点 Then 跳转到合并后的学者门户或出现明确说明与跳转入口，页面不空白。</w:t>
      </w:r>
    </w:p>
    <w:p>
      <w:pPr>
        <w:pStyle w:val="Heading3"/>
      </w:pPr>
      <w:r>
        <w:t>关联项</w:t>
      </w:r>
    </w:p>
    <w:p>
      <w:pPr>
        <w:ind w:left="142"/>
      </w:pPr>
      <w:r>
        <w:rPr>
          <w:b w:val="0"/>
        </w:rPr>
        <w:t>- 关联用例：UC-14、UC-15</w:t>
      </w:r>
    </w:p>
    <w:p>
      <w:pPr>
        <w:ind w:left="142"/>
      </w:pPr>
      <w:r>
        <w:rPr>
          <w:b w:val="0"/>
        </w:rPr>
        <w:t>- 关联非功能需求：NF01、NF03</w:t>
      </w:r>
    </w:p>
    <w:p>
      <w:pPr>
        <w:ind w:left="142"/>
      </w:pPr>
      <w:r>
        <w:rPr>
          <w:b w:val="0"/>
        </w:rPr>
        <w:t>- 关联数据对象：学者、成果实体</w:t>
      </w:r>
    </w:p>
    <w:p>
      <w:pPr>
        <w:pStyle w:val="Heading2"/>
      </w:pPr>
      <w:r>
        <w:t>FR13-S01 热点指标定义与口径</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管理员（指标口径维护）</w:t>
      </w:r>
    </w:p>
    <w:p>
      <w:pPr>
        <w:pStyle w:val="Heading3"/>
      </w:pPr>
      <w:r>
        <w:t>需求描述</w:t>
      </w:r>
    </w:p>
    <w:p>
      <w:r>
        <w:rPr>
          <w:b w:val="0"/>
        </w:rPr>
        <w:t>系统应明确定义热点指标的构成（关键词出现频次、主题词频次或其他约定指标）、统计单位（"出现一次"指什么）、计算方式与取值来源，并在热点视图中披露；只提供图形而不提供可查询的口径说明不符合要求。</w:t>
      </w:r>
    </w:p>
    <w:p>
      <w:pPr>
        <w:pStyle w:val="Heading3"/>
      </w:pPr>
      <w:r>
        <w:t>前置条件</w:t>
      </w:r>
    </w:p>
    <w:p>
      <w:r>
        <w:rPr>
          <w:b w:val="0"/>
        </w:rPr>
        <w:t>1. 一期采用可手算复核的计数型指标，不训练预测模型（C-4）。</w:t>
      </w:r>
    </w:p>
    <w:p>
      <w:r>
        <w:rPr>
          <w:b w:val="0"/>
        </w:rPr>
        <w:t>2. 热点结果处于"已生效"状态。</w:t>
      </w:r>
    </w:p>
    <w:p>
      <w:pPr>
        <w:pStyle w:val="Heading3"/>
      </w:pPr>
      <w:r>
        <w:t>触发条件</w:t>
      </w:r>
    </w:p>
    <w:p>
      <w:r>
        <w:rPr>
          <w:b w:val="0"/>
        </w:rPr>
        <w:t>访客打开领域热点视图。</w:t>
      </w:r>
    </w:p>
    <w:p>
      <w:pPr>
        <w:pStyle w:val="Heading3"/>
      </w:pPr>
      <w:r>
        <w:t>主成功流程</w:t>
      </w:r>
    </w:p>
    <w:p>
      <w:r>
        <w:rPr>
          <w:b w:val="0"/>
        </w:rPr>
        <w:t>1. 系统展示热点指标名称、定义、统计单位与计算方式。</w:t>
      </w:r>
    </w:p>
    <w:p>
      <w:r>
        <w:rPr>
          <w:b w:val="0"/>
        </w:rPr>
        <w:t>2. 系统展示指标的数据来源字段（例如论文的关键词、标题或摘要，须逐项写明）。</w:t>
      </w:r>
    </w:p>
    <w:p>
      <w:r>
        <w:rPr>
          <w:b w:val="0"/>
        </w:rPr>
        <w:t>3. 系统展示当前生效的时间窗口与数据范围。</w:t>
      </w:r>
    </w:p>
    <w:p>
      <w:r>
        <w:rPr>
          <w:b w:val="0"/>
        </w:rPr>
        <w:t>4. 系统展示热点结果。</w:t>
      </w:r>
    </w:p>
    <w:p>
      <w:pPr>
        <w:pStyle w:val="Heading3"/>
      </w:pPr>
      <w:r>
        <w:t>备选流程</w:t>
      </w:r>
    </w:p>
    <w:p>
      <w:pPr>
        <w:ind w:left="142"/>
      </w:pPr>
      <w:r>
        <w:rPr>
          <w:b w:val="0"/>
        </w:rPr>
        <w:t>- A1：系统提供多种约定指标。访客可切换指标，系统同步刷新定义说明与结果。</w:t>
      </w:r>
    </w:p>
    <w:p>
      <w:pPr>
        <w:pStyle w:val="Heading3"/>
      </w:pPr>
      <w:r>
        <w:t>异常流程</w:t>
      </w:r>
    </w:p>
    <w:p>
      <w:pPr>
        <w:ind w:left="142"/>
      </w:pPr>
      <w:r>
        <w:rPr>
          <w:b w:val="0"/>
        </w:rPr>
        <w:t>- E1：某指标的来源字段在部分成果中缺失。系统在口径说明中给出"该指标基于 N 条含该字段的成果计算，另有 M 条成果缺少该字段未计入"，保证可复核。</w:t>
      </w:r>
    </w:p>
    <w:p>
      <w:pPr>
        <w:ind w:left="142"/>
      </w:pPr>
      <w:r>
        <w:rPr>
          <w:b w:val="0"/>
        </w:rPr>
        <w:t>- E2：指标定义未配置。系统不展示热点结果，提示指标尚未配置，不展示空图形。</w:t>
      </w:r>
    </w:p>
    <w:p>
      <w:pPr>
        <w:pStyle w:val="Heading3"/>
      </w:pPr>
      <w:r>
        <w:t>输入/业务数据</w:t>
      </w:r>
    </w:p>
    <w:p>
      <w:pPr>
        <w:ind w:left="142"/>
      </w:pPr>
      <w:r>
        <w:rPr>
          <w:b w:val="0"/>
        </w:rPr>
        <w:t>- 成果的关键词／标题／摘要等来源字段</w:t>
      </w:r>
    </w:p>
    <w:p>
      <w:pPr>
        <w:ind w:left="142"/>
      </w:pPr>
      <w:r>
        <w:rPr>
          <w:b w:val="0"/>
        </w:rPr>
        <w:t>- 指标定义与统计单位</w:t>
      </w:r>
    </w:p>
    <w:p>
      <w:pPr>
        <w:ind w:left="142"/>
      </w:pPr>
      <w:r>
        <w:rPr>
          <w:b w:val="0"/>
        </w:rPr>
        <w:t>- 时间窗口与数据范围</w:t>
      </w:r>
    </w:p>
    <w:p>
      <w:pPr>
        <w:pStyle w:val="Heading3"/>
      </w:pPr>
      <w:r>
        <w:t>输出/可观察结果</w:t>
      </w:r>
    </w:p>
    <w:p>
      <w:pPr>
        <w:ind w:left="142"/>
      </w:pPr>
      <w:r>
        <w:rPr>
          <w:b w:val="0"/>
        </w:rPr>
        <w:t>- 指标定义与计算方式说明</w:t>
      </w:r>
    </w:p>
    <w:p>
      <w:pPr>
        <w:ind w:left="142"/>
      </w:pPr>
      <w:r>
        <w:rPr>
          <w:b w:val="0"/>
        </w:rPr>
        <w:t>- 来源字段与覆盖情况说明</w:t>
      </w:r>
    </w:p>
    <w:p>
      <w:pPr>
        <w:ind w:left="142"/>
      </w:pPr>
      <w:r>
        <w:rPr>
          <w:b w:val="0"/>
        </w:rPr>
        <w:t>- 热点结果</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BR-514、BR-521、BR-522</w:t>
      </w:r>
    </w:p>
    <w:p>
      <w:pPr>
        <w:pStyle w:val="Heading3"/>
      </w:pPr>
      <w:r>
        <w:t>验收条件</w:t>
      </w:r>
    </w:p>
    <w:p>
      <w:pPr>
        <w:ind w:left="142"/>
      </w:pPr>
      <w:r>
        <w:rPr>
          <w:b w:val="0"/>
        </w:rPr>
        <w:t>- AC-FR13-S01-01：Given 访客打开领域热点视图 When 查看页面 Then 指标名称、定义、统计单位、计算方式与数据来源字段五项同时可见。</w:t>
      </w:r>
    </w:p>
    <w:p>
      <w:pPr>
        <w:ind w:left="142"/>
      </w:pPr>
      <w:r>
        <w:rPr>
          <w:b w:val="0"/>
        </w:rPr>
        <w:t>- AC-FR13-S01-02：Given 固定样例集 When 按口径说明人工复算热点指标 Then 复算结果与页面显示一致。</w:t>
      </w:r>
    </w:p>
    <w:p>
      <w:pPr>
        <w:ind w:left="142"/>
      </w:pPr>
      <w:r>
        <w:rPr>
          <w:b w:val="0"/>
        </w:rPr>
        <w:t>- AC-FR13-S01-03：Given 部分成果缺少来源字段 When 查看口径说明 Then 说明中给出计入与未计入的成果数量，数量可被复核。</w:t>
      </w:r>
    </w:p>
    <w:p>
      <w:pPr>
        <w:pStyle w:val="Heading3"/>
      </w:pPr>
      <w:r>
        <w:t>关联项</w:t>
      </w:r>
    </w:p>
    <w:p>
      <w:pPr>
        <w:ind w:left="142"/>
      </w:pPr>
      <w:r>
        <w:rPr>
          <w:b w:val="0"/>
        </w:rPr>
        <w:t>- 关联用例：UC-13</w:t>
      </w:r>
    </w:p>
    <w:p>
      <w:pPr>
        <w:ind w:left="142"/>
      </w:pPr>
      <w:r>
        <w:rPr>
          <w:b w:val="0"/>
        </w:rPr>
        <w:t>- 关联非功能需求：NF01、NF07</w:t>
      </w:r>
    </w:p>
    <w:p>
      <w:pPr>
        <w:ind w:left="142"/>
      </w:pPr>
      <w:r>
        <w:rPr>
          <w:b w:val="0"/>
        </w:rPr>
        <w:t>- 关联数据对象：成果实体、关键词／主题、指标定义</w:t>
      </w:r>
    </w:p>
    <w:p>
      <w:pPr>
        <w:pStyle w:val="Heading2"/>
      </w:pPr>
      <w:r>
        <w:t>FR13-S02 时间窗口选择与限定</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访客应能选择热点统计的时间窗口（起止年份或系统约定的窗口类型）；系统按选定窗口计算，窗口外的成果不得计入；未选择时系统使用默认窗口并在页面声明。</w:t>
      </w:r>
    </w:p>
    <w:p>
      <w:pPr>
        <w:pStyle w:val="Heading3"/>
      </w:pPr>
      <w:r>
        <w:t>前置条件</w:t>
      </w:r>
    </w:p>
    <w:p>
      <w:r>
        <w:rPr>
          <w:b w:val="0"/>
        </w:rPr>
        <w:t>1. 成果的时间字段语义已按 FR11-S03 明确。</w:t>
      </w:r>
    </w:p>
    <w:p>
      <w:pPr>
        <w:pStyle w:val="Heading3"/>
      </w:pPr>
      <w:r>
        <w:t>触发条件</w:t>
      </w:r>
    </w:p>
    <w:p>
      <w:r>
        <w:rPr>
          <w:b w:val="0"/>
        </w:rPr>
        <w:t>访客打开热点视图或修改时间窗口。</w:t>
      </w:r>
    </w:p>
    <w:p>
      <w:pPr>
        <w:pStyle w:val="Heading3"/>
      </w:pPr>
      <w:r>
        <w:t>主成功流程</w:t>
      </w:r>
    </w:p>
    <w:p>
      <w:r>
        <w:rPr>
          <w:b w:val="0"/>
        </w:rPr>
        <w:t>1. 系统展示当前时间窗口（默认或上次选择）。</w:t>
      </w:r>
    </w:p>
    <w:p>
      <w:r>
        <w:rPr>
          <w:b w:val="0"/>
        </w:rPr>
        <w:t>2. 访客调整起止年份。</w:t>
      </w:r>
    </w:p>
    <w:p>
      <w:r>
        <w:rPr>
          <w:b w:val="0"/>
        </w:rPr>
        <w:t>3. 系统校验窗口合法性与覆盖的成果数量。</w:t>
      </w:r>
    </w:p>
    <w:p>
      <w:r>
        <w:rPr>
          <w:b w:val="0"/>
        </w:rPr>
        <w:t>4. 系统按窗口计算并展示结果，同时在口径声明中回显窗口。</w:t>
      </w:r>
    </w:p>
    <w:p>
      <w:pPr>
        <w:pStyle w:val="Heading3"/>
      </w:pPr>
      <w:r>
        <w:t>备选流程</w:t>
      </w:r>
    </w:p>
    <w:p>
      <w:pPr>
        <w:ind w:left="142"/>
      </w:pPr>
      <w:r>
        <w:rPr>
          <w:b w:val="0"/>
        </w:rPr>
        <w:t>- A1：访客选择系统提供的窗口类型（如"最近 N 年"）。系统把该类型转换为具体起止年份并回显，避免用户在复核时无法复现窗口。</w:t>
      </w:r>
    </w:p>
    <w:p>
      <w:pPr>
        <w:pStyle w:val="Heading3"/>
      </w:pPr>
      <w:r>
        <w:t>异常流程</w:t>
      </w:r>
    </w:p>
    <w:p>
      <w:pPr>
        <w:ind w:left="142"/>
      </w:pPr>
      <w:r>
        <w:rPr>
          <w:b w:val="0"/>
        </w:rPr>
        <w:t>- E1：起始年份晚于结束年份。系统拒绝查询，提示"时间范围无效"，保留原有结果。</w:t>
      </w:r>
    </w:p>
    <w:p>
      <w:pPr>
        <w:ind w:left="142"/>
      </w:pPr>
      <w:r>
        <w:rPr>
          <w:b w:val="0"/>
        </w:rPr>
        <w:t>- E2：窗口内无成果或成果量极低。系统明确提示窗口内数据不足，并给出该窗口内的成果数量（不隐去数量）。</w:t>
      </w:r>
    </w:p>
    <w:p>
      <w:pPr>
        <w:ind w:left="142"/>
      </w:pPr>
      <w:r>
        <w:rPr>
          <w:b w:val="0"/>
        </w:rPr>
        <w:t>- E3：成果时间字段缺失。这些成果不计入任何时间窗口；系统在口径说明中给出"时间未知"成果的数量。</w:t>
      </w:r>
    </w:p>
    <w:p>
      <w:pPr>
        <w:pStyle w:val="Heading3"/>
      </w:pPr>
      <w:r>
        <w:t>输入/业务数据</w:t>
      </w:r>
    </w:p>
    <w:p>
      <w:pPr>
        <w:ind w:left="142"/>
      </w:pPr>
      <w:r>
        <w:rPr>
          <w:b w:val="0"/>
        </w:rPr>
        <w:t>- 时间窗口、成果时间字段</w:t>
      </w:r>
    </w:p>
    <w:p>
      <w:pPr>
        <w:pStyle w:val="Heading3"/>
      </w:pPr>
      <w:r>
        <w:t>输出/可观察结果</w:t>
      </w:r>
    </w:p>
    <w:p>
      <w:pPr>
        <w:ind w:left="142"/>
      </w:pPr>
      <w:r>
        <w:rPr>
          <w:b w:val="0"/>
        </w:rPr>
        <w:t>- 生效窗口的回显</w:t>
      </w:r>
    </w:p>
    <w:p>
      <w:pPr>
        <w:ind w:left="142"/>
      </w:pPr>
      <w:r>
        <w:rPr>
          <w:b w:val="0"/>
        </w:rPr>
        <w:t>- 按窗口计算的热点结果</w:t>
      </w:r>
    </w:p>
    <w:p>
      <w:pPr>
        <w:ind w:left="142"/>
      </w:pPr>
      <w:r>
        <w:rPr>
          <w:b w:val="0"/>
        </w:rPr>
        <w:t>- 窗口内成果数量</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BR-514、BR-520</w:t>
      </w:r>
    </w:p>
    <w:p>
      <w:pPr>
        <w:pStyle w:val="Heading3"/>
      </w:pPr>
      <w:r>
        <w:t>验收条件</w:t>
      </w:r>
    </w:p>
    <w:p>
      <w:pPr>
        <w:ind w:left="142"/>
      </w:pPr>
      <w:r>
        <w:rPr>
          <w:b w:val="0"/>
        </w:rPr>
        <w:t>- AC-FR13-S02-01：Given 访客设置窗口为 2020～2015 When 提交 Then 系统拒绝并提示时间范围无效，原有结果未被清空。</w:t>
      </w:r>
    </w:p>
    <w:p>
      <w:pPr>
        <w:ind w:left="142"/>
      </w:pPr>
      <w:r>
        <w:rPr>
          <w:b w:val="0"/>
        </w:rPr>
        <w:t>- AC-FR13-S02-02：Given 选定窗口 2018～2022 When 查看结果 Then 窗口外的成果均未计入，且页面回显的窗口为 2018～2022。</w:t>
      </w:r>
    </w:p>
    <w:p>
      <w:pPr>
        <w:ind w:left="142"/>
      </w:pPr>
      <w:r>
        <w:rPr>
          <w:b w:val="0"/>
        </w:rPr>
        <w:t>- AC-FR13-S02-03：Given 存在时间未知的成果 When 查看热点结果 Then 这些成果未被计入任何窗口，且口径说明给出其数量。</w:t>
      </w:r>
    </w:p>
    <w:p>
      <w:pPr>
        <w:pStyle w:val="Heading3"/>
      </w:pPr>
      <w:r>
        <w:t>关联项</w:t>
      </w:r>
    </w:p>
    <w:p>
      <w:pPr>
        <w:ind w:left="142"/>
      </w:pPr>
      <w:r>
        <w:rPr>
          <w:b w:val="0"/>
        </w:rPr>
        <w:t>- 关联用例：UC-13</w:t>
      </w:r>
    </w:p>
    <w:p>
      <w:pPr>
        <w:ind w:left="142"/>
      </w:pPr>
      <w:r>
        <w:rPr>
          <w:b w:val="0"/>
        </w:rPr>
        <w:t>- 关联非功能需求：NF01</w:t>
      </w:r>
    </w:p>
    <w:p>
      <w:pPr>
        <w:ind w:left="142"/>
      </w:pPr>
      <w:r>
        <w:rPr>
          <w:b w:val="0"/>
        </w:rPr>
        <w:t>- 关联数据对象：成果实体、时间字段、时间窗口</w:t>
      </w:r>
    </w:p>
    <w:p>
      <w:pPr>
        <w:pStyle w:val="Heading2"/>
      </w:pPr>
      <w:r>
        <w:t>FR13-S03 数据范围限定与条件叠加</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管理员（领域分类映射维护）</w:t>
      </w:r>
    </w:p>
    <w:p>
      <w:pPr>
        <w:pStyle w:val="Heading3"/>
      </w:pPr>
      <w:r>
        <w:t>需求描述</w:t>
      </w:r>
    </w:p>
    <w:p>
      <w:r>
        <w:rPr>
          <w:b w:val="0"/>
        </w:rPr>
        <w:t>热点指标的计算必须限定在明确的数据范围内；访客应能叠加研究领域、机构、成果类型与数据集范围（真实／模拟／全部）条件；所有生效条件必须在口径声明中回显，且结果与条件严格对应。</w:t>
      </w:r>
    </w:p>
    <w:p>
      <w:pPr>
        <w:pStyle w:val="Heading3"/>
      </w:pPr>
      <w:r>
        <w:t>前置条件</w:t>
      </w:r>
    </w:p>
    <w:p>
      <w:r>
        <w:rPr>
          <w:b w:val="0"/>
        </w:rPr>
        <w:t>1. 领域分类、机构规范名与成果类型已按各分册定义可用。</w:t>
      </w:r>
    </w:p>
    <w:p>
      <w:pPr>
        <w:pStyle w:val="Heading3"/>
      </w:pPr>
      <w:r>
        <w:t>触发条件</w:t>
      </w:r>
    </w:p>
    <w:p>
      <w:r>
        <w:rPr>
          <w:b w:val="0"/>
        </w:rPr>
        <w:t>访客设置或修改数据范围条件。</w:t>
      </w:r>
    </w:p>
    <w:p>
      <w:pPr>
        <w:pStyle w:val="Heading3"/>
      </w:pPr>
      <w:r>
        <w:t>主成功流程</w:t>
      </w:r>
    </w:p>
    <w:p>
      <w:r>
        <w:rPr>
          <w:b w:val="0"/>
        </w:rPr>
        <w:t>1. 系统展示可选的数据范围条件。</w:t>
      </w:r>
    </w:p>
    <w:p>
      <w:r>
        <w:rPr>
          <w:b w:val="0"/>
        </w:rPr>
        <w:t>2. 访客叠加设置条件并提交。</w:t>
      </w:r>
    </w:p>
    <w:p>
      <w:r>
        <w:rPr>
          <w:b w:val="0"/>
        </w:rPr>
        <w:t>3. 系统按叠加后的条件计算热点指标。</w:t>
      </w:r>
    </w:p>
    <w:p>
      <w:r>
        <w:rPr>
          <w:b w:val="0"/>
        </w:rPr>
        <w:t>4. 系统在口径声明中回显全部生效条件。</w:t>
      </w:r>
    </w:p>
    <w:p>
      <w:pPr>
        <w:pStyle w:val="Heading3"/>
      </w:pPr>
      <w:r>
        <w:t>备选流程</w:t>
      </w:r>
    </w:p>
    <w:p>
      <w:pPr>
        <w:ind w:left="142"/>
      </w:pPr>
      <w:r>
        <w:rPr>
          <w:b w:val="0"/>
        </w:rPr>
        <w:t>- A1：访客只选择领域而不选机构。系统按全部机构计算，并在声明中说明"机构：全部"。</w:t>
      </w:r>
    </w:p>
    <w:p>
      <w:pPr>
        <w:pStyle w:val="Heading3"/>
      </w:pPr>
      <w:r>
        <w:t>异常流程</w:t>
      </w:r>
    </w:p>
    <w:p>
      <w:pPr>
        <w:ind w:left="142"/>
      </w:pPr>
      <w:r>
        <w:rPr>
          <w:b w:val="0"/>
        </w:rPr>
        <w:t>- E1：条件组合命中 0 条成果。系统提示"当前条件下没有可统计的成果"，保留条件。</w:t>
      </w:r>
    </w:p>
    <w:p>
      <w:pPr>
        <w:ind w:left="142"/>
      </w:pPr>
      <w:r>
        <w:rPr>
          <w:b w:val="0"/>
        </w:rPr>
        <w:t>- E2：所选领域在本平台主要依赖"待分类"数据（映射覆盖率低）。系统展示实际结果，并在声明中提示映射覆盖率，不强行归类。</w:t>
      </w:r>
    </w:p>
    <w:p>
      <w:pPr>
        <w:pStyle w:val="Heading3"/>
      </w:pPr>
      <w:r>
        <w:t>输入/业务数据</w:t>
      </w:r>
    </w:p>
    <w:p>
      <w:pPr>
        <w:ind w:left="142"/>
      </w:pPr>
      <w:r>
        <w:rPr>
          <w:b w:val="0"/>
        </w:rPr>
        <w:t>- 研究领域、机构、成果类型、数据集范围</w:t>
      </w:r>
    </w:p>
    <w:p>
      <w:pPr>
        <w:ind w:left="142"/>
      </w:pPr>
      <w:r>
        <w:rPr>
          <w:b w:val="0"/>
        </w:rPr>
        <w:t>- 成果实体与上述维度的关联</w:t>
      </w:r>
    </w:p>
    <w:p>
      <w:pPr>
        <w:pStyle w:val="Heading3"/>
      </w:pPr>
      <w:r>
        <w:t>输出/可观察结果</w:t>
      </w:r>
    </w:p>
    <w:p>
      <w:pPr>
        <w:ind w:left="142"/>
      </w:pPr>
      <w:r>
        <w:rPr>
          <w:b w:val="0"/>
        </w:rPr>
        <w:t>- 与条件一致的热点结果</w:t>
      </w:r>
    </w:p>
    <w:p>
      <w:pPr>
        <w:ind w:left="142"/>
      </w:pPr>
      <w:r>
        <w:rPr>
          <w:b w:val="0"/>
        </w:rPr>
        <w:t>- 生效条件回显</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BR-514、BR-515、BR-519</w:t>
      </w:r>
    </w:p>
    <w:p>
      <w:pPr>
        <w:pStyle w:val="Heading3"/>
      </w:pPr>
      <w:r>
        <w:t>验收条件</w:t>
      </w:r>
    </w:p>
    <w:p>
      <w:pPr>
        <w:ind w:left="142"/>
      </w:pPr>
      <w:r>
        <w:rPr>
          <w:b w:val="0"/>
        </w:rPr>
        <w:t>- AC-FR13-S03-01：Given 访客叠加设置"领域甲 + 机构乙 + 论文 + 仅真实数据" When 查看结果与声明 Then 声明回显四项条件，且结果只使用满足全部条件的成果。</w:t>
      </w:r>
    </w:p>
    <w:p>
      <w:pPr>
        <w:ind w:left="142"/>
      </w:pPr>
      <w:r>
        <w:rPr>
          <w:b w:val="0"/>
        </w:rPr>
        <w:t>- AC-FR13-S03-02：Given 条件组合命中 0 条 When 查看结果 Then 出现明确空结果提示，条件保留可编辑。</w:t>
      </w:r>
    </w:p>
    <w:p>
      <w:pPr>
        <w:pStyle w:val="Heading3"/>
      </w:pPr>
      <w:r>
        <w:t>关联项</w:t>
      </w:r>
    </w:p>
    <w:p>
      <w:pPr>
        <w:ind w:left="142"/>
      </w:pPr>
      <w:r>
        <w:rPr>
          <w:b w:val="0"/>
        </w:rPr>
        <w:t>- 关联用例：UC-13</w:t>
      </w:r>
    </w:p>
    <w:p>
      <w:pPr>
        <w:ind w:left="142"/>
      </w:pPr>
      <w:r>
        <w:rPr>
          <w:b w:val="0"/>
        </w:rPr>
        <w:t>- 关联非功能需求：NF01、NF07</w:t>
      </w:r>
    </w:p>
    <w:p>
      <w:pPr>
        <w:ind w:left="142"/>
      </w:pPr>
      <w:r>
        <w:rPr>
          <w:b w:val="0"/>
        </w:rPr>
        <w:t>- 关联数据对象：成果实体、领域、机构、数据集标识</w:t>
      </w:r>
    </w:p>
    <w:p>
      <w:pPr>
        <w:pStyle w:val="Heading2"/>
      </w:pPr>
      <w:r>
        <w:t>FR13-S04 热点排名展示与并列规则</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在选定的时间窗口与数据范围内，系统应按热点指标值降序展示前若干项，展示指标值、名次与并列规则；指标值相同者名次相同且下一名次按并列数跳号；展示条数少于约定条数时按实际条数展示。</w:t>
      </w:r>
    </w:p>
    <w:p>
      <w:pPr>
        <w:pStyle w:val="Heading3"/>
      </w:pPr>
      <w:r>
        <w:t>前置条件</w:t>
      </w:r>
    </w:p>
    <w:p>
      <w:r>
        <w:rPr>
          <w:b w:val="0"/>
        </w:rPr>
        <w:t>1. 热点结果处于"已生效"状态。</w:t>
      </w:r>
    </w:p>
    <w:p>
      <w:pPr>
        <w:pStyle w:val="Heading3"/>
      </w:pPr>
      <w:r>
        <w:t>触发条件</w:t>
      </w:r>
    </w:p>
    <w:p>
      <w:r>
        <w:rPr>
          <w:b w:val="0"/>
        </w:rPr>
        <w:t>访客查看热点排名。</w:t>
      </w:r>
    </w:p>
    <w:p>
      <w:pPr>
        <w:pStyle w:val="Heading3"/>
      </w:pPr>
      <w:r>
        <w:t>主成功流程</w:t>
      </w:r>
    </w:p>
    <w:p>
      <w:r>
        <w:rPr>
          <w:b w:val="0"/>
        </w:rPr>
        <w:t>1. 系统按指标值降序排序热点项。</w:t>
      </w:r>
    </w:p>
    <w:p>
      <w:r>
        <w:rPr>
          <w:b w:val="0"/>
        </w:rPr>
        <w:t>2. 系统展示名次、热点项文本、指标值与并列规则。</w:t>
      </w:r>
    </w:p>
    <w:p>
      <w:r>
        <w:rPr>
          <w:b w:val="0"/>
        </w:rPr>
        <w:t>3. 系统展示本次参与计算的成果数量与热点项总数。</w:t>
      </w:r>
    </w:p>
    <w:p>
      <w:pPr>
        <w:pStyle w:val="Heading3"/>
      </w:pPr>
      <w:r>
        <w:t>备选流程</w:t>
      </w:r>
    </w:p>
    <w:p>
      <w:pPr>
        <w:ind w:left="142"/>
      </w:pPr>
      <w:r>
        <w:rPr>
          <w:b w:val="0"/>
        </w:rPr>
        <w:t>- A1：指标值相同。系统给出相同名次，下一名次按并列数跳号，并在说明区写出规则。</w:t>
      </w:r>
    </w:p>
    <w:p>
      <w:pPr>
        <w:pStyle w:val="Heading3"/>
      </w:pPr>
      <w:r>
        <w:t>异常流程</w:t>
      </w:r>
    </w:p>
    <w:p>
      <w:pPr>
        <w:ind w:left="142"/>
      </w:pPr>
      <w:r>
        <w:rPr>
          <w:b w:val="0"/>
        </w:rPr>
        <w:t>- E1：热点项数少于约定展示条数。系统按实际条数展示，不用占位条目补足。</w:t>
      </w:r>
    </w:p>
    <w:p>
      <w:pPr>
        <w:ind w:left="142"/>
      </w:pPr>
      <w:r>
        <w:rPr>
          <w:b w:val="0"/>
        </w:rPr>
        <w:t>- E2：热点项文本为空或为无效字符。系统将其归入"无效词条"并排除出排名，同时在口径说明中给出数量。</w:t>
      </w:r>
    </w:p>
    <w:p>
      <w:pPr>
        <w:pStyle w:val="Heading3"/>
      </w:pPr>
      <w:r>
        <w:t>输入/业务数据</w:t>
      </w:r>
    </w:p>
    <w:p>
      <w:pPr>
        <w:ind w:left="142"/>
      </w:pPr>
      <w:r>
        <w:rPr>
          <w:b w:val="0"/>
        </w:rPr>
        <w:t>- 热点项与指标值、参与计算的成果数量</w:t>
      </w:r>
    </w:p>
    <w:p>
      <w:pPr>
        <w:pStyle w:val="Heading3"/>
      </w:pPr>
      <w:r>
        <w:t>输出/可观察结果</w:t>
      </w:r>
    </w:p>
    <w:p>
      <w:pPr>
        <w:ind w:left="142"/>
      </w:pPr>
      <w:r>
        <w:rPr>
          <w:b w:val="0"/>
        </w:rPr>
        <w:t>- 带名次的热点排名表</w:t>
      </w:r>
    </w:p>
    <w:p>
      <w:pPr>
        <w:ind w:left="142"/>
      </w:pPr>
      <w:r>
        <w:rPr>
          <w:b w:val="0"/>
        </w:rPr>
        <w:t>- 并列规则文字</w:t>
      </w:r>
    </w:p>
    <w:p>
      <w:pPr>
        <w:ind w:left="142"/>
      </w:pPr>
      <w:r>
        <w:rPr>
          <w:b w:val="0"/>
        </w:rPr>
        <w:t>- 参与计算的成果数量</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BR-514、BR-520、BR-521</w:t>
      </w:r>
    </w:p>
    <w:p>
      <w:pPr>
        <w:pStyle w:val="Heading3"/>
      </w:pPr>
      <w:r>
        <w:t>验收条件</w:t>
      </w:r>
    </w:p>
    <w:p>
      <w:pPr>
        <w:ind w:left="142"/>
      </w:pPr>
      <w:r>
        <w:rPr>
          <w:b w:val="0"/>
        </w:rPr>
        <w:t>- AC-FR13-S04-01：Given 固定样例集 When 查看热点排名 Then 指标值降序排列，人工按口径说明复算每一项的指标值均一致。</w:t>
      </w:r>
    </w:p>
    <w:p>
      <w:pPr>
        <w:ind w:left="142"/>
      </w:pPr>
      <w:r>
        <w:rPr>
          <w:b w:val="0"/>
        </w:rPr>
        <w:t>- AC-FR13-S04-02：Given 两个热点项指标值相同 When 查看排名 Then 二者名次相同且下一名次按并列数跳号，页面给出并列规则文字。</w:t>
      </w:r>
    </w:p>
    <w:p>
      <w:pPr>
        <w:ind w:left="142"/>
      </w:pPr>
      <w:r>
        <w:rPr>
          <w:b w:val="0"/>
        </w:rPr>
        <w:t>- AC-FR13-S04-03：Given 实际热点项数少于约定展示条数 When 查看排名 Then 按实际条数展示，未出现空占位条目。</w:t>
      </w:r>
    </w:p>
    <w:p>
      <w:pPr>
        <w:pStyle w:val="Heading3"/>
      </w:pPr>
      <w:r>
        <w:t>关联项</w:t>
      </w:r>
    </w:p>
    <w:p>
      <w:pPr>
        <w:ind w:left="142"/>
      </w:pPr>
      <w:r>
        <w:rPr>
          <w:b w:val="0"/>
        </w:rPr>
        <w:t>- 关联用例：UC-13</w:t>
      </w:r>
    </w:p>
    <w:p>
      <w:pPr>
        <w:ind w:left="142"/>
      </w:pPr>
      <w:r>
        <w:rPr>
          <w:b w:val="0"/>
        </w:rPr>
        <w:t>- 关联非功能需求：NF01</w:t>
      </w:r>
    </w:p>
    <w:p>
      <w:pPr>
        <w:ind w:left="142"/>
      </w:pPr>
      <w:r>
        <w:rPr>
          <w:b w:val="0"/>
        </w:rPr>
        <w:t>- 关联数据对象：热点项、指标值</w:t>
      </w:r>
    </w:p>
    <w:p>
      <w:pPr>
        <w:pStyle w:val="Heading2"/>
      </w:pPr>
      <w:r>
        <w:t>FR13-S05 热点趋势展示</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系统应展示选定窗口内热点指标的变化趋势，并说明趋势的比较基线（如与相邻等长窗口比较、与上一期比较）；样本不足的时间点必须标注"样本不足"，不得以插值、平滑或补零制造趋势。</w:t>
      </w:r>
    </w:p>
    <w:p>
      <w:pPr>
        <w:pStyle w:val="Heading3"/>
      </w:pPr>
      <w:r>
        <w:t>前置条件</w:t>
      </w:r>
    </w:p>
    <w:p>
      <w:r>
        <w:rPr>
          <w:b w:val="0"/>
        </w:rPr>
        <w:t>1. 选定窗口覆盖至少两个可比较的时间单位。</w:t>
      </w:r>
    </w:p>
    <w:p>
      <w:pPr>
        <w:pStyle w:val="Heading3"/>
      </w:pPr>
      <w:r>
        <w:t>触发条件</w:t>
      </w:r>
    </w:p>
    <w:p>
      <w:r>
        <w:rPr>
          <w:b w:val="0"/>
        </w:rPr>
        <w:t>访客查看热点趋势。</w:t>
      </w:r>
    </w:p>
    <w:p>
      <w:pPr>
        <w:pStyle w:val="Heading3"/>
      </w:pPr>
      <w:r>
        <w:t>主成功流程</w:t>
      </w:r>
    </w:p>
    <w:p>
      <w:r>
        <w:rPr>
          <w:b w:val="0"/>
        </w:rPr>
        <w:t>1. 系统按时间单位（如年度）汇总指标值。</w:t>
      </w:r>
    </w:p>
    <w:p>
      <w:r>
        <w:rPr>
          <w:b w:val="0"/>
        </w:rPr>
        <w:t>2. 系统按声明的比较基线展示变化（上升／下降／持平）。</w:t>
      </w:r>
    </w:p>
    <w:p>
      <w:r>
        <w:rPr>
          <w:b w:val="0"/>
        </w:rPr>
        <w:t>3. 系统在每个时间点展示该点的参与成果数量。</w:t>
      </w:r>
    </w:p>
    <w:p>
      <w:r>
        <w:rPr>
          <w:b w:val="0"/>
        </w:rPr>
        <w:t>4. 样本量低于阈值的时间点标注"样本不足"。</w:t>
      </w:r>
    </w:p>
    <w:p>
      <w:pPr>
        <w:pStyle w:val="Heading3"/>
      </w:pPr>
      <w:r>
        <w:t>备选流程</w:t>
      </w:r>
    </w:p>
    <w:p>
      <w:pPr>
        <w:ind w:left="142"/>
      </w:pPr>
      <w:r>
        <w:rPr>
          <w:b w:val="0"/>
        </w:rPr>
        <w:t>- A1：窗口只覆盖一个时间单位。系统不展示趋势，明确说明"所选窗口不足以展示趋势"，只展示排名。</w:t>
      </w:r>
    </w:p>
    <w:p>
      <w:pPr>
        <w:pStyle w:val="Heading3"/>
      </w:pPr>
      <w:r>
        <w:t>异常流程</w:t>
      </w:r>
    </w:p>
    <w:p>
      <w:pPr>
        <w:ind w:left="142"/>
      </w:pPr>
      <w:r>
        <w:rPr>
          <w:b w:val="0"/>
        </w:rPr>
        <w:t>- E1：某时间点无数据。系统在该点明确标注"无数据"，不插值、不补零、不平滑。</w:t>
      </w:r>
    </w:p>
    <w:p>
      <w:pPr>
        <w:ind w:left="142"/>
      </w:pPr>
      <w:r>
        <w:rPr>
          <w:b w:val="0"/>
        </w:rPr>
        <w:t>- E2：比较基线未定义。系统不展示趋势并提示基线未配置，避免无参照的"上下箭头"。</w:t>
      </w:r>
    </w:p>
    <w:p>
      <w:pPr>
        <w:pStyle w:val="Heading3"/>
      </w:pPr>
      <w:r>
        <w:t>输入/业务数据</w:t>
      </w:r>
    </w:p>
    <w:p>
      <w:pPr>
        <w:ind w:left="142"/>
      </w:pPr>
      <w:r>
        <w:rPr>
          <w:b w:val="0"/>
        </w:rPr>
        <w:t>- 按时间单位汇总的指标值、每点参与成果数量、比较基线定义</w:t>
      </w:r>
    </w:p>
    <w:p>
      <w:pPr>
        <w:pStyle w:val="Heading3"/>
      </w:pPr>
      <w:r>
        <w:t>输出/可观察结果</w:t>
      </w:r>
    </w:p>
    <w:p>
      <w:pPr>
        <w:ind w:left="142"/>
      </w:pPr>
      <w:r>
        <w:rPr>
          <w:b w:val="0"/>
        </w:rPr>
        <w:t>- 趋势视图与比较基线说明</w:t>
      </w:r>
    </w:p>
    <w:p>
      <w:pPr>
        <w:ind w:left="142"/>
      </w:pPr>
      <w:r>
        <w:rPr>
          <w:b w:val="0"/>
        </w:rPr>
        <w:t>- 每点参与成果数量</w:t>
      </w:r>
    </w:p>
    <w:p>
      <w:pPr>
        <w:ind w:left="142"/>
      </w:pPr>
      <w:r>
        <w:rPr>
          <w:b w:val="0"/>
        </w:rPr>
        <w:t>- "样本不足"与"无数据"标注</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BR-514、BR-520</w:t>
      </w:r>
    </w:p>
    <w:p>
      <w:pPr>
        <w:pStyle w:val="Heading3"/>
      </w:pPr>
      <w:r>
        <w:t>验收条件</w:t>
      </w:r>
    </w:p>
    <w:p>
      <w:pPr>
        <w:ind w:left="142"/>
      </w:pPr>
      <w:r>
        <w:rPr>
          <w:b w:val="0"/>
        </w:rPr>
        <w:t>- AC-FR13-S05-01：Given 某时间点在窗口内无成果 When 查看趋势 Then 该点标注为"无数据"，且图形未对该点插值或补零。</w:t>
      </w:r>
    </w:p>
    <w:p>
      <w:pPr>
        <w:ind w:left="142"/>
      </w:pPr>
      <w:r>
        <w:rPr>
          <w:b w:val="0"/>
        </w:rPr>
        <w:t>- AC-FR13-S05-02：Given 某时间点参与成果数量低于阈值 When 查看趋势 Then 该点标注"样本不足"，同时仍显示该点的实际指标值与成果数量。</w:t>
      </w:r>
    </w:p>
    <w:p>
      <w:pPr>
        <w:ind w:left="142"/>
      </w:pPr>
      <w:r>
        <w:rPr>
          <w:b w:val="0"/>
        </w:rPr>
        <w:t>- AC-FR13-S05-03：Given 访客查看趋势 When 查看页面 Then 比较基线（比较对象与比较方式）的文字说明可见。</w:t>
      </w:r>
    </w:p>
    <w:p>
      <w:pPr>
        <w:pStyle w:val="Heading3"/>
      </w:pPr>
      <w:r>
        <w:t>关联项</w:t>
      </w:r>
    </w:p>
    <w:p>
      <w:pPr>
        <w:ind w:left="142"/>
      </w:pPr>
      <w:r>
        <w:rPr>
          <w:b w:val="0"/>
        </w:rPr>
        <w:t>- 关联用例：UC-13</w:t>
      </w:r>
    </w:p>
    <w:p>
      <w:pPr>
        <w:ind w:left="142"/>
      </w:pPr>
      <w:r>
        <w:rPr>
          <w:b w:val="0"/>
        </w:rPr>
        <w:t>- 关联非功能需求：NF01、NF07</w:t>
      </w:r>
    </w:p>
    <w:p>
      <w:pPr>
        <w:ind w:left="142"/>
      </w:pPr>
      <w:r>
        <w:rPr>
          <w:b w:val="0"/>
        </w:rPr>
        <w:t>- 关联数据对象：热点项、时间单位、样本量</w:t>
      </w:r>
    </w:p>
    <w:p>
      <w:pPr>
        <w:pStyle w:val="Heading2"/>
      </w:pPr>
      <w:r>
        <w:t>FR13-S06 指标来源声明与"不代表研究质量"</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热点视图必须固定展示声明：热点指标仅反映本平台已收录数据中出现频次或约定的计算指标，不代表研究质量、影响力或学术水平；同时展示指标来源字段、数据范围与时间窗口。该声明不得被折叠隐藏或需要额外点击才能看到。</w:t>
      </w:r>
    </w:p>
    <w:p>
      <w:pPr>
        <w:pStyle w:val="Heading3"/>
      </w:pPr>
      <w:r>
        <w:t>前置条件</w:t>
      </w:r>
    </w:p>
    <w:p>
      <w:r>
        <w:rPr>
          <w:b w:val="0"/>
        </w:rPr>
        <w:t>1. 热点视图可用。</w:t>
      </w:r>
    </w:p>
    <w:p>
      <w:pPr>
        <w:pStyle w:val="Heading3"/>
      </w:pPr>
      <w:r>
        <w:t>触发条件</w:t>
      </w:r>
    </w:p>
    <w:p>
      <w:r>
        <w:rPr>
          <w:b w:val="0"/>
        </w:rPr>
        <w:t>访客打开热点视图。</w:t>
      </w:r>
    </w:p>
    <w:p>
      <w:pPr>
        <w:pStyle w:val="Heading3"/>
      </w:pPr>
      <w:r>
        <w:t>主成功流程</w:t>
      </w:r>
    </w:p>
    <w:p>
      <w:r>
        <w:rPr>
          <w:b w:val="0"/>
        </w:rPr>
        <w:t>1. 系统在热点结果同屏位置固定展示"不代表研究质量、影响力或学术水平"的声明。</w:t>
      </w:r>
    </w:p>
    <w:p>
      <w:r>
        <w:rPr>
          <w:b w:val="0"/>
        </w:rPr>
        <w:t>2. 系统在同一说明区展示指标来源字段、数据范围与时间窗口。</w:t>
      </w:r>
    </w:p>
    <w:p>
      <w:r>
        <w:rPr>
          <w:b w:val="0"/>
        </w:rPr>
        <w:t>3. 访客无需额外操作即可读到上述内容。</w:t>
      </w:r>
    </w:p>
    <w:p>
      <w:pPr>
        <w:pStyle w:val="Heading3"/>
      </w:pPr>
      <w:r>
        <w:t>备选流程</w:t>
      </w:r>
    </w:p>
    <w:p>
      <w:pPr>
        <w:ind w:left="142"/>
      </w:pPr>
      <w:r>
        <w:rPr>
          <w:b w:val="0"/>
        </w:rPr>
        <w:t>- A1：访客切换指标。系统按新指标刷新声明中的来源字段，声明本身始终存在。</w:t>
      </w:r>
    </w:p>
    <w:p>
      <w:pPr>
        <w:pStyle w:val="Heading3"/>
      </w:pPr>
      <w:r>
        <w:t>异常流程</w:t>
      </w:r>
    </w:p>
    <w:p>
      <w:pPr>
        <w:ind w:left="142"/>
      </w:pPr>
      <w:r>
        <w:rPr>
          <w:b w:val="0"/>
        </w:rPr>
        <w:t>- E1：页面出现把热点指标描述为质量、影响力或排名优势的文案。判为缺陷，验收不通过（BR-522）。</w:t>
      </w:r>
    </w:p>
    <w:p>
      <w:pPr>
        <w:ind w:left="142"/>
      </w:pPr>
      <w:r>
        <w:rPr>
          <w:b w:val="0"/>
        </w:rPr>
        <w:t>- E2：声明仅以图标或悬停提示形式存在。判为缺陷：声明须为可直接读到的文字。</w:t>
      </w:r>
    </w:p>
    <w:p>
      <w:pPr>
        <w:pStyle w:val="Heading3"/>
      </w:pPr>
      <w:r>
        <w:t>输入/业务数据</w:t>
      </w:r>
    </w:p>
    <w:p>
      <w:pPr>
        <w:ind w:left="142"/>
      </w:pPr>
      <w:r>
        <w:rPr>
          <w:b w:val="0"/>
        </w:rPr>
        <w:t>- 指标来源字段、数据范围、时间窗口、声明文本</w:t>
      </w:r>
    </w:p>
    <w:p>
      <w:pPr>
        <w:pStyle w:val="Heading3"/>
      </w:pPr>
      <w:r>
        <w:t>输出/可观察结果</w:t>
      </w:r>
    </w:p>
    <w:p>
      <w:pPr>
        <w:ind w:left="142"/>
      </w:pPr>
      <w:r>
        <w:rPr>
          <w:b w:val="0"/>
        </w:rPr>
        <w:t>- 与结果同屏可读的质量声明</w:t>
      </w:r>
    </w:p>
    <w:p>
      <w:pPr>
        <w:ind w:left="142"/>
      </w:pPr>
      <w:r>
        <w:rPr>
          <w:b w:val="0"/>
        </w:rPr>
        <w:t>- 指标来源与范围说明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BR-522、BR-514</w:t>
      </w:r>
    </w:p>
    <w:p>
      <w:pPr>
        <w:pStyle w:val="Heading3"/>
      </w:pPr>
      <w:r>
        <w:t>验收条件</w:t>
      </w:r>
    </w:p>
    <w:p>
      <w:pPr>
        <w:ind w:left="142"/>
      </w:pPr>
      <w:r>
        <w:rPr>
          <w:b w:val="0"/>
        </w:rPr>
        <w:t>- AC-FR13-S06-01：Given 访客打开领域热点视图 When 查看页面 Then 无需任何额外点击即可读到"不代表研究质量、影响力或学术水平"的完整文字。</w:t>
      </w:r>
    </w:p>
    <w:p>
      <w:pPr>
        <w:ind w:left="142"/>
      </w:pPr>
      <w:r>
        <w:rPr>
          <w:b w:val="0"/>
        </w:rPr>
        <w:t>- AC-FR13-S06-02：Given 全站热点相关文案 When 审查 Then 未出现把热点指标作为研究质量、影响力或机构／学者优劣依据的表述。</w:t>
      </w:r>
    </w:p>
    <w:p>
      <w:pPr>
        <w:pStyle w:val="Heading3"/>
      </w:pPr>
      <w:r>
        <w:t>关联项</w:t>
      </w:r>
    </w:p>
    <w:p>
      <w:pPr>
        <w:ind w:left="142"/>
      </w:pPr>
      <w:r>
        <w:rPr>
          <w:b w:val="0"/>
        </w:rPr>
        <w:t>- 关联用例：UC-13</w:t>
      </w:r>
    </w:p>
    <w:p>
      <w:pPr>
        <w:ind w:left="142"/>
      </w:pPr>
      <w:r>
        <w:rPr>
          <w:b w:val="0"/>
        </w:rPr>
        <w:t>- 关联非功能需求：NF07</w:t>
      </w:r>
    </w:p>
    <w:p>
      <w:pPr>
        <w:ind w:left="142"/>
      </w:pPr>
      <w:r>
        <w:rPr>
          <w:b w:val="0"/>
        </w:rPr>
        <w:t>- 关联数据对象：声明文本、指标定义</w:t>
      </w:r>
    </w:p>
    <w:p>
      <w:pPr>
        <w:pStyle w:val="Heading2"/>
      </w:pPr>
      <w:r>
        <w:t>FR13-S07 关键词与主题的归一与合并规则</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管理员（规则维护与查询）</w:t>
      </w:r>
    </w:p>
    <w:p>
      <w:pPr>
        <w:pStyle w:val="Heading3"/>
      </w:pPr>
      <w:r>
        <w:t>需求描述</w:t>
      </w:r>
    </w:p>
    <w:p>
      <w:r>
        <w:rPr>
          <w:b w:val="0"/>
        </w:rPr>
        <w:t>系统应按可解释、可查询的规则对关键词文本进行归一（至少覆盖大小写、单复数、常见缩写与同义表达等情形）；归一前后的差异不得造成同一概念被重复计数；无法判定是否同一概念时不得强行合并，应保留为不同条目并标注。归一规则必须可被访客查询。</w:t>
      </w:r>
    </w:p>
    <w:p>
      <w:pPr>
        <w:pStyle w:val="Heading3"/>
      </w:pPr>
      <w:r>
        <w:t>前置条件</w:t>
      </w:r>
    </w:p>
    <w:p>
      <w:r>
        <w:rPr>
          <w:b w:val="0"/>
        </w:rPr>
        <w:t>1. 关键词字段已在成果实体中可用（主要来自论文关键词／标题等）。</w:t>
      </w:r>
    </w:p>
    <w:p>
      <w:pPr>
        <w:pStyle w:val="Heading3"/>
      </w:pPr>
      <w:r>
        <w:t>触发条件</w:t>
      </w:r>
    </w:p>
    <w:p>
      <w:r>
        <w:rPr>
          <w:b w:val="0"/>
        </w:rPr>
        <w:t>热点指标计算时。</w:t>
      </w:r>
    </w:p>
    <w:p>
      <w:pPr>
        <w:pStyle w:val="Heading3"/>
      </w:pPr>
      <w:r>
        <w:t>主成功流程</w:t>
      </w:r>
    </w:p>
    <w:p>
      <w:r>
        <w:rPr>
          <w:b w:val="0"/>
        </w:rPr>
        <w:t>1. 系统按已生效的归一规则处理关键词文本。</w:t>
      </w:r>
    </w:p>
    <w:p>
      <w:r>
        <w:rPr>
          <w:b w:val="0"/>
        </w:rPr>
        <w:t>2. 系统合并判定为同一概念的关键词并合并计数。</w:t>
      </w:r>
    </w:p>
    <w:p>
      <w:r>
        <w:rPr>
          <w:b w:val="0"/>
        </w:rPr>
        <w:t>3. 系统展示归一后的热点项。</w:t>
      </w:r>
    </w:p>
    <w:p>
      <w:r>
        <w:rPr>
          <w:b w:val="0"/>
        </w:rPr>
        <w:t>4. 系统提供可查询的归一规则说明，并支持按热点项查看其合并了哪些原始写法。</w:t>
      </w:r>
    </w:p>
    <w:p>
      <w:pPr>
        <w:pStyle w:val="Heading3"/>
      </w:pPr>
      <w:r>
        <w:t>备选流程</w:t>
      </w:r>
    </w:p>
    <w:p>
      <w:pPr>
        <w:ind w:left="142"/>
      </w:pPr>
      <w:r>
        <w:rPr>
          <w:b w:val="0"/>
        </w:rPr>
        <w:t>- A1：访客查询某个热点项的归一明细。系统展示该热点项包含的原始关键词写法及各自出现次数，使计数可复核。</w:t>
      </w:r>
    </w:p>
    <w:p>
      <w:pPr>
        <w:pStyle w:val="Heading3"/>
      </w:pPr>
      <w:r>
        <w:t>异常流程</w:t>
      </w:r>
    </w:p>
    <w:p>
      <w:pPr>
        <w:ind w:left="142"/>
      </w:pPr>
      <w:r>
        <w:rPr>
          <w:b w:val="0"/>
        </w:rPr>
        <w:t>- E1：归一规则把两个不同概念错误合并。须可通过明细发现并修正规则；修正后统计结果须重算（BR-523）。</w:t>
      </w:r>
    </w:p>
    <w:p>
      <w:pPr>
        <w:ind w:left="142"/>
      </w:pPr>
      <w:r>
        <w:rPr>
          <w:b w:val="0"/>
        </w:rPr>
        <w:t>- E2：规则无法判定。系统保留为不同条目并标注"可能为同一概念的候选"，不参与自动合并。</w:t>
      </w:r>
    </w:p>
    <w:p>
      <w:pPr>
        <w:pStyle w:val="Heading3"/>
      </w:pPr>
      <w:r>
        <w:t>输入/业务数据</w:t>
      </w:r>
    </w:p>
    <w:p>
      <w:pPr>
        <w:ind w:left="142"/>
      </w:pPr>
      <w:r>
        <w:rPr>
          <w:b w:val="0"/>
        </w:rPr>
        <w:t>- 关键词原文、归一规则、同义与缩写映射</w:t>
      </w:r>
    </w:p>
    <w:p>
      <w:pPr>
        <w:pStyle w:val="Heading3"/>
      </w:pPr>
      <w:r>
        <w:t>输出/可观察结果</w:t>
      </w:r>
    </w:p>
    <w:p>
      <w:pPr>
        <w:ind w:left="142"/>
      </w:pPr>
      <w:r>
        <w:rPr>
          <w:b w:val="0"/>
        </w:rPr>
        <w:t>- 归一后的热点项与计数</w:t>
      </w:r>
    </w:p>
    <w:p>
      <w:pPr>
        <w:ind w:left="142"/>
      </w:pPr>
      <w:r>
        <w:rPr>
          <w:b w:val="0"/>
        </w:rPr>
        <w:t>- 可查询的归一规则说明</w:t>
      </w:r>
    </w:p>
    <w:p>
      <w:pPr>
        <w:ind w:left="142"/>
      </w:pPr>
      <w:r>
        <w:rPr>
          <w:b w:val="0"/>
        </w:rPr>
        <w:t>- 热点项的归一明细（原始写法与次数）</w:t>
      </w:r>
    </w:p>
    <w:p>
      <w:pPr>
        <w:pStyle w:val="Heading3"/>
      </w:pPr>
      <w:r>
        <w:t>状态变化</w:t>
      </w:r>
    </w:p>
    <w:p>
      <w:r>
        <w:rPr>
          <w:b w:val="0"/>
        </w:rPr>
        <w:t>本条为只读展示，不改变任何对象的状态。</w:t>
      </w:r>
    </w:p>
    <w:p>
      <w:pPr>
        <w:pStyle w:val="Heading3"/>
      </w:pPr>
      <w:r>
        <w:t>权限规则</w:t>
      </w:r>
    </w:p>
    <w:p>
      <w:pPr>
        <w:ind w:left="142"/>
      </w:pPr>
      <w:r>
        <w:rPr>
          <w:b w:val="0"/>
        </w:rPr>
        <w:t>- 访客可查询归一规则与明细；规则维护与变更留痕归管理侧（FR14）。</w:t>
      </w:r>
    </w:p>
    <w:p>
      <w:pPr>
        <w:pStyle w:val="Heading3"/>
      </w:pPr>
      <w:r>
        <w:t>业务规则</w:t>
      </w:r>
    </w:p>
    <w:p>
      <w:pPr>
        <w:ind w:left="142"/>
      </w:pPr>
      <w:r>
        <w:rPr>
          <w:b w:val="0"/>
        </w:rPr>
        <w:t>- BR-521：关键词归一规则必须可解释且可查询</w:t>
      </w:r>
    </w:p>
    <w:p>
      <w:pPr>
        <w:ind w:left="142"/>
      </w:pPr>
      <w:r>
        <w:rPr>
          <w:b w:val="0"/>
        </w:rPr>
        <w:t>- BR-514</w:t>
      </w:r>
    </w:p>
    <w:p>
      <w:pPr>
        <w:pStyle w:val="Heading3"/>
      </w:pPr>
      <w:r>
        <w:t>验收条件</w:t>
      </w:r>
    </w:p>
    <w:p>
      <w:pPr>
        <w:ind w:left="142"/>
      </w:pPr>
      <w:r>
        <w:rPr>
          <w:b w:val="0"/>
        </w:rPr>
        <w:t>- AC-FR13-S07-01：Given 同一关键词以"大写／小写／单复数"两种写法出现 When 查看热点排名 Then 两种写法合并为一个热点项，计数为两者之和，未被重复计为两项。</w:t>
      </w:r>
    </w:p>
    <w:p>
      <w:pPr>
        <w:ind w:left="142"/>
      </w:pPr>
      <w:r>
        <w:rPr>
          <w:b w:val="0"/>
        </w:rPr>
        <w:t>- AC-FR13-S07-02：Given 某个热点项 When 访客查看其归一明细 Then 可看到该热点项所包含的原始写法及各自出现次数，明细求和等于热点项计数。</w:t>
      </w:r>
    </w:p>
    <w:p>
      <w:pPr>
        <w:ind w:left="142"/>
      </w:pPr>
      <w:r>
        <w:rPr>
          <w:b w:val="0"/>
        </w:rPr>
        <w:t>- AC-FR13-S07-03：Given 两个含义不同但文本相近的关键词 When 查看热点排名 Then 二者未被合并，或已标注为"可能为同一概念的候选"。</w:t>
      </w:r>
    </w:p>
    <w:p>
      <w:pPr>
        <w:pStyle w:val="Heading3"/>
      </w:pPr>
      <w:r>
        <w:t>关联项</w:t>
      </w:r>
    </w:p>
    <w:p>
      <w:pPr>
        <w:ind w:left="142"/>
      </w:pPr>
      <w:r>
        <w:rPr>
          <w:b w:val="0"/>
        </w:rPr>
        <w:t>- 关联用例：UC-13</w:t>
      </w:r>
    </w:p>
    <w:p>
      <w:pPr>
        <w:ind w:left="142"/>
      </w:pPr>
      <w:r>
        <w:rPr>
          <w:b w:val="0"/>
        </w:rPr>
        <w:t>- 关联非功能需求：NF07、NF08</w:t>
      </w:r>
    </w:p>
    <w:p>
      <w:pPr>
        <w:ind w:left="142"/>
      </w:pPr>
      <w:r>
        <w:rPr>
          <w:b w:val="0"/>
        </w:rPr>
        <w:t>- 关联数据对象：关键词、归一规则、热点项</w:t>
      </w:r>
    </w:p>
    <w:p>
      <w:pPr>
        <w:pStyle w:val="Heading2"/>
      </w:pPr>
      <w:r>
        <w:t>FR13-S08 无结果与数据不足的处理</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无满足条件的数据时，系统应给出明确提示并保留条件；热点项数少于约定展示条数时按实际条数展示，不补足占位条目；数据量过低时系统应给出可读的"数据不足"提示而非展示容易误读的结果。</w:t>
      </w:r>
    </w:p>
    <w:p>
      <w:pPr>
        <w:pStyle w:val="Heading3"/>
      </w:pPr>
      <w:r>
        <w:t>前置条件</w:t>
      </w:r>
    </w:p>
    <w:p>
      <w:r>
        <w:rPr>
          <w:b w:val="0"/>
        </w:rPr>
        <w:t>1. 热点视图可用。</w:t>
      </w:r>
    </w:p>
    <w:p>
      <w:pPr>
        <w:pStyle w:val="Heading3"/>
      </w:pPr>
      <w:r>
        <w:t>触发条件</w:t>
      </w:r>
    </w:p>
    <w:p>
      <w:r>
        <w:rPr>
          <w:b w:val="0"/>
        </w:rPr>
        <w:t>访客提交筛选条件或查看热点结果。</w:t>
      </w:r>
    </w:p>
    <w:p>
      <w:pPr>
        <w:pStyle w:val="Heading3"/>
      </w:pPr>
      <w:r>
        <w:t>主成功流程</w:t>
      </w:r>
    </w:p>
    <w:p>
      <w:r>
        <w:rPr>
          <w:b w:val="0"/>
        </w:rPr>
        <w:t>1. 系统计算命中成果数量与热点项数量。</w:t>
      </w:r>
    </w:p>
    <w:p>
      <w:r>
        <w:rPr>
          <w:b w:val="0"/>
        </w:rPr>
        <w:t>2. 命中为 0 时给出"当前条件下没有可统计的成果"提示并保留条件。</w:t>
      </w:r>
    </w:p>
    <w:p>
      <w:r>
        <w:rPr>
          <w:b w:val="0"/>
        </w:rPr>
        <w:t>3. 热点项数少于约定条数时按实际条数展示。</w:t>
      </w:r>
    </w:p>
    <w:p>
      <w:r>
        <w:rPr>
          <w:b w:val="0"/>
        </w:rPr>
        <w:t>4. 参与计算的成果数量低于约定阈值时，系统在结果区给出"数据不足"提示并说明依据的成果数量。</w:t>
      </w:r>
    </w:p>
    <w:p>
      <w:pPr>
        <w:pStyle w:val="Heading3"/>
      </w:pPr>
      <w:r>
        <w:t>备选流程</w:t>
      </w:r>
    </w:p>
    <w:p>
      <w:pPr>
        <w:ind w:left="142"/>
      </w:pPr>
      <w:r>
        <w:rPr>
          <w:b w:val="0"/>
        </w:rPr>
        <w:t>- A1：访客在数据不足时仍继续查看。系统仍展示实际结果，并保留"数据不足"标注。</w:t>
      </w:r>
    </w:p>
    <w:p>
      <w:pPr>
        <w:pStyle w:val="Heading3"/>
      </w:pPr>
      <w:r>
        <w:t>异常流程</w:t>
      </w:r>
    </w:p>
    <w:p>
      <w:pPr>
        <w:ind w:left="142"/>
      </w:pPr>
      <w:r>
        <w:rPr>
          <w:b w:val="0"/>
        </w:rPr>
        <w:t>- E1：系统以占位条目或默认值补足展示条数。判为缺陷，验收不通过。</w:t>
      </w:r>
    </w:p>
    <w:p>
      <w:pPr>
        <w:ind w:left="142"/>
      </w:pPr>
      <w:r>
        <w:rPr>
          <w:b w:val="0"/>
        </w:rPr>
        <w:t>- E2：结果为空但页面未给出任何提示。判为缺陷（违反 NF01）。</w:t>
      </w:r>
    </w:p>
    <w:p>
      <w:pPr>
        <w:pStyle w:val="Heading3"/>
      </w:pPr>
      <w:r>
        <w:t>输入/业务数据</w:t>
      </w:r>
    </w:p>
    <w:p>
      <w:pPr>
        <w:ind w:left="142"/>
      </w:pPr>
      <w:r>
        <w:rPr>
          <w:b w:val="0"/>
        </w:rPr>
        <w:t>- 命中成果数量、热点项数量、约定阈值</w:t>
      </w:r>
    </w:p>
    <w:p>
      <w:pPr>
        <w:pStyle w:val="Heading3"/>
      </w:pPr>
      <w:r>
        <w:t>输出/可观察结果</w:t>
      </w:r>
    </w:p>
    <w:p>
      <w:pPr>
        <w:ind w:left="142"/>
      </w:pPr>
      <w:r>
        <w:rPr>
          <w:b w:val="0"/>
        </w:rPr>
        <w:t>- 空结果提示</w:t>
      </w:r>
    </w:p>
    <w:p>
      <w:pPr>
        <w:ind w:left="142"/>
      </w:pPr>
      <w:r>
        <w:rPr>
          <w:b w:val="0"/>
        </w:rPr>
        <w:t>- "数据不足"标注</w:t>
      </w:r>
    </w:p>
    <w:p>
      <w:pPr>
        <w:ind w:left="142"/>
      </w:pPr>
      <w:r>
        <w:rPr>
          <w:b w:val="0"/>
        </w:rPr>
        <w:t>- 实际条数的热点排名</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BR-520、BR-514</w:t>
      </w:r>
    </w:p>
    <w:p>
      <w:pPr>
        <w:pStyle w:val="Heading3"/>
      </w:pPr>
      <w:r>
        <w:t>验收条件</w:t>
      </w:r>
    </w:p>
    <w:p>
      <w:pPr>
        <w:ind w:left="142"/>
      </w:pPr>
      <w:r>
        <w:rPr>
          <w:b w:val="0"/>
        </w:rPr>
        <w:t>- AC-FR13-S08-01：Given 选定条件下没有可统计的成果 When 查看热点视图 Then 出现明确空结果提示，筛选条件仍可编辑。</w:t>
      </w:r>
    </w:p>
    <w:p>
      <w:pPr>
        <w:ind w:left="142"/>
      </w:pPr>
      <w:r>
        <w:rPr>
          <w:b w:val="0"/>
        </w:rPr>
        <w:t>- AC-FR13-S08-02：Given 实际热点项数为 3 而约定展示条数为 20 When 查看排名 Then 页面展示 3 项，无占位条目。</w:t>
      </w:r>
    </w:p>
    <w:p>
      <w:pPr>
        <w:ind w:left="142"/>
      </w:pPr>
      <w:r>
        <w:rPr>
          <w:b w:val="0"/>
        </w:rPr>
        <w:t>- AC-FR13-S08-03：Given 参与计算的成果数量低于约定阈值 When 查看结果 Then 结果区出现"数据不足"提示并给出实际成果数量。</w:t>
      </w:r>
    </w:p>
    <w:p>
      <w:pPr>
        <w:pStyle w:val="Heading3"/>
      </w:pPr>
      <w:r>
        <w:t>关联项</w:t>
      </w:r>
    </w:p>
    <w:p>
      <w:pPr>
        <w:ind w:left="142"/>
      </w:pPr>
      <w:r>
        <w:rPr>
          <w:b w:val="0"/>
        </w:rPr>
        <w:t>- 关联用例：UC-13</w:t>
      </w:r>
    </w:p>
    <w:p>
      <w:pPr>
        <w:ind w:left="142"/>
      </w:pPr>
      <w:r>
        <w:rPr>
          <w:b w:val="0"/>
        </w:rPr>
        <w:t>- 关联非功能需求：NF01</w:t>
      </w:r>
    </w:p>
    <w:p>
      <w:pPr>
        <w:ind w:left="142"/>
      </w:pPr>
      <w:r>
        <w:rPr>
          <w:b w:val="0"/>
        </w:rPr>
        <w:t>- 关联数据对象：热点项、成果实体</w:t>
      </w:r>
    </w:p>
    <w:p>
      <w:pPr>
        <w:pStyle w:val="Heading2"/>
      </w:pPr>
      <w:r>
        <w:t>FR13-S09 热点结果更新与一致性</w:t>
      </w:r>
    </w:p>
    <w:p>
      <w:r>
        <w:rPr>
          <w:b/>
        </w:rPr>
        <w:t>责任来源：</w:t>
      </w:r>
      <w:r>
        <w:rPr>
          <w:b w:val="0"/>
        </w:rPr>
        <w:t xml:space="preserve"> 成员05，analytics-graph分册。</w:t>
      </w:r>
    </w:p>
    <w:p>
      <w:r>
        <w:rPr>
          <w:b/>
        </w:rPr>
        <w:t>父需求：</w:t>
      </w:r>
      <w:r>
        <w:rPr>
          <w:b w:val="0"/>
        </w:rPr>
        <w:t xml:space="preserve"> FR13</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访客（看到提示）</w:t>
      </w:r>
    </w:p>
    <w:p>
      <w:pPr>
        <w:pStyle w:val="Heading3"/>
      </w:pPr>
      <w:r>
        <w:t>需求描述</w:t>
      </w:r>
    </w:p>
    <w:p>
      <w:r>
        <w:rPr>
          <w:b w:val="0"/>
        </w:rPr>
        <w:t>热点结果应与统计视图遵循相同的一致性时限与失败提示规则：成果内容、时间字段、领域归属或归一规则变化后，按 NF05 时限使热点结果与检索、门户反映一致结果并更新生成时间；失败时展示上一版可用结果并明确标注。</w:t>
      </w:r>
    </w:p>
    <w:p>
      <w:pPr>
        <w:pStyle w:val="Heading3"/>
      </w:pPr>
      <w:r>
        <w:t>前置条件</w:t>
      </w:r>
    </w:p>
    <w:p>
      <w:r>
        <w:rPr>
          <w:b w:val="0"/>
        </w:rPr>
        <w:t>1. NF05 时限已冻结。</w:t>
      </w:r>
    </w:p>
    <w:p>
      <w:pPr>
        <w:pStyle w:val="Heading3"/>
      </w:pPr>
      <w:r>
        <w:t>触发条件</w:t>
      </w:r>
    </w:p>
    <w:p>
      <w:r>
        <w:rPr>
          <w:b w:val="0"/>
        </w:rPr>
        <w:t>影响热点指标的成果字段或归一规则发生变化。</w:t>
      </w:r>
    </w:p>
    <w:p>
      <w:pPr>
        <w:pStyle w:val="Heading3"/>
      </w:pPr>
      <w:r>
        <w:t>主成功流程</w:t>
      </w:r>
    </w:p>
    <w:p>
      <w:r>
        <w:rPr>
          <w:b w:val="0"/>
        </w:rPr>
        <w:t>1. 系统感知影响热点结果的变更。</w:t>
      </w:r>
    </w:p>
    <w:p>
      <w:r>
        <w:rPr>
          <w:b w:val="0"/>
        </w:rPr>
        <w:t>2. 系统按生效口径与生效归一规则重算。</w:t>
      </w:r>
    </w:p>
    <w:p>
      <w:r>
        <w:rPr>
          <w:b w:val="0"/>
        </w:rPr>
        <w:t>3. 系统在约定时限内使新结果对外可见，并更新时间记录。</w:t>
      </w:r>
    </w:p>
    <w:p>
      <w:r>
        <w:rPr>
          <w:b w:val="0"/>
        </w:rPr>
        <w:t>4. 访客看到更新后的生成时间。</w:t>
      </w:r>
    </w:p>
    <w:p>
      <w:pPr>
        <w:pStyle w:val="Heading3"/>
      </w:pPr>
      <w:r>
        <w:t>备选流程</w:t>
      </w:r>
    </w:p>
    <w:p>
      <w:pPr>
        <w:ind w:left="142"/>
      </w:pPr>
      <w:r>
        <w:rPr>
          <w:b w:val="0"/>
        </w:rPr>
        <w:t>- A1：变更不影响任何热点指标。系统不重算。</w:t>
      </w:r>
    </w:p>
    <w:p>
      <w:pPr>
        <w:pStyle w:val="Heading3"/>
      </w:pPr>
      <w:r>
        <w:t>异常流程</w:t>
      </w:r>
    </w:p>
    <w:p>
      <w:pPr>
        <w:ind w:left="142"/>
      </w:pPr>
      <w:r>
        <w:rPr>
          <w:b w:val="0"/>
        </w:rPr>
        <w:t>- E1：重算失败。系统保留上一版可用热点结果并标注最近更新时间与"结果可能未反映最新变更"，不展示半成品。</w:t>
      </w:r>
    </w:p>
    <w:p>
      <w:pPr>
        <w:ind w:left="142"/>
      </w:pPr>
      <w:r>
        <w:rPr>
          <w:b w:val="0"/>
        </w:rPr>
        <w:t>- E2：归一规则变更后结果未重算。导致新旧规则混用；系统必须在规则变更后触发重算，否则判为缺陷。</w:t>
      </w:r>
    </w:p>
    <w:p>
      <w:pPr>
        <w:ind w:left="142"/>
      </w:pPr>
      <w:r>
        <w:rPr>
          <w:b w:val="0"/>
        </w:rPr>
        <w:t>- E3：无任何可用结果。系统提示"暂无可用的热点结果"并给出最近失败时间。</w:t>
      </w:r>
    </w:p>
    <w:p>
      <w:pPr>
        <w:pStyle w:val="Heading3"/>
      </w:pPr>
      <w:r>
        <w:t>输入/业务数据</w:t>
      </w:r>
    </w:p>
    <w:p>
      <w:pPr>
        <w:ind w:left="142"/>
      </w:pPr>
      <w:r>
        <w:rPr>
          <w:b w:val="0"/>
        </w:rPr>
        <w:t>- 变更事件、归一规则版本、指标口径版本</w:t>
      </w:r>
    </w:p>
    <w:p>
      <w:pPr>
        <w:pStyle w:val="Heading3"/>
      </w:pPr>
      <w:r>
        <w:t>输出/可观察结果</w:t>
      </w:r>
    </w:p>
    <w:p>
      <w:pPr>
        <w:ind w:left="142"/>
      </w:pPr>
      <w:r>
        <w:rPr>
          <w:b w:val="0"/>
        </w:rPr>
        <w:t>- 更新后的热点结果与新的生成时间</w:t>
      </w:r>
    </w:p>
    <w:p>
      <w:pPr>
        <w:ind w:left="142"/>
      </w:pPr>
      <w:r>
        <w:rPr>
          <w:b w:val="0"/>
        </w:rPr>
        <w:t>- 未更新或失败时的提示</w:t>
      </w:r>
    </w:p>
    <w:p>
      <w:pPr>
        <w:pStyle w:val="Heading3"/>
      </w:pPr>
      <w:r>
        <w:t>状态变化</w:t>
      </w:r>
    </w:p>
    <w:p>
      <w:pPr>
        <w:ind w:left="142"/>
      </w:pPr>
      <w:r>
        <w:rPr>
          <w:b w:val="0"/>
        </w:rPr>
        <w:t>- 对象：统计结果（热点结果与统计结果共用同一组状态，见 6.6 节）</w:t>
      </w:r>
    </w:p>
    <w:p>
      <w:pPr>
        <w:ind w:left="142"/>
      </w:pPr>
      <w:r>
        <w:rPr>
          <w:b w:val="0"/>
        </w:rPr>
        <w:t>- 原状态：已生效 / 更新失败 / 无可用结果</w:t>
      </w:r>
    </w:p>
    <w:p>
      <w:pPr>
        <w:ind w:left="142"/>
      </w:pPr>
      <w:r>
        <w:rPr>
          <w:b w:val="0"/>
        </w:rPr>
        <w:t>- 目标状态：待更新 → 计算中 → 已生效 / 更新失败</w:t>
      </w:r>
    </w:p>
    <w:p>
      <w:pPr>
        <w:pStyle w:val="Heading3"/>
      </w:pPr>
      <w:r>
        <w:t>权限规则</w:t>
      </w:r>
    </w:p>
    <w:p>
      <w:pPr>
        <w:ind w:left="142"/>
      </w:pPr>
      <w:r>
        <w:rPr>
          <w:b w:val="0"/>
        </w:rPr>
        <w:t>- 访客可见结果与提示；失败明细仅管理员可见（FR14、NF03）。</w:t>
      </w:r>
    </w:p>
    <w:p>
      <w:pPr>
        <w:pStyle w:val="Heading3"/>
      </w:pPr>
      <w:r>
        <w:t>业务规则</w:t>
      </w:r>
    </w:p>
    <w:p>
      <w:pPr>
        <w:ind w:left="142"/>
      </w:pPr>
      <w:r>
        <w:rPr>
          <w:b w:val="0"/>
        </w:rPr>
        <w:t>- BR-521、BR-523</w:t>
      </w:r>
    </w:p>
    <w:p>
      <w:pPr>
        <w:pStyle w:val="Heading3"/>
      </w:pPr>
      <w:r>
        <w:t>验收条件</w:t>
      </w:r>
    </w:p>
    <w:p>
      <w:pPr>
        <w:ind w:left="142"/>
      </w:pPr>
      <w:r>
        <w:rPr>
          <w:b w:val="0"/>
        </w:rPr>
        <w:t>- AC-FR13-S09-01：Given 一项成果的关键词被修正 When 在 NF05 时限内查看热点视图 Then 热点结果反映该修正且生成时间已更新。</w:t>
      </w:r>
    </w:p>
    <w:p>
      <w:pPr>
        <w:ind w:left="142"/>
      </w:pPr>
      <w:r>
        <w:rPr>
          <w:b w:val="0"/>
        </w:rPr>
        <w:t>- AC-FR13-S09-02：Given 归一规则被修正 When 查看热点结果 Then 结果按新规则重算，页面不再出现新旧规则混用的计数。</w:t>
      </w:r>
    </w:p>
    <w:p>
      <w:pPr>
        <w:ind w:left="142"/>
      </w:pPr>
      <w:r>
        <w:rPr>
          <w:b w:val="0"/>
        </w:rPr>
        <w:t>- AC-FR13-S09-03：Given 重算失败 When 访客打开热点视图 Then 展示上一版可用结果并标注最近更新时间与"结果可能未反映最新变更"。</w:t>
      </w:r>
    </w:p>
    <w:p>
      <w:pPr>
        <w:pStyle w:val="Heading3"/>
      </w:pPr>
      <w:r>
        <w:t>关联项</w:t>
      </w:r>
    </w:p>
    <w:p>
      <w:pPr>
        <w:ind w:left="142"/>
      </w:pPr>
      <w:r>
        <w:rPr>
          <w:b w:val="0"/>
        </w:rPr>
        <w:t>- 关联用例：UC-13</w:t>
      </w:r>
    </w:p>
    <w:p>
      <w:pPr>
        <w:ind w:left="142"/>
      </w:pPr>
      <w:r>
        <w:rPr>
          <w:b w:val="0"/>
        </w:rPr>
        <w:t>- 关联非功能需求：NF01、NF04、NF05</w:t>
      </w:r>
    </w:p>
    <w:p>
      <w:pPr>
        <w:ind w:left="142"/>
      </w:pPr>
      <w:r>
        <w:rPr>
          <w:b w:val="0"/>
        </w:rPr>
        <w:t>- 关联数据对象：统计结果、归一规则、指标口径</w:t>
      </w:r>
    </w:p>
    <w:p>
      <w:pPr>
        <w:pStyle w:val="Heading2"/>
      </w:pPr>
      <w:r>
        <w:t>4.5 管理后台与审计</w:t>
      </w:r>
    </w:p>
    <w:p>
      <w:pPr>
        <w:pStyle w:val="Heading2"/>
      </w:pPr>
      <w:r>
        <w:t>FR14-S01 统一管理工作台与待办队列</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无</w:t>
      </w:r>
    </w:p>
    <w:p>
      <w:pPr>
        <w:pStyle w:val="Heading3"/>
      </w:pPr>
      <w:r>
        <w:t>需求描述</w:t>
      </w:r>
    </w:p>
    <w:p>
      <w:r>
        <w:rPr>
          <w:b w:val="0"/>
        </w:rPr>
        <w:t>系统应向管理员提供统一管理工作台，按待办类别显示采集状态、异常数据、待核验关系、认领申请与成果变更申请的数量与条目，并允许按类别、状态、时间范围与对象标识查询并进入处理；读取失败时应显示失败原因与再次查询入口。</w:t>
      </w:r>
    </w:p>
    <w:p>
      <w:pPr>
        <w:pStyle w:val="Heading3"/>
      </w:pPr>
      <w:r>
        <w:t>前置条件</w:t>
      </w:r>
    </w:p>
    <w:p>
      <w:r>
        <w:rPr>
          <w:b w:val="0"/>
        </w:rPr>
        <w:t>1. 操作者已登录、账号状态为“正常”，且被判定为管理员。</w:t>
      </w:r>
    </w:p>
    <w:p>
      <w:r>
        <w:rPr>
          <w:b w:val="0"/>
        </w:rPr>
        <w:t>2. 平台内已存在至少一类待办记录（采集任务、异常记录、待核验关系、认领申请或成果变更申请）。</w:t>
      </w:r>
    </w:p>
    <w:p>
      <w:pPr>
        <w:pStyle w:val="Heading3"/>
      </w:pPr>
      <w:r>
        <w:t>触发条件</w:t>
      </w:r>
    </w:p>
    <w:p>
      <w:r>
        <w:rPr>
          <w:b w:val="0"/>
        </w:rPr>
        <w:t>管理员打开统一管理工作台，或选择某一待办类别。</w:t>
      </w:r>
    </w:p>
    <w:p>
      <w:pPr>
        <w:pStyle w:val="Heading3"/>
      </w:pPr>
      <w:r>
        <w:t>主成功流程</w:t>
      </w:r>
    </w:p>
    <w:p>
      <w:r>
        <w:rPr>
          <w:b w:val="0"/>
        </w:rPr>
        <w:t>1. 管理员进入统一管理工作台，系统按类别显示待处理数量。</w:t>
      </w:r>
    </w:p>
    <w:p>
      <w:r>
        <w:rPr>
          <w:b w:val="0"/>
        </w:rPr>
        <w:t>2. 管理员选择待办类别，并按状态、时间范围或对象标识筛选。</w:t>
      </w:r>
    </w:p>
    <w:p>
      <w:r>
        <w:rPr>
          <w:b w:val="0"/>
        </w:rPr>
        <w:t>3. 系统返回符合条件的条目列表，每条显示对象标识、当前状态、进入队列时间与最近变化时间。</w:t>
      </w:r>
    </w:p>
    <w:p>
      <w:r>
        <w:rPr>
          <w:b w:val="0"/>
        </w:rPr>
        <w:t>4. 管理员从列表进入单条待办的处理入口，或返回工作台切换类别。</w:t>
      </w:r>
    </w:p>
    <w:p>
      <w:pPr>
        <w:pStyle w:val="Heading3"/>
      </w:pPr>
      <w:r>
        <w:t>备选流程</w:t>
      </w:r>
    </w:p>
    <w:p>
      <w:pPr>
        <w:ind w:left="142"/>
      </w:pPr>
      <w:r>
        <w:rPr>
          <w:b w:val="0"/>
        </w:rPr>
        <w:t>- A1：筛选后无符合条件的条目时，系统显示“无符合条件的待办”，并保留可清除的筛选条件。</w:t>
      </w:r>
    </w:p>
    <w:p>
      <w:pPr>
        <w:pStyle w:val="Heading3"/>
      </w:pPr>
      <w:r>
        <w:t>异常流程</w:t>
      </w:r>
    </w:p>
    <w:p>
      <w:pPr>
        <w:ind w:left="142"/>
      </w:pPr>
      <w:r>
        <w:rPr>
          <w:b w:val="0"/>
        </w:rPr>
        <w:t>- E1：筛选条件非法（时间起止颠倒、状态取值不在基线状态集合内）时，系统拒绝查询并指出非法项，不返回列表。</w:t>
      </w:r>
    </w:p>
    <w:p>
      <w:pPr>
        <w:ind w:left="142"/>
      </w:pPr>
      <w:r>
        <w:rPr>
          <w:b w:val="0"/>
        </w:rPr>
        <w:t>- E2：待办数据读取失败时，系统显示失败原因与再次查询入口，其他已成功显示的类别仍可查看。</w:t>
      </w:r>
    </w:p>
    <w:p>
      <w:pPr>
        <w:pStyle w:val="Heading3"/>
      </w:pPr>
      <w:r>
        <w:t>输入/业务数据</w:t>
      </w:r>
    </w:p>
    <w:p>
      <w:pPr>
        <w:ind w:left="142"/>
      </w:pPr>
      <w:r>
        <w:rPr>
          <w:b w:val="0"/>
        </w:rPr>
        <w:t>- 待办类别：采集任务、异常记录、学者—成果关系、认领申请、成果变更申请。</w:t>
      </w:r>
    </w:p>
    <w:p>
      <w:pPr>
        <w:ind w:left="142"/>
      </w:pPr>
      <w:r>
        <w:rPr>
          <w:b w:val="0"/>
        </w:rPr>
        <w:t>- 筛选条件：类别、状态、时间范围、对象标识；各类别待处理计数。</w:t>
      </w:r>
    </w:p>
    <w:p>
      <w:pPr>
        <w:pStyle w:val="Heading3"/>
      </w:pPr>
      <w:r>
        <w:t>输出/可观察结果</w:t>
      </w:r>
    </w:p>
    <w:p>
      <w:pPr>
        <w:ind w:left="142"/>
      </w:pPr>
      <w:r>
        <w:rPr>
          <w:b w:val="0"/>
        </w:rPr>
        <w:t>- 各类别待处理数量与条目列表；条目的当前状态与时间信息；无结果提示；读取失败提示与再次查询入口。</w:t>
      </w:r>
    </w:p>
    <w:p>
      <w:pPr>
        <w:ind w:left="142"/>
      </w:pPr>
      <w:r>
        <w:rPr>
          <w:b w:val="0"/>
        </w:rPr>
        <w:t>- 待办查询按 NF02-S04 要求给出加载与失败反馈；管理后台查询不在 NF02 的 P95 目标范围内（统计模块Q-11／JR-P1-07），如需性能指标则在 SPEC 中另行约定并记录测试条件。</w:t>
      </w:r>
    </w:p>
    <w:p>
      <w:pPr>
        <w:pStyle w:val="Heading3"/>
      </w:pPr>
      <w:r>
        <w:t>状态变化</w:t>
      </w:r>
    </w:p>
    <w:p>
      <w:pPr>
        <w:ind w:left="142"/>
      </w:pPr>
      <w:r>
        <w:rPr>
          <w:b w:val="0"/>
        </w:rPr>
        <w:t>- 对象：无（本条只读取待办，不改变 §4 状态基线对象的状态）</w:t>
      </w:r>
    </w:p>
    <w:p>
      <w:pPr>
        <w:ind w:left="142"/>
      </w:pPr>
      <w:r>
        <w:rPr>
          <w:b w:val="0"/>
        </w:rPr>
        <w:t>- 原状态：无</w:t>
      </w:r>
    </w:p>
    <w:p>
      <w:pPr>
        <w:ind w:left="142"/>
      </w:pPr>
      <w:r>
        <w:rPr>
          <w:b w:val="0"/>
        </w:rPr>
        <w:t>- 目标状态：无</w:t>
      </w:r>
    </w:p>
    <w:p>
      <w:pPr>
        <w:pStyle w:val="Heading3"/>
      </w:pPr>
      <w:r>
        <w:t>权限规则</w:t>
      </w:r>
    </w:p>
    <w:p>
      <w:pPr>
        <w:ind w:left="142"/>
      </w:pPr>
      <w:r>
        <w:rPr>
          <w:b w:val="0"/>
        </w:rPr>
        <w:t>- 管理员可查询全部待办类别与条目。</w:t>
      </w:r>
    </w:p>
    <w:p>
      <w:pPr>
        <w:ind w:left="142"/>
      </w:pPr>
      <w:r>
        <w:rPr>
          <w:b w:val="0"/>
        </w:rPr>
        <w:t>- 非管理员（登录用户、门户管理者）不得查询待办队列：其请求由后端按角色判定后拒绝，并返回权限不足提示；不得以不显示入口或改变访问方式替代该判定。</w:t>
      </w:r>
    </w:p>
    <w:p>
      <w:pPr>
        <w:pStyle w:val="Heading3"/>
      </w:pPr>
      <w:r>
        <w:t>业务规则</w:t>
      </w:r>
    </w:p>
    <w:p>
      <w:pPr>
        <w:ind w:left="142"/>
      </w:pPr>
      <w:r>
        <w:rPr>
          <w:b w:val="0"/>
        </w:rPr>
        <w:t>- BR-604：门户认领状态、学者—成果关联确认状态与成果变更审核状态分别显示，工作台不得由一种状态推导另一种状态。</w:t>
      </w:r>
    </w:p>
    <w:p>
      <w:pPr>
        <w:ind w:left="142"/>
      </w:pPr>
      <w:r>
        <w:rPr>
          <w:b w:val="0"/>
        </w:rPr>
        <w:t>- BR-612：待办列表只显示允许公开的元数据；冲突记录按核验流程显示为待办，不作为已确认信息显示。</w:t>
      </w:r>
    </w:p>
    <w:p>
      <w:pPr>
        <w:pStyle w:val="Heading3"/>
      </w:pPr>
      <w:r>
        <w:t>验收条件</w:t>
      </w:r>
    </w:p>
    <w:p>
      <w:pPr>
        <w:ind w:left="142"/>
      </w:pPr>
      <w:r>
        <w:rPr>
          <w:b w:val="0"/>
        </w:rPr>
        <w:t>- AC-FR14-S01-01：Given 管理员账号状态为“正常”且被判定为管理员，When 该管理员打开统一管理工作台，Then 系统按类别显示采集任务、异常记录、待核验关系、认领申请与成果变更申请的待处理数量。</w:t>
      </w:r>
    </w:p>
    <w:p>
      <w:pPr>
        <w:ind w:left="142"/>
      </w:pPr>
      <w:r>
        <w:rPr>
          <w:b w:val="0"/>
        </w:rPr>
        <w:t>- AC-FR14-S01-02：Given 待办队列中存在至少一条记录，When 管理员按类别与状态筛选并选择其中一条，Then 系统显示该条的对象标识、当前状态与时间信息，并提供进入处理的入口。</w:t>
      </w:r>
    </w:p>
    <w:p>
      <w:pPr>
        <w:ind w:left="142"/>
      </w:pPr>
      <w:r>
        <w:rPr>
          <w:b w:val="0"/>
        </w:rPr>
        <w:t>- AC-FR14-S01-03：Given 待办数据读取失败，When 管理员打开统一管理工作台，Then 系统显示失败原因与再次查询入口，且已成功显示的类别仍可查看。</w:t>
      </w:r>
    </w:p>
    <w:p>
      <w:pPr>
        <w:pStyle w:val="Heading3"/>
      </w:pPr>
      <w:r>
        <w:t>关联项</w:t>
      </w:r>
    </w:p>
    <w:p>
      <w:pPr>
        <w:ind w:left="142"/>
      </w:pPr>
      <w:r>
        <w:rPr>
          <w:b w:val="0"/>
        </w:rPr>
        <w:t>- 关联用例：UC-17</w:t>
      </w:r>
    </w:p>
    <w:p>
      <w:pPr>
        <w:ind w:left="142"/>
      </w:pPr>
      <w:r>
        <w:rPr>
          <w:b w:val="0"/>
        </w:rPr>
        <w:t>- 关联非功能需求：NF01、NF02、NF07</w:t>
      </w:r>
    </w:p>
    <w:p>
      <w:pPr>
        <w:ind w:left="142"/>
      </w:pPr>
      <w:r>
        <w:rPr>
          <w:b w:val="0"/>
        </w:rPr>
        <w:t>- 关联数据对象：采集任务、异常记录、学者—成果关系、认领申请、成果变更申请</w:t>
      </w:r>
    </w:p>
    <w:p>
      <w:pPr>
        <w:pStyle w:val="Heading2"/>
      </w:pPr>
      <w:r>
        <w:t>FR14-S02 采集状态与异常数据查看处理</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无</w:t>
      </w:r>
    </w:p>
    <w:p>
      <w:pPr>
        <w:pStyle w:val="Heading3"/>
      </w:pPr>
      <w:r>
        <w:t>需求描述</w:t>
      </w:r>
    </w:p>
    <w:p>
      <w:r>
        <w:rPr>
          <w:b w:val="0"/>
        </w:rPr>
        <w:t>系统应使管理员查看采集任务的状态、来源、时间与处理结果，查看异常记录的类型、涉及对象与来源版本差异，并对状态为“待处理”的异常记录执行“已处理”或“已忽略”处置且填写处置说明；处置失败时应显示失败原因。</w:t>
      </w:r>
    </w:p>
    <w:p>
      <w:pPr>
        <w:pStyle w:val="Heading3"/>
      </w:pPr>
      <w:r>
        <w:t>前置条件</w:t>
      </w:r>
    </w:p>
    <w:p>
      <w:r>
        <w:rPr>
          <w:b w:val="0"/>
        </w:rPr>
        <w:t>1. 操作者被判定为管理员，且账号状态为“正常”。</w:t>
      </w:r>
    </w:p>
    <w:p>
      <w:r>
        <w:rPr>
          <w:b w:val="0"/>
        </w:rPr>
        <w:t>2. 已存在采集任务记录，或存在状态为“待处理”的异常记录。</w:t>
      </w:r>
    </w:p>
    <w:p>
      <w:pPr>
        <w:pStyle w:val="Heading3"/>
      </w:pPr>
      <w:r>
        <w:t>触发条件</w:t>
      </w:r>
    </w:p>
    <w:p>
      <w:r>
        <w:rPr>
          <w:b w:val="0"/>
        </w:rPr>
        <w:t>管理员选择采集状态或异常数据待办类别。</w:t>
      </w:r>
    </w:p>
    <w:p>
      <w:pPr>
        <w:pStyle w:val="Heading3"/>
      </w:pPr>
      <w:r>
        <w:t>主成功流程</w:t>
      </w:r>
    </w:p>
    <w:p>
      <w:r>
        <w:rPr>
          <w:b w:val="0"/>
        </w:rPr>
        <w:t>1. 管理员查看采集任务列表，读取状态（待执行、运行中、成功、失败、重试、已停止）、来源、开始与结束时间、处理条数。</w:t>
      </w:r>
    </w:p>
    <w:p>
      <w:r>
        <w:rPr>
          <w:b w:val="0"/>
        </w:rPr>
        <w:t>2. 管理员查看失败任务的失败原因与失败阶段，需要重试时进入 FR08 规定的重试流程。</w:t>
      </w:r>
    </w:p>
    <w:p>
      <w:r>
        <w:rPr>
          <w:b w:val="0"/>
        </w:rPr>
        <w:t>3. 管理员查看异常记录列表，并按异常类型、涉及对象与时间范围筛选。</w:t>
      </w:r>
    </w:p>
    <w:p>
      <w:r>
        <w:rPr>
          <w:b w:val="0"/>
        </w:rPr>
        <w:t>4. 管理员选择一条“待处理”异常记录，查看公开版本与来源版本差异，填写处置说明后置为“已处理”或“已忽略”。</w:t>
      </w:r>
    </w:p>
    <w:p>
      <w:r>
        <w:rPr>
          <w:b w:val="0"/>
        </w:rPr>
        <w:t>5. 系统记录处置结论、操作者与时间，并在列表中显示新状态。</w:t>
      </w:r>
    </w:p>
    <w:p>
      <w:pPr>
        <w:pStyle w:val="Heading3"/>
      </w:pPr>
      <w:r>
        <w:t>备选流程</w:t>
      </w:r>
    </w:p>
    <w:p>
      <w:pPr>
        <w:ind w:left="142"/>
      </w:pPr>
      <w:r>
        <w:rPr>
          <w:b w:val="0"/>
        </w:rPr>
        <w:t>- A1：管理员将异常记录置为“已忽略”时，系统要求填写忽略原因，该记录仍可再次查询。</w:t>
      </w:r>
    </w:p>
    <w:p>
      <w:pPr>
        <w:pStyle w:val="Heading3"/>
      </w:pPr>
      <w:r>
        <w:t>异常流程</w:t>
      </w:r>
    </w:p>
    <w:p>
      <w:pPr>
        <w:ind w:left="142"/>
      </w:pPr>
      <w:r>
        <w:rPr>
          <w:b w:val="0"/>
        </w:rPr>
        <w:t>- E1：处置说明为空时，系统拒绝提交并指出缺失项，该记录保持“待处理”。</w:t>
      </w:r>
    </w:p>
    <w:p>
      <w:pPr>
        <w:ind w:left="142"/>
      </w:pPr>
      <w:r>
        <w:rPr>
          <w:b w:val="0"/>
        </w:rPr>
        <w:t>- E2：该异常记录已被其他管理员处置、状态不再是“待处理”时，系统拒绝本次处置并显示当前状态，不覆盖已有结论。</w:t>
      </w:r>
    </w:p>
    <w:p>
      <w:pPr>
        <w:pStyle w:val="Heading3"/>
      </w:pPr>
      <w:r>
        <w:t>输入/业务数据</w:t>
      </w:r>
    </w:p>
    <w:p>
      <w:pPr>
        <w:ind w:left="142"/>
      </w:pPr>
      <w:r>
        <w:rPr>
          <w:b w:val="0"/>
        </w:rPr>
        <w:t>- 采集任务：状态、来源、时间、处理条数、失败原因与失败阶段（读取）。</w:t>
      </w:r>
    </w:p>
    <w:p>
      <w:pPr>
        <w:ind w:left="142"/>
      </w:pPr>
      <w:r>
        <w:rPr>
          <w:b w:val="0"/>
        </w:rPr>
        <w:t>- 异常记录：类型、涉及对象、公开版本与来源版本差异、当前状态、处置说明。</w:t>
      </w:r>
    </w:p>
    <w:p>
      <w:pPr>
        <w:pStyle w:val="Heading3"/>
      </w:pPr>
      <w:r>
        <w:t>输出/可观察结果</w:t>
      </w:r>
    </w:p>
    <w:p>
      <w:pPr>
        <w:ind w:left="142"/>
      </w:pPr>
      <w:r>
        <w:rPr>
          <w:b w:val="0"/>
        </w:rPr>
        <w:t>- 采集任务状态与处理结果列表；异常记录列表与处置后的状态；处置失败提示与原因。</w:t>
      </w:r>
    </w:p>
    <w:p>
      <w:pPr>
        <w:pStyle w:val="Heading3"/>
      </w:pPr>
      <w:r>
        <w:t>状态变化</w:t>
      </w:r>
    </w:p>
    <w:p>
      <w:pPr>
        <w:ind w:left="142"/>
      </w:pPr>
      <w:r>
        <w:rPr>
          <w:b w:val="0"/>
        </w:rPr>
        <w:t>- 对象：异常记录（ExceptionStatus）</w:t>
      </w:r>
    </w:p>
    <w:p>
      <w:pPr>
        <w:ind w:left="142"/>
      </w:pPr>
      <w:r>
        <w:rPr>
          <w:b w:val="0"/>
        </w:rPr>
        <w:t>- 原状态：待处理</w:t>
      </w:r>
    </w:p>
    <w:p>
      <w:pPr>
        <w:ind w:left="142"/>
      </w:pPr>
      <w:r>
        <w:rPr>
          <w:b w:val="0"/>
        </w:rPr>
        <w:t>- 目标状态：已处理 或 已忽略</w:t>
      </w:r>
    </w:p>
    <w:p>
      <w:pPr>
        <w:pStyle w:val="Heading3"/>
      </w:pPr>
      <w:r>
        <w:t>权限规则</w:t>
      </w:r>
    </w:p>
    <w:p>
      <w:pPr>
        <w:ind w:left="142"/>
      </w:pPr>
      <w:r>
        <w:rPr>
          <w:b w:val="0"/>
        </w:rPr>
        <w:t>- 管理员可查看采集状态、查看并处置异常记录。</w:t>
      </w:r>
    </w:p>
    <w:p>
      <w:pPr>
        <w:ind w:left="142"/>
      </w:pPr>
      <w:r>
        <w:rPr>
          <w:b w:val="0"/>
        </w:rPr>
        <w:t>- 非管理员不得查看处置入口或提交处置；采集任务的状态转移、停止与重试由 FR08 规定的权限判定执行，本模块不改变采集任务状态。</w:t>
      </w:r>
    </w:p>
    <w:p>
      <w:pPr>
        <w:pStyle w:val="Heading3"/>
      </w:pPr>
      <w:r>
        <w:t>业务规则</w:t>
      </w:r>
    </w:p>
    <w:p>
      <w:pPr>
        <w:ind w:left="142"/>
      </w:pPr>
      <w:r>
        <w:rPr>
          <w:b w:val="0"/>
        </w:rPr>
        <w:t>- BR-605：自动更新与人工确认或已审核结果冲突时，保留公开版本与来源版本差异并进入处理队列，处置不得静默覆盖已审核结果。</w:t>
      </w:r>
    </w:p>
    <w:p>
      <w:pPr>
        <w:ind w:left="142"/>
      </w:pPr>
      <w:r>
        <w:rPr>
          <w:b w:val="0"/>
        </w:rPr>
        <w:t>- BR-612：只显示允许公开且归属证据达到规则要求的元数据；冲突记录按核验流程处理。</w:t>
      </w:r>
    </w:p>
    <w:p>
      <w:pPr>
        <w:ind w:left="142"/>
      </w:pPr>
      <w:r>
        <w:rPr>
          <w:b w:val="0"/>
        </w:rPr>
        <w:t>- DEC-01及采集六状态约束：本模块不把状态为“成功”或“已停止”的任务改回“运行中”。</w:t>
      </w:r>
    </w:p>
    <w:p>
      <w:pPr>
        <w:pStyle w:val="Heading3"/>
      </w:pPr>
      <w:r>
        <w:t>验收条件</w:t>
      </w:r>
    </w:p>
    <w:p>
      <w:pPr>
        <w:ind w:left="142"/>
      </w:pPr>
      <w:r>
        <w:rPr>
          <w:b w:val="0"/>
        </w:rPr>
        <w:t>- AC-FR14-S02-01：Given 存在状态为“失败”的采集任务，When 管理员打开采集状态列表，Then 系统显示该任务的状态、失败原因与失败阶段。</w:t>
      </w:r>
    </w:p>
    <w:p>
      <w:pPr>
        <w:ind w:left="142"/>
      </w:pPr>
      <w:r>
        <w:rPr>
          <w:b w:val="0"/>
        </w:rPr>
        <w:t>- AC-FR14-S02-02：Given 存在状态为“待处理”的异常记录，When 管理员填写处置说明并选择“已处理”，Then 该记录状态显示为“已处理”，审计记录包含操作者、时间与处置说明。</w:t>
      </w:r>
    </w:p>
    <w:p>
      <w:pPr>
        <w:ind w:left="142"/>
      </w:pPr>
      <w:r>
        <w:rPr>
          <w:b w:val="0"/>
        </w:rPr>
        <w:t>- AC-FR14-S02-03：Given 一条异常记录已被其他管理员处置，When 管理员对同一条记录再次提交处置，Then 系统拒绝本次提交并显示该记录当前状态。</w:t>
      </w:r>
    </w:p>
    <w:p>
      <w:pPr>
        <w:pStyle w:val="Heading3"/>
      </w:pPr>
      <w:r>
        <w:t>关联项</w:t>
      </w:r>
    </w:p>
    <w:p>
      <w:pPr>
        <w:ind w:left="142"/>
      </w:pPr>
      <w:r>
        <w:rPr>
          <w:b w:val="0"/>
        </w:rPr>
        <w:t>- 关联用例：UC-18、UC-19、UC-09、UC-17</w:t>
      </w:r>
    </w:p>
    <w:p>
      <w:pPr>
        <w:ind w:left="142"/>
      </w:pPr>
      <w:r>
        <w:rPr>
          <w:b w:val="0"/>
        </w:rPr>
        <w:t>- 关联非功能需求：NF01、NF04、NF07</w:t>
      </w:r>
    </w:p>
    <w:p>
      <w:pPr>
        <w:ind w:left="142"/>
      </w:pPr>
      <w:r>
        <w:rPr>
          <w:b w:val="0"/>
        </w:rPr>
        <w:t>- 关联数据对象：采集任务、异常记录、审计记录</w:t>
      </w:r>
    </w:p>
    <w:p>
      <w:pPr>
        <w:pStyle w:val="Heading2"/>
      </w:pPr>
      <w:r>
        <w:t>FR14-S03 待核验关系处理</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门户管理者（已认领学者）</w:t>
      </w:r>
    </w:p>
    <w:p>
      <w:pPr>
        <w:pStyle w:val="Heading3"/>
      </w:pPr>
      <w:r>
        <w:t>需求描述</w:t>
      </w:r>
    </w:p>
    <w:p>
      <w:r>
        <w:rPr>
          <w:b w:val="0"/>
        </w:rPr>
        <w:t>系统应使管理员查看状态为“待核验”或“争议”的学者—成果关系及其匹配依据与来源记录，并依据审核结论将关系置为“本人确认”或“已排除”，同时填写审核说明；审核不通过或证据不足时保持原状态并保留原因。</w:t>
      </w:r>
    </w:p>
    <w:p>
      <w:pPr>
        <w:pStyle w:val="Heading3"/>
      </w:pPr>
      <w:r>
        <w:t>前置条件</w:t>
      </w:r>
    </w:p>
    <w:p>
      <w:r>
        <w:rPr>
          <w:b w:val="0"/>
        </w:rPr>
        <w:t>1. 操作者被判定为管理员，且账号状态为“正常”。</w:t>
      </w:r>
    </w:p>
    <w:p>
      <w:r>
        <w:rPr>
          <w:b w:val="0"/>
        </w:rPr>
        <w:t>2. 存在状态为“待核验”或“争议”的学者—成果关系，且该关系带有匹配依据与来源记录。</w:t>
      </w:r>
    </w:p>
    <w:p>
      <w:pPr>
        <w:pStyle w:val="Heading3"/>
      </w:pPr>
      <w:r>
        <w:t>触发条件</w:t>
      </w:r>
    </w:p>
    <w:p>
      <w:r>
        <w:rPr>
          <w:b w:val="0"/>
        </w:rPr>
        <w:t>管理员选择待核验关系待办类别，并打开一条关系记录。</w:t>
      </w:r>
    </w:p>
    <w:p>
      <w:pPr>
        <w:pStyle w:val="Heading3"/>
      </w:pPr>
      <w:r>
        <w:t>主成功流程</w:t>
      </w:r>
    </w:p>
    <w:p>
      <w:r>
        <w:rPr>
          <w:b w:val="0"/>
        </w:rPr>
        <w:t>1. 系统显示该关系涉及的学者、成果、当前状态与匹配依据。</w:t>
      </w:r>
    </w:p>
    <w:p>
      <w:r>
        <w:rPr>
          <w:b w:val="0"/>
        </w:rPr>
        <w:t>2. 管理员查看构成该关系的来源记录以及公开版本与来源版本差异。</w:t>
      </w:r>
    </w:p>
    <w:p>
      <w:r>
        <w:rPr>
          <w:b w:val="0"/>
        </w:rPr>
        <w:t>3. 管理员选择审核结论：证据充分时置为“本人确认”，归属不成立时置为“已排除”，并填写审核说明。</w:t>
      </w:r>
    </w:p>
    <w:p>
      <w:r>
        <w:rPr>
          <w:b w:val="0"/>
        </w:rPr>
        <w:t>4. 系统保存结论、操作者、时间与审核说明，并按 BR-615 在 60 秒内（待评审目标，见 NF05-S01）于门户、检索与统计显示一致结果。</w:t>
      </w:r>
    </w:p>
    <w:p>
      <w:pPr>
        <w:pStyle w:val="Heading3"/>
      </w:pPr>
      <w:r>
        <w:t>备选流程</w:t>
      </w:r>
    </w:p>
    <w:p>
      <w:pPr>
        <w:ind w:left="142"/>
      </w:pPr>
      <w:r>
        <w:rPr>
          <w:b w:val="0"/>
        </w:rPr>
        <w:t>- A1：管理员认为需要继续举证时，将关系置为“争议”，记录争议提出方与原因，不改变公开内容。</w:t>
      </w:r>
    </w:p>
    <w:p>
      <w:pPr>
        <w:pStyle w:val="Heading3"/>
      </w:pPr>
      <w:r>
        <w:t>异常流程</w:t>
      </w:r>
    </w:p>
    <w:p>
      <w:pPr>
        <w:ind w:left="142"/>
      </w:pPr>
      <w:r>
        <w:rPr>
          <w:b w:val="0"/>
        </w:rPr>
        <w:t>- E1：审核说明为空或结论取值不在基线状态集合内时，系统拒绝提交并指出缺失项或非法项，关系保持原状态。</w:t>
      </w:r>
    </w:p>
    <w:p>
      <w:pPr>
        <w:ind w:left="142"/>
      </w:pPr>
      <w:r>
        <w:rPr>
          <w:b w:val="0"/>
        </w:rPr>
        <w:t>- E2：两名管理员对同一条关系提交相反结论时，系统只接受先提交的结论，后提交者收到该关系状态已变化的提示，不覆盖已保存结论。</w:t>
      </w:r>
    </w:p>
    <w:p>
      <w:pPr>
        <w:pStyle w:val="Heading3"/>
      </w:pPr>
      <w:r>
        <w:t>输入/业务数据</w:t>
      </w:r>
    </w:p>
    <w:p>
      <w:pPr>
        <w:ind w:left="142"/>
      </w:pPr>
      <w:r>
        <w:rPr>
          <w:b w:val="0"/>
        </w:rPr>
        <w:t>- 关系记录：学者、成果、当前状态、匹配依据、来源记录、公开版本与来源版本差异。</w:t>
      </w:r>
    </w:p>
    <w:p>
      <w:pPr>
        <w:ind w:left="142"/>
      </w:pPr>
      <w:r>
        <w:rPr>
          <w:b w:val="0"/>
        </w:rPr>
        <w:t>- 审核结论与审核说明。</w:t>
      </w:r>
    </w:p>
    <w:p>
      <w:pPr>
        <w:pStyle w:val="Heading3"/>
      </w:pPr>
      <w:r>
        <w:t>输出/可观察结果</w:t>
      </w:r>
    </w:p>
    <w:p>
      <w:pPr>
        <w:ind w:left="142"/>
      </w:pPr>
      <w:r>
        <w:rPr>
          <w:b w:val="0"/>
        </w:rPr>
        <w:t>- 关系新状态与审核说明；该关系在门户、检索与统计中的显示结果；冲突提交时的提示。</w:t>
      </w:r>
    </w:p>
    <w:p>
      <w:pPr>
        <w:pStyle w:val="Heading3"/>
      </w:pPr>
      <w:r>
        <w:t>状态变化</w:t>
      </w:r>
    </w:p>
    <w:p>
      <w:pPr>
        <w:ind w:left="142"/>
      </w:pPr>
      <w:r>
        <w:rPr>
          <w:b w:val="0"/>
        </w:rPr>
        <w:t>- 对象：学者—成果关系（RelationStatus）</w:t>
      </w:r>
    </w:p>
    <w:p>
      <w:pPr>
        <w:ind w:left="142"/>
      </w:pPr>
      <w:r>
        <w:rPr>
          <w:b w:val="0"/>
        </w:rPr>
        <w:t>- 原状态：待核验 或 争议</w:t>
      </w:r>
    </w:p>
    <w:p>
      <w:pPr>
        <w:ind w:left="142"/>
      </w:pPr>
      <w:r>
        <w:rPr>
          <w:b w:val="0"/>
        </w:rPr>
        <w:t>- 目标状态：本人确认 或 已排除（继续举证时转 争议）</w:t>
      </w:r>
    </w:p>
    <w:p>
      <w:pPr>
        <w:pStyle w:val="Heading3"/>
      </w:pPr>
      <w:r>
        <w:t>权限规则</w:t>
      </w:r>
    </w:p>
    <w:p>
      <w:pPr>
        <w:ind w:left="142"/>
      </w:pPr>
      <w:r>
        <w:rPr>
          <w:b w:val="0"/>
        </w:rPr>
        <w:t>- 管理员可处理状态为“待核验”或“争议”的关系。</w:t>
      </w:r>
    </w:p>
    <w:p>
      <w:pPr>
        <w:ind w:left="142"/>
      </w:pPr>
      <w:r>
        <w:rPr>
          <w:b w:val="0"/>
        </w:rPr>
        <w:t>- 门户管理者只能对本人的关系提出归属确认或排除意见，不得直接改变关系状态；访客与登录用户不得提交关系审核结论。</w:t>
      </w:r>
    </w:p>
    <w:p>
      <w:pPr>
        <w:pStyle w:val="Heading3"/>
      </w:pPr>
      <w:r>
        <w:t>业务规则</w:t>
      </w:r>
    </w:p>
    <w:p>
      <w:pPr>
        <w:ind w:left="142"/>
      </w:pPr>
      <w:r>
        <w:rPr>
          <w:b w:val="0"/>
        </w:rPr>
        <w:t>- BR-602、BR-603：无稳定标识或仅姓名相同时只能形成候选或转入人工核验，不得据此自动确认归属。</w:t>
      </w:r>
    </w:p>
    <w:p>
      <w:pPr>
        <w:ind w:left="142"/>
      </w:pPr>
      <w:r>
        <w:rPr>
          <w:b w:val="0"/>
        </w:rPr>
        <w:t>- BR-605：审核不得静默覆盖已人工确认的结果；发现冲突时保留公开版本与来源版本差异。</w:t>
      </w:r>
    </w:p>
    <w:p>
      <w:pPr>
        <w:ind w:left="142"/>
      </w:pPr>
      <w:r>
        <w:rPr>
          <w:b w:val="0"/>
        </w:rPr>
        <w:t>- BR-608：审核通过只表示该归属申请通过，不得转化为学术质量标签。</w:t>
      </w:r>
    </w:p>
    <w:p>
      <w:pPr>
        <w:ind w:left="142"/>
      </w:pPr>
      <w:r>
        <w:rPr>
          <w:b w:val="0"/>
        </w:rPr>
        <w:t>- DEC-03及FR07／FR15边界：排除某位学者的关系只解除或标记排除该参与关系，保留历史，不删除全局成果实体，也不影响其他参与者关系。</w:t>
      </w:r>
    </w:p>
    <w:p>
      <w:pPr>
        <w:pStyle w:val="Heading3"/>
      </w:pPr>
      <w:r>
        <w:t>验收条件</w:t>
      </w:r>
    </w:p>
    <w:p>
      <w:pPr>
        <w:ind w:left="142"/>
      </w:pPr>
      <w:r>
        <w:rPr>
          <w:b w:val="0"/>
        </w:rPr>
        <w:t>- AC-FR14-S03-01：Given 存在状态为“待核验”的关系且证据充分，When 管理员提交归属成立结论并填写审核说明，Then 该关系状态显示为“本人确认”，审计记录包含操作者、时间与审核说明。</w:t>
      </w:r>
    </w:p>
    <w:p>
      <w:pPr>
        <w:ind w:left="142"/>
      </w:pPr>
      <w:r>
        <w:rPr>
          <w:b w:val="0"/>
        </w:rPr>
        <w:t>- AC-FR14-S03-02：Given 存在状态为“待核验”的关系且归属不成立，When 管理员提交归属不成立结论，Then 该关系状态显示为“已排除”，且该成果实体与其他参与者的关系仍可查询。</w:t>
      </w:r>
    </w:p>
    <w:p>
      <w:pPr>
        <w:ind w:left="142"/>
      </w:pPr>
      <w:r>
        <w:rPr>
          <w:b w:val="0"/>
        </w:rPr>
        <w:t>- AC-FR14-S03-03：Given 一条关系已被其他管理员审核，When 管理员对同一条关系提交相反结论，Then 系统拒绝覆盖并显示该关系当前状态。</w:t>
      </w:r>
    </w:p>
    <w:p>
      <w:pPr>
        <w:pStyle w:val="Heading3"/>
      </w:pPr>
      <w:r>
        <w:t>关联项</w:t>
      </w:r>
    </w:p>
    <w:p>
      <w:pPr>
        <w:ind w:left="142"/>
      </w:pPr>
      <w:r>
        <w:rPr>
          <w:b w:val="0"/>
        </w:rPr>
        <w:t>- 关联用例：UC-10</w:t>
      </w:r>
    </w:p>
    <w:p>
      <w:pPr>
        <w:ind w:left="142"/>
      </w:pPr>
      <w:r>
        <w:rPr>
          <w:b w:val="0"/>
        </w:rPr>
        <w:t>- 关联非功能需求：NF03、NF05</w:t>
      </w:r>
    </w:p>
    <w:p>
      <w:pPr>
        <w:ind w:left="142"/>
      </w:pPr>
      <w:r>
        <w:rPr>
          <w:b w:val="0"/>
        </w:rPr>
        <w:t>- 关联数据对象：学者—成果关系、来源记录、审计记录</w:t>
      </w:r>
    </w:p>
    <w:p>
      <w:pPr>
        <w:pStyle w:val="Heading2"/>
      </w:pPr>
      <w:r>
        <w:t>FR14-S04 认领与成果变更申请审核入口</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登录用户、门户管理者（已认领学者）</w:t>
      </w:r>
    </w:p>
    <w:p>
      <w:pPr>
        <w:pStyle w:val="Heading3"/>
      </w:pPr>
      <w:r>
        <w:t>需求描述</w:t>
      </w:r>
    </w:p>
    <w:p>
      <w:r>
        <w:rPr>
          <w:b w:val="0"/>
        </w:rPr>
        <w:t>系统应在管理后台提供认领申请与成果变更申请的处理入口，使管理员查看申请内容与受控审核材料、要求补充、批准或驳回并记录处理原因；待审申请不得提前改变公开内容，审核材料读取失败时应显示失败原因。</w:t>
      </w:r>
    </w:p>
    <w:p>
      <w:pPr>
        <w:pStyle w:val="Heading3"/>
      </w:pPr>
      <w:r>
        <w:t>前置条件</w:t>
      </w:r>
    </w:p>
    <w:p>
      <w:r>
        <w:rPr>
          <w:b w:val="0"/>
        </w:rPr>
        <w:t>1. 操作者被判定为管理员，且账号状态为“正常”。</w:t>
      </w:r>
    </w:p>
    <w:p>
      <w:r>
        <w:rPr>
          <w:b w:val="0"/>
        </w:rPr>
        <w:t>2. 存在状态为“待审核”或“待补充”的认领申请，或状态为“待审核”的成果变更申请。</w:t>
      </w:r>
    </w:p>
    <w:p>
      <w:pPr>
        <w:pStyle w:val="Heading3"/>
      </w:pPr>
      <w:r>
        <w:t>触发条件</w:t>
      </w:r>
    </w:p>
    <w:p>
      <w:r>
        <w:rPr>
          <w:b w:val="0"/>
        </w:rPr>
        <w:t>管理员选择认领申请或成果变更申请待办类别，并打开一条申请。</w:t>
      </w:r>
    </w:p>
    <w:p>
      <w:pPr>
        <w:pStyle w:val="Heading3"/>
      </w:pPr>
      <w:r>
        <w:t>主成功流程</w:t>
      </w:r>
    </w:p>
    <w:p>
      <w:r>
        <w:rPr>
          <w:b w:val="0"/>
        </w:rPr>
        <w:t>1. 系统显示申请类型、申请人、目标门户或目标成果、提交时间与当前状态。</w:t>
      </w:r>
    </w:p>
    <w:p>
      <w:r>
        <w:rPr>
          <w:b w:val="0"/>
        </w:rPr>
        <w:t>2. 管理员查看申请内容与受控审核材料。</w:t>
      </w:r>
    </w:p>
    <w:p>
      <w:r>
        <w:rPr>
          <w:b w:val="0"/>
        </w:rPr>
        <w:t>3. 对认领申请：要求补充材料时置为“待补充”并填写补充要求；批准时置为“已通过”，授予该门户管理权并将门户状态置为“已认领”；驳回时置为“已驳回”并填写驳回原因。</w:t>
      </w:r>
    </w:p>
    <w:p>
      <w:r>
        <w:rPr>
          <w:b w:val="0"/>
        </w:rPr>
        <w:t>4. 对成果变更申请：审核后置为“通过”或“驳回”；“通过”后生效并更新公开内容，“驳回”保留原因与原公开内容。</w:t>
      </w:r>
    </w:p>
    <w:p>
      <w:r>
        <w:rPr>
          <w:b w:val="0"/>
        </w:rPr>
        <w:t>5. 系统记录处理结论、原因、操作者与时间，并按 BR-615 在 60 秒内（待评审目标，见 NF05-S01）显示一致结果。</w:t>
      </w:r>
    </w:p>
    <w:p>
      <w:pPr>
        <w:pStyle w:val="Heading3"/>
      </w:pPr>
      <w:r>
        <w:t>备选流程</w:t>
      </w:r>
    </w:p>
    <w:p>
      <w:pPr>
        <w:ind w:left="142"/>
      </w:pPr>
      <w:r>
        <w:rPr>
          <w:b w:val="0"/>
        </w:rPr>
        <w:t>- A1：申请人在规定时间内补充材料并重新提交后，认领申请由“待补充”回到“待审核”，管理员可再次审核。</w:t>
      </w:r>
    </w:p>
    <w:p>
      <w:pPr>
        <w:pStyle w:val="Heading3"/>
      </w:pPr>
      <w:r>
        <w:t>异常流程</w:t>
      </w:r>
    </w:p>
    <w:p>
      <w:pPr>
        <w:ind w:left="142"/>
      </w:pPr>
      <w:r>
        <w:rPr>
          <w:b w:val="0"/>
        </w:rPr>
        <w:t>- E1：目标门户已有有效管理人时，系统拒绝直接批准该冲突认领并向管理员显示拒绝原因，保留原授权状态与门户状态取值，同时把该申请保留在待办列表中并标注为“冲突待处理”（DEC-03／门户模块J03）。</w:t>
      </w:r>
    </w:p>
    <w:p>
      <w:pPr>
        <w:ind w:left="142"/>
      </w:pPr>
      <w:r>
        <w:rPr>
          <w:b w:val="0"/>
        </w:rPr>
        <w:t>- E2：申请已被其他管理员处理、状态不再是“待审核”时，系统拒绝本次处理并显示当前状态与已有处理原因。</w:t>
      </w:r>
    </w:p>
    <w:p>
      <w:pPr>
        <w:ind w:left="142"/>
      </w:pPr>
      <w:r>
        <w:rPr>
          <w:b w:val="0"/>
        </w:rPr>
        <w:t>- E3：审核材料读取失败时，系统显示失败原因并保留申请状态，不以空白材料作为审核依据。</w:t>
      </w:r>
    </w:p>
    <w:p>
      <w:pPr>
        <w:pStyle w:val="Heading3"/>
      </w:pPr>
      <w:r>
        <w:t>输入/业务数据</w:t>
      </w:r>
    </w:p>
    <w:p>
      <w:pPr>
        <w:ind w:left="142"/>
      </w:pPr>
      <w:r>
        <w:rPr>
          <w:b w:val="0"/>
        </w:rPr>
        <w:t>- 认领申请：申请人、目标学者门户、证明材料、当前状态、补充要求。</w:t>
      </w:r>
    </w:p>
    <w:p>
      <w:pPr>
        <w:ind w:left="142"/>
      </w:pPr>
      <w:r>
        <w:rPr>
          <w:b w:val="0"/>
        </w:rPr>
        <w:t>- 成果变更申请：目标成果、变更前后字段值、申请理由、当前状态。</w:t>
      </w:r>
    </w:p>
    <w:p>
      <w:pPr>
        <w:pStyle w:val="Heading3"/>
      </w:pPr>
      <w:r>
        <w:t>输出/可观察结果</w:t>
      </w:r>
    </w:p>
    <w:p>
      <w:pPr>
        <w:ind w:left="142"/>
      </w:pPr>
      <w:r>
        <w:rPr>
          <w:b w:val="0"/>
        </w:rPr>
        <w:t>- 申请新状态与处理原因；认领通过后的门户管理权归属与门户状态；变更通过后的公开内容；处理失败提示与原因。</w:t>
      </w:r>
    </w:p>
    <w:p>
      <w:pPr>
        <w:pStyle w:val="Heading3"/>
      </w:pPr>
      <w:r>
        <w:t>状态变化</w:t>
      </w:r>
    </w:p>
    <w:p>
      <w:pPr>
        <w:ind w:left="142"/>
      </w:pPr>
      <w:r>
        <w:rPr>
          <w:b w:val="0"/>
        </w:rPr>
        <w:t>- 对象：认领申请（ClaimStatus）、成果变更申请（ChangeStatus）</w:t>
      </w:r>
    </w:p>
    <w:p>
      <w:pPr>
        <w:ind w:left="142"/>
      </w:pPr>
      <w:r>
        <w:rPr>
          <w:b w:val="0"/>
        </w:rPr>
        <w:t>- 原状态：待审核 或 待补充（认领申请）；待审核（成果变更申请）</w:t>
      </w:r>
    </w:p>
    <w:p>
      <w:pPr>
        <w:ind w:left="142"/>
      </w:pPr>
      <w:r>
        <w:rPr>
          <w:b w:val="0"/>
        </w:rPr>
        <w:t>- 目标状态：已通过 或 已驳回 或 待补充（认领申请）；通过 或 驳回（成果变更申请）；认领申请“已通过”时目标门户（PortalStatus）由“认领申请待审”改为“已认领”</w:t>
      </w:r>
    </w:p>
    <w:p>
      <w:pPr>
        <w:ind w:left="142"/>
      </w:pPr>
      <w:r>
        <w:rPr>
          <w:b w:val="0"/>
        </w:rPr>
        <w:t>- 冲突申请（DEC-03／门户模块J03）：不改变认领申请与门户的状态取值，仅在待办列表中标注“冲突待处理”，处置结论按 FR05-S06 形成</w:t>
      </w:r>
    </w:p>
    <w:p>
      <w:pPr>
        <w:pStyle w:val="Heading3"/>
      </w:pPr>
      <w:r>
        <w:t>权限规则</w:t>
      </w:r>
    </w:p>
    <w:p>
      <w:pPr>
        <w:ind w:left="142"/>
      </w:pPr>
      <w:r>
        <w:rPr>
          <w:b w:val="0"/>
        </w:rPr>
        <w:t>- 管理员可查看受控审核材料，并处理认领申请与成果变更申请。</w:t>
      </w:r>
    </w:p>
    <w:p>
      <w:pPr>
        <w:ind w:left="142"/>
      </w:pPr>
      <w:r>
        <w:rPr>
          <w:b w:val="0"/>
        </w:rPr>
        <w:t>- 认领材料仅申请人本人与管理员可见；访客、其他登录用户、其他门户管理者不得查看或处理该申请。</w:t>
      </w:r>
    </w:p>
    <w:p>
      <w:pPr>
        <w:pStyle w:val="Heading3"/>
      </w:pPr>
      <w:r>
        <w:t>业务规则</w:t>
      </w:r>
    </w:p>
    <w:p>
      <w:pPr>
        <w:ind w:left="142"/>
      </w:pPr>
      <w:r>
        <w:rPr>
          <w:b w:val="0"/>
        </w:rPr>
        <w:t>- BR-608：审核通过只表示该项业务申请通过，不得转化为“论文已同行评审”“研究结论可信”等学术质量标签。</w:t>
      </w:r>
    </w:p>
    <w:p>
      <w:pPr>
        <w:ind w:left="142"/>
      </w:pPr>
      <w:r>
        <w:rPr>
          <w:b w:val="0"/>
        </w:rPr>
        <w:t>- BR-611：已认领门户出现冲突认领申请时不自动转移管理权，保留原状态并进入人工处理。</w:t>
      </w:r>
    </w:p>
    <w:p>
      <w:pPr>
        <w:ind w:left="142"/>
      </w:pPr>
      <w:r>
        <w:rPr>
          <w:b w:val="0"/>
        </w:rPr>
        <w:t>- BR-614：审核材料属受控审核材料，仅记录审核必需字段，并设置访问与清理规则。</w:t>
      </w:r>
    </w:p>
    <w:p>
      <w:pPr>
        <w:ind w:left="142"/>
      </w:pPr>
      <w:r>
        <w:rPr>
          <w:b w:val="0"/>
        </w:rPr>
        <w:t>- V1.9 FR07及待审公开版本边界：待审核的成果变更不替换公开内容，审核通过后才生效，驳回保留原因并保留原公开内容。</w:t>
      </w:r>
    </w:p>
    <w:p>
      <w:pPr>
        <w:pStyle w:val="Heading3"/>
      </w:pPr>
      <w:r>
        <w:t>验收条件</w:t>
      </w:r>
    </w:p>
    <w:p>
      <w:pPr>
        <w:ind w:left="142"/>
      </w:pPr>
      <w:r>
        <w:rPr>
          <w:b w:val="0"/>
        </w:rPr>
        <w:t>- AC-FR14-S04-01：Given 存在状态为“待审核”的认领申请且目标门户无有效管理人，When 管理员批准该申请，Then 申请状态显示为“已通过”，该门户状态显示为“已认领”，审计记录包含操作者、时间与处理结论。</w:t>
      </w:r>
    </w:p>
    <w:p>
      <w:pPr>
        <w:ind w:left="142"/>
      </w:pPr>
      <w:r>
        <w:rPr>
          <w:b w:val="0"/>
        </w:rPr>
        <w:t>- AC-FR14-S04-02：Given 存在状态为“待审核”的成果变更申请，When 管理员驳回该申请并填写驳回原因，Then 申请状态显示为“驳回”，公开内容保持变更前内容，处理原因可查询。</w:t>
      </w:r>
    </w:p>
    <w:p>
      <w:pPr>
        <w:ind w:left="142"/>
      </w:pPr>
      <w:r>
        <w:rPr>
          <w:b w:val="0"/>
        </w:rPr>
        <w:t>- AC-FR14-S04-03：Given 目标门户已有有效管理人，When 管理员尝试批准另一份针对该门户的认领申请，Then 系统拒绝该操作并向管理员显示拒绝原因，原授权与门户状态取值不变，且该申请仍出现在待办列表中并标注为“冲突待处理”（DEC-03／门户模块J03）。</w:t>
      </w:r>
    </w:p>
    <w:p>
      <w:pPr>
        <w:ind w:left="142"/>
      </w:pPr>
      <w:r>
        <w:rPr>
          <w:b w:val="0"/>
        </w:rPr>
        <w:t>- AC-FR14-S04-04：Given 一份状态为“待审核”的认领申请，When 管理员未填写驳回原因即提交驳回，Then 系统拒绝提交并指出缺失的驳回原因，申请状态保持“待审核”；当管理员填写驳回原因后提交，Then 申请状态显示为“已驳回”且申请人可查询到该原因。</w:t>
      </w:r>
    </w:p>
    <w:p>
      <w:pPr>
        <w:pStyle w:val="Heading3"/>
      </w:pPr>
      <w:r>
        <w:t>关联项</w:t>
      </w:r>
    </w:p>
    <w:p>
      <w:pPr>
        <w:ind w:left="142"/>
      </w:pPr>
      <w:r>
        <w:rPr>
          <w:b w:val="0"/>
        </w:rPr>
        <w:t>- 关联用例：UC-06、UC-17</w:t>
      </w:r>
    </w:p>
    <w:p>
      <w:pPr>
        <w:ind w:left="142"/>
      </w:pPr>
      <w:r>
        <w:rPr>
          <w:b w:val="0"/>
        </w:rPr>
        <w:t>- 关联非功能需求：NF03、NF05、NF06</w:t>
      </w:r>
    </w:p>
    <w:p>
      <w:pPr>
        <w:ind w:left="142"/>
      </w:pPr>
      <w:r>
        <w:rPr>
          <w:b w:val="0"/>
        </w:rPr>
        <w:t>- 关联数据对象：认领申请、成果变更申请、学者门户、审计记录</w:t>
      </w:r>
    </w:p>
    <w:p>
      <w:pPr>
        <w:pStyle w:val="Heading2"/>
      </w:pPr>
      <w:r>
        <w:t>FR14-S05 分类管理与待分类处理</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门户管理者（已认领学者）</w:t>
      </w:r>
    </w:p>
    <w:p>
      <w:pPr>
        <w:pStyle w:val="Heading3"/>
      </w:pPr>
      <w:r>
        <w:t>需求描述</w:t>
      </w:r>
    </w:p>
    <w:p>
      <w:r>
        <w:rPr>
          <w:b w:val="0"/>
        </w:rPr>
        <w:t>系统应使管理员维护本地分类树与来源分类映射，并为被标记为待分类的成果指定一个或多个本地分类或保留待分类标记，同时保留映射调整前后的记录；保存失败时应显示失败原因。</w:t>
      </w:r>
    </w:p>
    <w:p>
      <w:pPr>
        <w:pStyle w:val="Heading3"/>
      </w:pPr>
      <w:r>
        <w:t>前置条件</w:t>
      </w:r>
    </w:p>
    <w:p>
      <w:r>
        <w:rPr>
          <w:b w:val="0"/>
        </w:rPr>
        <w:t>1. 操作者被判定为管理员，且账号状态为“正常”。</w:t>
      </w:r>
    </w:p>
    <w:p>
      <w:r>
        <w:rPr>
          <w:b w:val="0"/>
        </w:rPr>
        <w:t>2. 已存在本地分类树，或存在被标记为待分类的成果记录。</w:t>
      </w:r>
    </w:p>
    <w:p>
      <w:pPr>
        <w:pStyle w:val="Heading3"/>
      </w:pPr>
      <w:r>
        <w:t>触发条件</w:t>
      </w:r>
    </w:p>
    <w:p>
      <w:r>
        <w:rPr>
          <w:b w:val="0"/>
        </w:rPr>
        <w:t>管理员选择分类管理或待分类处理待办类别。</w:t>
      </w:r>
    </w:p>
    <w:p>
      <w:pPr>
        <w:pStyle w:val="Heading3"/>
      </w:pPr>
      <w:r>
        <w:t>主成功流程</w:t>
      </w:r>
    </w:p>
    <w:p>
      <w:r>
        <w:rPr>
          <w:b w:val="0"/>
        </w:rPr>
        <w:t>1. 管理员查看本地分类树（名称、层级、父级分类）与来源分类映射关系。</w:t>
      </w:r>
    </w:p>
    <w:p>
      <w:r>
        <w:rPr>
          <w:b w:val="0"/>
        </w:rPr>
        <w:t>2. 管理员新增、调整或停用一条来源分类到本地分类的映射，并填写调整说明。</w:t>
      </w:r>
    </w:p>
    <w:p>
      <w:r>
        <w:rPr>
          <w:b w:val="0"/>
        </w:rPr>
        <w:t>3. 系统显示调整前后的映射内容与受影响成果数量，管理员确认后保存。</w:t>
      </w:r>
    </w:p>
    <w:p>
      <w:r>
        <w:rPr>
          <w:b w:val="0"/>
        </w:rPr>
        <w:t>4. 管理员对待分类成果指定一个或多个本地分类，或保留待分类标记。</w:t>
      </w:r>
    </w:p>
    <w:p>
      <w:r>
        <w:rPr>
          <w:b w:val="0"/>
        </w:rPr>
        <w:t>5. 保存后，检索与统计按新映射显示分类归属。</w:t>
      </w:r>
    </w:p>
    <w:p>
      <w:pPr>
        <w:pStyle w:val="Heading3"/>
      </w:pPr>
      <w:r>
        <w:t>备选流程</w:t>
      </w:r>
    </w:p>
    <w:p>
      <w:pPr>
        <w:ind w:left="142"/>
      </w:pPr>
      <w:r>
        <w:rPr>
          <w:b w:val="0"/>
        </w:rPr>
        <w:t>- A1：来源分类无法可靠映射时，管理员保留该成果的待分类标记，不强行归类。</w:t>
      </w:r>
    </w:p>
    <w:p>
      <w:pPr>
        <w:pStyle w:val="Heading3"/>
      </w:pPr>
      <w:r>
        <w:t>异常流程</w:t>
      </w:r>
    </w:p>
    <w:p>
      <w:pPr>
        <w:ind w:left="142"/>
      </w:pPr>
      <w:r>
        <w:rPr>
          <w:b w:val="0"/>
        </w:rPr>
        <w:t>- E1：分类名称为空或与同层级既有分类重名时，系统拒绝保存并指出冲突项。</w:t>
      </w:r>
    </w:p>
    <w:p>
      <w:pPr>
        <w:ind w:left="142"/>
      </w:pPr>
      <w:r>
        <w:rPr>
          <w:b w:val="0"/>
        </w:rPr>
        <w:t>- E2：保存映射调整失败时，系统显示失败原因，映射与成果分类归属保持调整前内容。</w:t>
      </w:r>
    </w:p>
    <w:p>
      <w:pPr>
        <w:pStyle w:val="Heading3"/>
      </w:pPr>
      <w:r>
        <w:t>输入/业务数据</w:t>
      </w:r>
    </w:p>
    <w:p>
      <w:pPr>
        <w:ind w:left="142"/>
      </w:pPr>
      <w:r>
        <w:rPr>
          <w:b w:val="0"/>
        </w:rPr>
        <w:t>- 本地分类：名称、层级、父级分类。</w:t>
      </w:r>
    </w:p>
    <w:p>
      <w:pPr>
        <w:ind w:left="142"/>
      </w:pPr>
      <w:r>
        <w:rPr>
          <w:b w:val="0"/>
        </w:rPr>
        <w:t>- 来源分类与本地分类的映射关系及调整说明；待分类成果及其来源分类。</w:t>
      </w:r>
    </w:p>
    <w:p>
      <w:pPr>
        <w:pStyle w:val="Heading3"/>
      </w:pPr>
      <w:r>
        <w:t>输出/可观察结果</w:t>
      </w:r>
    </w:p>
    <w:p>
      <w:pPr>
        <w:ind w:left="142"/>
      </w:pPr>
      <w:r>
        <w:rPr>
          <w:b w:val="0"/>
        </w:rPr>
        <w:t>- 分类树与映射的当前内容；映射调整前后记录；待分类成果的新分类或保留的待分类标记；保存失败提示与原因。</w:t>
      </w:r>
    </w:p>
    <w:p>
      <w:pPr>
        <w:pStyle w:val="Heading3"/>
      </w:pPr>
      <w:r>
        <w:t>状态变化</w:t>
      </w:r>
    </w:p>
    <w:p>
      <w:pPr>
        <w:ind w:left="142"/>
      </w:pPr>
      <w:r>
        <w:rPr>
          <w:b w:val="0"/>
        </w:rPr>
        <w:t>- 对象：无（分类映射调整属治理记录，不改变 §4 状态基线对象的状态）</w:t>
      </w:r>
    </w:p>
    <w:p>
      <w:pPr>
        <w:ind w:left="142"/>
      </w:pPr>
      <w:r>
        <w:rPr>
          <w:b w:val="0"/>
        </w:rPr>
        <w:t>- 原状态：无</w:t>
      </w:r>
    </w:p>
    <w:p>
      <w:pPr>
        <w:ind w:left="142"/>
      </w:pPr>
      <w:r>
        <w:rPr>
          <w:b w:val="0"/>
        </w:rPr>
        <w:t>- 目标状态：无</w:t>
      </w:r>
    </w:p>
    <w:p>
      <w:pPr>
        <w:pStyle w:val="Heading3"/>
      </w:pPr>
      <w:r>
        <w:t>权限规则</w:t>
      </w:r>
    </w:p>
    <w:p>
      <w:pPr>
        <w:ind w:left="142"/>
      </w:pPr>
      <w:r>
        <w:rPr>
          <w:b w:val="0"/>
        </w:rPr>
        <w:t>- 管理员可维护分类树与来源分类映射、处理待分类成果。</w:t>
      </w:r>
    </w:p>
    <w:p>
      <w:pPr>
        <w:ind w:left="142"/>
      </w:pPr>
      <w:r>
        <w:rPr>
          <w:b w:val="0"/>
        </w:rPr>
        <w:t>- 门户管理者可在其门户内维护研究领域字段，但不得调整本地分类树与来源分类映射；访客与登录用户不得提交分类变更。</w:t>
      </w:r>
    </w:p>
    <w:p>
      <w:pPr>
        <w:pStyle w:val="Heading3"/>
      </w:pPr>
      <w:r>
        <w:t>业务规则</w:t>
      </w:r>
    </w:p>
    <w:p>
      <w:pPr>
        <w:ind w:left="142"/>
      </w:pPr>
      <w:r>
        <w:rPr>
          <w:b w:val="0"/>
        </w:rPr>
        <w:t>- BR-609：一期使用一套本地分类树并保留来源原分类与映射；无法可靠映射时标记为待分类；允许同一成果关联多个领域；分类浏览包含下级分类时须声明。</w:t>
      </w:r>
    </w:p>
    <w:p>
      <w:pPr>
        <w:ind w:left="142"/>
      </w:pPr>
      <w:r>
        <w:rPr>
          <w:b w:val="0"/>
        </w:rPr>
        <w:t>- BR-615：分类调整生效后，检索与统计在 60 秒内（待评审目标，见 NF05-S01）显示一致结果；未生效时给出可观察提示。</w:t>
      </w:r>
    </w:p>
    <w:p>
      <w:pPr>
        <w:pStyle w:val="Heading3"/>
      </w:pPr>
      <w:r>
        <w:t>验收条件</w:t>
      </w:r>
    </w:p>
    <w:p>
      <w:pPr>
        <w:ind w:left="142"/>
      </w:pPr>
      <w:r>
        <w:rPr>
          <w:b w:val="0"/>
        </w:rPr>
        <w:t>- AC-FR14-S05-01：Given 存在被标记为待分类的成果，When 管理员为其指定两个本地分类并保存，Then 该成果在检索与统计中按这两个分类均可查询。</w:t>
      </w:r>
    </w:p>
    <w:p>
      <w:pPr>
        <w:ind w:left="142"/>
      </w:pPr>
      <w:r>
        <w:rPr>
          <w:b w:val="0"/>
        </w:rPr>
        <w:t>- AC-FR14-S05-02：Given 管理员调整一条来源分类到本地分类的映射，When 保存成功，Then 系统保留调整前后的映射记录，并显示受影响的成果数量。</w:t>
      </w:r>
    </w:p>
    <w:p>
      <w:pPr>
        <w:pStyle w:val="Heading3"/>
      </w:pPr>
      <w:r>
        <w:t>关联项</w:t>
      </w:r>
    </w:p>
    <w:p>
      <w:pPr>
        <w:ind w:left="142"/>
      </w:pPr>
      <w:r>
        <w:rPr>
          <w:b w:val="0"/>
        </w:rPr>
        <w:t>- 关联用例：UC-17</w:t>
      </w:r>
    </w:p>
    <w:p>
      <w:pPr>
        <w:ind w:left="142"/>
      </w:pPr>
      <w:r>
        <w:rPr>
          <w:b w:val="0"/>
        </w:rPr>
        <w:t>- 关联非功能需求：NF05、NF07</w:t>
      </w:r>
    </w:p>
    <w:p>
      <w:pPr>
        <w:ind w:left="142"/>
      </w:pPr>
      <w:r>
        <w:rPr>
          <w:b w:val="0"/>
        </w:rPr>
        <w:t>- 关联数据对象：本地分类、分类映射、成果、审计记录</w:t>
      </w:r>
    </w:p>
    <w:p>
      <w:pPr>
        <w:pStyle w:val="Heading2"/>
      </w:pPr>
      <w:r>
        <w:t>FR14-S06 账号管理与账号状态</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登录用户</w:t>
      </w:r>
    </w:p>
    <w:p>
      <w:pPr>
        <w:pStyle w:val="Heading3"/>
      </w:pPr>
      <w:r>
        <w:t>需求描述</w:t>
      </w:r>
    </w:p>
    <w:p>
      <w:r>
        <w:rPr>
          <w:b w:val="0"/>
        </w:rPr>
        <w:t>系统应使管理员查询账号并查看其角色与状态，将账号状态在“正常”与“停用”之间变更并填写变更原因；状态为“停用”的账号不能登录，也不能执行门户管理操作；变更失败时应显示失败原因。</w:t>
      </w:r>
    </w:p>
    <w:p>
      <w:pPr>
        <w:pStyle w:val="Heading3"/>
      </w:pPr>
      <w:r>
        <w:t>前置条件</w:t>
      </w:r>
    </w:p>
    <w:p>
      <w:r>
        <w:rPr>
          <w:b w:val="0"/>
        </w:rPr>
        <w:t>1. 操作者被判定为管理员，且账号状态为“正常”。</w:t>
      </w:r>
    </w:p>
    <w:p>
      <w:r>
        <w:rPr>
          <w:b w:val="0"/>
        </w:rPr>
        <w:t>2. 目标账号存在，且不是操作者本人的账号。</w:t>
      </w:r>
    </w:p>
    <w:p>
      <w:pPr>
        <w:pStyle w:val="Heading3"/>
      </w:pPr>
      <w:r>
        <w:t>触发条件</w:t>
      </w:r>
    </w:p>
    <w:p>
      <w:r>
        <w:rPr>
          <w:b w:val="0"/>
        </w:rPr>
        <w:t>管理员选择账号管理待办类别，并打开一个账号。</w:t>
      </w:r>
    </w:p>
    <w:p>
      <w:pPr>
        <w:pStyle w:val="Heading3"/>
      </w:pPr>
      <w:r>
        <w:t>主成功流程</w:t>
      </w:r>
    </w:p>
    <w:p>
      <w:r>
        <w:rPr>
          <w:b w:val="0"/>
        </w:rPr>
        <w:t>1. 管理员按登录标识或状态查询账号列表，查看账号角色、当前状态与状态最近变更时间。</w:t>
      </w:r>
    </w:p>
    <w:p>
      <w:r>
        <w:rPr>
          <w:b w:val="0"/>
        </w:rPr>
        <w:t>2. 管理员选择一个账号，选择“停用”或“恢复为正常”，并填写变更原因。</w:t>
      </w:r>
    </w:p>
    <w:p>
      <w:r>
        <w:rPr>
          <w:b w:val="0"/>
        </w:rPr>
        <w:t>3. 系统保存变更，记录操作者、时间、原状态与新状态。</w:t>
      </w:r>
    </w:p>
    <w:p>
      <w:r>
        <w:rPr>
          <w:b w:val="0"/>
        </w:rPr>
        <w:t>4. 系统对“停用”账号实施限制：拒绝其登录，并拒绝其门户管理操作。</w:t>
      </w:r>
    </w:p>
    <w:p>
      <w:pPr>
        <w:pStyle w:val="Heading3"/>
      </w:pPr>
      <w:r>
        <w:t>备选流程</w:t>
      </w:r>
    </w:p>
    <w:p>
      <w:pPr>
        <w:ind w:left="142"/>
      </w:pPr>
      <w:r>
        <w:rPr>
          <w:b w:val="0"/>
        </w:rPr>
        <w:t>- A1：被停用账号已提交的认领申请或成果变更申请保持原状态，由管理员按 FR14-S04 处理。</w:t>
      </w:r>
    </w:p>
    <w:p>
      <w:pPr>
        <w:pStyle w:val="Heading3"/>
      </w:pPr>
      <w:r>
        <w:t>异常流程</w:t>
      </w:r>
    </w:p>
    <w:p>
      <w:pPr>
        <w:ind w:left="142"/>
      </w:pPr>
      <w:r>
        <w:rPr>
          <w:b w:val="0"/>
        </w:rPr>
        <w:t>- E1：目标账号不存在，或目标状态取值不在“正常／停用”范围内时，系统拒绝变更并指出原因。</w:t>
      </w:r>
    </w:p>
    <w:p>
      <w:pPr>
        <w:ind w:left="142"/>
      </w:pPr>
      <w:r>
        <w:rPr>
          <w:b w:val="0"/>
        </w:rPr>
        <w:t>- E2：两名管理员同时变更同一账号状态时，系统只接受先提交的变更，后提交者收到状态已变化的提示。</w:t>
      </w:r>
    </w:p>
    <w:p>
      <w:pPr>
        <w:pStyle w:val="Heading3"/>
      </w:pPr>
      <w:r>
        <w:t>输入/业务数据</w:t>
      </w:r>
    </w:p>
    <w:p>
      <w:pPr>
        <w:ind w:left="142"/>
      </w:pPr>
      <w:r>
        <w:rPr>
          <w:b w:val="0"/>
        </w:rPr>
        <w:t>- 账号：登录标识、角色、当前状态、状态最近变更时间。</w:t>
      </w:r>
    </w:p>
    <w:p>
      <w:pPr>
        <w:ind w:left="142"/>
      </w:pPr>
      <w:r>
        <w:rPr>
          <w:b w:val="0"/>
        </w:rPr>
        <w:t>- 变更原因。</w:t>
      </w:r>
    </w:p>
    <w:p>
      <w:pPr>
        <w:pStyle w:val="Heading3"/>
      </w:pPr>
      <w:r>
        <w:t>输出/可观察结果</w:t>
      </w:r>
    </w:p>
    <w:p>
      <w:pPr>
        <w:ind w:left="142"/>
      </w:pPr>
      <w:r>
        <w:rPr>
          <w:b w:val="0"/>
        </w:rPr>
        <w:t>- 账号新状态与变更原因；被停用账号登录被拒绝的提示；其门户管理操作被拒绝的提示。</w:t>
      </w:r>
    </w:p>
    <w:p>
      <w:pPr>
        <w:pStyle w:val="Heading3"/>
      </w:pPr>
      <w:r>
        <w:t>状态变化</w:t>
      </w:r>
    </w:p>
    <w:p>
      <w:pPr>
        <w:ind w:left="142"/>
      </w:pPr>
      <w:r>
        <w:rPr>
          <w:b w:val="0"/>
        </w:rPr>
        <w:t>- 对象：账号（AccountStatus）</w:t>
      </w:r>
    </w:p>
    <w:p>
      <w:pPr>
        <w:ind w:left="142"/>
      </w:pPr>
      <w:r>
        <w:rPr>
          <w:b w:val="0"/>
        </w:rPr>
        <w:t>- 原状态：正常 或 停用</w:t>
      </w:r>
    </w:p>
    <w:p>
      <w:pPr>
        <w:ind w:left="142"/>
      </w:pPr>
      <w:r>
        <w:rPr>
          <w:b w:val="0"/>
        </w:rPr>
        <w:t>- 目标状态：停用 或 正常</w:t>
      </w:r>
    </w:p>
    <w:p>
      <w:pPr>
        <w:pStyle w:val="Heading3"/>
      </w:pPr>
      <w:r>
        <w:t>权限规则</w:t>
      </w:r>
    </w:p>
    <w:p>
      <w:pPr>
        <w:ind w:left="142"/>
      </w:pPr>
      <w:r>
        <w:rPr>
          <w:b w:val="0"/>
        </w:rPr>
        <w:t>- 管理员可查询账号并变更账号状态。</w:t>
      </w:r>
    </w:p>
    <w:p>
      <w:pPr>
        <w:ind w:left="142"/>
      </w:pPr>
      <w:r>
        <w:rPr>
          <w:b w:val="0"/>
        </w:rPr>
        <w:t>- 访客、登录用户、门户管理者不得变更任何账号状态，也不得查看他人账号的状态变更记录；一期只变更状态，不删除账号，也不修改与本次变更无关的账号信息。</w:t>
      </w:r>
    </w:p>
    <w:p>
      <w:pPr>
        <w:pStyle w:val="Heading3"/>
      </w:pPr>
      <w:r>
        <w:t>业务规则</w:t>
      </w:r>
    </w:p>
    <w:p>
      <w:pPr>
        <w:ind w:left="142"/>
      </w:pPr>
      <w:r>
        <w:rPr>
          <w:b w:val="0"/>
        </w:rPr>
        <w:t>- BR-614：不采集手机号、私人邮箱、未公开项目细节与经费等敏感字段；账号管理只处理登录标识、角色与状态。</w:t>
      </w:r>
    </w:p>
    <w:p>
      <w:pPr>
        <w:ind w:left="142"/>
      </w:pPr>
      <w:r>
        <w:rPr>
          <w:b w:val="0"/>
        </w:rPr>
        <w:t>- BR-615：账号状态变更生效后，后续登录与门户管理操作按新权限判定；NF05的60秒数据展示目标不外推为权限撤销宽限期；变更失败时给出可观察提示。</w:t>
      </w:r>
    </w:p>
    <w:p>
      <w:pPr>
        <w:pStyle w:val="Heading3"/>
      </w:pPr>
      <w:r>
        <w:t>验收条件</w:t>
      </w:r>
    </w:p>
    <w:p>
      <w:pPr>
        <w:ind w:left="142"/>
      </w:pPr>
      <w:r>
        <w:rPr>
          <w:b w:val="0"/>
        </w:rPr>
        <w:t>- AC-FR14-S06-01：Given 一个状态为“正常”的账号，When 管理员将其停用并填写变更原因，Then 该账号状态显示为“停用”，且该账号的登录请求被拒绝。</w:t>
      </w:r>
    </w:p>
    <w:p>
      <w:pPr>
        <w:ind w:left="142"/>
      </w:pPr>
      <w:r>
        <w:rPr>
          <w:b w:val="0"/>
        </w:rPr>
        <w:t>- AC-FR14-S06-02：Given 一个状态为“停用”的账号，When 管理员将其恢复为“正常”，Then 该账号可以登录，审计记录包含操作者、时间、原状态与新状态。</w:t>
      </w:r>
    </w:p>
    <w:p>
      <w:pPr>
        <w:ind w:left="142"/>
      </w:pPr>
      <w:r>
        <w:rPr>
          <w:b w:val="0"/>
        </w:rPr>
        <w:t>- AC-FR14-S06-03：Given 一个已认领学者的账号状态为“停用”，When 该账号请求维护其门户信息，Then 系统拒绝该操作并返回权限不足提示。</w:t>
      </w:r>
    </w:p>
    <w:p>
      <w:pPr>
        <w:pStyle w:val="Heading3"/>
      </w:pPr>
      <w:r>
        <w:t>关联项</w:t>
      </w:r>
    </w:p>
    <w:p>
      <w:pPr>
        <w:ind w:left="142"/>
      </w:pPr>
      <w:r>
        <w:rPr>
          <w:b w:val="0"/>
        </w:rPr>
        <w:t>- 关联用例：UC-17、UC-04</w:t>
      </w:r>
    </w:p>
    <w:p>
      <w:pPr>
        <w:ind w:left="142"/>
      </w:pPr>
      <w:r>
        <w:rPr>
          <w:b w:val="0"/>
        </w:rPr>
        <w:t>- 关联非功能需求：NF03、NF06</w:t>
      </w:r>
    </w:p>
    <w:p>
      <w:pPr>
        <w:ind w:left="142"/>
      </w:pPr>
      <w:r>
        <w:rPr>
          <w:b w:val="0"/>
        </w:rPr>
        <w:t>- 关联数据对象：账号、审计记录</w:t>
      </w:r>
    </w:p>
    <w:p>
      <w:pPr>
        <w:pStyle w:val="Heading2"/>
      </w:pPr>
      <w:r>
        <w:t>FR14-S07 数据来源配置管理</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外部数据来源</w:t>
      </w:r>
    </w:p>
    <w:p>
      <w:pPr>
        <w:pStyle w:val="Heading3"/>
      </w:pPr>
      <w:r>
        <w:t>需求描述</w:t>
      </w:r>
    </w:p>
    <w:p>
      <w:r>
        <w:rPr>
          <w:b w:val="0"/>
        </w:rPr>
        <w:t>系统应使管理员查看数据来源配置及其状态，并在“已启用”与“已停用”之间切换并填写变更原因；停用来源不删除已入库成果，其历史数据仍可浏览并显示更新时间；变更失败时应显示失败原因。</w:t>
      </w:r>
    </w:p>
    <w:p>
      <w:pPr>
        <w:pStyle w:val="Heading3"/>
      </w:pPr>
      <w:r>
        <w:t>前置条件</w:t>
      </w:r>
    </w:p>
    <w:p>
      <w:r>
        <w:rPr>
          <w:b w:val="0"/>
        </w:rPr>
        <w:t>1. 操作者被判定为管理员，且账号状态为“正常”。</w:t>
      </w:r>
    </w:p>
    <w:p>
      <w:r>
        <w:rPr>
          <w:b w:val="0"/>
        </w:rPr>
        <w:t>2. 已存在至少一条数据来源配置（来源名称、接入范围说明、状态）。</w:t>
      </w:r>
    </w:p>
    <w:p>
      <w:pPr>
        <w:pStyle w:val="Heading3"/>
      </w:pPr>
      <w:r>
        <w:t>触发条件</w:t>
      </w:r>
    </w:p>
    <w:p>
      <w:r>
        <w:rPr>
          <w:b w:val="0"/>
        </w:rPr>
        <w:t>管理员选择数据来源配置管理待办类别。</w:t>
      </w:r>
    </w:p>
    <w:p>
      <w:pPr>
        <w:pStyle w:val="Heading3"/>
      </w:pPr>
      <w:r>
        <w:t>主成功流程</w:t>
      </w:r>
    </w:p>
    <w:p>
      <w:r>
        <w:rPr>
          <w:b w:val="0"/>
        </w:rPr>
        <w:t>1. 管理员查看来源列表，读取来源名称、状态、最近一次采集结果与最近更新时间。</w:t>
      </w:r>
    </w:p>
    <w:p>
      <w:r>
        <w:rPr>
          <w:b w:val="0"/>
        </w:rPr>
        <w:t>2. 管理员选择“启用”或“停用”，并填写变更原因。</w:t>
      </w:r>
    </w:p>
    <w:p>
      <w:r>
        <w:rPr>
          <w:b w:val="0"/>
        </w:rPr>
        <w:t>3. 系统保存变更，记录操作者、时间、原状态与新状态。</w:t>
      </w:r>
    </w:p>
    <w:p>
      <w:r>
        <w:rPr>
          <w:b w:val="0"/>
        </w:rPr>
        <w:t>4. 来源停用后不再发起新的采集任务，其已入库成果与来源记录保持可查询。</w:t>
      </w:r>
    </w:p>
    <w:p>
      <w:pPr>
        <w:pStyle w:val="Heading3"/>
      </w:pPr>
      <w:r>
        <w:t>备选流程</w:t>
      </w:r>
    </w:p>
    <w:p>
      <w:pPr>
        <w:ind w:left="142"/>
      </w:pPr>
      <w:r>
        <w:rPr>
          <w:b w:val="0"/>
        </w:rPr>
        <w:t>- A1：来源具备合法、稳定接入条件后，管理员可将“已停用”来源重新启用，启用不改变用户检索与门户的使用方式。</w:t>
      </w:r>
    </w:p>
    <w:p>
      <w:pPr>
        <w:pStyle w:val="Heading3"/>
      </w:pPr>
      <w:r>
        <w:t>异常流程</w:t>
      </w:r>
    </w:p>
    <w:p>
      <w:pPr>
        <w:ind w:left="142"/>
      </w:pPr>
      <w:r>
        <w:rPr>
          <w:b w:val="0"/>
        </w:rPr>
        <w:t>- E1：来源不存在，或目标状态取值不在“已启用／已停用”范围内时，系统拒绝变更并指出原因。</w:t>
      </w:r>
    </w:p>
    <w:p>
      <w:pPr>
        <w:ind w:left="142"/>
      </w:pPr>
      <w:r>
        <w:rPr>
          <w:b w:val="0"/>
        </w:rPr>
        <w:t>- E2：来源停用后仍存在该来源的运行中任务时，系统显示该任务当前状态，不把未完成任务显示为“成功”；任务停止与重试按 FR08 规定处理。</w:t>
      </w:r>
    </w:p>
    <w:p>
      <w:pPr>
        <w:pStyle w:val="Heading3"/>
      </w:pPr>
      <w:r>
        <w:t>输入/业务数据</w:t>
      </w:r>
    </w:p>
    <w:p>
      <w:pPr>
        <w:ind w:left="142"/>
      </w:pPr>
      <w:r>
        <w:rPr>
          <w:b w:val="0"/>
        </w:rPr>
        <w:t>- 来源配置：来源名称、状态、接入范围说明、最近更新时间。</w:t>
      </w:r>
    </w:p>
    <w:p>
      <w:pPr>
        <w:ind w:left="142"/>
      </w:pPr>
      <w:r>
        <w:rPr>
          <w:b w:val="0"/>
        </w:rPr>
        <w:t>- 变更原因。</w:t>
      </w:r>
    </w:p>
    <w:p>
      <w:pPr>
        <w:pStyle w:val="Heading3"/>
      </w:pPr>
      <w:r>
        <w:t>输出/可观察结果</w:t>
      </w:r>
    </w:p>
    <w:p>
      <w:pPr>
        <w:ind w:left="142"/>
      </w:pPr>
      <w:r>
        <w:rPr>
          <w:b w:val="0"/>
        </w:rPr>
        <w:t>- 来源状态与变更原因；停用后不再产生新采集任务的观察结果；停用来源历史成果仍可浏览并显示来源与更新时间。</w:t>
      </w:r>
    </w:p>
    <w:p>
      <w:pPr>
        <w:pStyle w:val="Heading3"/>
      </w:pPr>
      <w:r>
        <w:t>状态变化</w:t>
      </w:r>
    </w:p>
    <w:p>
      <w:pPr>
        <w:ind w:left="142"/>
      </w:pPr>
      <w:r>
        <w:rPr>
          <w:b w:val="0"/>
        </w:rPr>
        <w:t>- 对象：数据来源配置（SourceStatus）</w:t>
      </w:r>
    </w:p>
    <w:p>
      <w:pPr>
        <w:ind w:left="142"/>
      </w:pPr>
      <w:r>
        <w:rPr>
          <w:b w:val="0"/>
        </w:rPr>
        <w:t>- 原状态：已启用 或 已停用</w:t>
      </w:r>
    </w:p>
    <w:p>
      <w:pPr>
        <w:ind w:left="142"/>
      </w:pPr>
      <w:r>
        <w:rPr>
          <w:b w:val="0"/>
        </w:rPr>
        <w:t>- 目标状态：已停用 或 已启用</w:t>
      </w:r>
    </w:p>
    <w:p>
      <w:pPr>
        <w:pStyle w:val="Heading3"/>
      </w:pPr>
      <w:r>
        <w:t>权限规则</w:t>
      </w:r>
    </w:p>
    <w:p>
      <w:pPr>
        <w:ind w:left="142"/>
      </w:pPr>
      <w:r>
        <w:rPr>
          <w:b w:val="0"/>
        </w:rPr>
        <w:t>- 管理员可查看数据来源配置并切换其状态。</w:t>
      </w:r>
    </w:p>
    <w:p>
      <w:pPr>
        <w:ind w:left="142"/>
      </w:pPr>
      <w:r>
        <w:rPr>
          <w:b w:val="0"/>
        </w:rPr>
        <w:t>- 非管理员不得查看来源状态变更记录或提交状态变更；外部数据来源只按约定范围提供数据，不能自行启用、停用或修改来源配置。</w:t>
      </w:r>
    </w:p>
    <w:p>
      <w:pPr>
        <w:pStyle w:val="Heading3"/>
      </w:pPr>
      <w:r>
        <w:t>业务规则</w:t>
      </w:r>
    </w:p>
    <w:p>
      <w:pPr>
        <w:ind w:left="142"/>
      </w:pPr>
      <w:r>
        <w:rPr>
          <w:b w:val="0"/>
        </w:rPr>
        <w:t>- BR-606：来源停用或采集失败不删除已收录成果；来源临时不可用时历史数据仍可浏览并显示更新时间。</w:t>
      </w:r>
    </w:p>
    <w:p>
      <w:pPr>
        <w:ind w:left="142"/>
      </w:pPr>
      <w:r>
        <w:rPr>
          <w:b w:val="0"/>
        </w:rPr>
        <w:t>- D06（项目约定）：条件不明确或暂不可用的数据源不作为一期必达依赖；具备合法、稳定接入条件后再启用。</w:t>
      </w:r>
    </w:p>
    <w:p>
      <w:pPr>
        <w:pStyle w:val="Heading3"/>
      </w:pPr>
      <w:r>
        <w:t>验收条件</w:t>
      </w:r>
    </w:p>
    <w:p>
      <w:pPr>
        <w:ind w:left="142"/>
      </w:pPr>
      <w:r>
        <w:rPr>
          <w:b w:val="0"/>
        </w:rPr>
        <w:t>- AC-FR14-S07-01：Given 一个状态为“已启用”的数据来源，When 管理员将其停用并填写变更原因，Then 该来源状态显示为“已停用”，且不再发起新的采集任务。</w:t>
      </w:r>
    </w:p>
    <w:p>
      <w:pPr>
        <w:ind w:left="142"/>
      </w:pPr>
      <w:r>
        <w:rPr>
          <w:b w:val="0"/>
        </w:rPr>
        <w:t>- AC-FR14-S07-02：Given 某来源已停用且该来源此前已有入库成果，When 访客检索这些成果，Then 成果仍可查询并显示来源与更新时间，成果数量不因停用减少。</w:t>
      </w:r>
    </w:p>
    <w:p>
      <w:pPr>
        <w:pStyle w:val="Heading3"/>
      </w:pPr>
      <w:r>
        <w:t>关联项</w:t>
      </w:r>
    </w:p>
    <w:p>
      <w:pPr>
        <w:ind w:left="142"/>
      </w:pPr>
      <w:r>
        <w:rPr>
          <w:b w:val="0"/>
        </w:rPr>
        <w:t>- 关联用例：UC-18、UC-17</w:t>
      </w:r>
    </w:p>
    <w:p>
      <w:pPr>
        <w:ind w:left="142"/>
      </w:pPr>
      <w:r>
        <w:rPr>
          <w:b w:val="0"/>
        </w:rPr>
        <w:t>- 关联非功能需求：NF04、NF07</w:t>
      </w:r>
    </w:p>
    <w:p>
      <w:pPr>
        <w:ind w:left="142"/>
      </w:pPr>
      <w:r>
        <w:rPr>
          <w:b w:val="0"/>
        </w:rPr>
        <w:t>- 关联数据对象：数据来源配置、采集任务、来源记录、成果、审计记录</w:t>
      </w:r>
    </w:p>
    <w:p>
      <w:pPr>
        <w:pStyle w:val="Heading2"/>
      </w:pPr>
      <w:r>
        <w:t>FR14-S08 关键操作审计留痕</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系统</w:t>
      </w:r>
    </w:p>
    <w:p>
      <w:pPr>
        <w:pStyle w:val="Heading3"/>
      </w:pPr>
      <w:r>
        <w:t>需求描述</w:t>
      </w:r>
    </w:p>
    <w:p>
      <w:r>
        <w:rPr>
          <w:b w:val="0"/>
        </w:rPr>
        <w:t>系统应对关键审核、合并与重要修改生成审计记录，记录操作者、时间、操作对象、操作类型、关键变化（变更前后值或审核结论）与操作结果；审计记录可按对象、操作者与时间范围查询，且任何角色不得修改或删除已生成的审计记录。</w:t>
      </w:r>
    </w:p>
    <w:p>
      <w:pPr>
        <w:pStyle w:val="Heading3"/>
      </w:pPr>
      <w:r>
        <w:t>前置条件</w:t>
      </w:r>
    </w:p>
    <w:p>
      <w:r>
        <w:rPr>
          <w:b w:val="0"/>
        </w:rPr>
        <w:t>1. 已发生至少一项关键操作：认领申请或成果变更申请审核、异常记录处置、待核验关系审核、成果合并、分类映射调整、账号状态变更、数据来源配置状态变更。</w:t>
      </w:r>
    </w:p>
    <w:p>
      <w:r>
        <w:rPr>
          <w:b w:val="0"/>
        </w:rPr>
        <w:t>2. 查询审计记录的操作者被判定为管理员。</w:t>
      </w:r>
    </w:p>
    <w:p>
      <w:pPr>
        <w:pStyle w:val="Heading3"/>
      </w:pPr>
      <w:r>
        <w:t>触发条件</w:t>
      </w:r>
    </w:p>
    <w:p>
      <w:r>
        <w:rPr>
          <w:b w:val="0"/>
        </w:rPr>
        <w:t>上述任一关键操作提交，或管理员查询审计记录。</w:t>
      </w:r>
    </w:p>
    <w:p>
      <w:pPr>
        <w:pStyle w:val="Heading3"/>
      </w:pPr>
      <w:r>
        <w:t>主成功流程</w:t>
      </w:r>
    </w:p>
    <w:p>
      <w:r>
        <w:rPr>
          <w:b w:val="0"/>
        </w:rPr>
        <w:t>1. 关键操作提交后，系统生成审计记录，包含操作者、时间、操作对象标识、操作类型、关键变化与操作结果。</w:t>
      </w:r>
    </w:p>
    <w:p>
      <w:r>
        <w:rPr>
          <w:b w:val="0"/>
        </w:rPr>
        <w:t>2. 操作未成功时，系统同样记录该次操作的对象、时间与失败原因，不记录为成功。</w:t>
      </w:r>
    </w:p>
    <w:p>
      <w:r>
        <w:rPr>
          <w:b w:val="0"/>
        </w:rPr>
        <w:t>3. 管理员按对象标识、操作者或时间范围查询审计记录。</w:t>
      </w:r>
    </w:p>
    <w:p>
      <w:r>
        <w:rPr>
          <w:b w:val="0"/>
        </w:rPr>
        <w:t>4. 系统按时间倒序显示符合条件的记录，每条可查看关键变化的变更前后内容。</w:t>
      </w:r>
    </w:p>
    <w:p>
      <w:pPr>
        <w:pStyle w:val="Heading3"/>
      </w:pPr>
      <w:r>
        <w:t>备选流程</w:t>
      </w:r>
    </w:p>
    <w:p>
      <w:pPr>
        <w:ind w:left="142"/>
      </w:pPr>
      <w:r>
        <w:rPr>
          <w:b w:val="0"/>
        </w:rPr>
        <w:t>- A1：查询结果为空时，系统显示“无符合条件的审计记录”，并保留可清除的查询条件。</w:t>
      </w:r>
    </w:p>
    <w:p>
      <w:pPr>
        <w:pStyle w:val="Heading3"/>
      </w:pPr>
      <w:r>
        <w:t>异常流程</w:t>
      </w:r>
    </w:p>
    <w:p>
      <w:pPr>
        <w:ind w:left="142"/>
      </w:pPr>
      <w:r>
        <w:rPr>
          <w:b w:val="0"/>
        </w:rPr>
        <w:t>- E1：查询条件非法（时间起止颠倒、操作者标识为空）时，系统拒绝查询并指出非法项。</w:t>
      </w:r>
    </w:p>
    <w:p>
      <w:pPr>
        <w:ind w:left="142"/>
      </w:pPr>
      <w:r>
        <w:rPr>
          <w:b w:val="0"/>
        </w:rPr>
        <w:t>- E2：审计记录查询失败时，系统显示失败原因与再次查询入口，并提示该失败不影响已生效的业务操作结果。</w:t>
      </w:r>
    </w:p>
    <w:p>
      <w:pPr>
        <w:pStyle w:val="Heading3"/>
      </w:pPr>
      <w:r>
        <w:t>输入/业务数据</w:t>
      </w:r>
    </w:p>
    <w:p>
      <w:pPr>
        <w:ind w:left="142"/>
      </w:pPr>
      <w:r>
        <w:rPr>
          <w:b w:val="0"/>
        </w:rPr>
        <w:t>- 审计记录字段：操作者、时间、操作对象与对象标识、操作类型、关键变化（变更前后值或审核结论）、操作结果与失败原因。</w:t>
      </w:r>
    </w:p>
    <w:p>
      <w:pPr>
        <w:ind w:left="142"/>
      </w:pPr>
      <w:r>
        <w:rPr>
          <w:b w:val="0"/>
        </w:rPr>
        <w:t>- 查询条件：对象标识、操作者、时间范围。</w:t>
      </w:r>
    </w:p>
    <w:p>
      <w:pPr>
        <w:pStyle w:val="Heading3"/>
      </w:pPr>
      <w:r>
        <w:t>输出/可观察结果</w:t>
      </w:r>
    </w:p>
    <w:p>
      <w:pPr>
        <w:ind w:left="142"/>
      </w:pPr>
      <w:r>
        <w:rPr>
          <w:b w:val="0"/>
        </w:rPr>
        <w:t>- 审计记录列表与单条明细；操作未成功时的失败记录；查询为空提示；查询失败提示与再次查询入口。</w:t>
      </w:r>
    </w:p>
    <w:p>
      <w:pPr>
        <w:pStyle w:val="Heading3"/>
      </w:pPr>
      <w:r>
        <w:t>状态变化</w:t>
      </w:r>
    </w:p>
    <w:p>
      <w:pPr>
        <w:ind w:left="142"/>
      </w:pPr>
      <w:r>
        <w:rPr>
          <w:b w:val="0"/>
        </w:rPr>
        <w:t>- 对象：无（审计记录为写入后不再变更的留痕，不改变 §4 状态基线对象的状态）</w:t>
      </w:r>
    </w:p>
    <w:p>
      <w:pPr>
        <w:ind w:left="142"/>
      </w:pPr>
      <w:r>
        <w:rPr>
          <w:b w:val="0"/>
        </w:rPr>
        <w:t>- 原状态：无</w:t>
      </w:r>
    </w:p>
    <w:p>
      <w:pPr>
        <w:ind w:left="142"/>
      </w:pPr>
      <w:r>
        <w:rPr>
          <w:b w:val="0"/>
        </w:rPr>
        <w:t>- 目标状态：无</w:t>
      </w:r>
    </w:p>
    <w:p>
      <w:pPr>
        <w:pStyle w:val="Heading3"/>
      </w:pPr>
      <w:r>
        <w:t>权限规则</w:t>
      </w:r>
    </w:p>
    <w:p>
      <w:pPr>
        <w:ind w:left="142"/>
      </w:pPr>
      <w:r>
        <w:rPr>
          <w:b w:val="0"/>
        </w:rPr>
        <w:t>- 管理员可查询审计记录。</w:t>
      </w:r>
    </w:p>
    <w:p>
      <w:pPr>
        <w:ind w:left="142"/>
      </w:pPr>
      <w:r>
        <w:rPr>
          <w:b w:val="0"/>
        </w:rPr>
        <w:t>- 访客、登录用户、门户管理者不得查询审计记录；任何角色（含管理员）不得修改或删除已生成的审计记录。</w:t>
      </w:r>
    </w:p>
    <w:p>
      <w:pPr>
        <w:pStyle w:val="Heading3"/>
      </w:pPr>
      <w:r>
        <w:t>业务规则</w:t>
      </w:r>
    </w:p>
    <w:p>
      <w:pPr>
        <w:ind w:left="142"/>
      </w:pPr>
      <w:r>
        <w:rPr>
          <w:b w:val="0"/>
        </w:rPr>
        <w:t>- BR-601、BR-605：合并保留全部出处；人工确认或已审核结果不被静默覆盖，冲突内容以关键变化形式写入审计记录。</w:t>
      </w:r>
    </w:p>
    <w:p>
      <w:pPr>
        <w:ind w:left="142"/>
      </w:pPr>
      <w:r>
        <w:rPr>
          <w:b w:val="0"/>
        </w:rPr>
        <w:t>- BR-614：审计记录只保留审核与治理必需字段，不记录手机号、私人邮箱等敏感字段。</w:t>
      </w:r>
    </w:p>
    <w:p>
      <w:pPr>
        <w:ind w:left="142"/>
      </w:pPr>
      <w:r>
        <w:rPr>
          <w:b w:val="0"/>
        </w:rPr>
        <w:t>- BR-615：保留确认与修改记录；审核通过或数据更新未在 60 秒内（待评审目标，见 NF05-S01）生效时给出可观察提示。</w:t>
      </w:r>
    </w:p>
    <w:p>
      <w:pPr>
        <w:pStyle w:val="Heading3"/>
      </w:pPr>
      <w:r>
        <w:t>验收条件</w:t>
      </w:r>
    </w:p>
    <w:p>
      <w:pPr>
        <w:ind w:left="142"/>
      </w:pPr>
      <w:r>
        <w:rPr>
          <w:b w:val="0"/>
        </w:rPr>
        <w:t>- AC-FR14-S08-01：Given 管理员完成一次认领申请审核或成果变更申请审核，When 查询该申请的审计记录，Then 记录显示操作者、时间、处理结论与关键变化。</w:t>
      </w:r>
    </w:p>
    <w:p>
      <w:pPr>
        <w:ind w:left="142"/>
      </w:pPr>
      <w:r>
        <w:rPr>
          <w:b w:val="0"/>
        </w:rPr>
        <w:t>- AC-FR14-S08-02：Given 发生一次成果合并，When 查询该成果的审计记录，Then 记录显示被合并成果的标识、保留的成果标识与全部出处。</w:t>
      </w:r>
    </w:p>
    <w:p>
      <w:pPr>
        <w:ind w:left="142"/>
      </w:pPr>
      <w:r>
        <w:rPr>
          <w:b w:val="0"/>
        </w:rPr>
        <w:t>- AC-FR14-S08-03：Given 已生成一条审计记录，When 任一角色请求修改或删除该记录，Then 系统拒绝该请求，原审计记录内容保持不变。</w:t>
      </w:r>
    </w:p>
    <w:p>
      <w:pPr>
        <w:pStyle w:val="Heading3"/>
      </w:pPr>
      <w:r>
        <w:t>关联项</w:t>
      </w:r>
    </w:p>
    <w:p>
      <w:pPr>
        <w:ind w:left="142"/>
      </w:pPr>
      <w:r>
        <w:rPr>
          <w:b w:val="0"/>
        </w:rPr>
        <w:t>- 关联用例：UC-17</w:t>
      </w:r>
    </w:p>
    <w:p>
      <w:pPr>
        <w:ind w:left="142"/>
      </w:pPr>
      <w:r>
        <w:rPr>
          <w:b w:val="0"/>
        </w:rPr>
        <w:t>- 关联非功能需求：NF03、NF05、NF08</w:t>
      </w:r>
    </w:p>
    <w:p>
      <w:pPr>
        <w:ind w:left="142"/>
      </w:pPr>
      <w:r>
        <w:rPr>
          <w:b w:val="0"/>
        </w:rPr>
        <w:t>- 关联数据对象：审计记录、认领申请、成果变更申请、异常记录、学者—成果关系、成果、账号、数据来源配置</w:t>
      </w:r>
    </w:p>
    <w:p>
      <w:pPr>
        <w:pStyle w:val="Heading2"/>
      </w:pPr>
      <w:r>
        <w:t>FR14-S09 非管理员拒绝管理操作</w:t>
      </w:r>
    </w:p>
    <w:p>
      <w:r>
        <w:rPr>
          <w:b/>
        </w:rPr>
        <w:t>责任来源：</w:t>
      </w:r>
      <w:r>
        <w:rPr>
          <w:b w:val="0"/>
        </w:rPr>
        <w:t xml:space="preserve"> 成员06，admin-audit分册。</w:t>
      </w:r>
    </w:p>
    <w:p>
      <w:r>
        <w:rPr>
          <w:b/>
        </w:rPr>
        <w:t>父需求：</w:t>
      </w:r>
      <w:r>
        <w:rPr>
          <w:b w:val="0"/>
        </w:rPr>
        <w:t xml:space="preserve"> FR14</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访客、登录用户、门户管理者（已认领学者）</w:t>
      </w:r>
    </w:p>
    <w:p>
      <w:pPr>
        <w:pStyle w:val="Heading3"/>
      </w:pPr>
      <w:r>
        <w:t>需求描述</w:t>
      </w:r>
    </w:p>
    <w:p>
      <w:r>
        <w:rPr>
          <w:b w:val="0"/>
        </w:rPr>
        <w:t>系统应按后端判定的角色与授权范围决定管理操作是否可执行：仅管理员可执行统一管理工作台内的查询与处理操作；非管理员提交管理操作时，系统拒绝该操作、返回权限不足提示且不产生业务结果。</w:t>
      </w:r>
    </w:p>
    <w:p>
      <w:pPr>
        <w:pStyle w:val="Heading3"/>
      </w:pPr>
      <w:r>
        <w:t>前置条件</w:t>
      </w:r>
    </w:p>
    <w:p>
      <w:r>
        <w:rPr>
          <w:b w:val="0"/>
        </w:rPr>
        <w:t>1. 请求方可能处于未登录状态，或已登录但其角色为登录用户或门户管理者。</w:t>
      </w:r>
    </w:p>
    <w:p>
      <w:r>
        <w:rPr>
          <w:b w:val="0"/>
        </w:rPr>
        <w:t>2. 被请求的操作属于管理操作范围：待办队列查询、异常记录处置、待核验关系审核、认领申请与成果变更申请审核、分类与映射管理、账号状态变更、数据来源配置状态变更、审计记录查询。</w:t>
      </w:r>
    </w:p>
    <w:p>
      <w:pPr>
        <w:pStyle w:val="Heading3"/>
      </w:pPr>
      <w:r>
        <w:t>触发条件</w:t>
      </w:r>
    </w:p>
    <w:p>
      <w:r>
        <w:rPr>
          <w:b w:val="0"/>
        </w:rPr>
        <w:t>请求方发起上述任一管理操作。</w:t>
      </w:r>
    </w:p>
    <w:p>
      <w:pPr>
        <w:pStyle w:val="Heading3"/>
      </w:pPr>
      <w:r>
        <w:t>主成功流程</w:t>
      </w:r>
    </w:p>
    <w:p>
      <w:r>
        <w:rPr>
          <w:b w:val="0"/>
        </w:rPr>
        <w:t>1. 系统依据请求方身份、账号状态与授权范围判定其是否为管理员。</w:t>
      </w:r>
    </w:p>
    <w:p>
      <w:r>
        <w:rPr>
          <w:b w:val="0"/>
        </w:rPr>
        <w:t>2. 判定为管理员时，系统执行该操作并返回结果。</w:t>
      </w:r>
    </w:p>
    <w:p>
      <w:r>
        <w:rPr>
          <w:b w:val="0"/>
        </w:rPr>
        <w:t>3. 判定为非管理员时，系统拒绝该操作、返回权限不足提示，且不改变任何数据。</w:t>
      </w:r>
    </w:p>
    <w:p>
      <w:r>
        <w:rPr>
          <w:b w:val="0"/>
        </w:rPr>
        <w:t>4. 系统将该次被拒操作记入审计记录，包含请求方、时间、被请求操作与拒绝原因。</w:t>
      </w:r>
    </w:p>
    <w:p>
      <w:pPr>
        <w:pStyle w:val="Heading3"/>
      </w:pPr>
      <w:r>
        <w:t>备选流程</w:t>
      </w:r>
    </w:p>
    <w:p>
      <w:pPr>
        <w:ind w:left="142"/>
      </w:pPr>
      <w:r>
        <w:rPr>
          <w:b w:val="0"/>
        </w:rPr>
        <w:t>- A1：门户管理者发起本人门户范围内的维护操作时，系统按 FR06／FR07 的授权范围判定后放行，不属于本条拒绝范围。</w:t>
      </w:r>
    </w:p>
    <w:p>
      <w:pPr>
        <w:pStyle w:val="Heading3"/>
      </w:pPr>
      <w:r>
        <w:t>异常流程</w:t>
      </w:r>
    </w:p>
    <w:p>
      <w:pPr>
        <w:ind w:left="142"/>
      </w:pPr>
      <w:r>
        <w:rPr>
          <w:b w:val="0"/>
        </w:rPr>
        <w:t>- E1：请求方身份标识缺失、凭据无效或账号状态为“停用”时，系统拒绝该操作并返回相应提示，不执行管理操作。</w:t>
      </w:r>
    </w:p>
    <w:p>
      <w:pPr>
        <w:ind w:left="142"/>
      </w:pPr>
      <w:r>
        <w:rPr>
          <w:b w:val="0"/>
        </w:rPr>
        <w:t>- E2：一次请求包含多项操作且其中任一项超出授权范围时，系统拒绝整次请求，不执行其中任何一项操作。</w:t>
      </w:r>
    </w:p>
    <w:p>
      <w:pPr>
        <w:pStyle w:val="Heading3"/>
      </w:pPr>
      <w:r>
        <w:t>输入/业务数据</w:t>
      </w:r>
    </w:p>
    <w:p>
      <w:pPr>
        <w:ind w:left="142"/>
      </w:pPr>
      <w:r>
        <w:rPr>
          <w:b w:val="0"/>
        </w:rPr>
        <w:t>- 请求方身份与角色判定结果、账号状态。</w:t>
      </w:r>
    </w:p>
    <w:p>
      <w:pPr>
        <w:ind w:left="142"/>
      </w:pPr>
      <w:r>
        <w:rPr>
          <w:b w:val="0"/>
        </w:rPr>
        <w:t>- 被请求的管理操作与目标对象标识。</w:t>
      </w:r>
    </w:p>
    <w:p>
      <w:pPr>
        <w:pStyle w:val="Heading3"/>
      </w:pPr>
      <w:r>
        <w:t>输出/可观察结果</w:t>
      </w:r>
    </w:p>
    <w:p>
      <w:pPr>
        <w:ind w:left="142"/>
      </w:pPr>
      <w:r>
        <w:rPr>
          <w:b w:val="0"/>
        </w:rPr>
        <w:t>- 管理操作执行结果，或权限不足提示与拒绝原因；被拒操作不产生数据变化；被拒操作对应的审计记录。</w:t>
      </w:r>
    </w:p>
    <w:p>
      <w:pPr>
        <w:pStyle w:val="Heading3"/>
      </w:pPr>
      <w:r>
        <w:t>状态变化</w:t>
      </w:r>
    </w:p>
    <w:p>
      <w:pPr>
        <w:ind w:left="142"/>
      </w:pPr>
      <w:r>
        <w:rPr>
          <w:b w:val="0"/>
        </w:rPr>
        <w:t>- 对象：无（拒绝操作不改变 §4 状态基线中任何对象的状态）</w:t>
      </w:r>
    </w:p>
    <w:p>
      <w:pPr>
        <w:ind w:left="142"/>
      </w:pPr>
      <w:r>
        <w:rPr>
          <w:b w:val="0"/>
        </w:rPr>
        <w:t>- 原状态：无</w:t>
      </w:r>
    </w:p>
    <w:p>
      <w:pPr>
        <w:ind w:left="142"/>
      </w:pPr>
      <w:r>
        <w:rPr>
          <w:b w:val="0"/>
        </w:rPr>
        <w:t>- 目标状态：无</w:t>
      </w:r>
    </w:p>
    <w:p>
      <w:pPr>
        <w:pStyle w:val="Heading3"/>
      </w:pPr>
      <w:r>
        <w:t>权限规则</w:t>
      </w:r>
    </w:p>
    <w:p>
      <w:pPr>
        <w:ind w:left="142"/>
      </w:pPr>
      <w:r>
        <w:rPr>
          <w:b w:val="0"/>
        </w:rPr>
        <w:t>- 管理员可执行前置条件中列出的管理操作。</w:t>
      </w:r>
    </w:p>
    <w:p>
      <w:pPr>
        <w:ind w:left="142"/>
      </w:pPr>
      <w:r>
        <w:rPr>
          <w:b w:val="0"/>
        </w:rPr>
        <w:t>- 访客、登录用户、门户管理者不得执行上述管理操作；该判定由后端按角色与授权范围执行，不得以不显示入口或改变访问方式替代。</w:t>
      </w:r>
    </w:p>
    <w:p>
      <w:pPr>
        <w:pStyle w:val="Heading3"/>
      </w:pPr>
      <w:r>
        <w:t>业务规则</w:t>
      </w:r>
    </w:p>
    <w:p>
      <w:pPr>
        <w:ind w:left="142"/>
      </w:pPr>
      <w:r>
        <w:rPr>
          <w:b w:val="0"/>
        </w:rPr>
        <w:t>- BR-614：认领相关材料属受控审核材料，仅申请人本人与管理员可见；其他角色发起的材料查看请求同样被拒绝。</w:t>
      </w:r>
    </w:p>
    <w:p>
      <w:pPr>
        <w:ind w:left="142"/>
      </w:pPr>
      <w:r>
        <w:rPr>
          <w:b w:val="0"/>
        </w:rPr>
        <w:t>- BR-612：非管理员不得通过管理操作改变允许公开的元数据范围或归属确认状态。</w:t>
      </w:r>
    </w:p>
    <w:p>
      <w:pPr>
        <w:pStyle w:val="Heading3"/>
      </w:pPr>
      <w:r>
        <w:t>验收条件</w:t>
      </w:r>
    </w:p>
    <w:p>
      <w:pPr>
        <w:ind w:left="142"/>
      </w:pPr>
      <w:r>
        <w:rPr>
          <w:b w:val="0"/>
        </w:rPr>
        <w:t>- AC-FR14-S09-01：Given 一个未登录的请求方，When 其请求查询统一管理工作台待办队列，Then 系统拒绝该请求并返回权限不足提示，待办数据不被返回。</w:t>
      </w:r>
    </w:p>
    <w:p>
      <w:pPr>
        <w:ind w:left="142"/>
      </w:pPr>
      <w:r>
        <w:rPr>
          <w:b w:val="0"/>
        </w:rPr>
        <w:t>- AC-FR14-S09-02：Given 一个已登录但未被判定为管理员的用户，When 其请求处置一条状态为“待处理”的异常记录，Then 系统拒绝该请求，该记录状态仍为“待处理”。</w:t>
      </w:r>
    </w:p>
    <w:p>
      <w:pPr>
        <w:ind w:left="142"/>
      </w:pPr>
      <w:r>
        <w:rPr>
          <w:b w:val="0"/>
        </w:rPr>
        <w:t>- AC-FR14-S09-03：Given 一个已登录但未被判定为管理员的用户，When 其请求查询审计记录，Then 系统拒绝该请求并返回权限不足提示。</w:t>
      </w:r>
    </w:p>
    <w:p>
      <w:pPr>
        <w:pStyle w:val="Heading3"/>
      </w:pPr>
      <w:r>
        <w:t>关联项</w:t>
      </w:r>
    </w:p>
    <w:p>
      <w:pPr>
        <w:ind w:left="142"/>
      </w:pPr>
      <w:r>
        <w:rPr>
          <w:b w:val="0"/>
        </w:rPr>
        <w:t>- 关联用例：UC-17</w:t>
      </w:r>
    </w:p>
    <w:p>
      <w:pPr>
        <w:ind w:left="142"/>
      </w:pPr>
      <w:r>
        <w:rPr>
          <w:b w:val="0"/>
        </w:rPr>
        <w:t>- 关联非功能需求：NF01、NF03、NF08</w:t>
      </w:r>
    </w:p>
    <w:p>
      <w:pPr>
        <w:ind w:left="142"/>
      </w:pPr>
      <w:r>
        <w:rPr>
          <w:b w:val="0"/>
        </w:rPr>
        <w:t>- 关联数据对象：账号、审计记录</w:t>
      </w:r>
    </w:p>
    <w:p>
      <w:pPr>
        <w:pStyle w:val="Heading3"/>
      </w:pPr>
      <w:r>
        <w:t>本模块自检记录</w:t>
      </w:r>
    </w:p>
    <w:p>
      <w:pPr>
        <w:ind w:left="142"/>
      </w:pPr>
      <w:r>
        <w:rPr>
          <w:b w:val="0"/>
        </w:rPr>
        <w:t>- 覆盖子需求：FR14-S01～FR14-S09，共 9 条</w:t>
      </w:r>
    </w:p>
    <w:p>
      <w:pPr>
        <w:ind w:left="142"/>
      </w:pPr>
      <w:r>
        <w:rPr>
          <w:b w:val="0"/>
        </w:rPr>
        <w:t>- 字段完整性：通过（逐条核对 12 个 #### 字段与 4 个抬头字段：父需求、优先级、主要参与者、相关参与者，不适用字段写“无”）</w:t>
      </w:r>
    </w:p>
    <w:p>
      <w:pPr>
        <w:ind w:left="142"/>
      </w:pPr>
      <w:r>
        <w:rPr>
          <w:b w:val="0"/>
        </w:rPr>
        <w:t>- 验收条件：共 25 条，编号连续（FR14-S01/S02/S03/S04/S06/S08/S09 各 3 条，FR14-S05/S07 各 2 条）</w:t>
      </w:r>
    </w:p>
    <w:p>
      <w:pPr>
        <w:ind w:left="142"/>
      </w:pPr>
      <w:r>
        <w:rPr>
          <w:b w:val="0"/>
        </w:rPr>
        <w:t>- 引用编号：UC、BR采用全局注册表；原包FD编号不作为已存在的共同决议，相关待决见公共整合决策表及业务负责分册</w:t>
      </w:r>
    </w:p>
    <w:p>
      <w:pPr>
        <w:ind w:left="142"/>
      </w:pPr>
      <w:r>
        <w:rPr>
          <w:b w:val="0"/>
        </w:rPr>
        <w:t>- 状态名称：与共享约定 §4 一致（异常记录：待处理/已处理/已忽略；认领申请：待审核/待补充/已通过/已驳回；成果变更申请：待审核/通过/驳回；学者门户：认领申请待审/已认领；学者—成果关系：待核验/本人确认/已排除/争议；账号：正常/停用；数据来源配置：已启用/已停用；采集任务六状态仅读取不修改）</w:t>
      </w:r>
    </w:p>
    <w:p>
      <w:pPr>
        <w:ind w:left="142"/>
      </w:pPr>
      <w:r>
        <w:rPr>
          <w:b w:val="0"/>
        </w:rPr>
        <w:t>- 约定偏差（篇幅，⚠请整合人裁决）：本文件 567 行，超出任务书 §A3 的 100～300 行建议区间。原因为 §B【分工⑥】建议拆分 9 条子需求，而 §A2 要求每条写满 12 个 #### 字段与 4 个抬头字段（合计 18 行结构）并至少 2 条 AC，单条子需求约 55～60 行，9 条约 520 行；在“不删字段、不写空话”的前提下无法压入 300 行。压缩到 300 行以内需删减流程与异常条数，会降低验证边界的覆盖度（统一待办、失败反馈、留痕、越权拒绝四项将无法同时给出可判定 AC）。</w:t>
      </w:r>
    </w:p>
    <w:p>
      <w:pPr>
        <w:ind w:left="142"/>
      </w:pPr>
      <w:r>
        <w:rPr>
          <w:b w:val="0"/>
        </w:rPr>
        <w:t xml:space="preserve">- 遗留问题：见 </w:t>
      </w:r>
      <w:r>
        <w:rPr>
          <w:rFonts w:ascii="DejaVu Sans Mono" w:hAnsi="DejaVu Sans Mono"/>
          <w:b w:val="0"/>
          <w:sz w:val="16"/>
        </w:rPr>
        <w:t>docs/srs/review/自检-分工6-FR14.md</w:t>
      </w:r>
    </w:p>
    <w:p>
      <w:pPr>
        <w:pStyle w:val="Heading2"/>
      </w:pPr>
      <w:r>
        <w:t>4.6 消歧归属与来源追踪</w:t>
      </w:r>
    </w:p>
    <w:p>
      <w:pPr>
        <w:pStyle w:val="Heading2"/>
      </w:pPr>
      <w:r>
        <w:t>FR15-S01 学者身份证据收集与维护</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系统应为每个学者档案收集并维护可用于身份判定的证据：</w:t>
      </w:r>
      <w:r>
        <w:rPr>
          <w:b/>
        </w:rPr>
        <w:t>姓名与姓名表达（别名）、机构关系及其时间、外部标识（如研究者标识）、合作者集合、研究领域</w:t>
      </w:r>
      <w:r>
        <w:rPr>
          <w:b w:val="0"/>
        </w:rPr>
        <w:t>；每条证据必须标明</w:t>
      </w:r>
      <w:r>
        <w:rPr>
          <w:b/>
        </w:rPr>
        <w:t>来源与到达时间</w:t>
      </w:r>
      <w:r>
        <w:rPr>
          <w:b w:val="0"/>
        </w:rPr>
        <w:t>；证据更新为追加语义，</w:t>
      </w:r>
      <w:r>
        <w:rPr>
          <w:b/>
        </w:rPr>
        <w:t>不得覆盖历史证据</w:t>
      </w:r>
      <w:r>
        <w:rPr>
          <w:b w:val="0"/>
        </w:rPr>
        <w:t>，以便复核判定依据。</w:t>
      </w:r>
    </w:p>
    <w:p>
      <w:pPr>
        <w:pStyle w:val="Heading3"/>
      </w:pPr>
      <w:r>
        <w:t>前置条件</w:t>
      </w:r>
    </w:p>
    <w:p>
      <w:r>
        <w:rPr>
          <w:b w:val="0"/>
        </w:rPr>
        <w:t>1. 来源记录已完成 FR09 的规范化，且其中的参与者信息已可解析。</w:t>
      </w:r>
    </w:p>
    <w:p>
      <w:r>
        <w:rPr>
          <w:b w:val="0"/>
        </w:rPr>
        <w:t>2. 机构规范名映射与领域分类映射可用（不可用时按 A2 降级）。</w:t>
      </w:r>
    </w:p>
    <w:p>
      <w:pPr>
        <w:pStyle w:val="Heading3"/>
      </w:pPr>
      <w:r>
        <w:t>触发条件</w:t>
      </w:r>
    </w:p>
    <w:p>
      <w:r>
        <w:rPr>
          <w:b w:val="0"/>
        </w:rPr>
        <w:t>来源记录携带人员信息并进入归属处理；或管理员新增、修正某学者的证据。</w:t>
      </w:r>
    </w:p>
    <w:p>
      <w:pPr>
        <w:pStyle w:val="Heading3"/>
      </w:pPr>
      <w:r>
        <w:t>主成功流程</w:t>
      </w:r>
    </w:p>
    <w:p>
      <w:r>
        <w:rPr>
          <w:b w:val="0"/>
        </w:rPr>
        <w:t>1. 系统从来源记录中提取人员姓名表达、机构、外部标识、合作者与领域。</w:t>
      </w:r>
    </w:p>
    <w:p>
      <w:r>
        <w:rPr>
          <w:b w:val="0"/>
        </w:rPr>
        <w:t>2. 系统为每个证据项记录来源标识、到达时间与精度（如机构关系的时间区间是否已知）。</w:t>
      </w:r>
    </w:p>
    <w:p>
      <w:r>
        <w:rPr>
          <w:b w:val="0"/>
        </w:rPr>
        <w:t>3. 系统把证据追加到对应学者档案的证据集合。</w:t>
      </w:r>
    </w:p>
    <w:p>
      <w:r>
        <w:rPr>
          <w:b w:val="0"/>
        </w:rPr>
        <w:t>4. 系统标记新出现的姓名表达为“别名候选”，供 FR15-S02 处理。</w:t>
      </w:r>
    </w:p>
    <w:p>
      <w:pPr>
        <w:pStyle w:val="Heading3"/>
      </w:pPr>
      <w:r>
        <w:t>备选流程</w:t>
      </w:r>
    </w:p>
    <w:p>
      <w:pPr>
        <w:ind w:left="142"/>
      </w:pPr>
      <w:r>
        <w:rPr>
          <w:b w:val="0"/>
        </w:rPr>
        <w:t>- A1：来源未提供外部标识——系统只记录姓名、机构、合作者与领域证据，不降低判定条件。</w:t>
      </w:r>
    </w:p>
    <w:p>
      <w:pPr>
        <w:ind w:left="142"/>
      </w:pPr>
      <w:r>
        <w:rPr>
          <w:b w:val="0"/>
        </w:rPr>
        <w:t>- A2：机构或领域映射不可用——系统保留来源原值并标注“未映射”，证据仍可参与判定但不得作为唯一依据。</w:t>
      </w:r>
    </w:p>
    <w:p>
      <w:pPr>
        <w:ind w:left="142"/>
      </w:pPr>
      <w:r>
        <w:rPr>
          <w:b w:val="0"/>
        </w:rPr>
        <w:t>- A3：同一学者由多个来源给出不同机构——系统按机构关系＋时间分别保存，不合并为单一“当前机构”。</w:t>
      </w:r>
    </w:p>
    <w:p>
      <w:pPr>
        <w:pStyle w:val="Heading3"/>
      </w:pPr>
      <w:r>
        <w:t>异常流程</w:t>
      </w:r>
    </w:p>
    <w:p>
      <w:pPr>
        <w:ind w:left="142"/>
      </w:pPr>
      <w:r>
        <w:rPr>
          <w:b w:val="0"/>
        </w:rPr>
        <w:t>- E1：人员信息含私人联系方式（手机号、私人邮箱）——系统</w:t>
      </w:r>
      <w:r>
        <w:rPr>
          <w:b/>
        </w:rPr>
        <w:t>不采集该字段作为消歧证据</w:t>
      </w:r>
      <w:r>
        <w:rPr>
          <w:b w:val="0"/>
        </w:rPr>
        <w:t>，并在清理记录中登记已剔除（BR-371）。</w:t>
      </w:r>
    </w:p>
    <w:p>
      <w:pPr>
        <w:ind w:left="142"/>
      </w:pPr>
      <w:r>
        <w:rPr>
          <w:b w:val="0"/>
        </w:rPr>
        <w:t>- E2：姓名表达归一后为空或仅含不可见字符——系统判为异常记录，不建立学者关联。</w:t>
      </w:r>
    </w:p>
    <w:p>
      <w:pPr>
        <w:ind w:left="142"/>
      </w:pPr>
      <w:r>
        <w:rPr>
          <w:b w:val="0"/>
        </w:rPr>
        <w:t>- E3：同一来源的同一人员信息重复到达——系统按到达事件追加记录，不重复生成证据项。</w:t>
      </w:r>
    </w:p>
    <w:p>
      <w:pPr>
        <w:ind w:left="142"/>
      </w:pPr>
      <w:r>
        <w:rPr>
          <w:b w:val="0"/>
        </w:rPr>
        <w:t>- E4：证据之间互相矛盾（如同一时间区间在两家机构）——系统保留两条证据并标记“机构证据冲突”，进入 FR15-S04 候选处理。</w:t>
      </w:r>
    </w:p>
    <w:p>
      <w:pPr>
        <w:pStyle w:val="Heading3"/>
      </w:pPr>
      <w:r>
        <w:t>输入/业务数据</w:t>
      </w:r>
    </w:p>
    <w:p>
      <w:pPr>
        <w:ind w:left="142"/>
      </w:pPr>
      <w:r>
        <w:rPr>
          <w:b w:val="0"/>
        </w:rPr>
        <w:t>- 人员姓名表达、机构（含时间信息，若来源提供）、外部标识、合作者、研究领域</w:t>
      </w:r>
    </w:p>
    <w:p>
      <w:pPr>
        <w:ind w:left="142"/>
      </w:pPr>
      <w:r>
        <w:rPr>
          <w:b w:val="0"/>
        </w:rPr>
        <w:t>- 来源标识与到达时间</w:t>
      </w:r>
    </w:p>
    <w:p>
      <w:pPr>
        <w:pStyle w:val="Heading3"/>
      </w:pPr>
      <w:r>
        <w:t>输出/可观察结果</w:t>
      </w:r>
    </w:p>
    <w:p>
      <w:pPr>
        <w:ind w:left="142"/>
      </w:pPr>
      <w:r>
        <w:rPr>
          <w:b w:val="0"/>
        </w:rPr>
        <w:t>- 学者档案的证据集合（含来源与到达时间）</w:t>
      </w:r>
    </w:p>
    <w:p>
      <w:pPr>
        <w:ind w:left="142"/>
      </w:pPr>
      <w:r>
        <w:rPr>
          <w:b w:val="0"/>
        </w:rPr>
        <w:t>- 别名候选列表</w:t>
      </w:r>
    </w:p>
    <w:p>
      <w:pPr>
        <w:ind w:left="142"/>
      </w:pPr>
      <w:r>
        <w:rPr>
          <w:b w:val="0"/>
        </w:rPr>
        <w:t>- 机构证据冲突标记</w:t>
      </w:r>
    </w:p>
    <w:p>
      <w:pPr>
        <w:ind w:left="142"/>
      </w:pPr>
      <w:r>
        <w:rPr>
          <w:b w:val="0"/>
        </w:rPr>
        <w:t>- 私人联系方式的剔除记录</w:t>
      </w:r>
    </w:p>
    <w:p>
      <w:pPr>
        <w:pStyle w:val="Heading3"/>
      </w:pPr>
      <w:r>
        <w:t>状态变化</w:t>
      </w:r>
    </w:p>
    <w:p>
      <w:pPr>
        <w:ind w:left="142"/>
      </w:pPr>
      <w:r>
        <w:rPr>
          <w:b w:val="0"/>
        </w:rPr>
        <w:t>- 对象：学者档案证据集合</w:t>
      </w:r>
    </w:p>
    <w:p>
      <w:pPr>
        <w:ind w:left="142"/>
      </w:pPr>
      <w:r>
        <w:rPr>
          <w:b w:val="0"/>
        </w:rPr>
        <w:t>- 原状态：既有证据</w:t>
      </w:r>
    </w:p>
    <w:p>
      <w:pPr>
        <w:ind w:left="142"/>
      </w:pPr>
      <w:r>
        <w:rPr>
          <w:b w:val="0"/>
        </w:rPr>
        <w:t>- 目标状态：追加新证据（历史证据保留）</w:t>
      </w:r>
    </w:p>
    <w:p>
      <w:pPr>
        <w:pStyle w:val="Heading3"/>
      </w:pPr>
      <w:r>
        <w:t>权限规则</w:t>
      </w:r>
    </w:p>
    <w:p>
      <w:pPr>
        <w:ind w:left="142"/>
      </w:pPr>
      <w:r>
        <w:rPr>
          <w:b w:val="0"/>
        </w:rPr>
        <w:t>- 证据收集由系统执行。</w:t>
      </w:r>
    </w:p>
    <w:p>
      <w:pPr>
        <w:ind w:left="142"/>
      </w:pPr>
      <w:r>
        <w:rPr>
          <w:b w:val="0"/>
        </w:rPr>
        <w:t>- 私人联系方式即使来源提供也不得采集为公开消歧字段，任何角色均不得将其用于判定展示（BR-371）。</w:t>
      </w:r>
    </w:p>
    <w:p>
      <w:pPr>
        <w:ind w:left="142"/>
      </w:pPr>
      <w:r>
        <w:rPr>
          <w:b w:val="0"/>
        </w:rPr>
        <w:t>- 管理员可修正证据或标注证据失效（FR14）并留痕；学者可通过 FR07 提出本人信息纠错申请。</w:t>
      </w:r>
    </w:p>
    <w:p>
      <w:pPr>
        <w:pStyle w:val="Heading3"/>
      </w:pPr>
      <w:r>
        <w:t>业务规则</w:t>
      </w:r>
    </w:p>
    <w:p>
      <w:pPr>
        <w:ind w:left="142"/>
      </w:pPr>
      <w:r>
        <w:rPr>
          <w:b w:val="0"/>
        </w:rPr>
        <w:t>- BR-342：姓名相同不足以判定同一人；判定须结合机构、外部标识、合作者与领域证据。</w:t>
      </w:r>
    </w:p>
    <w:p>
      <w:pPr>
        <w:ind w:left="142"/>
      </w:pPr>
      <w:r>
        <w:rPr>
          <w:b w:val="0"/>
        </w:rPr>
        <w:t>- BR-343：人员敏感信息不得作为公开消歧依据。</w:t>
      </w:r>
    </w:p>
    <w:p>
      <w:pPr>
        <w:ind w:left="142"/>
      </w:pPr>
      <w:r>
        <w:rPr>
          <w:b w:val="0"/>
        </w:rPr>
        <w:t>- BR-325：证据必须标明来源与到达时间。</w:t>
      </w:r>
    </w:p>
    <w:p>
      <w:pPr>
        <w:ind w:left="142"/>
      </w:pPr>
      <w:r>
        <w:rPr>
          <w:b w:val="0"/>
        </w:rPr>
        <w:t>- BR-344：机构归属优先采用成果发生时的单位；缺失时标明未知，不得静默使用当前任职机构。</w:t>
      </w:r>
    </w:p>
    <w:p>
      <w:pPr>
        <w:pStyle w:val="Heading3"/>
      </w:pPr>
      <w:r>
        <w:t>验收条件</w:t>
      </w:r>
    </w:p>
    <w:p>
      <w:pPr>
        <w:ind w:left="142"/>
      </w:pPr>
      <w:r>
        <w:rPr>
          <w:b w:val="0"/>
        </w:rPr>
        <w:t>- AC-FR15-S01-01：Given 某来源记录给出“王伟”及其机构为机构甲，When 治理处理完成，Then 对应学者档案的证据集合包含该机构证据，且记录来源标识与到达时间。</w:t>
      </w:r>
    </w:p>
    <w:p>
      <w:pPr>
        <w:ind w:left="142"/>
      </w:pPr>
      <w:r>
        <w:rPr>
          <w:b w:val="0"/>
        </w:rPr>
        <w:t>- AC-FR15-S01-02：Given 同一学者先后由两个来源给出机构甲与机构乙，When 治理处理完成，Then 两条机构证据并存，可按时间或来源区分，且未合并为单一当前机构。</w:t>
      </w:r>
    </w:p>
    <w:p>
      <w:pPr>
        <w:ind w:left="142"/>
      </w:pPr>
      <w:r>
        <w:rPr>
          <w:b w:val="0"/>
        </w:rPr>
        <w:t>- AC-FR15-S01-03：Given 某来源记录的人员信息含手机号，When 治理处理完成，Then 该字段未进入消歧证据集合，且存在一条剔除登记记录。</w:t>
      </w:r>
    </w:p>
    <w:p>
      <w:pPr>
        <w:ind w:left="142"/>
      </w:pPr>
      <w:r>
        <w:rPr>
          <w:b w:val="0"/>
        </w:rPr>
        <w:t>- AC-FR15-S01-04：Given 某学者的既有证据集合包含 3 条记录，When 追加 2 条新证据，Then 证据总数为 5 且原有 3 条内容未被修改。</w:t>
      </w:r>
    </w:p>
    <w:p>
      <w:pPr>
        <w:pStyle w:val="Heading3"/>
      </w:pPr>
      <w:r>
        <w:t>关联项</w:t>
      </w:r>
    </w:p>
    <w:p>
      <w:pPr>
        <w:ind w:left="142"/>
      </w:pPr>
      <w:r>
        <w:rPr>
          <w:b w:val="0"/>
        </w:rPr>
        <w:t>- 关联用例：UC-10</w:t>
      </w:r>
    </w:p>
    <w:p>
      <w:pPr>
        <w:ind w:left="142"/>
      </w:pPr>
      <w:r>
        <w:rPr>
          <w:b w:val="0"/>
        </w:rPr>
        <w:t>- 关联非功能需求：NF03、NF06、NF07</w:t>
      </w:r>
    </w:p>
    <w:p>
      <w:pPr>
        <w:ind w:left="142"/>
      </w:pPr>
      <w:r>
        <w:rPr>
          <w:b w:val="0"/>
        </w:rPr>
        <w:t>- 关联数据对象：学者、机构、领域、来源记录、审计日志</w:t>
      </w:r>
    </w:p>
    <w:p>
      <w:pPr>
        <w:ind w:left="142"/>
      </w:pPr>
      <w:r>
        <w:rPr>
          <w:b w:val="0"/>
        </w:rPr>
        <w:t>- 关联图：</w:t>
      </w:r>
      <w:r>
        <w:rPr>
          <w:rFonts w:ascii="DejaVu Sans Mono" w:hAnsi="DejaVu Sans Mono"/>
          <w:b w:val="0"/>
          <w:sz w:val="16"/>
        </w:rPr>
        <w:t>DGM-ACTIVITY-07</w:t>
      </w:r>
    </w:p>
    <w:p>
      <w:pPr>
        <w:pStyle w:val="Heading2"/>
      </w:pPr>
      <w:r>
        <w:t>FR15-S02 姓名表达差异归一（同人不同表达）</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系统应对姓名的不同书写表达进行归一（大小写与空格差异、全角半角、中文姓名中的间隔点或空格、姓名顺序差异、缩写形式等），生成用于比对的姓名形式；归一结果</w:t>
      </w:r>
      <w:r>
        <w:rPr>
          <w:b/>
        </w:rPr>
        <w:t>只用于候选与比对</w:t>
      </w:r>
      <w:r>
        <w:rPr>
          <w:b w:val="0"/>
        </w:rPr>
        <w:t>，不替换对外展示的姓名；当同一来源内出现无法确定是否为同一人的多种表达时，系统应保留原表达并标记待核验。</w:t>
      </w:r>
    </w:p>
    <w:p>
      <w:pPr>
        <w:pStyle w:val="Heading3"/>
      </w:pPr>
      <w:r>
        <w:t>前置条件</w:t>
      </w:r>
    </w:p>
    <w:p>
      <w:r>
        <w:rPr>
          <w:b w:val="0"/>
        </w:rPr>
        <w:t>1. 已完成 FR15-S01 的证据收集。</w:t>
      </w:r>
    </w:p>
    <w:p>
      <w:r>
        <w:rPr>
          <w:b w:val="0"/>
        </w:rPr>
        <w:t>2. 存在需要比对的姓名表达。</w:t>
      </w:r>
    </w:p>
    <w:p>
      <w:pPr>
        <w:pStyle w:val="Heading3"/>
      </w:pPr>
      <w:r>
        <w:t>触发条件</w:t>
      </w:r>
    </w:p>
    <w:p>
      <w:r>
        <w:rPr>
          <w:b w:val="0"/>
        </w:rPr>
        <w:t>新姓名表达到达，或既有学者档案出现新的表达形式。</w:t>
      </w:r>
    </w:p>
    <w:p>
      <w:pPr>
        <w:pStyle w:val="Heading3"/>
      </w:pPr>
      <w:r>
        <w:t>主成功流程</w:t>
      </w:r>
    </w:p>
    <w:p>
      <w:r>
        <w:rPr>
          <w:b w:val="0"/>
        </w:rPr>
        <w:t>1. 系统对姓名表达执行字符级归一，生成比对用形式。</w:t>
      </w:r>
    </w:p>
    <w:p>
      <w:r>
        <w:rPr>
          <w:b w:val="0"/>
        </w:rPr>
        <w:t>2. 系统按比对用形式查找已有的学者档案与别名集合。</w:t>
      </w:r>
    </w:p>
    <w:p>
      <w:r>
        <w:rPr>
          <w:b w:val="0"/>
        </w:rPr>
        <w:t>3. 命中相同比对用形式时，系统把该表达登记为该学者的一个姓名表达，并记录来源。</w:t>
      </w:r>
    </w:p>
    <w:p>
      <w:r>
        <w:rPr>
          <w:b w:val="0"/>
        </w:rPr>
        <w:t>4. 系统保留全部原始表达用于展示与追溯。</w:t>
      </w:r>
    </w:p>
    <w:p>
      <w:pPr>
        <w:pStyle w:val="Heading3"/>
      </w:pPr>
      <w:r>
        <w:t>备选流程</w:t>
      </w:r>
    </w:p>
    <w:p>
      <w:pPr>
        <w:ind w:left="142"/>
      </w:pPr>
      <w:r>
        <w:rPr>
          <w:b w:val="0"/>
        </w:rPr>
        <w:t>- A1：姓名存在常见缩写（如“J. Wang”）——系统生成缩写形式的比对用形式，只用于候选生成，不足以判定同一人（见 E3）。</w:t>
      </w:r>
    </w:p>
    <w:p>
      <w:pPr>
        <w:ind w:left="142"/>
      </w:pPr>
      <w:r>
        <w:rPr>
          <w:b w:val="0"/>
        </w:rPr>
        <w:t>- A2：姓名存在已知译名差异（如不同译法）——若来源或管理员已声明两者等价，系统登记为同一学者的两个表达，并记录该等价的来源依据。</w:t>
      </w:r>
    </w:p>
    <w:p>
      <w:pPr>
        <w:ind w:left="142"/>
      </w:pPr>
      <w:r>
        <w:rPr>
          <w:b w:val="0"/>
        </w:rPr>
        <w:t>- A3：姓名表达在原文中含职务或称谓（如“教授”）——系统在比对用形式中去除称谓，展示时保留来源原文。</w:t>
      </w:r>
    </w:p>
    <w:p>
      <w:pPr>
        <w:pStyle w:val="Heading3"/>
      </w:pPr>
      <w:r>
        <w:t>异常流程</w:t>
      </w:r>
    </w:p>
    <w:p>
      <w:pPr>
        <w:ind w:left="142"/>
      </w:pPr>
      <w:r>
        <w:rPr>
          <w:b w:val="0"/>
        </w:rPr>
        <w:t>- E1：姓名表达归一后出现多个候选学者——系统不自动合并，生成身份候选交 FR15-S04。</w:t>
      </w:r>
    </w:p>
    <w:p>
      <w:pPr>
        <w:ind w:left="142"/>
      </w:pPr>
      <w:r>
        <w:rPr>
          <w:b w:val="0"/>
        </w:rPr>
        <w:t>- E2：两个不同来源对同一姓名给出矛盾的外部标识——系统标记“标识冲突”，进入候选核验。</w:t>
      </w:r>
    </w:p>
    <w:p>
      <w:pPr>
        <w:ind w:left="142"/>
      </w:pPr>
      <w:r>
        <w:rPr>
          <w:b w:val="0"/>
        </w:rPr>
        <w:t>- E3：仅姓名比对用形式相同（含缩写形式相同），无其它证据——系统只生成候选，</w:t>
      </w:r>
      <w:r>
        <w:rPr>
          <w:b/>
        </w:rPr>
        <w:t>不得自动合并</w:t>
      </w:r>
      <w:r>
        <w:rPr>
          <w:b w:val="0"/>
        </w:rPr>
        <w:t>（BR-342）。</w:t>
      </w:r>
    </w:p>
    <w:p>
      <w:pPr>
        <w:ind w:left="142"/>
      </w:pPr>
      <w:r>
        <w:rPr>
          <w:b w:val="0"/>
        </w:rPr>
        <w:t>- E4：姓名表达无法归一到稳定形式（如包含乱码）——系统判为待核验，原因为“姓名表达异常”。</w:t>
      </w:r>
    </w:p>
    <w:p>
      <w:pPr>
        <w:pStyle w:val="Heading3"/>
      </w:pPr>
      <w:r>
        <w:t>输入/业务数据</w:t>
      </w:r>
    </w:p>
    <w:p>
      <w:pPr>
        <w:ind w:left="142"/>
      </w:pPr>
      <w:r>
        <w:rPr>
          <w:b w:val="0"/>
        </w:rPr>
        <w:t>- 姓名原始表达（可能含称谓、缩写、多种写法）</w:t>
      </w:r>
    </w:p>
    <w:p>
      <w:pPr>
        <w:ind w:left="142"/>
      </w:pPr>
      <w:r>
        <w:rPr>
          <w:b w:val="0"/>
        </w:rPr>
        <w:t>- 已登记的姓名表达与别名集合</w:t>
      </w:r>
    </w:p>
    <w:p>
      <w:pPr>
        <w:pStyle w:val="Heading3"/>
      </w:pPr>
      <w:r>
        <w:t>输出/可观察结果</w:t>
      </w:r>
    </w:p>
    <w:p>
      <w:pPr>
        <w:ind w:left="142"/>
      </w:pPr>
      <w:r>
        <w:rPr>
          <w:b w:val="0"/>
        </w:rPr>
        <w:t>- 姓名比对用形式</w:t>
      </w:r>
    </w:p>
    <w:p>
      <w:pPr>
        <w:ind w:left="142"/>
      </w:pPr>
      <w:r>
        <w:rPr>
          <w:b w:val="0"/>
        </w:rPr>
        <w:t>- 姓名表达登记（含来源）</w:t>
      </w:r>
    </w:p>
    <w:p>
      <w:pPr>
        <w:ind w:left="142"/>
      </w:pPr>
      <w:r>
        <w:rPr>
          <w:b w:val="0"/>
        </w:rPr>
        <w:t>- 身份候选或待核验记录</w:t>
      </w:r>
    </w:p>
    <w:p>
      <w:pPr>
        <w:pStyle w:val="Heading3"/>
      </w:pPr>
      <w:r>
        <w:t>状态变化</w:t>
      </w:r>
    </w:p>
    <w:p>
      <w:pPr>
        <w:ind w:left="142"/>
      </w:pPr>
      <w:r>
        <w:rPr>
          <w:b w:val="0"/>
        </w:rPr>
        <w:t>- 对象：学者档案</w:t>
      </w:r>
    </w:p>
    <w:p>
      <w:pPr>
        <w:ind w:left="142"/>
      </w:pPr>
      <w:r>
        <w:rPr>
          <w:b w:val="0"/>
        </w:rPr>
        <w:t>- 原状态：既有姓名表达集合</w:t>
      </w:r>
    </w:p>
    <w:p>
      <w:pPr>
        <w:ind w:left="142"/>
      </w:pPr>
      <w:r>
        <w:rPr>
          <w:b w:val="0"/>
        </w:rPr>
        <w:t>- 目标状态：新增姓名表达（原表达保留），或新增身份候选</w:t>
      </w:r>
    </w:p>
    <w:p>
      <w:pPr>
        <w:pStyle w:val="Heading3"/>
      </w:pPr>
      <w:r>
        <w:t>权限规则</w:t>
      </w:r>
    </w:p>
    <w:p>
      <w:pPr>
        <w:ind w:left="142"/>
      </w:pPr>
      <w:r>
        <w:rPr>
          <w:b w:val="0"/>
        </w:rPr>
        <w:t>- 归一由系统执行。</w:t>
      </w:r>
    </w:p>
    <w:p>
      <w:pPr>
        <w:ind w:left="142"/>
      </w:pPr>
      <w:r>
        <w:rPr>
          <w:b w:val="0"/>
        </w:rPr>
        <w:t>- 姓名表达等价关系的确认由管理员执行（FR14）并留痕；学者可通过 FR07 提出姓名表达纠错申请。</w:t>
      </w:r>
    </w:p>
    <w:p>
      <w:pPr>
        <w:pStyle w:val="Heading3"/>
      </w:pPr>
      <w:r>
        <w:t>业务规则</w:t>
      </w:r>
    </w:p>
    <w:p>
      <w:pPr>
        <w:ind w:left="142"/>
      </w:pPr>
      <w:r>
        <w:rPr>
          <w:b w:val="0"/>
        </w:rPr>
        <w:t>- BR-342：姓名相同不足以判定同一人。</w:t>
      </w:r>
    </w:p>
    <w:p>
      <w:pPr>
        <w:ind w:left="142"/>
      </w:pPr>
      <w:r>
        <w:rPr>
          <w:b w:val="0"/>
        </w:rPr>
        <w:t>- BR-345：姓名缩写或译名形式只用于产生候选，不作为判定依据。</w:t>
      </w:r>
    </w:p>
    <w:p>
      <w:pPr>
        <w:ind w:left="142"/>
      </w:pPr>
      <w:r>
        <w:rPr>
          <w:b w:val="0"/>
        </w:rPr>
        <w:t>- BR-325：姓名表达必须可追溯到来源。</w:t>
      </w:r>
    </w:p>
    <w:p>
      <w:pPr>
        <w:pStyle w:val="Heading3"/>
      </w:pPr>
      <w:r>
        <w:t>验收条件</w:t>
      </w:r>
    </w:p>
    <w:p>
      <w:pPr>
        <w:ind w:left="142"/>
      </w:pPr>
      <w:r>
        <w:rPr>
          <w:b w:val="0"/>
        </w:rPr>
        <w:t>- AC-FR15-S02-01：Given 来源分别给出“Wang Wei”与“wang wei”，When 治理处理完成，Then 两者比对用形式相同，且被登记为同一学者的两个姓名表达并保留各自来源。</w:t>
      </w:r>
    </w:p>
    <w:p>
      <w:pPr>
        <w:ind w:left="142"/>
      </w:pPr>
      <w:r>
        <w:rPr>
          <w:b w:val="0"/>
        </w:rPr>
        <w:t>- AC-FR15-S02-02：Given 来源给出“王伟”而平台已有学者“王 伟”（含空格），When 治理处理完成，Then 两者比对用形式相同并生成同一学者的表达登记或身份候选，且不因此自动合并两篇不同论文的归属。</w:t>
      </w:r>
    </w:p>
    <w:p>
      <w:pPr>
        <w:ind w:left="142"/>
      </w:pPr>
      <w:r>
        <w:rPr>
          <w:b w:val="0"/>
        </w:rPr>
        <w:t>- AC-FR15-S02-03：Given 仅有“J. Wang”这一证据，When 治理处理完成，Then 系统只生成身份候选，不自动合并任何学者档案。</w:t>
      </w:r>
    </w:p>
    <w:p>
      <w:pPr>
        <w:ind w:left="142"/>
      </w:pPr>
      <w:r>
        <w:rPr>
          <w:b w:val="0"/>
        </w:rPr>
        <w:t>- AC-FR15-S02-04：Given 某姓名表达含乱码无法归一，When 治理处理完成，Then 生成待核验记录且原因为“姓名表达异常”。</w:t>
      </w:r>
    </w:p>
    <w:p>
      <w:pPr>
        <w:pStyle w:val="Heading3"/>
      </w:pPr>
      <w:r>
        <w:t>关联项</w:t>
      </w:r>
    </w:p>
    <w:p>
      <w:pPr>
        <w:ind w:left="142"/>
      </w:pPr>
      <w:r>
        <w:rPr>
          <w:b w:val="0"/>
        </w:rPr>
        <w:t>- 关联用例：UC-10</w:t>
      </w:r>
    </w:p>
    <w:p>
      <w:pPr>
        <w:ind w:left="142"/>
      </w:pPr>
      <w:r>
        <w:rPr>
          <w:b w:val="0"/>
        </w:rPr>
        <w:t>- 关联非功能需求：NF06、NF07</w:t>
      </w:r>
    </w:p>
    <w:p>
      <w:pPr>
        <w:ind w:left="142"/>
      </w:pPr>
      <w:r>
        <w:rPr>
          <w:b w:val="0"/>
        </w:rPr>
        <w:t>- 关联数据对象：学者、来源记录、异常记录</w:t>
      </w:r>
    </w:p>
    <w:p>
      <w:pPr>
        <w:ind w:left="142"/>
      </w:pPr>
      <w:r>
        <w:rPr>
          <w:b w:val="0"/>
        </w:rPr>
        <w:t>- 关联图：</w:t>
      </w:r>
      <w:r>
        <w:rPr>
          <w:rFonts w:ascii="DejaVu Sans Mono" w:hAnsi="DejaVu Sans Mono"/>
          <w:b w:val="0"/>
          <w:sz w:val="16"/>
        </w:rPr>
        <w:t>DGM-ACTIVITY-07</w:t>
      </w:r>
    </w:p>
    <w:p>
      <w:pPr>
        <w:pStyle w:val="Heading2"/>
      </w:pPr>
      <w:r>
        <w:t>FR15-S03 基于稳定标识或充分证据的同一身份判定</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系统应在满足以下任一条件时判定两个学者档案属于同一人并合并：</w:t>
      </w:r>
      <w:r>
        <w:rPr>
          <w:b/>
        </w:rPr>
        <w:t>（a）存在同一类型外部标识的完全一致取值；（b）机构证据一致且合作者集合与研究领域证据共同支持</w:t>
      </w:r>
      <w:r>
        <w:rPr>
          <w:b w:val="0"/>
        </w:rPr>
        <w:t>。系统应记录判定所依据的全部证据；不满足条件时</w:t>
      </w:r>
      <w:r>
        <w:rPr>
          <w:b/>
        </w:rPr>
        <w:t>不得合并</w:t>
      </w:r>
      <w:r>
        <w:rPr>
          <w:b w:val="0"/>
        </w:rPr>
        <w:t>，应转为身份候选（FR15-S04）。</w:t>
      </w:r>
    </w:p>
    <w:p>
      <w:pPr>
        <w:pStyle w:val="Heading3"/>
      </w:pPr>
      <w:r>
        <w:t>前置条件</w:t>
      </w:r>
    </w:p>
    <w:p>
      <w:r>
        <w:rPr>
          <w:b w:val="0"/>
        </w:rPr>
        <w:t>1. 两个学者档案均已具备 FR15-S01 的证据集合。</w:t>
      </w:r>
    </w:p>
    <w:p>
      <w:r>
        <w:rPr>
          <w:b w:val="0"/>
        </w:rPr>
        <w:t>2. 外部标识已完成归一化（按 FR09-S03 的同类规则）。</w:t>
      </w:r>
    </w:p>
    <w:p>
      <w:pPr>
        <w:pStyle w:val="Heading3"/>
      </w:pPr>
      <w:r>
        <w:t>触发条件</w:t>
      </w:r>
    </w:p>
    <w:p>
      <w:r>
        <w:rPr>
          <w:b w:val="0"/>
        </w:rPr>
        <w:t>新记录带来的证据使两个档案之间出现可判定关系，或管理员发起身份合并。</w:t>
      </w:r>
    </w:p>
    <w:p>
      <w:pPr>
        <w:pStyle w:val="Heading3"/>
      </w:pPr>
      <w:r>
        <w:t>主成功流程</w:t>
      </w:r>
    </w:p>
    <w:p>
      <w:r>
        <w:rPr>
          <w:b w:val="0"/>
        </w:rPr>
        <w:t>1. 系统在候选档案之间逐项比较外部标识、机构证据、合作者集合与研究领域。</w:t>
      </w:r>
    </w:p>
    <w:p>
      <w:r>
        <w:rPr>
          <w:b w:val="0"/>
        </w:rPr>
        <w:t>2. 系统应用上述判定条件。</w:t>
      </w:r>
    </w:p>
    <w:p>
      <w:r>
        <w:rPr>
          <w:b w:val="0"/>
        </w:rPr>
        <w:t>3. 条件成立时，系统合并两个学者档案：保留全部姓名表达、机构证据、外部标识与合作者证据。</w:t>
      </w:r>
    </w:p>
    <w:p>
      <w:r>
        <w:rPr>
          <w:b w:val="0"/>
        </w:rPr>
        <w:t>4. 系统迁移两个档案上已有的参与关系，按 FR15-S07 规则消除同一成果上的重复关系。</w:t>
      </w:r>
    </w:p>
    <w:p>
      <w:r>
        <w:rPr>
          <w:b w:val="0"/>
        </w:rPr>
        <w:t>5. 系统记录判定依据、执行者类型（系统或管理员）与时间。</w:t>
      </w:r>
    </w:p>
    <w:p>
      <w:r>
        <w:rPr>
          <w:b w:val="0"/>
        </w:rPr>
        <w:t>6. 系统使门户、检索与统计在约定时限内反映合并结果（FR15-S12）。</w:t>
      </w:r>
    </w:p>
    <w:p>
      <w:pPr>
        <w:pStyle w:val="Heading3"/>
      </w:pPr>
      <w:r>
        <w:t>备选流程</w:t>
      </w:r>
    </w:p>
    <w:p>
      <w:pPr>
        <w:ind w:left="142"/>
      </w:pPr>
      <w:r>
        <w:rPr>
          <w:b w:val="0"/>
        </w:rPr>
        <w:t>- A1：同一外部标识但姓名表达完全不同（如改名或不同语种表达）——系统仍判定为同一人，并把两个表达都登记为别名。</w:t>
      </w:r>
    </w:p>
    <w:p>
      <w:pPr>
        <w:ind w:left="142"/>
      </w:pPr>
      <w:r>
        <w:rPr>
          <w:b w:val="0"/>
        </w:rPr>
        <w:t>- A2：两个档案的证据完全相同且都无外部标识——系统按条件（b）判定，要求机构证据一致同时合作者与领域支持。</w:t>
      </w:r>
    </w:p>
    <w:p>
      <w:pPr>
        <w:ind w:left="142"/>
      </w:pPr>
      <w:r>
        <w:rPr>
          <w:b w:val="0"/>
        </w:rPr>
        <w:t>- A3：管理员主动发起合并且证据满足条件（a）或（b）——系统按 FR15-S10 流程执行并留痕。</w:t>
      </w:r>
    </w:p>
    <w:p>
      <w:pPr>
        <w:pStyle w:val="Heading3"/>
      </w:pPr>
      <w:r>
        <w:t>异常流程</w:t>
      </w:r>
    </w:p>
    <w:p>
      <w:pPr>
        <w:ind w:left="142"/>
      </w:pPr>
      <w:r>
        <w:rPr>
          <w:b w:val="0"/>
        </w:rPr>
        <w:t>- E1：外部标识一致但机构与领域证据存在明显冲突——系统</w:t>
      </w:r>
      <w:r>
        <w:rPr>
          <w:b/>
        </w:rPr>
        <w:t>不自动合并</w:t>
      </w:r>
      <w:r>
        <w:rPr>
          <w:b w:val="0"/>
        </w:rPr>
        <w:t>，判为待核验并列出冲突项。</w:t>
      </w:r>
    </w:p>
    <w:p>
      <w:pPr>
        <w:ind w:left="142"/>
      </w:pPr>
      <w:r>
        <w:rPr>
          <w:b w:val="0"/>
        </w:rPr>
        <w:t>- E2：标识指向两个不同的人（如同一标识被错误复用）——系统标记“标识冲突”并进入待核验，禁止自动合并。</w:t>
      </w:r>
    </w:p>
    <w:p>
      <w:pPr>
        <w:ind w:left="142"/>
      </w:pPr>
      <w:r>
        <w:rPr>
          <w:b w:val="0"/>
        </w:rPr>
        <w:t>- E3：合并将导致某成果上出现同一人在同一角色上的重复条目——系统按 FR15-S07 合并为一条关系并保留双方证据。</w:t>
      </w:r>
    </w:p>
    <w:p>
      <w:pPr>
        <w:ind w:left="142"/>
      </w:pPr>
      <w:r>
        <w:rPr>
          <w:b w:val="0"/>
        </w:rPr>
        <w:t>- E4：合并过程中断——系统整体回滚，不留部分合并状态；重试不产生重复别名或重复关系。</w:t>
      </w:r>
    </w:p>
    <w:p>
      <w:pPr>
        <w:pStyle w:val="Heading3"/>
      </w:pPr>
      <w:r>
        <w:t>输入/业务数据</w:t>
      </w:r>
    </w:p>
    <w:p>
      <w:pPr>
        <w:ind w:left="142"/>
      </w:pPr>
      <w:r>
        <w:rPr>
          <w:b w:val="0"/>
        </w:rPr>
        <w:t>- 两个学者档案的全部证据（姓名表达、机构、外部标识、合作者、领域）</w:t>
      </w:r>
    </w:p>
    <w:p>
      <w:pPr>
        <w:ind w:left="142"/>
      </w:pPr>
      <w:r>
        <w:rPr>
          <w:b w:val="0"/>
        </w:rPr>
        <w:t>- 既有参与关系</w:t>
      </w:r>
    </w:p>
    <w:p>
      <w:pPr>
        <w:pStyle w:val="Heading3"/>
      </w:pPr>
      <w:r>
        <w:t>输出/可观察结果</w:t>
      </w:r>
    </w:p>
    <w:p>
      <w:pPr>
        <w:ind w:left="142"/>
      </w:pPr>
      <w:r>
        <w:rPr>
          <w:b w:val="0"/>
        </w:rPr>
        <w:t>- 合并后的学者档案（别名、机构、标识、合作者证据为并集）</w:t>
      </w:r>
    </w:p>
    <w:p>
      <w:pPr>
        <w:ind w:left="142"/>
      </w:pPr>
      <w:r>
        <w:rPr>
          <w:b w:val="0"/>
        </w:rPr>
        <w:t>- 判定依据记录（证据清单、执行者类型、时间）</w:t>
      </w:r>
    </w:p>
    <w:p>
      <w:pPr>
        <w:ind w:left="142"/>
      </w:pPr>
      <w:r>
        <w:rPr>
          <w:b w:val="0"/>
        </w:rPr>
        <w:t>- 参与关系迁移与去重结果</w:t>
      </w:r>
    </w:p>
    <w:p>
      <w:pPr>
        <w:pStyle w:val="Heading3"/>
      </w:pPr>
      <w:r>
        <w:t>状态变化</w:t>
      </w:r>
    </w:p>
    <w:p>
      <w:pPr>
        <w:ind w:left="142"/>
      </w:pPr>
      <w:r>
        <w:rPr>
          <w:b w:val="0"/>
        </w:rPr>
        <w:t>- 对象：学者档案</w:t>
      </w:r>
    </w:p>
    <w:p>
      <w:pPr>
        <w:ind w:left="142"/>
      </w:pPr>
      <w:r>
        <w:rPr>
          <w:b w:val="0"/>
        </w:rPr>
        <w:t>- 原状态：两个独立档案</w:t>
      </w:r>
    </w:p>
    <w:p>
      <w:pPr>
        <w:ind w:left="142"/>
      </w:pPr>
      <w:r>
        <w:rPr>
          <w:b w:val="0"/>
        </w:rPr>
        <w:t>- 目标状态：一个档案；另一档案标记为“已合并入”（保留别名与合并链）</w:t>
      </w:r>
    </w:p>
    <w:p>
      <w:pPr>
        <w:pStyle w:val="Heading3"/>
      </w:pPr>
      <w:r>
        <w:t>权限规则</w:t>
      </w:r>
    </w:p>
    <w:p>
      <w:pPr>
        <w:ind w:left="142"/>
      </w:pPr>
      <w:r>
        <w:rPr>
          <w:b w:val="0"/>
        </w:rPr>
        <w:t>- 系统可在条件（a）或（b）成立时自动合并。</w:t>
      </w:r>
    </w:p>
    <w:p>
      <w:pPr>
        <w:ind w:left="142"/>
      </w:pPr>
      <w:r>
        <w:rPr>
          <w:b w:val="0"/>
        </w:rPr>
        <w:t>- 条件不成立时的合并只能由管理员确认执行（FR14）并留痕。</w:t>
      </w:r>
    </w:p>
    <w:p>
      <w:pPr>
        <w:ind w:left="142"/>
      </w:pPr>
      <w:r>
        <w:rPr>
          <w:b w:val="0"/>
        </w:rPr>
        <w:t>- 登录用户与访客不得触发或影响身份合并。</w:t>
      </w:r>
    </w:p>
    <w:p>
      <w:pPr>
        <w:pStyle w:val="Heading3"/>
      </w:pPr>
      <w:r>
        <w:t>业务规则</w:t>
      </w:r>
    </w:p>
    <w:p>
      <w:pPr>
        <w:ind w:left="142"/>
      </w:pPr>
      <w:r>
        <w:rPr>
          <w:b w:val="0"/>
        </w:rPr>
        <w:t>- BR-341：成果实体去重与学者身份合并相互独立，一方证据不足不得连带影响另一方。</w:t>
      </w:r>
    </w:p>
    <w:p>
      <w:pPr>
        <w:ind w:left="142"/>
      </w:pPr>
      <w:r>
        <w:rPr>
          <w:b w:val="0"/>
        </w:rPr>
        <w:t>- BR-342：姓名相同不足以判定同一人。</w:t>
      </w:r>
    </w:p>
    <w:p>
      <w:pPr>
        <w:ind w:left="142"/>
      </w:pPr>
      <w:r>
        <w:rPr>
          <w:b w:val="0"/>
        </w:rPr>
        <w:t>- BR-346：满足条件（a）或（b）才可自动合并；其余转候选或人工核验。</w:t>
      </w:r>
    </w:p>
    <w:p>
      <w:pPr>
        <w:ind w:left="142"/>
      </w:pPr>
      <w:r>
        <w:rPr>
          <w:b w:val="0"/>
        </w:rPr>
        <w:t>- BR-347：身份合并必须可追溯，且合并后证据为并集、不得丢失。</w:t>
      </w:r>
    </w:p>
    <w:p>
      <w:pPr>
        <w:pStyle w:val="Heading3"/>
      </w:pPr>
      <w:r>
        <w:t>验收条件</w:t>
      </w:r>
    </w:p>
    <w:p>
      <w:pPr>
        <w:ind w:left="142"/>
      </w:pPr>
      <w:r>
        <w:rPr>
          <w:b w:val="0"/>
        </w:rPr>
        <w:t>- AC-FR15-S03-01：Given 两个学者档案持有同一类型外部标识的同一归一化取值，When 治理处理完成，Then 两档案合并为一个，且判定依据显示为“外部标识一致”。</w:t>
      </w:r>
    </w:p>
    <w:p>
      <w:pPr>
        <w:ind w:left="142"/>
      </w:pPr>
      <w:r>
        <w:rPr>
          <w:b w:val="0"/>
        </w:rPr>
        <w:t>- AC-FR15-S03-02：Given 两个同名学者分别属于机构甲与机构乙且无外部标识，When 治理处理完成，Then 不合并，生成身份候选且证据清单显示“机构证据不一致”。</w:t>
      </w:r>
    </w:p>
    <w:p>
      <w:pPr>
        <w:ind w:left="142"/>
      </w:pPr>
      <w:r>
        <w:rPr>
          <w:b w:val="0"/>
        </w:rPr>
        <w:t>- AC-FR15-S03-03：Given 两个档案机构一致、合作者集合高度重合且研究领域一致，When 治理处理完成，Then 合并为一个档案，判定依据列出机构、合作者与领域三项证据。</w:t>
      </w:r>
    </w:p>
    <w:p>
      <w:pPr>
        <w:ind w:left="142"/>
      </w:pPr>
      <w:r>
        <w:rPr>
          <w:b w:val="0"/>
        </w:rPr>
        <w:t>- AC-FR15-S03-04：Given 两个档案外部标识一致但研究领域与机构证据明显冲突，When 治理处理完成，Then 不自动合并，生成待核验记录并列出冲突项。</w:t>
      </w:r>
    </w:p>
    <w:p>
      <w:pPr>
        <w:ind w:left="142"/>
      </w:pPr>
      <w:r>
        <w:rPr>
          <w:b w:val="0"/>
        </w:rPr>
        <w:t>- AC-FR15-S03-05：Given 一次合并处理中断，When 处理结束并重试，Then 无部分合并状态，别名与参与关系数量符合预期且无重复。</w:t>
      </w:r>
    </w:p>
    <w:p>
      <w:pPr>
        <w:pStyle w:val="Heading3"/>
      </w:pPr>
      <w:r>
        <w:t>关联项</w:t>
      </w:r>
    </w:p>
    <w:p>
      <w:pPr>
        <w:ind w:left="142"/>
      </w:pPr>
      <w:r>
        <w:rPr>
          <w:b w:val="0"/>
        </w:rPr>
        <w:t>- 关联用例：UC-10</w:t>
      </w:r>
    </w:p>
    <w:p>
      <w:pPr>
        <w:ind w:left="142"/>
      </w:pPr>
      <w:r>
        <w:rPr>
          <w:b w:val="0"/>
        </w:rPr>
        <w:t>- 关联非功能需求：NF04、NF05、NF07</w:t>
      </w:r>
    </w:p>
    <w:p>
      <w:pPr>
        <w:ind w:left="142"/>
      </w:pPr>
      <w:r>
        <w:rPr>
          <w:b w:val="0"/>
        </w:rPr>
        <w:t>- 关联数据对象：学者、机构、领域、参与关系、审计日志</w:t>
      </w:r>
    </w:p>
    <w:p>
      <w:pPr>
        <w:ind w:left="142"/>
      </w:pPr>
      <w:r>
        <w:rPr>
          <w:b w:val="0"/>
        </w:rPr>
        <w:t>- 关联图：</w:t>
      </w:r>
      <w:r>
        <w:rPr>
          <w:rFonts w:ascii="DejaVu Sans Mono" w:hAnsi="DejaVu Sans Mono"/>
          <w:b w:val="0"/>
          <w:sz w:val="16"/>
        </w:rPr>
        <w:t>DGM-ACTIVITY-07</w:t>
      </w:r>
      <w:r>
        <w:rPr>
          <w:b w:val="0"/>
        </w:rPr>
        <w:t>、</w:t>
      </w:r>
      <w:r>
        <w:rPr>
          <w:rFonts w:ascii="DejaVu Sans Mono" w:hAnsi="DejaVu Sans Mono"/>
          <w:b w:val="0"/>
          <w:sz w:val="16"/>
        </w:rPr>
        <w:t>DGM-SEQ-01</w:t>
      </w:r>
    </w:p>
    <w:p>
      <w:pPr>
        <w:pStyle w:val="Heading2"/>
      </w:pPr>
      <w:r>
        <w:t>FR15-S04 证据不足时仅生成候选（禁止仅凭姓名合并）</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w:t>
      </w:r>
    </w:p>
    <w:p>
      <w:pPr>
        <w:pStyle w:val="Heading3"/>
      </w:pPr>
      <w:r>
        <w:t>需求描述</w:t>
      </w:r>
    </w:p>
    <w:p>
      <w:r>
        <w:rPr>
          <w:b w:val="0"/>
        </w:rPr>
        <w:t>当身份判定证据不足或证据冲突时，系统应生成</w:t>
      </w:r>
      <w:r>
        <w:rPr>
          <w:b/>
        </w:rPr>
        <w:t>身份候选</w:t>
      </w:r>
      <w:r>
        <w:rPr>
          <w:b w:val="0"/>
        </w:rPr>
        <w:t>，包含候选档案、逐项证据的命中与冲突情况、候选排序依据，并使其进入待核验处理队列；系统</w:t>
      </w:r>
      <w:r>
        <w:rPr>
          <w:b/>
        </w:rPr>
        <w:t>在任何情况下都不得仅凭姓名（含姓名相同或相似）自动合并学者档案</w:t>
      </w:r>
      <w:r>
        <w:rPr>
          <w:b w:val="0"/>
        </w:rPr>
        <w:t>。</w:t>
      </w:r>
    </w:p>
    <w:p>
      <w:pPr>
        <w:pStyle w:val="Heading3"/>
      </w:pPr>
      <w:r>
        <w:t>前置条件</w:t>
      </w:r>
    </w:p>
    <w:p>
      <w:r>
        <w:rPr>
          <w:b w:val="0"/>
        </w:rPr>
        <w:t>1. 存在两个及以上可能属于同一人的学者档案或姓名表达。</w:t>
      </w:r>
    </w:p>
    <w:p>
      <w:r>
        <w:rPr>
          <w:b w:val="0"/>
        </w:rPr>
        <w:t>2. 已应用 FR15-S03 的判定条件且未满足。</w:t>
      </w:r>
    </w:p>
    <w:p>
      <w:pPr>
        <w:pStyle w:val="Heading3"/>
      </w:pPr>
      <w:r>
        <w:t>触发条件</w:t>
      </w:r>
    </w:p>
    <w:p>
      <w:r>
        <w:rPr>
          <w:b w:val="0"/>
        </w:rPr>
        <w:t>姓名相同或相似、部分证据命中但不完整、或证据互相冲突。</w:t>
      </w:r>
    </w:p>
    <w:p>
      <w:pPr>
        <w:pStyle w:val="Heading3"/>
      </w:pPr>
      <w:r>
        <w:t>主成功流程</w:t>
      </w:r>
    </w:p>
    <w:p>
      <w:r>
        <w:rPr>
          <w:b w:val="0"/>
        </w:rPr>
        <w:t>1. 系统生成身份候选，记录涉及的档案与全部比对证据。</w:t>
      </w:r>
    </w:p>
    <w:p>
      <w:r>
        <w:rPr>
          <w:b w:val="0"/>
        </w:rPr>
        <w:t>2. 系统按证据命中数量与证据类型给出候选排序依据（仅用于人工查看顺序，不改变判定条件）。</w:t>
      </w:r>
    </w:p>
    <w:p>
      <w:r>
        <w:rPr>
          <w:b w:val="0"/>
        </w:rPr>
        <w:t>3. 系统把候选送入待核验处理队列（FR09-S11 的处理项机制，类型为身份候选）。</w:t>
      </w:r>
    </w:p>
    <w:p>
      <w:r>
        <w:rPr>
          <w:b w:val="0"/>
        </w:rPr>
        <w:t>4. 系统在相关学者门户上标注归属状态为“待核验”（FR15-S09），不改变公开归属结论。</w:t>
      </w:r>
    </w:p>
    <w:p>
      <w:pPr>
        <w:pStyle w:val="Heading3"/>
      </w:pPr>
      <w:r>
        <w:t>备选流程</w:t>
      </w:r>
    </w:p>
    <w:p>
      <w:pPr>
        <w:ind w:left="142"/>
      </w:pPr>
      <w:r>
        <w:rPr>
          <w:b w:val="0"/>
        </w:rPr>
        <w:t>- A1：候选涉及两个以上档案——系统生成一个候选组，包含全部成员与两两证据。</w:t>
      </w:r>
    </w:p>
    <w:p>
      <w:pPr>
        <w:ind w:left="142"/>
      </w:pPr>
      <w:r>
        <w:rPr>
          <w:b w:val="0"/>
        </w:rPr>
        <w:t>- A2：候选产生后又到达新证据使条件（a）成立——系统按 FR15-S03 正常合并，并关闭对应候选。</w:t>
      </w:r>
    </w:p>
    <w:p>
      <w:pPr>
        <w:ind w:left="142"/>
      </w:pPr>
      <w:r>
        <w:rPr>
          <w:b w:val="0"/>
        </w:rPr>
        <w:t>- A3：候选涉及已认领门户——系统通知相关门户管理者有待核验事项（通知机制由 FR14／④定义），但不向其暴露其他学者的私人信息。</w:t>
      </w:r>
    </w:p>
    <w:p>
      <w:pPr>
        <w:pStyle w:val="Heading3"/>
      </w:pPr>
      <w:r>
        <w:t>异常流程</w:t>
      </w:r>
    </w:p>
    <w:p>
      <w:pPr>
        <w:ind w:left="142"/>
      </w:pPr>
      <w:r>
        <w:rPr>
          <w:b w:val="0"/>
        </w:rPr>
        <w:t>- E1：候选数量过多（如常见姓名）——系统限制候选组规模并标注“候选过多，需人工筛查”，不得自动选择任一候选合并。</w:t>
      </w:r>
    </w:p>
    <w:p>
      <w:pPr>
        <w:ind w:left="142"/>
      </w:pPr>
      <w:r>
        <w:rPr>
          <w:b w:val="0"/>
        </w:rPr>
        <w:t>- E2：候选长期未处置——系统保持待核验状态并标记超期（时限由 FR14 定义），相关成果的归属状态保持“待核验”。</w:t>
      </w:r>
    </w:p>
    <w:p>
      <w:pPr>
        <w:ind w:left="142"/>
      </w:pPr>
      <w:r>
        <w:rPr>
          <w:b w:val="0"/>
        </w:rPr>
        <w:t>- E3：候选涉及版权限不足无法查看证据——系统仅展示可公开部分，完整证据仅管理员可见（NF03）。</w:t>
      </w:r>
    </w:p>
    <w:p>
      <w:pPr>
        <w:ind w:left="142"/>
      </w:pPr>
      <w:r>
        <w:rPr>
          <w:b w:val="0"/>
        </w:rPr>
        <w:t>- E4：候选产生后又出现冲突证据——系统更新候选证据并保持待核验，不自动关闭或升级为合并。</w:t>
      </w:r>
    </w:p>
    <w:p>
      <w:pPr>
        <w:pStyle w:val="Heading3"/>
      </w:pPr>
      <w:r>
        <w:t>输入/业务数据</w:t>
      </w:r>
    </w:p>
    <w:p>
      <w:pPr>
        <w:ind w:left="142"/>
      </w:pPr>
      <w:r>
        <w:rPr>
          <w:b w:val="0"/>
        </w:rPr>
        <w:t>- 候选学者档案及其证据</w:t>
      </w:r>
    </w:p>
    <w:p>
      <w:pPr>
        <w:ind w:left="142"/>
      </w:pPr>
      <w:r>
        <w:rPr>
          <w:b w:val="0"/>
        </w:rPr>
        <w:t>- 姓名比对用形式、机构、外部标识、合作者、领域</w:t>
      </w:r>
    </w:p>
    <w:p>
      <w:pPr>
        <w:pStyle w:val="Heading3"/>
      </w:pPr>
      <w:r>
        <w:t>输出/可观察结果</w:t>
      </w:r>
    </w:p>
    <w:p>
      <w:pPr>
        <w:ind w:left="142"/>
      </w:pPr>
      <w:r>
        <w:rPr>
          <w:b w:val="0"/>
        </w:rPr>
        <w:t>- 身份候选组（成员、逐项证据、排序依据、候选规模提示）</w:t>
      </w:r>
    </w:p>
    <w:p>
      <w:pPr>
        <w:ind w:left="142"/>
      </w:pPr>
      <w:r>
        <w:rPr>
          <w:b w:val="0"/>
        </w:rPr>
        <w:t>- 待核验处理项</w:t>
      </w:r>
    </w:p>
    <w:p>
      <w:pPr>
        <w:ind w:left="142"/>
      </w:pPr>
      <w:r>
        <w:rPr>
          <w:b w:val="0"/>
        </w:rPr>
        <w:t>- 相关门户的“待核验”归属状态标注</w:t>
      </w:r>
    </w:p>
    <w:p>
      <w:pPr>
        <w:pStyle w:val="Heading3"/>
      </w:pPr>
      <w:r>
        <w:t>状态变化</w:t>
      </w:r>
    </w:p>
    <w:p>
      <w:pPr>
        <w:ind w:left="142"/>
      </w:pPr>
      <w:r>
        <w:rPr>
          <w:b w:val="0"/>
        </w:rPr>
        <w:t>- 对象：身份候选</w:t>
      </w:r>
    </w:p>
    <w:p>
      <w:pPr>
        <w:ind w:left="142"/>
      </w:pPr>
      <w:r>
        <w:rPr>
          <w:b w:val="0"/>
        </w:rPr>
        <w:t>- 原状态：无</w:t>
      </w:r>
    </w:p>
    <w:p>
      <w:pPr>
        <w:ind w:left="142"/>
      </w:pPr>
      <w:r>
        <w:rPr>
          <w:b w:val="0"/>
        </w:rPr>
        <w:t>- 目标状态：待核验（进入队列）</w:t>
      </w:r>
    </w:p>
    <w:p>
      <w:pPr>
        <w:ind w:left="142"/>
      </w:pPr>
      <w:r>
        <w:rPr>
          <w:b w:val="0"/>
        </w:rPr>
        <w:t>- 对象：学者档案</w:t>
      </w:r>
    </w:p>
    <w:p>
      <w:pPr>
        <w:ind w:left="142"/>
      </w:pPr>
      <w:r>
        <w:rPr>
          <w:b w:val="0"/>
        </w:rPr>
        <w:t>- 原状态：独立</w:t>
      </w:r>
    </w:p>
    <w:p>
      <w:pPr>
        <w:ind w:left="142"/>
      </w:pPr>
      <w:r>
        <w:rPr>
          <w:b w:val="0"/>
        </w:rPr>
        <w:t>- 目标状态：独立且标注存在待核验候选（不合并）</w:t>
      </w:r>
    </w:p>
    <w:p>
      <w:pPr>
        <w:pStyle w:val="Heading3"/>
      </w:pPr>
      <w:r>
        <w:t>权限规则</w:t>
      </w:r>
    </w:p>
    <w:p>
      <w:pPr>
        <w:ind w:left="142"/>
      </w:pPr>
      <w:r>
        <w:rPr>
          <w:b w:val="0"/>
        </w:rPr>
        <w:t>- 候选生成由系统执行。</w:t>
      </w:r>
    </w:p>
    <w:p>
      <w:pPr>
        <w:ind w:left="142"/>
      </w:pPr>
      <w:r>
        <w:rPr>
          <w:b w:val="0"/>
        </w:rPr>
        <w:t>- 候选的确认、驳回与合并只能由管理员执行（FR14），且必须记录依据。</w:t>
      </w:r>
    </w:p>
    <w:p>
      <w:pPr>
        <w:ind w:left="142"/>
      </w:pPr>
      <w:r>
        <w:rPr>
          <w:b w:val="0"/>
        </w:rPr>
        <w:t>- 门户管理者可提交本人相关说明，不得直接处置候选。</w:t>
      </w:r>
    </w:p>
    <w:p>
      <w:pPr>
        <w:ind w:left="142"/>
      </w:pPr>
      <w:r>
        <w:rPr>
          <w:b w:val="0"/>
        </w:rPr>
        <w:t>- 访客与登录用户不可查看候选及其证据。</w:t>
      </w:r>
    </w:p>
    <w:p>
      <w:pPr>
        <w:pStyle w:val="Heading3"/>
      </w:pPr>
      <w:r>
        <w:t>业务规则</w:t>
      </w:r>
    </w:p>
    <w:p>
      <w:pPr>
        <w:ind w:left="142"/>
      </w:pPr>
      <w:r>
        <w:rPr>
          <w:b w:val="0"/>
        </w:rPr>
        <w:t>- BR-342：姓名相同不足以判定同一人。</w:t>
      </w:r>
    </w:p>
    <w:p>
      <w:pPr>
        <w:ind w:left="142"/>
      </w:pPr>
      <w:r>
        <w:rPr>
          <w:b w:val="0"/>
        </w:rPr>
        <w:t>- BR-345：缩写、译名、相似形式只用于生成候选。</w:t>
      </w:r>
    </w:p>
    <w:p>
      <w:pPr>
        <w:ind w:left="142"/>
      </w:pPr>
      <w:r>
        <w:rPr>
          <w:b w:val="0"/>
        </w:rPr>
        <w:t>- BR-346：不满足条件（a）（b）时禁止自动合并。</w:t>
      </w:r>
    </w:p>
    <w:p>
      <w:pPr>
        <w:ind w:left="142"/>
      </w:pPr>
      <w:r>
        <w:rPr>
          <w:b w:val="0"/>
        </w:rPr>
        <w:t>- BR-343：候选证据不得包含私人联系方式。</w:t>
      </w:r>
    </w:p>
    <w:p>
      <w:pPr>
        <w:pStyle w:val="Heading3"/>
      </w:pPr>
      <w:r>
        <w:t>验收条件</w:t>
      </w:r>
    </w:p>
    <w:p>
      <w:pPr>
        <w:ind w:left="142"/>
      </w:pPr>
      <w:r>
        <w:rPr>
          <w:b w:val="0"/>
        </w:rPr>
        <w:t>- AC-FR15-S04-01：Given 两条来源记录给出同名但机构不同的“王伟”，When 治理处理完成，Then 生成 1 个身份候选组，平台学者档案数量不变。</w:t>
      </w:r>
    </w:p>
    <w:p>
      <w:pPr>
        <w:ind w:left="142"/>
      </w:pPr>
      <w:r>
        <w:rPr>
          <w:b w:val="0"/>
        </w:rPr>
        <w:t>- AC-FR15-S04-02：Given 某姓名在平台内匹配到 30 个档案，When 治理处理完成，Then 生成候选组并标注“候选过多，需人工筛查”，且不发生任何自动合并。</w:t>
      </w:r>
    </w:p>
    <w:p>
      <w:pPr>
        <w:ind w:left="142"/>
      </w:pPr>
      <w:r>
        <w:rPr>
          <w:b w:val="0"/>
        </w:rPr>
        <w:t>- AC-FR15-S04-03：Given 一个身份候选与某已认领门户相关，When 候选生成，Then 该门户显示归属状态“待核验”，且未向门户管理者展示其他候选人的私人信息。</w:t>
      </w:r>
    </w:p>
    <w:p>
      <w:pPr>
        <w:ind w:left="142"/>
      </w:pPr>
      <w:r>
        <w:rPr>
          <w:b w:val="0"/>
        </w:rPr>
        <w:t>- AC-FR15-S04-04：Given 一个身份候选已存在 10 天未处置，When 管理员查看处理队列，Then 该项标记为超期且相关门户归属状态保持“待核验”。</w:t>
      </w:r>
    </w:p>
    <w:p>
      <w:pPr>
        <w:pStyle w:val="Heading3"/>
      </w:pPr>
      <w:r>
        <w:t>关联项</w:t>
      </w:r>
    </w:p>
    <w:p>
      <w:pPr>
        <w:ind w:left="142"/>
      </w:pPr>
      <w:r>
        <w:rPr>
          <w:b w:val="0"/>
        </w:rPr>
        <w:t>- 关联用例：UC-10</w:t>
      </w:r>
    </w:p>
    <w:p>
      <w:pPr>
        <w:ind w:left="142"/>
      </w:pPr>
      <w:r>
        <w:rPr>
          <w:b w:val="0"/>
        </w:rPr>
        <w:t>- 关联非功能需求：NF01、NF03、NF07</w:t>
      </w:r>
    </w:p>
    <w:p>
      <w:pPr>
        <w:ind w:left="142"/>
      </w:pPr>
      <w:r>
        <w:rPr>
          <w:b w:val="0"/>
        </w:rPr>
        <w:t>- 关联数据对象：学者、异常记录、参与关系</w:t>
      </w:r>
    </w:p>
    <w:p>
      <w:pPr>
        <w:ind w:left="142"/>
      </w:pPr>
      <w:r>
        <w:rPr>
          <w:b w:val="0"/>
        </w:rPr>
        <w:t>- 关联图：</w:t>
      </w:r>
      <w:r>
        <w:rPr>
          <w:rFonts w:ascii="DejaVu Sans Mono" w:hAnsi="DejaVu Sans Mono"/>
          <w:b w:val="0"/>
          <w:sz w:val="16"/>
        </w:rPr>
        <w:t>DGM-ACTIVITY-07</w:t>
      </w:r>
      <w:r>
        <w:rPr>
          <w:b w:val="0"/>
        </w:rPr>
        <w:t>、</w:t>
      </w:r>
      <w:r>
        <w:rPr>
          <w:rFonts w:ascii="DejaVu Sans Mono" w:hAnsi="DejaVu Sans Mono"/>
          <w:b w:val="0"/>
          <w:sz w:val="16"/>
        </w:rPr>
        <w:t>DGM-STATE-05</w:t>
      </w:r>
    </w:p>
    <w:p>
      <w:pPr>
        <w:pStyle w:val="Heading2"/>
      </w:pPr>
      <w:r>
        <w:t>FR15-S05 候选核验与人工判定</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系统、相关学者</w:t>
      </w:r>
    </w:p>
    <w:p>
      <w:pPr>
        <w:pStyle w:val="Heading3"/>
      </w:pPr>
      <w:r>
        <w:t>需求描述</w:t>
      </w:r>
    </w:p>
    <w:p>
      <w:r>
        <w:rPr>
          <w:b w:val="0"/>
        </w:rPr>
        <w:t>管理员应能对身份候选与待核验归属执行判定：</w:t>
      </w:r>
      <w:r>
        <w:rPr>
          <w:b/>
        </w:rPr>
        <w:t>确认合并、驳回（保持独立）、标记为争议、请求补充证据</w:t>
      </w:r>
      <w:r>
        <w:rPr>
          <w:b w:val="0"/>
        </w:rPr>
        <w:t>；判定必须记录依据与操作者；判定完成后系统应按结果更新学者档案、参与关系与门户归属状态，并在约定时限内使检索、门户与统计一致（FR15-S12）。</w:t>
      </w:r>
    </w:p>
    <w:p>
      <w:pPr>
        <w:pStyle w:val="Heading3"/>
      </w:pPr>
      <w:r>
        <w:t>前置条件</w:t>
      </w:r>
    </w:p>
    <w:p>
      <w:r>
        <w:rPr>
          <w:b w:val="0"/>
        </w:rPr>
        <w:t>1. 存在待核验的身份候选或归属争议处理项。</w:t>
      </w:r>
    </w:p>
    <w:p>
      <w:r>
        <w:rPr>
          <w:b w:val="0"/>
        </w:rPr>
        <w:t>2. 管理员已登录并具备治理处置权限（FR14）。</w:t>
      </w:r>
    </w:p>
    <w:p>
      <w:pPr>
        <w:pStyle w:val="Heading3"/>
      </w:pPr>
      <w:r>
        <w:t>触发条件</w:t>
      </w:r>
    </w:p>
    <w:p>
      <w:r>
        <w:rPr>
          <w:b w:val="0"/>
        </w:rPr>
        <w:t>管理员在处理队列中打开某候选或争议项。</w:t>
      </w:r>
    </w:p>
    <w:p>
      <w:pPr>
        <w:pStyle w:val="Heading3"/>
      </w:pPr>
      <w:r>
        <w:t>主成功流程</w:t>
      </w:r>
    </w:p>
    <w:p>
      <w:r>
        <w:rPr>
          <w:b w:val="0"/>
        </w:rPr>
        <w:t>1. 管理员查看候选成员、逐项证据与来源。</w:t>
      </w:r>
    </w:p>
    <w:p>
      <w:r>
        <w:rPr>
          <w:b w:val="0"/>
        </w:rPr>
        <w:t>2. 管理员选择判定：确认为同一人（合并）、确认非同一人（保持独立）、标记争议、请求补充证据。</w:t>
      </w:r>
    </w:p>
    <w:p>
      <w:r>
        <w:rPr>
          <w:b w:val="0"/>
        </w:rPr>
        <w:t>3. 系统执行判定并记录操作者、时间、依据与关键变化。</w:t>
      </w:r>
    </w:p>
    <w:p>
      <w:r>
        <w:rPr>
          <w:b w:val="0"/>
        </w:rPr>
        <w:t>4. 确认为同一人时按 FR15-S03 合并；确认非同一人时关闭候选并记录排除依据，后续不再自动生成同一组合的候选（除非出现新证据）。</w:t>
      </w:r>
    </w:p>
    <w:p>
      <w:r>
        <w:rPr>
          <w:b w:val="0"/>
        </w:rPr>
        <w:t>5. 系统更新相关门户归属状态并触发一致性同步。</w:t>
      </w:r>
    </w:p>
    <w:p>
      <w:pPr>
        <w:pStyle w:val="Heading3"/>
      </w:pPr>
      <w:r>
        <w:t>备选流程</w:t>
      </w:r>
    </w:p>
    <w:p>
      <w:pPr>
        <w:ind w:left="142"/>
      </w:pPr>
      <w:r>
        <w:rPr>
          <w:b w:val="0"/>
        </w:rPr>
        <w:t>- A1：管理员请求补充证据——候选保持待核验，系统记录请求说明与时限，并在新证据到达时更新候选。</w:t>
      </w:r>
    </w:p>
    <w:p>
      <w:pPr>
        <w:ind w:left="142"/>
      </w:pPr>
      <w:r>
        <w:rPr>
          <w:b w:val="0"/>
        </w:rPr>
        <w:t>- A2：管理员标记争议——相关归属状态变为“争议”，公开页面显示争议提示，合并与自动关联被禁止。</w:t>
      </w:r>
    </w:p>
    <w:p>
      <w:pPr>
        <w:ind w:left="142"/>
      </w:pPr>
      <w:r>
        <w:rPr>
          <w:b w:val="0"/>
        </w:rPr>
        <w:t>- A3：候选成员之一已被另一判定合并——系统更新候选成员指向合并后档案，不重复判定。</w:t>
      </w:r>
    </w:p>
    <w:p>
      <w:pPr>
        <w:pStyle w:val="Heading3"/>
      </w:pPr>
      <w:r>
        <w:t>异常流程</w:t>
      </w:r>
    </w:p>
    <w:p>
      <w:pPr>
        <w:ind w:left="142"/>
      </w:pPr>
      <w:r>
        <w:rPr>
          <w:b w:val="0"/>
        </w:rPr>
        <w:t>- E1：两名管理员同时判定同一候选——系统只接受首次提交，后续提交提示已判定并展示结果。</w:t>
      </w:r>
    </w:p>
    <w:p>
      <w:pPr>
        <w:ind w:left="142"/>
      </w:pPr>
      <w:r>
        <w:rPr>
          <w:b w:val="0"/>
        </w:rPr>
        <w:t>- E2：判定为“非同一人”后出现新证据（如标识一致）——系统生成新的候选并记录新证据，原有排除记录保留。</w:t>
      </w:r>
    </w:p>
    <w:p>
      <w:pPr>
        <w:ind w:left="142"/>
      </w:pPr>
      <w:r>
        <w:rPr>
          <w:b w:val="0"/>
        </w:rPr>
        <w:t>- E3：判定执行失败——系统保持原状态并记录失败原因，可重试；不产生部分生效的判定。</w:t>
      </w:r>
    </w:p>
    <w:p>
      <w:pPr>
        <w:ind w:left="142"/>
      </w:pPr>
      <w:r>
        <w:rPr>
          <w:b w:val="0"/>
        </w:rPr>
        <w:t>- E4：判定涉及已认领门户的管理权归属——系统不自动转移或撤销门户管理权，按 BR-349 转由认领冲突流程处理。</w:t>
      </w:r>
    </w:p>
    <w:p>
      <w:pPr>
        <w:pStyle w:val="Heading3"/>
      </w:pPr>
      <w:r>
        <w:t>输入/业务数据</w:t>
      </w:r>
    </w:p>
    <w:p>
      <w:pPr>
        <w:ind w:left="142"/>
      </w:pPr>
      <w:r>
        <w:rPr>
          <w:b w:val="0"/>
        </w:rPr>
        <w:t>- 候选成员与其证据</w:t>
      </w:r>
    </w:p>
    <w:p>
      <w:pPr>
        <w:ind w:left="142"/>
      </w:pPr>
      <w:r>
        <w:rPr>
          <w:b w:val="0"/>
        </w:rPr>
        <w:t>- 管理员的判定选择、依据与说明</w:t>
      </w:r>
    </w:p>
    <w:p>
      <w:pPr>
        <w:pStyle w:val="Heading3"/>
      </w:pPr>
      <w:r>
        <w:t>输出/可观察结果</w:t>
      </w:r>
    </w:p>
    <w:p>
      <w:pPr>
        <w:ind w:left="142"/>
      </w:pPr>
      <w:r>
        <w:rPr>
          <w:b w:val="0"/>
        </w:rPr>
        <w:t>- 判定记录（结论、依据、操作者、时间、关键变化）</w:t>
      </w:r>
    </w:p>
    <w:p>
      <w:pPr>
        <w:ind w:left="142"/>
      </w:pPr>
      <w:r>
        <w:rPr>
          <w:b w:val="0"/>
        </w:rPr>
        <w:t>- 更新后的学者档案与参与关系</w:t>
      </w:r>
    </w:p>
    <w:p>
      <w:pPr>
        <w:ind w:left="142"/>
      </w:pPr>
      <w:r>
        <w:rPr>
          <w:b w:val="0"/>
        </w:rPr>
        <w:t>- 门户归属状态更新</w:t>
      </w:r>
    </w:p>
    <w:p>
      <w:pPr>
        <w:ind w:left="142"/>
      </w:pPr>
      <w:r>
        <w:rPr>
          <w:b w:val="0"/>
        </w:rPr>
        <w:t>- 后续一致性同步</w:t>
      </w:r>
    </w:p>
    <w:p>
      <w:pPr>
        <w:pStyle w:val="Heading3"/>
      </w:pPr>
      <w:r>
        <w:t>状态变化</w:t>
      </w:r>
    </w:p>
    <w:p>
      <w:pPr>
        <w:ind w:left="142"/>
      </w:pPr>
      <w:r>
        <w:rPr>
          <w:b w:val="0"/>
        </w:rPr>
        <w:t>- 对象：身份候选</w:t>
      </w:r>
    </w:p>
    <w:p>
      <w:pPr>
        <w:ind w:left="142"/>
      </w:pPr>
      <w:r>
        <w:rPr>
          <w:b w:val="0"/>
        </w:rPr>
        <w:t>- 原状态：待核验</w:t>
      </w:r>
    </w:p>
    <w:p>
      <w:pPr>
        <w:ind w:left="142"/>
      </w:pPr>
      <w:r>
        <w:rPr>
          <w:b w:val="0"/>
        </w:rPr>
        <w:t>- 目标状态：已确认（合并）／已排除（保持独立）／争议中／待补充证据（仍为待核验）</w:t>
      </w:r>
    </w:p>
    <w:p>
      <w:pPr>
        <w:pStyle w:val="Heading3"/>
      </w:pPr>
      <w:r>
        <w:t>权限规则</w:t>
      </w:r>
    </w:p>
    <w:p>
      <w:pPr>
        <w:ind w:left="142"/>
      </w:pPr>
      <w:r>
        <w:rPr>
          <w:b w:val="0"/>
        </w:rPr>
        <w:t>- 仅管理员可执行判定（FR14）。</w:t>
      </w:r>
    </w:p>
    <w:p>
      <w:pPr>
        <w:ind w:left="142"/>
      </w:pPr>
      <w:r>
        <w:rPr>
          <w:b w:val="0"/>
        </w:rPr>
        <w:t>- 系统不得自动替代管理员作出“非同一人”以外的扩权决定。</w:t>
      </w:r>
    </w:p>
    <w:p>
      <w:pPr>
        <w:ind w:left="142"/>
      </w:pPr>
      <w:r>
        <w:rPr>
          <w:b w:val="0"/>
        </w:rPr>
        <w:t>- 相关学者可提交说明或佐证材料，不得直接判定。</w:t>
      </w:r>
    </w:p>
    <w:p>
      <w:pPr>
        <w:ind w:left="142"/>
      </w:pPr>
      <w:r>
        <w:rPr>
          <w:b w:val="0"/>
        </w:rPr>
        <w:t>- 访客不可查看判定过程与材料。</w:t>
      </w:r>
    </w:p>
    <w:p>
      <w:pPr>
        <w:pStyle w:val="Heading3"/>
      </w:pPr>
      <w:r>
        <w:t>业务规则</w:t>
      </w:r>
    </w:p>
    <w:p>
      <w:pPr>
        <w:ind w:left="142"/>
      </w:pPr>
      <w:r>
        <w:rPr>
          <w:b w:val="0"/>
        </w:rPr>
        <w:t>- BR-346：人工判定是证据不足时的唯一合并途径。</w:t>
      </w:r>
    </w:p>
    <w:p>
      <w:pPr>
        <w:ind w:left="142"/>
      </w:pPr>
      <w:r>
        <w:rPr>
          <w:b w:val="0"/>
        </w:rPr>
        <w:t>- BR-381：判定必须留痕。</w:t>
      </w:r>
    </w:p>
    <w:p>
      <w:pPr>
        <w:ind w:left="142"/>
      </w:pPr>
      <w:r>
        <w:rPr>
          <w:b w:val="0"/>
        </w:rPr>
        <w:t>- BR-349：身份合并或归属判定不得自动转移门户管理权。</w:t>
      </w:r>
    </w:p>
    <w:p>
      <w:pPr>
        <w:ind w:left="142"/>
      </w:pPr>
      <w:r>
        <w:rPr>
          <w:b w:val="0"/>
        </w:rPr>
        <w:t>- BR-348：标记争议期间，相关归属不得进入自动合并或自动关联。</w:t>
      </w:r>
    </w:p>
    <w:p>
      <w:pPr>
        <w:pStyle w:val="Heading3"/>
      </w:pPr>
      <w:r>
        <w:t>验收条件</w:t>
      </w:r>
    </w:p>
    <w:p>
      <w:pPr>
        <w:ind w:left="142"/>
      </w:pPr>
      <w:r>
        <w:rPr>
          <w:b w:val="0"/>
        </w:rPr>
        <w:t>- AC-FR15-S05-01：Given 一个待核验身份候选，When 管理员确认为同一人，Then 两个档案合并，判定记录包含依据、操作者与时间。</w:t>
      </w:r>
    </w:p>
    <w:p>
      <w:pPr>
        <w:ind w:left="142"/>
      </w:pPr>
      <w:r>
        <w:rPr>
          <w:b w:val="0"/>
        </w:rPr>
        <w:t>- AC-FR15-S05-02：Given 一个待核验身份候选，When 管理员确认非同一人，Then 两档案保持独立，且同一组合不再重复生成候选，除非出现新证据。</w:t>
      </w:r>
    </w:p>
    <w:p>
      <w:pPr>
        <w:ind w:left="142"/>
      </w:pPr>
      <w:r>
        <w:rPr>
          <w:b w:val="0"/>
        </w:rPr>
        <w:t>- AC-FR15-S05-03：Given 管理员将某候选标记为争议，When 之后有来源记录带来新证据，Then 该争议状态下的档案不参与自动合并与自动关联，公开页面显示争议提示。</w:t>
      </w:r>
    </w:p>
    <w:p>
      <w:pPr>
        <w:ind w:left="142"/>
      </w:pPr>
      <w:r>
        <w:rPr>
          <w:b w:val="0"/>
        </w:rPr>
        <w:t>- AC-FR15-S05-04：Given 某候选已被管理员 A 判定，When 管理员 B 提交同一候选判定，Then 系统拒绝并展示 A 的判定结果。</w:t>
      </w:r>
    </w:p>
    <w:p>
      <w:pPr>
        <w:ind w:left="142"/>
      </w:pPr>
      <w:r>
        <w:rPr>
          <w:b w:val="0"/>
        </w:rPr>
        <w:t>- AC-FR15-S05-05：Given 某学者档案已被认领，When 身份判定导致档案变化，Then 门户管理权不自动转移或撤销，并产生一条认领冲突处理项。</w:t>
      </w:r>
    </w:p>
    <w:p>
      <w:pPr>
        <w:pStyle w:val="Heading2"/>
      </w:pPr>
      <w:r>
        <w:t>图：关系状态图（DGM-STATE-05）</w:t>
      </w:r>
    </w:p>
    <w:p>
      <w:r>
        <w:t>图示复用：状态图-学者与成果关系，见前文同图号。</w:t>
      </w:r>
    </w:p>
    <w:p>
      <w:r>
        <w:rPr>
          <w:b w:val="0"/>
        </w:rPr>
        <w:t>本条涉及的合法转移：</w:t>
      </w:r>
      <w:r>
        <w:rPr>
          <w:rFonts w:ascii="DejaVu Sans Mono" w:hAnsi="DejaVu Sans Mono"/>
          <w:b w:val="0"/>
          <w:sz w:val="16"/>
        </w:rPr>
        <w:t>待核验 → 自动关联 / 本人确认 / 争议 / 已排除</w:t>
      </w:r>
      <w:r>
        <w:rPr>
          <w:b w:val="0"/>
        </w:rPr>
        <w:t>（本人确认须有本人事件），以及"争议期间禁止自动变更"（BR-348）。</w:t>
      </w:r>
    </w:p>
    <w:p>
      <w:pPr>
        <w:pStyle w:val="Heading3"/>
      </w:pPr>
      <w:r>
        <w:t>关联项</w:t>
      </w:r>
    </w:p>
    <w:p>
      <w:pPr>
        <w:ind w:left="142"/>
      </w:pPr>
      <w:r>
        <w:rPr>
          <w:b w:val="0"/>
        </w:rPr>
        <w:t>- 关联用例：UC-10</w:t>
      </w:r>
    </w:p>
    <w:p>
      <w:pPr>
        <w:ind w:left="142"/>
      </w:pPr>
      <w:r>
        <w:rPr>
          <w:b w:val="0"/>
        </w:rPr>
        <w:t>- 关联非功能需求：NF03、NF05、NF07</w:t>
      </w:r>
    </w:p>
    <w:p>
      <w:pPr>
        <w:ind w:left="142"/>
      </w:pPr>
      <w:r>
        <w:rPr>
          <w:b w:val="0"/>
        </w:rPr>
        <w:t>- 关联数据对象：学者、参与关系、异常记录、审计日志</w:t>
      </w:r>
    </w:p>
    <w:p>
      <w:pPr>
        <w:ind w:left="142"/>
      </w:pPr>
      <w:r>
        <w:rPr>
          <w:b w:val="0"/>
        </w:rPr>
        <w:t>- 关联图：</w:t>
      </w:r>
      <w:r>
        <w:rPr>
          <w:rFonts w:ascii="DejaVu Sans Mono" w:hAnsi="DejaVu Sans Mono"/>
          <w:b w:val="0"/>
          <w:sz w:val="16"/>
        </w:rPr>
        <w:t>DGM-ACTIVITY-07</w:t>
      </w:r>
      <w:r>
        <w:rPr>
          <w:b w:val="0"/>
        </w:rPr>
        <w:t>、</w:t>
      </w:r>
      <w:r>
        <w:rPr>
          <w:rFonts w:ascii="DejaVu Sans Mono" w:hAnsi="DejaVu Sans Mono"/>
          <w:b w:val="0"/>
          <w:sz w:val="16"/>
        </w:rPr>
        <w:t>DGM-STATE-05</w:t>
      </w:r>
    </w:p>
    <w:p>
      <w:pPr>
        <w:pStyle w:val="Heading2"/>
      </w:pPr>
      <w:r>
        <w:t>FR15-S06 认领通过不得转化为成果关系自动确认</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管理员、相关学者</w:t>
      </w:r>
    </w:p>
    <w:p>
      <w:pPr>
        <w:pStyle w:val="Heading3"/>
      </w:pPr>
      <w:r>
        <w:t>需求描述</w:t>
      </w:r>
    </w:p>
    <w:p>
      <w:r>
        <w:rPr>
          <w:b w:val="0"/>
        </w:rPr>
        <w:t>系统应将</w:t>
      </w:r>
      <w:r>
        <w:rPr>
          <w:b/>
        </w:rPr>
        <w:t>门户管理授权状态</w:t>
      </w:r>
      <w:r>
        <w:rPr>
          <w:b w:val="0"/>
        </w:rPr>
        <w:t>（未认领／已认领；认领申请另按待审核／待补充／已通过／已驳回表达）与</w:t>
      </w:r>
      <w:r>
        <w:rPr>
          <w:b/>
        </w:rPr>
        <w:t>学者—成果关系确认状态</w:t>
      </w:r>
      <w:r>
        <w:rPr>
          <w:b w:val="0"/>
        </w:rPr>
        <w:t>（自动关联／本人确认／待核验／争议／已排除）</w:t>
      </w:r>
      <w:r>
        <w:rPr>
          <w:b/>
        </w:rPr>
        <w:t>分别保存与展示</w:t>
      </w:r>
      <w:r>
        <w:rPr>
          <w:b w:val="0"/>
        </w:rPr>
        <w:t>；认领审核通过</w:t>
      </w:r>
      <w:r>
        <w:rPr>
          <w:b/>
        </w:rPr>
        <w:t>只授予门户管理权</w:t>
      </w:r>
      <w:r>
        <w:rPr>
          <w:b w:val="0"/>
        </w:rPr>
        <w:t>，</w:t>
      </w:r>
      <w:r>
        <w:rPr>
          <w:b/>
        </w:rPr>
        <w:t>不得</w:t>
      </w:r>
      <w:r>
        <w:rPr>
          <w:b w:val="0"/>
        </w:rPr>
        <w:t>使该学者名下已完成或未完成的成果关系自动转为“本人确认”，也不得使成果获得任何真实性或质量含义的标识。</w:t>
      </w:r>
    </w:p>
    <w:p>
      <w:pPr>
        <w:pStyle w:val="Heading3"/>
      </w:pPr>
      <w:r>
        <w:t>前置条件</w:t>
      </w:r>
    </w:p>
    <w:p>
      <w:r>
        <w:rPr>
          <w:b w:val="0"/>
        </w:rPr>
        <w:t>1. 学者档案与其参与关系存在。</w:t>
      </w:r>
    </w:p>
    <w:p>
      <w:r>
        <w:rPr>
          <w:b w:val="0"/>
        </w:rPr>
        <w:t>2. 认领申请已按 FR05 审核通过（本模块只消费其结果）。</w:t>
      </w:r>
    </w:p>
    <w:p>
      <w:pPr>
        <w:pStyle w:val="Heading3"/>
      </w:pPr>
      <w:r>
        <w:t>触发条件</w:t>
      </w:r>
    </w:p>
    <w:p>
      <w:r>
        <w:rPr>
          <w:b w:val="0"/>
        </w:rPr>
        <w:t>认领审核通过并授予门户管理权。</w:t>
      </w:r>
    </w:p>
    <w:p>
      <w:pPr>
        <w:pStyle w:val="Heading3"/>
      </w:pPr>
      <w:r>
        <w:t>主成功流程</w:t>
      </w:r>
    </w:p>
    <w:p>
      <w:r>
        <w:rPr>
          <w:b w:val="0"/>
        </w:rPr>
        <w:t>1. 系统授予门户管理权并更新该学者档案的门户认领状态为“已认领”。</w:t>
      </w:r>
    </w:p>
    <w:p>
      <w:r>
        <w:rPr>
          <w:b w:val="0"/>
        </w:rPr>
        <w:t>2. 系统保持该学者名下全部参与关系的确认状态不变（自动关联仍为自动关联，待核验仍为待核验）。</w:t>
      </w:r>
    </w:p>
    <w:p>
      <w:r>
        <w:rPr>
          <w:b w:val="0"/>
        </w:rPr>
        <w:t>3. 系统在门户与成果详情分别展示认领状态与关系确认状态，二者不合并为单一标签。</w:t>
      </w:r>
    </w:p>
    <w:p>
      <w:pPr>
        <w:pStyle w:val="Heading3"/>
      </w:pPr>
      <w:r>
        <w:t>备选流程</w:t>
      </w:r>
    </w:p>
    <w:p>
      <w:pPr>
        <w:ind w:left="142"/>
      </w:pPr>
      <w:r>
        <w:rPr>
          <w:b w:val="0"/>
        </w:rPr>
        <w:t>- A1：该学者此前已有本人确认的关系——系统保持这些关系为本人确认，不因认领而批量变化。</w:t>
      </w:r>
    </w:p>
    <w:p>
      <w:pPr>
        <w:ind w:left="142"/>
      </w:pPr>
      <w:r>
        <w:rPr>
          <w:b w:val="0"/>
        </w:rPr>
        <w:t>- A2：认领被驳回——被驳回的是单份认领申请，其状态为“已驳回”；门户已有管理授权及关系确认状态均不因驳回改变。</w:t>
      </w:r>
    </w:p>
    <w:p>
      <w:pPr>
        <w:ind w:left="142"/>
      </w:pPr>
      <w:r>
        <w:rPr>
          <w:b w:val="0"/>
        </w:rPr>
        <w:t>- A3：同一用户认领多个学者档案——各档案的门户管理权与关系确认状态分别维护。</w:t>
      </w:r>
    </w:p>
    <w:p>
      <w:pPr>
        <w:pStyle w:val="Heading3"/>
      </w:pPr>
      <w:r>
        <w:t>异常流程</w:t>
      </w:r>
    </w:p>
    <w:p>
      <w:pPr>
        <w:ind w:left="142"/>
      </w:pPr>
      <w:r>
        <w:rPr>
          <w:b w:val="0"/>
        </w:rPr>
        <w:t>- E1：系统检测到实现路径会使认领通过批量改成“本人确认”——按本条需求视为</w:t>
      </w:r>
      <w:r>
        <w:rPr>
          <w:b/>
        </w:rPr>
        <w:t>不允许行为</w:t>
      </w:r>
      <w:r>
        <w:rPr>
          <w:b w:val="0"/>
        </w:rPr>
        <w:t>，须在评审中以验收条件拒绝。</w:t>
      </w:r>
    </w:p>
    <w:p>
      <w:pPr>
        <w:ind w:left="142"/>
      </w:pPr>
      <w:r>
        <w:rPr>
          <w:b w:val="0"/>
        </w:rPr>
        <w:t>- E2：认领通过后门户展示出现“已认证”“可信”等质量含义标识——按 FR09／FR15 业务规则视为违规展示，须移除。</w:t>
      </w:r>
    </w:p>
    <w:p>
      <w:pPr>
        <w:ind w:left="142"/>
      </w:pPr>
      <w:r>
        <w:rPr>
          <w:b w:val="0"/>
        </w:rPr>
        <w:t>- E3：认领通过时存在该学者的待核验关系——关系保持待核验，不因认领而自动通过。</w:t>
      </w:r>
    </w:p>
    <w:p>
      <w:pPr>
        <w:ind w:left="142"/>
      </w:pPr>
      <w:r>
        <w:rPr>
          <w:b w:val="0"/>
        </w:rPr>
        <w:t>- E4：认领通过后出现的冲突认领——按 BR-349 保留原授权并进入人工处理，不自动覆盖。</w:t>
      </w:r>
    </w:p>
    <w:p>
      <w:pPr>
        <w:pStyle w:val="Heading3"/>
      </w:pPr>
      <w:r>
        <w:t>输入/业务数据</w:t>
      </w:r>
    </w:p>
    <w:p>
      <w:pPr>
        <w:ind w:left="142"/>
      </w:pPr>
      <w:r>
        <w:rPr>
          <w:b w:val="0"/>
        </w:rPr>
        <w:t>- 认领审核结果与门户管理权授予结果</w:t>
      </w:r>
    </w:p>
    <w:p>
      <w:pPr>
        <w:ind w:left="142"/>
      </w:pPr>
      <w:r>
        <w:rPr>
          <w:b w:val="0"/>
        </w:rPr>
        <w:t>- 该学者的全部参与关系及其确认状态</w:t>
      </w:r>
    </w:p>
    <w:p>
      <w:pPr>
        <w:pStyle w:val="Heading3"/>
      </w:pPr>
      <w:r>
        <w:t>输出/可观察结果</w:t>
      </w:r>
    </w:p>
    <w:p>
      <w:pPr>
        <w:ind w:left="142"/>
      </w:pPr>
      <w:r>
        <w:rPr>
          <w:b w:val="0"/>
        </w:rPr>
        <w:t>- 门户认领状态更新为“已认领”</w:t>
      </w:r>
    </w:p>
    <w:p>
      <w:pPr>
        <w:ind w:left="142"/>
      </w:pPr>
      <w:r>
        <w:rPr>
          <w:b w:val="0"/>
        </w:rPr>
        <w:t>- 参与关系确认状态保持不变</w:t>
      </w:r>
    </w:p>
    <w:p>
      <w:pPr>
        <w:ind w:left="142"/>
      </w:pPr>
      <w:r>
        <w:rPr>
          <w:b w:val="0"/>
        </w:rPr>
        <w:t>- 门户与成果详情分别展示两类状态</w:t>
      </w:r>
    </w:p>
    <w:p>
      <w:pPr>
        <w:pStyle w:val="Heading3"/>
      </w:pPr>
      <w:r>
        <w:t>状态变化</w:t>
      </w:r>
    </w:p>
    <w:p>
      <w:pPr>
        <w:ind w:left="142"/>
      </w:pPr>
      <w:r>
        <w:rPr>
          <w:b w:val="0"/>
        </w:rPr>
        <w:t>- 对象：学者档案（门户认领状态）</w:t>
      </w:r>
    </w:p>
    <w:p>
      <w:pPr>
        <w:ind w:left="142"/>
      </w:pPr>
      <w:r>
        <w:rPr>
          <w:b w:val="0"/>
        </w:rPr>
        <w:t>- 原状态：认领申请待审</w:t>
      </w:r>
    </w:p>
    <w:p>
      <w:pPr>
        <w:ind w:left="142"/>
      </w:pPr>
      <w:r>
        <w:rPr>
          <w:b w:val="0"/>
        </w:rPr>
        <w:t>- 目标状态：已认领</w:t>
      </w:r>
    </w:p>
    <w:p>
      <w:pPr>
        <w:ind w:left="142"/>
      </w:pPr>
      <w:r>
        <w:rPr>
          <w:b w:val="0"/>
        </w:rPr>
        <w:t>- 对象：参与关系（确认状态）</w:t>
      </w:r>
    </w:p>
    <w:p>
      <w:pPr>
        <w:ind w:left="142"/>
      </w:pPr>
      <w:r>
        <w:rPr>
          <w:b w:val="0"/>
        </w:rPr>
        <w:t>- 原状态：各自既有状态</w:t>
      </w:r>
    </w:p>
    <w:p>
      <w:pPr>
        <w:ind w:left="142"/>
      </w:pPr>
      <w:r>
        <w:rPr>
          <w:b w:val="0"/>
        </w:rPr>
        <w:t>- 目标状态：</w:t>
      </w:r>
      <w:r>
        <w:rPr>
          <w:b/>
        </w:rPr>
        <w:t>不变</w:t>
      </w:r>
    </w:p>
    <w:p>
      <w:pPr>
        <w:pStyle w:val="Heading3"/>
      </w:pPr>
      <w:r>
        <w:t>权限规则</w:t>
      </w:r>
    </w:p>
    <w:p>
      <w:pPr>
        <w:ind w:left="142"/>
      </w:pPr>
      <w:r>
        <w:rPr>
          <w:b w:val="0"/>
        </w:rPr>
        <w:t>- 认领审核由管理员执行（FR05）。</w:t>
      </w:r>
    </w:p>
    <w:p>
      <w:pPr>
        <w:ind w:left="142"/>
      </w:pPr>
      <w:r>
        <w:rPr>
          <w:b w:val="0"/>
        </w:rPr>
        <w:t>- 获得门户管理权后，学者只能对本人相关成果提出确认、补录、纠错或解除关联申请；影响公开归属的变更仍需管理员审核（FR07）。</w:t>
      </w:r>
    </w:p>
    <w:p>
      <w:pPr>
        <w:ind w:left="142"/>
      </w:pPr>
      <w:r>
        <w:rPr>
          <w:b w:val="0"/>
        </w:rPr>
        <w:t>- 未获授权的登录用户不得修改任何门户或关系。</w:t>
      </w:r>
    </w:p>
    <w:p>
      <w:pPr>
        <w:pStyle w:val="Heading3"/>
      </w:pPr>
      <w:r>
        <w:t>业务规则</w:t>
      </w:r>
    </w:p>
    <w:p>
      <w:pPr>
        <w:ind w:left="142"/>
      </w:pPr>
      <w:r>
        <w:rPr>
          <w:b w:val="0"/>
        </w:rPr>
        <w:t>- BR-350：门户认领状态与关系确认状态分别表达，不得互相推导。</w:t>
      </w:r>
    </w:p>
    <w:p>
      <w:pPr>
        <w:ind w:left="142"/>
      </w:pPr>
      <w:r>
        <w:rPr>
          <w:b w:val="0"/>
        </w:rPr>
        <w:t>- BR-351：认领通过及平台审核通过均不构成学术质量或真实性认证。</w:t>
      </w:r>
    </w:p>
    <w:p>
      <w:pPr>
        <w:ind w:left="142"/>
      </w:pPr>
      <w:r>
        <w:rPr>
          <w:b w:val="0"/>
        </w:rPr>
        <w:t>- BR-349：冲突认领不得自动覆盖原授权。</w:t>
      </w:r>
    </w:p>
    <w:p>
      <w:pPr>
        <w:pStyle w:val="Heading3"/>
      </w:pPr>
      <w:r>
        <w:t>验收条件</w:t>
      </w:r>
    </w:p>
    <w:p>
      <w:pPr>
        <w:ind w:left="142"/>
      </w:pPr>
      <w:r>
        <w:rPr>
          <w:b w:val="0"/>
        </w:rPr>
        <w:t>- AC-FR15-S06-01：Given 某学者档案下存在 5 条“自动关联”关系，When 认领审核通过，Then 5 条关系的确认状态仍为“自动关联”，门户认领状态为“已认领”。</w:t>
      </w:r>
    </w:p>
    <w:p>
      <w:pPr>
        <w:ind w:left="142"/>
      </w:pPr>
      <w:r>
        <w:rPr>
          <w:b w:val="0"/>
        </w:rPr>
        <w:t>- AC-FR15-S06-02：Given 某学者存在 1 条“待核验”关系，When 认领通过，Then 该关系仍为“待核验”且不出现在门户的已确认成果中。</w:t>
      </w:r>
    </w:p>
    <w:p>
      <w:pPr>
        <w:ind w:left="142"/>
      </w:pPr>
      <w:r>
        <w:rPr>
          <w:b w:val="0"/>
        </w:rPr>
        <w:t>- AC-FR15-S06-03：Given 某门户已认领，When 访客查看该门户与其中成果详情，Then 页面分别标明门户认领状态与各成果关系的确认状态，且不出现含义为学术质量认证的标识。</w:t>
      </w:r>
    </w:p>
    <w:p>
      <w:pPr>
        <w:ind w:left="142"/>
      </w:pPr>
      <w:r>
        <w:rPr>
          <w:b w:val="0"/>
        </w:rPr>
        <w:t>- AC-FR15-S06-04：Given 某门户已认领，When 出现第二条针对同一门户的认领申请并通过审核，Then 原门户管理权不被自动撤销或转移，并生成认领冲突处理项。</w:t>
      </w:r>
    </w:p>
    <w:p>
      <w:pPr>
        <w:pStyle w:val="Heading3"/>
      </w:pPr>
      <w:r>
        <w:t>关联项</w:t>
      </w:r>
    </w:p>
    <w:p>
      <w:pPr>
        <w:ind w:left="142"/>
      </w:pPr>
      <w:r>
        <w:rPr>
          <w:b w:val="0"/>
        </w:rPr>
        <w:t>- 关联用例：UC-06、UC-10</w:t>
      </w:r>
    </w:p>
    <w:p>
      <w:pPr>
        <w:ind w:left="142"/>
      </w:pPr>
      <w:r>
        <w:rPr>
          <w:b w:val="0"/>
        </w:rPr>
        <w:t>- 关联非功能需求：NF03</w:t>
      </w:r>
    </w:p>
    <w:p>
      <w:pPr>
        <w:ind w:left="142"/>
      </w:pPr>
      <w:r>
        <w:rPr>
          <w:b w:val="0"/>
        </w:rPr>
        <w:t>- 关联数据对象：学者、参与关系、认领申请、审计日志</w:t>
      </w:r>
    </w:p>
    <w:p>
      <w:pPr>
        <w:ind w:left="142"/>
      </w:pPr>
      <w:r>
        <w:rPr>
          <w:b w:val="0"/>
        </w:rPr>
        <w:t>- 关联图：</w:t>
      </w:r>
      <w:r>
        <w:rPr>
          <w:rFonts w:ascii="DejaVu Sans Mono" w:hAnsi="DejaVu Sans Mono"/>
          <w:b w:val="0"/>
          <w:sz w:val="16"/>
        </w:rPr>
        <w:t>DGM-ACTIVITY-07</w:t>
      </w:r>
      <w:r>
        <w:rPr>
          <w:b w:val="0"/>
        </w:rPr>
        <w:t>、</w:t>
      </w:r>
      <w:r>
        <w:rPr>
          <w:rFonts w:ascii="DejaVu Sans Mono" w:hAnsi="DejaVu Sans Mono"/>
          <w:b w:val="0"/>
          <w:sz w:val="16"/>
        </w:rPr>
        <w:t>DGM-STATE-05</w:t>
      </w:r>
    </w:p>
    <w:p>
      <w:pPr>
        <w:pStyle w:val="Heading2"/>
      </w:pPr>
      <w:r>
        <w:t>FR15-S07 参与关系建立（角色与顺序）</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管理员、相关学者</w:t>
      </w:r>
    </w:p>
    <w:p>
      <w:pPr>
        <w:pStyle w:val="Heading3"/>
      </w:pPr>
      <w:r>
        <w:t>需求描述</w:t>
      </w:r>
    </w:p>
    <w:p>
      <w:r>
        <w:rPr>
          <w:b w:val="0"/>
        </w:rPr>
        <w:t>系统应为成果实体上的每位参与者建立参与关系，记录</w:t>
      </w:r>
      <w:r>
        <w:rPr>
          <w:b/>
        </w:rPr>
        <w:t>参与者角色（作者／发明人／负责人／获奖人／获奖团队成员等）与顺序（如作者位次）</w:t>
      </w:r>
      <w:r>
        <w:rPr>
          <w:b w:val="0"/>
        </w:rPr>
        <w:t>，并记录该关系所依据的来源；系统应区分同名的不同参与者，</w:t>
      </w:r>
      <w:r>
        <w:rPr>
          <w:b/>
        </w:rPr>
        <w:t>不得把同一成果上的多位同人合并为一条关系，也不得把专利申请人字段与发明人字段混用</w:t>
      </w:r>
      <w:r>
        <w:rPr>
          <w:b w:val="0"/>
        </w:rPr>
        <w:t>。</w:t>
      </w:r>
    </w:p>
    <w:p>
      <w:pPr>
        <w:pStyle w:val="Heading3"/>
      </w:pPr>
      <w:r>
        <w:t>前置条件</w:t>
      </w:r>
    </w:p>
    <w:p>
      <w:r>
        <w:rPr>
          <w:b w:val="0"/>
        </w:rPr>
        <w:t>1. 成果实体已由 FR09 确定（去重完成）。</w:t>
      </w:r>
    </w:p>
    <w:p>
      <w:r>
        <w:rPr>
          <w:b w:val="0"/>
        </w:rPr>
        <w:t>2. 来源记录已提供参与者信息与角色语义（FR16 定义字段）。</w:t>
      </w:r>
    </w:p>
    <w:p>
      <w:pPr>
        <w:pStyle w:val="Heading3"/>
      </w:pPr>
      <w:r>
        <w:t>触发条件</w:t>
      </w:r>
    </w:p>
    <w:p>
      <w:r>
        <w:rPr>
          <w:b w:val="0"/>
        </w:rPr>
        <w:t>成果实体新增或更新来源记录，或管理员人工建立、修正关系。</w:t>
      </w:r>
    </w:p>
    <w:p>
      <w:pPr>
        <w:pStyle w:val="Heading3"/>
      </w:pPr>
      <w:r>
        <w:t>主成功流程</w:t>
      </w:r>
    </w:p>
    <w:p>
      <w:r>
        <w:rPr>
          <w:b w:val="0"/>
        </w:rPr>
        <w:t>1. 系统解析来源记录中的参与者列表、角色与顺序。</w:t>
      </w:r>
    </w:p>
    <w:p>
      <w:r>
        <w:rPr>
          <w:b w:val="0"/>
        </w:rPr>
        <w:t>2. 系统为每个参与者定位学者档案（按 FR15-S03／S04 判定），或建立新的学者档案。</w:t>
      </w:r>
    </w:p>
    <w:p>
      <w:r>
        <w:rPr>
          <w:b w:val="0"/>
        </w:rPr>
        <w:t>3. 系统建立参与关系，写入角色、顺序、依据来源与确认状态（默认为“自动关联”）。</w:t>
      </w:r>
    </w:p>
    <w:p>
      <w:r>
        <w:rPr>
          <w:b w:val="0"/>
        </w:rPr>
        <w:t>4. 系统记录关系证据（来源标识与到达时间）。</w:t>
      </w:r>
    </w:p>
    <w:p>
      <w:pPr>
        <w:pStyle w:val="Heading3"/>
      </w:pPr>
      <w:r>
        <w:t>备选流程</w:t>
      </w:r>
    </w:p>
    <w:p>
      <w:pPr>
        <w:ind w:left="142"/>
      </w:pPr>
      <w:r>
        <w:rPr>
          <w:b w:val="0"/>
        </w:rPr>
        <w:t>- A1：来源未提供顺序——系统保存关系但不设置顺序，并标注“顺序未知”。</w:t>
      </w:r>
    </w:p>
    <w:p>
      <w:pPr>
        <w:ind w:left="142"/>
      </w:pPr>
      <w:r>
        <w:rPr>
          <w:b w:val="0"/>
        </w:rPr>
        <w:t>- A2：来源给出团队或机构级别的成果——系统按 FR16 定义的关系类型建立，不虚构具体个人顺序。</w:t>
      </w:r>
    </w:p>
    <w:p>
      <w:pPr>
        <w:ind w:left="142"/>
      </w:pPr>
      <w:r>
        <w:rPr>
          <w:b w:val="0"/>
        </w:rPr>
        <w:t>- A3：同一来源对同一参与者给出重复条目——系统在同一批次内去重，只建立一条关系并保留原始条目。</w:t>
      </w:r>
    </w:p>
    <w:p>
      <w:pPr>
        <w:pStyle w:val="Heading3"/>
      </w:pPr>
      <w:r>
        <w:t>异常流程</w:t>
      </w:r>
    </w:p>
    <w:p>
      <w:pPr>
        <w:ind w:left="142"/>
      </w:pPr>
      <w:r>
        <w:rPr>
          <w:b w:val="0"/>
        </w:rPr>
        <w:t>- E1：参与者姓名无法定位到任何学者档案且证据不足——系统建立学者档案（按 FR15-S04 允许的“无候选新建”）并标注关系为“待核验”。</w:t>
      </w:r>
    </w:p>
    <w:p>
      <w:pPr>
        <w:ind w:left="142"/>
      </w:pPr>
      <w:r>
        <w:rPr>
          <w:b w:val="0"/>
        </w:rPr>
        <w:t>- E2：同一成果上同一角色的同一顺序被两个不同学者占用——系统标记“顺序冲突”并进入待核验。</w:t>
      </w:r>
    </w:p>
    <w:p>
      <w:pPr>
        <w:ind w:left="142"/>
      </w:pPr>
      <w:r>
        <w:rPr>
          <w:b w:val="0"/>
        </w:rPr>
        <w:t>- E3：来源把专利申请人与发明人混在同一字段——系统按 FR16 字段语义分别处理，无法区分时判为待核验并保留原值。</w:t>
      </w:r>
    </w:p>
    <w:p>
      <w:pPr>
        <w:ind w:left="142"/>
      </w:pPr>
      <w:r>
        <w:rPr>
          <w:b w:val="0"/>
        </w:rPr>
        <w:t>- E4：参与者角色不在已定义角色集合内——系统按“角色未知”建立关系并标记待核验，不丢弃该参与者。</w:t>
      </w:r>
    </w:p>
    <w:p>
      <w:pPr>
        <w:pStyle w:val="Heading3"/>
      </w:pPr>
      <w:r>
        <w:t>输入/业务数据</w:t>
      </w:r>
    </w:p>
    <w:p>
      <w:pPr>
        <w:ind w:left="142"/>
      </w:pPr>
      <w:r>
        <w:rPr>
          <w:b w:val="0"/>
        </w:rPr>
        <w:t>- 参与者列表、角色、顺序</w:t>
      </w:r>
    </w:p>
    <w:p>
      <w:pPr>
        <w:ind w:left="142"/>
      </w:pPr>
      <w:r>
        <w:rPr>
          <w:b w:val="0"/>
        </w:rPr>
        <w:t>- 成果实体、来源标识与到达时间</w:t>
      </w:r>
    </w:p>
    <w:p>
      <w:pPr>
        <w:ind w:left="142"/>
      </w:pPr>
      <w:r>
        <w:rPr>
          <w:b w:val="0"/>
        </w:rPr>
        <w:t>- 学者档案（已存在或新建）</w:t>
      </w:r>
    </w:p>
    <w:p>
      <w:pPr>
        <w:pStyle w:val="Heading3"/>
      </w:pPr>
      <w:r>
        <w:t>输出/可观察结果</w:t>
      </w:r>
    </w:p>
    <w:p>
      <w:pPr>
        <w:ind w:left="142"/>
      </w:pPr>
      <w:r>
        <w:rPr>
          <w:b w:val="0"/>
        </w:rPr>
        <w:t>- 参与关系（学者、成果、角色、顺序、确认状态）</w:t>
      </w:r>
    </w:p>
    <w:p>
      <w:pPr>
        <w:ind w:left="142"/>
      </w:pPr>
      <w:r>
        <w:rPr>
          <w:b w:val="0"/>
        </w:rPr>
        <w:t>- 关系证据记录</w:t>
      </w:r>
    </w:p>
    <w:p>
      <w:pPr>
        <w:ind w:left="142"/>
      </w:pPr>
      <w:r>
        <w:rPr>
          <w:b w:val="0"/>
        </w:rPr>
        <w:t>- 顺序冲突或角色未知标记</w:t>
      </w:r>
    </w:p>
    <w:p>
      <w:pPr>
        <w:pStyle w:val="Heading3"/>
      </w:pPr>
      <w:r>
        <w:t>状态变化</w:t>
      </w:r>
    </w:p>
    <w:p>
      <w:pPr>
        <w:ind w:left="142"/>
      </w:pPr>
      <w:r>
        <w:rPr>
          <w:b w:val="0"/>
        </w:rPr>
        <w:t>- 对象：参与关系</w:t>
      </w:r>
    </w:p>
    <w:p>
      <w:pPr>
        <w:ind w:left="142"/>
      </w:pPr>
      <w:r>
        <w:rPr>
          <w:b w:val="0"/>
        </w:rPr>
        <w:t>- 原状态：无</w:t>
      </w:r>
    </w:p>
    <w:p>
      <w:pPr>
        <w:ind w:left="142"/>
      </w:pPr>
      <w:r>
        <w:rPr>
          <w:b w:val="0"/>
        </w:rPr>
        <w:t>- 目标状态：自动关联（或待核验）</w:t>
      </w:r>
    </w:p>
    <w:p>
      <w:pPr>
        <w:pStyle w:val="Heading3"/>
      </w:pPr>
      <w:r>
        <w:t>权限规则</w:t>
      </w:r>
    </w:p>
    <w:p>
      <w:pPr>
        <w:ind w:left="142"/>
      </w:pPr>
      <w:r>
        <w:rPr>
          <w:b w:val="0"/>
        </w:rPr>
        <w:t>- 关系建立由系统执行。</w:t>
      </w:r>
    </w:p>
    <w:p>
      <w:pPr>
        <w:ind w:left="142"/>
      </w:pPr>
      <w:r>
        <w:rPr>
          <w:b w:val="0"/>
        </w:rPr>
        <w:t>- 管理员的角色或顺序修正按 FR15-S10 执行并留痕。</w:t>
      </w:r>
    </w:p>
    <w:p>
      <w:pPr>
        <w:ind w:left="142"/>
      </w:pPr>
      <w:r>
        <w:rPr>
          <w:b w:val="0"/>
        </w:rPr>
        <w:t>- 相关学者可对本人相关关系提出纠错或解除关联申请（FR07），不得直接改写他人关系。</w:t>
      </w:r>
    </w:p>
    <w:p>
      <w:pPr>
        <w:pStyle w:val="Heading3"/>
      </w:pPr>
      <w:r>
        <w:t>业务规则</w:t>
      </w:r>
    </w:p>
    <w:p>
      <w:pPr>
        <w:ind w:left="142"/>
      </w:pPr>
      <w:r>
        <w:rPr>
          <w:b w:val="0"/>
        </w:rPr>
        <w:t>- BR-352：参与关系必须记录角色与顺序（顺序未知时须显式标注）。</w:t>
      </w:r>
    </w:p>
    <w:p>
      <w:pPr>
        <w:ind w:left="142"/>
      </w:pPr>
      <w:r>
        <w:rPr>
          <w:b w:val="0"/>
        </w:rPr>
        <w:t>- BR-353：同一成果上不同参与者不得合并为一条关系；角色不得混用。</w:t>
      </w:r>
    </w:p>
    <w:p>
      <w:pPr>
        <w:ind w:left="142"/>
      </w:pPr>
      <w:r>
        <w:rPr>
          <w:b w:val="0"/>
        </w:rPr>
        <w:t>- BR-354：一条关系的建立必须有可追溯的来源依据。</w:t>
      </w:r>
    </w:p>
    <w:p>
      <w:pPr>
        <w:pStyle w:val="Heading3"/>
      </w:pPr>
      <w:r>
        <w:t>验收条件</w:t>
      </w:r>
    </w:p>
    <w:p>
      <w:pPr>
        <w:ind w:left="142"/>
      </w:pPr>
      <w:r>
        <w:rPr>
          <w:b w:val="0"/>
        </w:rPr>
        <w:t>- AC-FR15-S07-01：Given 一条论文来源记录给出 3 位作者及其顺序，When 治理处理完成，Then 该成果实体上存在 3 条参与关系，角色为作者且顺序分别为 1、2、3。</w:t>
      </w:r>
    </w:p>
    <w:p>
      <w:pPr>
        <w:ind w:left="142"/>
      </w:pPr>
      <w:r>
        <w:rPr>
          <w:b w:val="0"/>
        </w:rPr>
        <w:t>- AC-FR15-S07-02：Given 一条专利来源记录分别给出申请人与发明人，When 治理处理完成，Then 申请人关系与发明人关系的角色分别标注，且未被合并。</w:t>
      </w:r>
    </w:p>
    <w:p>
      <w:pPr>
        <w:ind w:left="142"/>
      </w:pPr>
      <w:r>
        <w:rPr>
          <w:b w:val="0"/>
        </w:rPr>
        <w:t>- AC-FR15-S07-03：Given 来源未提供作者顺序，When 治理处理完成，Then 参与关系存在且顺序标注为“顺序未知”。</w:t>
      </w:r>
    </w:p>
    <w:p>
      <w:pPr>
        <w:ind w:left="142"/>
      </w:pPr>
      <w:r>
        <w:rPr>
          <w:b w:val="0"/>
        </w:rPr>
        <w:t>- AC-FR15-S07-04：Given 同一成果上第 2 作者位次被两个不同学者档案占用，When 治理处理完成，Then 系统标记“顺序冲突”并生成待核验记录。</w:t>
      </w:r>
    </w:p>
    <w:p>
      <w:pPr>
        <w:pStyle w:val="Heading3"/>
      </w:pPr>
      <w:r>
        <w:t>关联项</w:t>
      </w:r>
    </w:p>
    <w:p>
      <w:pPr>
        <w:ind w:left="142"/>
      </w:pPr>
      <w:r>
        <w:rPr>
          <w:b w:val="0"/>
        </w:rPr>
        <w:t>- 关联用例：UC-10</w:t>
      </w:r>
    </w:p>
    <w:p>
      <w:pPr>
        <w:ind w:left="142"/>
      </w:pPr>
      <w:r>
        <w:rPr>
          <w:b w:val="0"/>
        </w:rPr>
        <w:t>- 关联非功能需求：NF05</w:t>
      </w:r>
    </w:p>
    <w:p>
      <w:pPr>
        <w:ind w:left="142"/>
      </w:pPr>
      <w:r>
        <w:rPr>
          <w:b w:val="0"/>
        </w:rPr>
        <w:t>- 关联数据对象：参与关系、学者、成果实体、专利、论文</w:t>
      </w:r>
    </w:p>
    <w:p>
      <w:pPr>
        <w:ind w:left="142"/>
      </w:pPr>
      <w:r>
        <w:rPr>
          <w:b w:val="0"/>
        </w:rPr>
        <w:t>- 关联图：</w:t>
      </w:r>
      <w:r>
        <w:rPr>
          <w:rFonts w:ascii="DejaVu Sans Mono" w:hAnsi="DejaVu Sans Mono"/>
          <w:b w:val="0"/>
          <w:sz w:val="16"/>
        </w:rPr>
        <w:t>DGM-ACTIVITY-07</w:t>
      </w:r>
    </w:p>
    <w:p>
      <w:pPr>
        <w:pStyle w:val="Heading2"/>
      </w:pPr>
      <w:r>
        <w:t>FR15-S08 关系证据链与可核验性</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管理员、访客</w:t>
      </w:r>
    </w:p>
    <w:p>
      <w:pPr>
        <w:pStyle w:val="Heading3"/>
      </w:pPr>
      <w:r>
        <w:t>需求描述</w:t>
      </w:r>
    </w:p>
    <w:p>
      <w:r>
        <w:rPr>
          <w:b w:val="0"/>
        </w:rPr>
        <w:t>系统应为每条参与关系维护</w:t>
      </w:r>
      <w:r>
        <w:rPr>
          <w:b/>
        </w:rPr>
        <w:t>可核验的证据链</w:t>
      </w:r>
      <w:r>
        <w:rPr>
          <w:b w:val="0"/>
        </w:rPr>
        <w:t>，至少区分三类证据并分别记录：</w:t>
      </w:r>
      <w:r>
        <w:rPr>
          <w:b/>
        </w:rPr>
        <w:t>来源证据</w:t>
      </w:r>
      <w:r>
        <w:rPr>
          <w:b w:val="0"/>
        </w:rPr>
        <w:t>（来源标识、到达时间、来源可达性状态）、</w:t>
      </w:r>
      <w:r>
        <w:rPr>
          <w:b/>
        </w:rPr>
        <w:t>本人确认</w:t>
      </w:r>
      <w:r>
        <w:rPr>
          <w:b w:val="0"/>
        </w:rPr>
        <w:t>（确认人、时间、范围）、</w:t>
      </w:r>
      <w:r>
        <w:rPr>
          <w:b/>
        </w:rPr>
        <w:t>管理员审核</w:t>
      </w:r>
      <w:r>
        <w:rPr>
          <w:b w:val="0"/>
        </w:rPr>
        <w:t>（审核结论、审核人、时间）；三类证据</w:t>
      </w:r>
      <w:r>
        <w:rPr>
          <w:b/>
        </w:rPr>
        <w:t>不得互相替代或合并为单一“可信”标签</w:t>
      </w:r>
      <w:r>
        <w:rPr>
          <w:b w:val="0"/>
        </w:rPr>
        <w:t>；系统应能依据证据链回答“该关系为什么成立”。</w:t>
      </w:r>
    </w:p>
    <w:p>
      <w:pPr>
        <w:pStyle w:val="Heading3"/>
      </w:pPr>
      <w:r>
        <w:t>前置条件</w:t>
      </w:r>
    </w:p>
    <w:p>
      <w:r>
        <w:rPr>
          <w:b w:val="0"/>
        </w:rPr>
        <w:t>1. 参与关系已建立（FR15-S07）。</w:t>
      </w:r>
    </w:p>
    <w:p>
      <w:r>
        <w:rPr>
          <w:b w:val="0"/>
        </w:rPr>
        <w:t>2. 证据来源可用（来源记录、本人确认记录、审核记录）。</w:t>
      </w:r>
    </w:p>
    <w:p>
      <w:pPr>
        <w:pStyle w:val="Heading3"/>
      </w:pPr>
      <w:r>
        <w:t>触发条件</w:t>
      </w:r>
    </w:p>
    <w:p>
      <w:r>
        <w:rPr>
          <w:b w:val="0"/>
        </w:rPr>
        <w:t>关系建立、本人确认、管理员审核或来源更新。</w:t>
      </w:r>
    </w:p>
    <w:p>
      <w:pPr>
        <w:pStyle w:val="Heading3"/>
      </w:pPr>
      <w:r>
        <w:t>主成功流程</w:t>
      </w:r>
    </w:p>
    <w:p>
      <w:r>
        <w:rPr>
          <w:b w:val="0"/>
        </w:rPr>
        <w:t>1. 系统在关系上追加对应类型的证据记录。</w:t>
      </w:r>
    </w:p>
    <w:p>
      <w:r>
        <w:rPr>
          <w:b w:val="0"/>
        </w:rPr>
        <w:t>2. 系统保留证据的历史序列，追加新证据时不覆盖旧证据。</w:t>
      </w:r>
    </w:p>
    <w:p>
      <w:r>
        <w:rPr>
          <w:b w:val="0"/>
        </w:rPr>
        <w:t>3. 系统按证据组合计算该关系的确认状态（FR15-S09）。</w:t>
      </w:r>
    </w:p>
    <w:p>
      <w:r>
        <w:rPr>
          <w:b w:val="0"/>
        </w:rPr>
        <w:t>4. 系统对外展示关系的确认状态与其可公开的证据摘要（不含审核材料原件与私人信息）。</w:t>
      </w:r>
    </w:p>
    <w:p>
      <w:pPr>
        <w:pStyle w:val="Heading3"/>
      </w:pPr>
      <w:r>
        <w:t>备选流程</w:t>
      </w:r>
    </w:p>
    <w:p>
      <w:pPr>
        <w:ind w:left="142"/>
      </w:pPr>
      <w:r>
        <w:rPr>
          <w:b w:val="0"/>
        </w:rPr>
        <w:t>- A1：仅有来源证据——关系状态为“自动关联”，展示来源与到达时间。</w:t>
      </w:r>
    </w:p>
    <w:p>
      <w:pPr>
        <w:ind w:left="142"/>
      </w:pPr>
      <w:r>
        <w:rPr>
          <w:b w:val="0"/>
        </w:rPr>
        <w:t>- A2：来源证据＋本人确认——关系状态为“本人确认”，展示确认时间与范围。</w:t>
      </w:r>
    </w:p>
    <w:p>
      <w:pPr>
        <w:ind w:left="142"/>
      </w:pPr>
      <w:r>
        <w:rPr>
          <w:b w:val="0"/>
        </w:rPr>
        <w:t>- A3：存在管理员审核结论——关系状态按审核结论更新，审核记录可追溯。</w:t>
      </w:r>
    </w:p>
    <w:p>
      <w:pPr>
        <w:pStyle w:val="Heading3"/>
      </w:pPr>
      <w:r>
        <w:t>异常流程</w:t>
      </w:r>
    </w:p>
    <w:p>
      <w:pPr>
        <w:ind w:left="142"/>
      </w:pPr>
      <w:r>
        <w:rPr>
          <w:b w:val="0"/>
        </w:rPr>
        <w:t>- E1：来源证据失效（链接失效、来源撤回）——系统记录失效事件与时间，关系不因此被删除，状态改为按剩余证据判定并在详情中显示失效提示（BR-326）。</w:t>
      </w:r>
    </w:p>
    <w:p>
      <w:pPr>
        <w:ind w:left="142"/>
      </w:pPr>
      <w:r>
        <w:rPr>
          <w:b w:val="0"/>
        </w:rPr>
        <w:t>- E2：本人确认的范围不覆盖该关系——系统不把确认扩展到未覆盖的关系。</w:t>
      </w:r>
    </w:p>
    <w:p>
      <w:pPr>
        <w:ind w:left="142"/>
      </w:pPr>
      <w:r>
        <w:rPr>
          <w:b w:val="0"/>
        </w:rPr>
        <w:t>- E3：审核结论与本人确认冲突——系统保留两类证据并存，并把关系状态置为“争议”，交管理员处理。</w:t>
      </w:r>
    </w:p>
    <w:p>
      <w:pPr>
        <w:ind w:left="142"/>
      </w:pPr>
      <w:r>
        <w:rPr>
          <w:b w:val="0"/>
        </w:rPr>
        <w:t>- E4：证据记录写入失败——关系状态不得按未落地的证据改变；系统报告失败并可重试。</w:t>
      </w:r>
    </w:p>
    <w:p>
      <w:pPr>
        <w:pStyle w:val="Heading3"/>
      </w:pPr>
      <w:r>
        <w:t>输入/业务数据</w:t>
      </w:r>
    </w:p>
    <w:p>
      <w:pPr>
        <w:ind w:left="142"/>
      </w:pPr>
      <w:r>
        <w:rPr>
          <w:b w:val="0"/>
        </w:rPr>
        <w:t>- 来源证据（来源标识、到达时间、可达性）</w:t>
      </w:r>
    </w:p>
    <w:p>
      <w:pPr>
        <w:ind w:left="142"/>
      </w:pPr>
      <w:r>
        <w:rPr>
          <w:b w:val="0"/>
        </w:rPr>
        <w:t>- 本人确认记录（确认人、时间、范围）</w:t>
      </w:r>
    </w:p>
    <w:p>
      <w:pPr>
        <w:ind w:left="142"/>
      </w:pPr>
      <w:r>
        <w:rPr>
          <w:b w:val="0"/>
        </w:rPr>
        <w:t>- 管理员审核记录（结论、审核人、时间）</w:t>
      </w:r>
    </w:p>
    <w:p>
      <w:pPr>
        <w:pStyle w:val="Heading3"/>
      </w:pPr>
      <w:r>
        <w:t>输出/可观察结果</w:t>
      </w:r>
    </w:p>
    <w:p>
      <w:pPr>
        <w:ind w:left="142"/>
      </w:pPr>
      <w:r>
        <w:rPr>
          <w:b w:val="0"/>
        </w:rPr>
        <w:t>- 关系证据链（分类追加、可追溯）</w:t>
      </w:r>
    </w:p>
    <w:p>
      <w:pPr>
        <w:ind w:left="142"/>
      </w:pPr>
      <w:r>
        <w:rPr>
          <w:b w:val="0"/>
        </w:rPr>
        <w:t>- 关系确认状态与其依据</w:t>
      </w:r>
    </w:p>
    <w:p>
      <w:pPr>
        <w:ind w:left="142"/>
      </w:pPr>
      <w:r>
        <w:rPr>
          <w:b w:val="0"/>
        </w:rPr>
        <w:t>- 对访客可见的证据摘要</w:t>
      </w:r>
    </w:p>
    <w:p>
      <w:pPr>
        <w:pStyle w:val="Heading3"/>
      </w:pPr>
      <w:r>
        <w:t>状态变化</w:t>
      </w:r>
    </w:p>
    <w:p>
      <w:pPr>
        <w:ind w:left="142"/>
      </w:pPr>
      <w:r>
        <w:rPr>
          <w:b w:val="0"/>
        </w:rPr>
        <w:t>- 对象：参与关系证据链</w:t>
      </w:r>
    </w:p>
    <w:p>
      <w:pPr>
        <w:ind w:left="142"/>
      </w:pPr>
      <w:r>
        <w:rPr>
          <w:b w:val="0"/>
        </w:rPr>
        <w:t>- 原状态：已有证据集合</w:t>
      </w:r>
    </w:p>
    <w:p>
      <w:pPr>
        <w:ind w:left="142"/>
      </w:pPr>
      <w:r>
        <w:rPr>
          <w:b w:val="0"/>
        </w:rPr>
        <w:t>- 目标状态：追加新证据；关系确认状态按规则重算</w:t>
      </w:r>
    </w:p>
    <w:p>
      <w:pPr>
        <w:pStyle w:val="Heading3"/>
      </w:pPr>
      <w:r>
        <w:t>权限规则</w:t>
      </w:r>
    </w:p>
    <w:p>
      <w:pPr>
        <w:ind w:left="142"/>
      </w:pPr>
      <w:r>
        <w:rPr>
          <w:b w:val="0"/>
        </w:rPr>
        <w:t>- 证据写入由系统执行；本人确认由已认领门户管理者在授权范围内提交（FR07）；审核由管理员执行（FR14）。</w:t>
      </w:r>
    </w:p>
    <w:p>
      <w:pPr>
        <w:ind w:left="142"/>
      </w:pPr>
      <w:r>
        <w:rPr>
          <w:b w:val="0"/>
        </w:rPr>
        <w:t>- 审核材料原件仅管理员可见；访客只能看到证据摘要与状态（NF03）。</w:t>
      </w:r>
    </w:p>
    <w:p>
      <w:pPr>
        <w:ind w:left="142"/>
      </w:pPr>
      <w:r>
        <w:rPr>
          <w:b w:val="0"/>
        </w:rPr>
        <w:t>- 任何用户不得删除或改写既有证据记录。</w:t>
      </w:r>
    </w:p>
    <w:p>
      <w:pPr>
        <w:pStyle w:val="Heading3"/>
      </w:pPr>
      <w:r>
        <w:t>业务规则</w:t>
      </w:r>
    </w:p>
    <w:p>
      <w:pPr>
        <w:ind w:left="142"/>
      </w:pPr>
      <w:r>
        <w:rPr>
          <w:b w:val="0"/>
        </w:rPr>
        <w:t>- BR-355：来源证据、本人确认与管理员审核是三类独立证据，不得合并为单一标签。</w:t>
      </w:r>
    </w:p>
    <w:p>
      <w:pPr>
        <w:ind w:left="142"/>
      </w:pPr>
      <w:r>
        <w:rPr>
          <w:b w:val="0"/>
        </w:rPr>
        <w:t>- BR-351：审核通过不等于学术质量或真实性认证。</w:t>
      </w:r>
    </w:p>
    <w:p>
      <w:pPr>
        <w:ind w:left="142"/>
      </w:pPr>
      <w:r>
        <w:rPr>
          <w:b w:val="0"/>
        </w:rPr>
        <w:t>- BR-326：来源失效记录，不删除成果或关系。</w:t>
      </w:r>
    </w:p>
    <w:p>
      <w:pPr>
        <w:ind w:left="142"/>
      </w:pPr>
      <w:r>
        <w:rPr>
          <w:b w:val="0"/>
        </w:rPr>
        <w:t>- BR-381：审核与确认必须留痕。</w:t>
      </w:r>
    </w:p>
    <w:p>
      <w:pPr>
        <w:pStyle w:val="Heading3"/>
      </w:pPr>
      <w:r>
        <w:t>验收条件</w:t>
      </w:r>
    </w:p>
    <w:p>
      <w:pPr>
        <w:ind w:left="142"/>
      </w:pPr>
      <w:r>
        <w:rPr>
          <w:b w:val="0"/>
        </w:rPr>
        <w:t>- AC-FR15-S08-01：Given 一条仅有来源证据的参与关系，When 访客查看成果详情，Then 该关系的确认状态显示为“自动关联”并可见来源与到达时间。</w:t>
      </w:r>
    </w:p>
    <w:p>
      <w:pPr>
        <w:ind w:left="142"/>
      </w:pPr>
      <w:r>
        <w:rPr>
          <w:b w:val="0"/>
        </w:rPr>
        <w:t>- AC-FR15-S08-02：Given 某学者对一条关系提交本人确认，When 确认生效，Then 关系状态为“本人确认”，证据链同时保留原有来源证据。</w:t>
      </w:r>
    </w:p>
    <w:p>
      <w:pPr>
        <w:ind w:left="142"/>
      </w:pPr>
      <w:r>
        <w:rPr>
          <w:b w:val="0"/>
        </w:rPr>
        <w:t>- AC-FR15-S08-03：Given 某关系的来源链接已失效，When 来源可达性检查更新，Then 关系仍存在，详情显示失效提示与失效时间，且关系状态按剩余证据判定。</w:t>
      </w:r>
    </w:p>
    <w:p>
      <w:pPr>
        <w:ind w:left="142"/>
      </w:pPr>
      <w:r>
        <w:rPr>
          <w:b w:val="0"/>
        </w:rPr>
        <w:t>- AC-FR15-S08-04：Given 某关系的管理员审核结论与本人确认冲突，When 证据链更新，Then 关系状态为“争议”，两类证据均可在管理员处追溯。</w:t>
      </w:r>
    </w:p>
    <w:p>
      <w:pPr>
        <w:ind w:left="142"/>
      </w:pPr>
      <w:r>
        <w:rPr>
          <w:b w:val="0"/>
        </w:rPr>
        <w:t>- AC-FR15-S08-05：Given 某关系存在来源证据与本人确认，When 访客查看，Then 页面不出现合并表述为单一“可信”的标签，且不展示审核材料原件。</w:t>
      </w:r>
    </w:p>
    <w:p>
      <w:pPr>
        <w:pStyle w:val="Heading3"/>
      </w:pPr>
      <w:r>
        <w:t>关联项</w:t>
      </w:r>
    </w:p>
    <w:p>
      <w:pPr>
        <w:ind w:left="142"/>
      </w:pPr>
      <w:r>
        <w:rPr>
          <w:b w:val="0"/>
        </w:rPr>
        <w:t>- 关联用例：UC-10</w:t>
      </w:r>
    </w:p>
    <w:p>
      <w:pPr>
        <w:ind w:left="142"/>
      </w:pPr>
      <w:r>
        <w:rPr>
          <w:b w:val="0"/>
        </w:rPr>
        <w:t>- 关联非功能需求：NF03、NF05、NF06</w:t>
      </w:r>
    </w:p>
    <w:p>
      <w:pPr>
        <w:ind w:left="142"/>
      </w:pPr>
      <w:r>
        <w:rPr>
          <w:b w:val="0"/>
        </w:rPr>
        <w:t>- 关联数据对象：参与关系、来源记录、审计日志、认领申请</w:t>
      </w:r>
    </w:p>
    <w:p>
      <w:pPr>
        <w:ind w:left="142"/>
      </w:pPr>
      <w:r>
        <w:rPr>
          <w:b w:val="0"/>
        </w:rPr>
        <w:t>- 关联图：</w:t>
      </w:r>
      <w:r>
        <w:rPr>
          <w:rFonts w:ascii="DejaVu Sans Mono" w:hAnsi="DejaVu Sans Mono"/>
          <w:b w:val="0"/>
          <w:sz w:val="16"/>
        </w:rPr>
        <w:t>DGM-STATE-05</w:t>
      </w:r>
    </w:p>
    <w:p>
      <w:pPr>
        <w:pStyle w:val="Heading2"/>
      </w:pPr>
      <w:r>
        <w:t>FR15-S09 关系判定层级与优先级</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管理员、相关学者</w:t>
      </w:r>
    </w:p>
    <w:p>
      <w:pPr>
        <w:pStyle w:val="Heading3"/>
      </w:pPr>
      <w:r>
        <w:t>需求描述</w:t>
      </w:r>
    </w:p>
    <w:p>
      <w:r>
        <w:rPr>
          <w:b w:val="0"/>
        </w:rPr>
        <w:t xml:space="preserve">系统应将每条参与关系的确认状态归入唯一取值 </w:t>
      </w:r>
      <w:r>
        <w:rPr>
          <w:b/>
        </w:rPr>
        <w:t>自动关联／本人确认／待核验／争议／已排除</w:t>
      </w:r>
      <w:r>
        <w:rPr>
          <w:b w:val="0"/>
        </w:rPr>
        <w:t>，并按下述优先级处理冲突：</w:t>
      </w:r>
      <w:r>
        <w:rPr>
          <w:b/>
        </w:rPr>
        <w:t>已排除 &gt; 争议 &gt; 待核验 &gt; 本人确认 &gt; 自动关联</w:t>
      </w:r>
      <w:r>
        <w:rPr>
          <w:b w:val="0"/>
        </w:rPr>
        <w:t>（高优先级状态不得被低优先级证据自动覆盖）；状态变化必须由对应事件触发，且每次变化记录触发事件与时间。</w:t>
      </w:r>
    </w:p>
    <w:p>
      <w:pPr>
        <w:pStyle w:val="Heading3"/>
      </w:pPr>
      <w:r>
        <w:t>前置条件</w:t>
      </w:r>
    </w:p>
    <w:p>
      <w:r>
        <w:rPr>
          <w:b w:val="0"/>
        </w:rPr>
        <w:t>1. 参与关系已建立并具备证据链（FR15-S08）。</w:t>
      </w:r>
    </w:p>
    <w:p>
      <w:r>
        <w:rPr>
          <w:b w:val="0"/>
        </w:rPr>
        <w:t>2. 关系状态取值已按本条定义实现。</w:t>
      </w:r>
    </w:p>
    <w:p>
      <w:pPr>
        <w:pStyle w:val="Heading3"/>
      </w:pPr>
      <w:r>
        <w:t>触发条件</w:t>
      </w:r>
    </w:p>
    <w:p>
      <w:r>
        <w:rPr>
          <w:b w:val="0"/>
        </w:rPr>
        <w:t>证据变化、管理员判定、来源更新或冲突出现。</w:t>
      </w:r>
    </w:p>
    <w:p>
      <w:pPr>
        <w:pStyle w:val="Heading3"/>
      </w:pPr>
      <w:r>
        <w:t>主成功流程</w:t>
      </w:r>
    </w:p>
    <w:p>
      <w:r>
        <w:rPr>
          <w:b w:val="0"/>
        </w:rPr>
        <w:t>1. 系统依据证据链与冲突情况确定关系状态。</w:t>
      </w:r>
    </w:p>
    <w:p>
      <w:r>
        <w:rPr>
          <w:b w:val="0"/>
        </w:rPr>
        <w:t>2. 系统在状态变化时记录原状态、目标状态、触发事件与时间。</w:t>
      </w:r>
    </w:p>
    <w:p>
      <w:r>
        <w:rPr>
          <w:b w:val="0"/>
        </w:rPr>
        <w:t>3. 系统按状态决定该关系在门户与检索中的呈现方式（展示由①②定义）。</w:t>
      </w:r>
    </w:p>
    <w:p>
      <w:r>
        <w:rPr>
          <w:b w:val="0"/>
        </w:rPr>
        <w:t>4. 系统在高优先级状态存在时禁止低优先级证据改变状态。</w:t>
      </w:r>
    </w:p>
    <w:p>
      <w:pPr>
        <w:pStyle w:val="Heading3"/>
      </w:pPr>
      <w:r>
        <w:t>备选流程</w:t>
      </w:r>
    </w:p>
    <w:p>
      <w:pPr>
        <w:ind w:left="142"/>
      </w:pPr>
      <w:r>
        <w:rPr>
          <w:b w:val="0"/>
        </w:rPr>
        <w:t>- A1：仅来源证据——状态为“自动关联”。</w:t>
      </w:r>
    </w:p>
    <w:p>
      <w:pPr>
        <w:ind w:left="142"/>
      </w:pPr>
      <w:r>
        <w:rPr>
          <w:b w:val="0"/>
        </w:rPr>
        <w:t>- A2：学者提交本人确认且无冲突——状态为“本人确认”。</w:t>
      </w:r>
    </w:p>
    <w:p>
      <w:pPr>
        <w:ind w:left="142"/>
      </w:pPr>
      <w:r>
        <w:rPr>
          <w:b w:val="0"/>
        </w:rPr>
        <w:t>- A3：管理员解除关联——状态为“已排除”，且不删除全局成果。</w:t>
      </w:r>
    </w:p>
    <w:p>
      <w:pPr>
        <w:ind w:left="142"/>
      </w:pPr>
      <w:r>
        <w:rPr>
          <w:b w:val="0"/>
        </w:rPr>
        <w:t>- A4：新证据使待核验关系证据充分——管理员核验通过但无本人确认时转为“自动关联”并单独记录审核证据；存在覆盖该关系的有效本人确认且冲突已解决时才转为“本人确认”，保留待核验阶段记录。</w:t>
      </w:r>
    </w:p>
    <w:p>
      <w:pPr>
        <w:pStyle w:val="Heading3"/>
      </w:pPr>
      <w:r>
        <w:t>异常流程</w:t>
      </w:r>
    </w:p>
    <w:p>
      <w:pPr>
        <w:ind w:left="142"/>
      </w:pPr>
      <w:r>
        <w:rPr>
          <w:b w:val="0"/>
        </w:rPr>
        <w:t>- E1：来源更新试图把“已排除”关系改回“自动关联”——系统拒绝，保持“已排除”，并记录该尝试的来源与时间。</w:t>
      </w:r>
    </w:p>
    <w:p>
      <w:pPr>
        <w:ind w:left="142"/>
      </w:pPr>
      <w:r>
        <w:rPr>
          <w:b w:val="0"/>
        </w:rPr>
        <w:t>- E2：同一关系上同时出现本人确认与来源冲突——状态置为“争议”，等待管理员处置。</w:t>
      </w:r>
    </w:p>
    <w:p>
      <w:pPr>
        <w:ind w:left="142"/>
      </w:pPr>
      <w:r>
        <w:rPr>
          <w:b w:val="0"/>
        </w:rPr>
        <w:t>- E3：状态计算出现未定义组合——系统置为“待核验”并生成异常记录，不自行选择其它状态。</w:t>
      </w:r>
    </w:p>
    <w:p>
      <w:pPr>
        <w:ind w:left="142"/>
      </w:pPr>
      <w:r>
        <w:rPr>
          <w:b w:val="0"/>
        </w:rPr>
        <w:t>- E4：状态更新写入失败——保持原状态，记录失败原因并允许重试，不出现状态跳变或半更新。</w:t>
      </w:r>
    </w:p>
    <w:p>
      <w:pPr>
        <w:pStyle w:val="Heading3"/>
      </w:pPr>
      <w:r>
        <w:t>输入/业务数据</w:t>
      </w:r>
    </w:p>
    <w:p>
      <w:pPr>
        <w:ind w:left="142"/>
      </w:pPr>
      <w:r>
        <w:rPr>
          <w:b w:val="0"/>
        </w:rPr>
        <w:t>- 关系证据链、冲突标记、管理员判定</w:t>
      </w:r>
    </w:p>
    <w:p>
      <w:pPr>
        <w:ind w:left="142"/>
      </w:pPr>
      <w:r>
        <w:rPr>
          <w:b w:val="0"/>
        </w:rPr>
        <w:t>- 当前状态与状态变化历史</w:t>
      </w:r>
    </w:p>
    <w:p>
      <w:pPr>
        <w:pStyle w:val="Heading3"/>
      </w:pPr>
      <w:r>
        <w:t>输出/可观察结果</w:t>
      </w:r>
    </w:p>
    <w:p>
      <w:pPr>
        <w:ind w:left="142"/>
      </w:pPr>
      <w:r>
        <w:rPr>
          <w:b w:val="0"/>
        </w:rPr>
        <w:t>- 关系状态（五取一）</w:t>
      </w:r>
    </w:p>
    <w:p>
      <w:pPr>
        <w:ind w:left="142"/>
      </w:pPr>
      <w:r>
        <w:rPr>
          <w:b w:val="0"/>
        </w:rPr>
        <w:t>- 状态变化记录（原状态、目标状态、触发事件、时间）</w:t>
      </w:r>
    </w:p>
    <w:p>
      <w:pPr>
        <w:ind w:left="142"/>
      </w:pPr>
      <w:r>
        <w:rPr>
          <w:b w:val="0"/>
        </w:rPr>
        <w:t>- 被拒绝的非法状态变更记录</w:t>
      </w:r>
    </w:p>
    <w:p>
      <w:pPr>
        <w:pStyle w:val="Heading3"/>
      </w:pPr>
      <w:r>
        <w:t>状态变化</w:t>
      </w:r>
    </w:p>
    <w:p>
      <w:pPr>
        <w:ind w:left="142"/>
      </w:pPr>
      <w:r>
        <w:rPr>
          <w:b w:val="0"/>
        </w:rPr>
        <w:t>- 对象：参与关系</w:t>
      </w:r>
    </w:p>
    <w:p>
      <w:pPr>
        <w:ind w:left="142"/>
      </w:pPr>
      <w:r>
        <w:rPr>
          <w:b w:val="0"/>
        </w:rPr>
        <w:t>- 原状态：自动关联／本人确认／待核验／争议／已排除之一</w:t>
      </w:r>
    </w:p>
    <w:p>
      <w:pPr>
        <w:ind w:left="142"/>
      </w:pPr>
      <w:r>
        <w:rPr>
          <w:b w:val="0"/>
        </w:rPr>
        <w:t xml:space="preserve">- 目标状态：按事件合法转移（见 </w:t>
      </w:r>
      <w:r>
        <w:rPr>
          <w:rFonts w:ascii="DejaVu Sans Mono" w:hAnsi="DejaVu Sans Mono"/>
          <w:b w:val="0"/>
          <w:sz w:val="16"/>
        </w:rPr>
        <w:t>DGM-STATE-05</w:t>
      </w:r>
      <w:r>
        <w:rPr>
          <w:b w:val="0"/>
        </w:rPr>
        <w:t>）</w:t>
      </w:r>
    </w:p>
    <w:p>
      <w:pPr>
        <w:pStyle w:val="Heading3"/>
      </w:pPr>
      <w:r>
        <w:t>权限规则</w:t>
      </w:r>
    </w:p>
    <w:p>
      <w:pPr>
        <w:ind w:left="142"/>
      </w:pPr>
      <w:r>
        <w:rPr>
          <w:b w:val="0"/>
        </w:rPr>
        <w:t>- 状态由系统按规则计算与转移。</w:t>
      </w:r>
    </w:p>
    <w:p>
      <w:pPr>
        <w:ind w:left="142"/>
      </w:pPr>
      <w:r>
        <w:rPr>
          <w:b w:val="0"/>
        </w:rPr>
        <w:t>- 置为“已排除”或从“争议”解除只能由管理员执行（FR14）。</w:t>
      </w:r>
    </w:p>
    <w:p>
      <w:pPr>
        <w:ind w:left="142"/>
      </w:pPr>
      <w:r>
        <w:rPr>
          <w:b w:val="0"/>
        </w:rPr>
        <w:t>- 学者只能提交确认与解除关联申请（FR07），不得直接改写状态。</w:t>
      </w:r>
    </w:p>
    <w:p>
      <w:pPr>
        <w:ind w:left="142"/>
      </w:pPr>
      <w:r>
        <w:rPr>
          <w:b w:val="0"/>
        </w:rPr>
        <w:t>- 访客只能查看公开的状态说明。</w:t>
      </w:r>
    </w:p>
    <w:p>
      <w:pPr>
        <w:pStyle w:val="Heading3"/>
      </w:pPr>
      <w:r>
        <w:t>业务规则</w:t>
      </w:r>
    </w:p>
    <w:p>
      <w:pPr>
        <w:ind w:left="142"/>
      </w:pPr>
      <w:r>
        <w:rPr>
          <w:b w:val="0"/>
        </w:rPr>
        <w:t>- BR-356：状态五取一且优先级为 已排除 &gt; 争议 &gt; 待核验 &gt; 本人确认 &gt; 自动关联。</w:t>
      </w:r>
    </w:p>
    <w:p>
      <w:pPr>
        <w:ind w:left="142"/>
      </w:pPr>
      <w:r>
        <w:rPr>
          <w:b w:val="0"/>
        </w:rPr>
        <w:t>- BR-341：关系状态与成果实体、门户认领状态分别维护。</w:t>
      </w:r>
    </w:p>
    <w:p>
      <w:pPr>
        <w:ind w:left="142"/>
      </w:pPr>
      <w:r>
        <w:rPr>
          <w:b w:val="0"/>
        </w:rPr>
        <w:t>- BR-381：状态变化必须留痕。</w:t>
      </w:r>
    </w:p>
    <w:p>
      <w:pPr>
        <w:pStyle w:val="Heading3"/>
      </w:pPr>
      <w:r>
        <w:t>验收条件</w:t>
      </w:r>
    </w:p>
    <w:p>
      <w:pPr>
        <w:ind w:left="142"/>
      </w:pPr>
      <w:r>
        <w:rPr>
          <w:b w:val="0"/>
        </w:rPr>
        <w:t>- AC-FR15-S09-01：Given 一条关系状态为“已排除”，When 新来源给出该学者与该成果的参与者信息，Then 关系状态仍为“已排除”，并记录一条被拒绝的状态变更。</w:t>
      </w:r>
    </w:p>
    <w:p>
      <w:pPr>
        <w:ind w:left="142"/>
      </w:pPr>
      <w:r>
        <w:rPr>
          <w:b w:val="0"/>
        </w:rPr>
        <w:t>- AC-FR15-S09-02：Given 一条待核验关系，When 管理员确认归属且不存在本人确认，Then 状态转为“自动关联”，单独保存管理员审核证据，且历史中保留“待核验”阶段记录。</w:t>
      </w:r>
    </w:p>
    <w:p>
      <w:pPr>
        <w:ind w:left="142"/>
      </w:pPr>
      <w:r>
        <w:rPr>
          <w:b w:val="0"/>
        </w:rPr>
        <w:t>- AC-FR15-S09-03：Given 同一关系上本人确认为“是”而来源证据显示为另一位同名学者，When 证据链更新，Then 关系状态为“争议”并进入管理员处理队列。</w:t>
      </w:r>
    </w:p>
    <w:p>
      <w:pPr>
        <w:ind w:left="142"/>
      </w:pPr>
      <w:r>
        <w:rPr>
          <w:b w:val="0"/>
        </w:rPr>
        <w:t>- AC-FR15-S09-04：Given 某关系的状态计算遇到未定义组合，When 系统处理，Then 状态置为“待核验”并生成异常记录。</w:t>
      </w:r>
    </w:p>
    <w:p>
      <w:pPr>
        <w:ind w:left="142"/>
      </w:pPr>
      <w:r>
        <w:rPr>
          <w:b w:val="0"/>
        </w:rPr>
        <w:t>- AC-FR15-S09-05：Given 一条自动关联关系，When 状态更新写入失败，Then 状态保持“自动关联”且记录失败原因，可重试。</w:t>
      </w:r>
    </w:p>
    <w:p>
      <w:pPr>
        <w:pStyle w:val="Heading3"/>
      </w:pPr>
      <w:r>
        <w:t>关联项</w:t>
      </w:r>
    </w:p>
    <w:p>
      <w:pPr>
        <w:ind w:left="142"/>
      </w:pPr>
      <w:r>
        <w:rPr>
          <w:b w:val="0"/>
        </w:rPr>
        <w:t>- 关联用例：UC-10</w:t>
      </w:r>
    </w:p>
    <w:p>
      <w:pPr>
        <w:ind w:left="142"/>
      </w:pPr>
      <w:r>
        <w:rPr>
          <w:b w:val="0"/>
        </w:rPr>
        <w:t>- 关联非功能需求：NF05、NF07</w:t>
      </w:r>
    </w:p>
    <w:p>
      <w:pPr>
        <w:ind w:left="142"/>
      </w:pPr>
      <w:r>
        <w:rPr>
          <w:b w:val="0"/>
        </w:rPr>
        <w:t>- 关联数据对象：参与关系、审计日志、异常记录</w:t>
      </w:r>
    </w:p>
    <w:p>
      <w:pPr>
        <w:ind w:left="142"/>
      </w:pPr>
      <w:r>
        <w:rPr>
          <w:b w:val="0"/>
        </w:rPr>
        <w:t>- 关联图：</w:t>
      </w:r>
      <w:r>
        <w:rPr>
          <w:rFonts w:ascii="DejaVu Sans Mono" w:hAnsi="DejaVu Sans Mono"/>
          <w:b w:val="0"/>
          <w:sz w:val="16"/>
        </w:rPr>
        <w:t>DGM-STATE-05</w:t>
      </w:r>
      <w:r>
        <w:rPr>
          <w:b w:val="0"/>
        </w:rPr>
        <w:t>、</w:t>
      </w:r>
      <w:r>
        <w:rPr>
          <w:rFonts w:ascii="DejaVu Sans Mono" w:hAnsi="DejaVu Sans Mono"/>
          <w:b w:val="0"/>
          <w:sz w:val="16"/>
        </w:rPr>
        <w:t>DGM-SEQ-01</w:t>
      </w:r>
    </w:p>
    <w:p>
      <w:pPr>
        <w:pStyle w:val="Heading2"/>
      </w:pPr>
      <w:r>
        <w:t>FR15-S10 人工纠正（改归属、排除、拆分）生效与传播</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相关学者、系统</w:t>
      </w:r>
    </w:p>
    <w:p>
      <w:pPr>
        <w:pStyle w:val="Heading3"/>
      </w:pPr>
      <w:r>
        <w:t>需求描述</w:t>
      </w:r>
    </w:p>
    <w:p>
      <w:r>
        <w:rPr>
          <w:b w:val="0"/>
        </w:rPr>
        <w:t>管理员应能纠正归属：</w:t>
      </w:r>
      <w:r>
        <w:rPr>
          <w:b/>
        </w:rPr>
        <w:t>把关系改到另一学者档案、排除错误关系、把错误合并的学者档案拆分</w:t>
      </w:r>
      <w:r>
        <w:rPr>
          <w:b w:val="0"/>
        </w:rPr>
        <w:t>；纠正生效后系统应更新相关参与关系、门户展示与统计纳入范围，并在约定时限内使其一致；纠正必须记录依据与操作者，且</w:t>
      </w:r>
      <w:r>
        <w:rPr>
          <w:b/>
        </w:rPr>
        <w:t>原始来源事实与人工修正结论分别保留</w:t>
      </w:r>
      <w:r>
        <w:rPr>
          <w:b w:val="0"/>
        </w:rPr>
        <w:t>。</w:t>
      </w:r>
    </w:p>
    <w:p>
      <w:pPr>
        <w:pStyle w:val="Heading3"/>
      </w:pPr>
      <w:r>
        <w:t>前置条件</w:t>
      </w:r>
    </w:p>
    <w:p>
      <w:r>
        <w:rPr>
          <w:b w:val="0"/>
        </w:rPr>
        <w:t>1. 存在需要纠正的关系或学者档案。</w:t>
      </w:r>
    </w:p>
    <w:p>
      <w:r>
        <w:rPr>
          <w:b w:val="0"/>
        </w:rPr>
        <w:t>2. 管理员具备治理处置权限（FR14）。</w:t>
      </w:r>
    </w:p>
    <w:p>
      <w:pPr>
        <w:pStyle w:val="Heading3"/>
      </w:pPr>
      <w:r>
        <w:t>触发条件</w:t>
      </w:r>
    </w:p>
    <w:p>
      <w:r>
        <w:rPr>
          <w:b w:val="0"/>
        </w:rPr>
        <w:t>管理员执行纠正动作，或管理员根据学者纠错申请（FR07）作出处置。</w:t>
      </w:r>
    </w:p>
    <w:p>
      <w:pPr>
        <w:pStyle w:val="Heading3"/>
      </w:pPr>
      <w:r>
        <w:t>主成功流程</w:t>
      </w:r>
    </w:p>
    <w:p>
      <w:r>
        <w:rPr>
          <w:b w:val="0"/>
        </w:rPr>
        <w:t>1. 系统展示纠正对象（关系或档案）及其证据与影响范围（涉及的门户、检索结果与统计口径）。</w:t>
      </w:r>
    </w:p>
    <w:p>
      <w:r>
        <w:rPr>
          <w:b w:val="0"/>
        </w:rPr>
        <w:t>2. 管理员选择纠正类型（改归属／排除／拆分）并填写依据。</w:t>
      </w:r>
    </w:p>
    <w:p>
      <w:r>
        <w:rPr>
          <w:b w:val="0"/>
        </w:rPr>
        <w:t>3. 系统执行纠正：更新关系归属或状态、或把合并档案拆分并恢复各自的关系与别名。</w:t>
      </w:r>
    </w:p>
    <w:p>
      <w:r>
        <w:rPr>
          <w:b w:val="0"/>
        </w:rPr>
        <w:t>4. 系统记录依据、操作者、时间与关键变化，并保留来源事实。</w:t>
      </w:r>
    </w:p>
    <w:p>
      <w:r>
        <w:rPr>
          <w:b w:val="0"/>
        </w:rPr>
        <w:t>5. 系统在约定时限内使门户、检索与统计反映纠正结果（FR15-S12）。</w:t>
      </w:r>
    </w:p>
    <w:p>
      <w:pPr>
        <w:pStyle w:val="Heading3"/>
      </w:pPr>
      <w:r>
        <w:t>备选流程</w:t>
      </w:r>
    </w:p>
    <w:p>
      <w:pPr>
        <w:ind w:left="142"/>
      </w:pPr>
      <w:r>
        <w:rPr>
          <w:b w:val="0"/>
        </w:rPr>
        <w:t>- A1：纠正只涉及一条关系——系统直接更新该关系，不触发拆分。</w:t>
      </w:r>
    </w:p>
    <w:p>
      <w:pPr>
        <w:ind w:left="142"/>
      </w:pPr>
      <w:r>
        <w:rPr>
          <w:b w:val="0"/>
        </w:rPr>
        <w:t>- A2：拆分后发现某些关系无法确定归属——系统把这些关系置为“待核验”，不擅自分配。</w:t>
      </w:r>
    </w:p>
    <w:p>
      <w:pPr>
        <w:ind w:left="142"/>
      </w:pPr>
      <w:r>
        <w:rPr>
          <w:b w:val="0"/>
        </w:rPr>
        <w:t>- A3：学者提交的纠错申请被采纳——系统在记录中标注依据来源为学者申请并关联该申请编号。</w:t>
      </w:r>
    </w:p>
    <w:p>
      <w:pPr>
        <w:pStyle w:val="Heading3"/>
      </w:pPr>
      <w:r>
        <w:t>异常流程</w:t>
      </w:r>
    </w:p>
    <w:p>
      <w:pPr>
        <w:ind w:left="142"/>
      </w:pPr>
      <w:r>
        <w:rPr>
          <w:b w:val="0"/>
        </w:rPr>
        <w:t>- E1：纠正执行失败——系统整体回滚并记录失败原因，允许重试；不产生部分纠正。</w:t>
      </w:r>
    </w:p>
    <w:p>
      <w:pPr>
        <w:ind w:left="142"/>
      </w:pPr>
      <w:r>
        <w:rPr>
          <w:b w:val="0"/>
        </w:rPr>
        <w:t>- E2：纠正与另一位管理员的判定冲突——系统不覆盖，转为需要更高权限确认的处理项并保留双方依据。</w:t>
      </w:r>
    </w:p>
    <w:p>
      <w:pPr>
        <w:ind w:left="142"/>
      </w:pPr>
      <w:r>
        <w:rPr>
          <w:b w:val="0"/>
        </w:rPr>
        <w:t>- E3：纠正后发现新证据表明纠正错误——系统通过再次纠正恢复，两次纠正记录均保留（BR-382）。</w:t>
      </w:r>
    </w:p>
    <w:p>
      <w:pPr>
        <w:ind w:left="142"/>
      </w:pPr>
      <w:r>
        <w:rPr>
          <w:b w:val="0"/>
        </w:rPr>
        <w:t>- E4：纠正涉及已认领门户——系统不自动转移或撤销门户管理权（BR-349），并生成认领冲突处理项。</w:t>
      </w:r>
    </w:p>
    <w:p>
      <w:pPr>
        <w:pStyle w:val="Heading3"/>
      </w:pPr>
      <w:r>
        <w:t>输入/业务数据</w:t>
      </w:r>
    </w:p>
    <w:p>
      <w:pPr>
        <w:ind w:left="142"/>
      </w:pPr>
      <w:r>
        <w:rPr>
          <w:b w:val="0"/>
        </w:rPr>
        <w:t>- 纠正对象、纠正类型、依据</w:t>
      </w:r>
    </w:p>
    <w:p>
      <w:pPr>
        <w:ind w:left="142"/>
      </w:pPr>
      <w:r>
        <w:rPr>
          <w:b w:val="0"/>
        </w:rPr>
        <w:t>- 对象当前证据与影响范围</w:t>
      </w:r>
    </w:p>
    <w:p>
      <w:pPr>
        <w:pStyle w:val="Heading3"/>
      </w:pPr>
      <w:r>
        <w:t>输出/可观察结果</w:t>
      </w:r>
    </w:p>
    <w:p>
      <w:pPr>
        <w:ind w:left="142"/>
      </w:pPr>
      <w:r>
        <w:rPr>
          <w:b w:val="0"/>
        </w:rPr>
        <w:t>- 更新后的关系归属与状态，或拆分后的学者档案</w:t>
      </w:r>
    </w:p>
    <w:p>
      <w:pPr>
        <w:ind w:left="142"/>
      </w:pPr>
      <w:r>
        <w:rPr>
          <w:b w:val="0"/>
        </w:rPr>
        <w:t>- 纠正记录（依据、操作者、时间、关键变化）</w:t>
      </w:r>
    </w:p>
    <w:p>
      <w:pPr>
        <w:ind w:left="142"/>
      </w:pPr>
      <w:r>
        <w:rPr>
          <w:b w:val="0"/>
        </w:rPr>
        <w:t>- 更新后的门户、检索与统计结果</w:t>
      </w:r>
    </w:p>
    <w:p>
      <w:pPr>
        <w:pStyle w:val="Heading3"/>
      </w:pPr>
      <w:r>
        <w:t>状态变化</w:t>
      </w:r>
    </w:p>
    <w:p>
      <w:pPr>
        <w:ind w:left="142"/>
      </w:pPr>
      <w:r>
        <w:rPr>
          <w:b w:val="0"/>
        </w:rPr>
        <w:t>- 对象：参与关系</w:t>
      </w:r>
    </w:p>
    <w:p>
      <w:pPr>
        <w:ind w:left="142"/>
      </w:pPr>
      <w:r>
        <w:rPr>
          <w:b w:val="0"/>
        </w:rPr>
        <w:t>- 原状态：原归属／原状态</w:t>
      </w:r>
    </w:p>
    <w:p>
      <w:pPr>
        <w:ind w:left="142"/>
      </w:pPr>
      <w:r>
        <w:rPr>
          <w:b w:val="0"/>
        </w:rPr>
        <w:t>- 目标状态：纠正后归属／状态（或待核验）</w:t>
      </w:r>
    </w:p>
    <w:p>
      <w:pPr>
        <w:ind w:left="142"/>
      </w:pPr>
      <w:r>
        <w:rPr>
          <w:b w:val="0"/>
        </w:rPr>
        <w:t>- 对象：学者档案</w:t>
      </w:r>
    </w:p>
    <w:p>
      <w:pPr>
        <w:ind w:left="142"/>
      </w:pPr>
      <w:r>
        <w:rPr>
          <w:b w:val="0"/>
        </w:rPr>
        <w:t>- 原状态：已合并</w:t>
      </w:r>
    </w:p>
    <w:p>
      <w:pPr>
        <w:ind w:left="142"/>
      </w:pPr>
      <w:r>
        <w:rPr>
          <w:b w:val="0"/>
        </w:rPr>
        <w:t>- 目标状态：拆分为两个档案（保留合并链）</w:t>
      </w:r>
    </w:p>
    <w:p>
      <w:pPr>
        <w:pStyle w:val="Heading3"/>
      </w:pPr>
      <w:r>
        <w:t>权限规则</w:t>
      </w:r>
    </w:p>
    <w:p>
      <w:pPr>
        <w:ind w:left="142"/>
      </w:pPr>
      <w:r>
        <w:rPr>
          <w:b w:val="0"/>
        </w:rPr>
        <w:t>- 仅管理员可执行纠正（FR14）。</w:t>
      </w:r>
    </w:p>
    <w:p>
      <w:pPr>
        <w:ind w:left="142"/>
      </w:pPr>
      <w:r>
        <w:rPr>
          <w:b w:val="0"/>
        </w:rPr>
        <w:t>- 学者只能提交申请（FR07）；登录用户与访客无权纠正。</w:t>
      </w:r>
    </w:p>
    <w:p>
      <w:pPr>
        <w:ind w:left="142"/>
      </w:pPr>
      <w:r>
        <w:rPr>
          <w:b w:val="0"/>
        </w:rPr>
        <w:t>- 纠正记录不可被后续操作覆盖。</w:t>
      </w:r>
    </w:p>
    <w:p>
      <w:pPr>
        <w:pStyle w:val="Heading3"/>
      </w:pPr>
      <w:r>
        <w:t>业务规则</w:t>
      </w:r>
    </w:p>
    <w:p>
      <w:pPr>
        <w:ind w:left="142"/>
      </w:pPr>
      <w:r>
        <w:rPr>
          <w:b w:val="0"/>
        </w:rPr>
        <w:t>- BR-357：纠正后必须同时保留来源事实与人工修正结论。</w:t>
      </w:r>
    </w:p>
    <w:p>
      <w:pPr>
        <w:ind w:left="142"/>
      </w:pPr>
      <w:r>
        <w:rPr>
          <w:b w:val="0"/>
        </w:rPr>
        <w:t>- BR-381、BR-382：留痕且只追加。</w:t>
      </w:r>
    </w:p>
    <w:p>
      <w:pPr>
        <w:ind w:left="142"/>
      </w:pPr>
      <w:r>
        <w:rPr>
          <w:b w:val="0"/>
        </w:rPr>
        <w:t>- BR-349：纠正不自动改变门户管理权。</w:t>
      </w:r>
    </w:p>
    <w:p>
      <w:pPr>
        <w:ind w:left="142"/>
      </w:pPr>
      <w:r>
        <w:rPr>
          <w:b w:val="0"/>
        </w:rPr>
        <w:t>- BR-358：拆分后无法确定的归属必须置为待核验。</w:t>
      </w:r>
    </w:p>
    <w:p>
      <w:pPr>
        <w:pStyle w:val="Heading3"/>
      </w:pPr>
      <w:r>
        <w:t>验收条件</w:t>
      </w:r>
    </w:p>
    <w:p>
      <w:pPr>
        <w:ind w:left="142"/>
      </w:pPr>
      <w:r>
        <w:rPr>
          <w:b w:val="0"/>
        </w:rPr>
        <w:t>- AC-FR15-S10-01：Given 某论文的参与者被错误关联到学者档案 A，When 管理员改归属到档案 B，Then 该关系属于 B，A 的门户不再显示该成果，且纠正记录包含依据与操作者。</w:t>
      </w:r>
    </w:p>
    <w:p>
      <w:pPr>
        <w:ind w:left="142"/>
      </w:pPr>
      <w:r>
        <w:rPr>
          <w:b w:val="0"/>
        </w:rPr>
        <w:t>- AC-FR15-S10-02：Given 两个学者档案被错误合并，When 管理员执行拆分，Then 恢复为两个档案，原有别名与关系按证据分别归属，无法确定的关系状态为“待核验”。</w:t>
      </w:r>
    </w:p>
    <w:p>
      <w:pPr>
        <w:ind w:left="142"/>
      </w:pPr>
      <w:r>
        <w:rPr>
          <w:b w:val="0"/>
        </w:rPr>
        <w:t>- AC-FR15-S10-03：Given 某关系被管理员排除，When 查看该成果详情，Then 该学者不再出现在参与者中，但成果实体仍存在且其他参与者关系不受影响。</w:t>
      </w:r>
    </w:p>
    <w:p>
      <w:pPr>
        <w:ind w:left="142"/>
      </w:pPr>
      <w:r>
        <w:rPr>
          <w:b w:val="0"/>
        </w:rPr>
        <w:t>- AC-FR15-S10-04：Given 一次纠正执行失败，When 处理结束，Then 无部分纠正状态且可重试，重试后门户与检索结果一致。</w:t>
      </w:r>
    </w:p>
    <w:p>
      <w:pPr>
        <w:ind w:left="142"/>
      </w:pPr>
      <w:r>
        <w:rPr>
          <w:b w:val="0"/>
        </w:rPr>
        <w:t>- AC-FR15-S10-05：Given 某学者纠错申请被采纳，When 查看纠正记录，Then 记录标明依据来源为该学者申请并可追溯到申请编号。</w:t>
      </w:r>
    </w:p>
    <w:p>
      <w:pPr>
        <w:pStyle w:val="Heading3"/>
      </w:pPr>
      <w:r>
        <w:t>关联项</w:t>
      </w:r>
    </w:p>
    <w:p>
      <w:pPr>
        <w:ind w:left="142"/>
      </w:pPr>
      <w:r>
        <w:rPr>
          <w:b w:val="0"/>
        </w:rPr>
        <w:t>- 关联用例：UC-08、UC-10</w:t>
      </w:r>
    </w:p>
    <w:p>
      <w:pPr>
        <w:ind w:left="142"/>
      </w:pPr>
      <w:r>
        <w:rPr>
          <w:b w:val="0"/>
        </w:rPr>
        <w:t>- 关联非功能需求：NF05、NF07</w:t>
      </w:r>
    </w:p>
    <w:p>
      <w:pPr>
        <w:ind w:left="142"/>
      </w:pPr>
      <w:r>
        <w:rPr>
          <w:b w:val="0"/>
        </w:rPr>
        <w:t>- 关联数据对象：参与关系、学者、成果实体、审计日志</w:t>
      </w:r>
    </w:p>
    <w:p>
      <w:pPr>
        <w:ind w:left="142"/>
      </w:pPr>
      <w:r>
        <w:rPr>
          <w:b w:val="0"/>
        </w:rPr>
        <w:t>- 关联图：</w:t>
      </w:r>
      <w:r>
        <w:rPr>
          <w:rFonts w:ascii="DejaVu Sans Mono" w:hAnsi="DejaVu Sans Mono"/>
          <w:b w:val="0"/>
          <w:sz w:val="16"/>
        </w:rPr>
        <w:t>DGM-ACTIVITY-07</w:t>
      </w:r>
      <w:r>
        <w:rPr>
          <w:b w:val="0"/>
        </w:rPr>
        <w:t>、</w:t>
      </w:r>
      <w:r>
        <w:rPr>
          <w:rFonts w:ascii="DejaVu Sans Mono" w:hAnsi="DejaVu Sans Mono"/>
          <w:b w:val="0"/>
          <w:sz w:val="16"/>
        </w:rPr>
        <w:t>DGM-SEQ-01</w:t>
      </w:r>
    </w:p>
    <w:p>
      <w:pPr>
        <w:pStyle w:val="Heading2"/>
      </w:pPr>
      <w:r>
        <w:t>FR15-S11 解除个人关联不删全局成果与他人关系</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相关学者、系统</w:t>
      </w:r>
    </w:p>
    <w:p>
      <w:pPr>
        <w:pStyle w:val="Heading3"/>
      </w:pPr>
      <w:r>
        <w:t>需求描述</w:t>
      </w:r>
    </w:p>
    <w:p>
      <w:r>
        <w:rPr>
          <w:b w:val="0"/>
        </w:rPr>
        <w:t>当某位学者解除与某项成果的关联（本人申请或管理员处置）时，系统应</w:t>
      </w:r>
      <w:r>
        <w:rPr>
          <w:b/>
        </w:rPr>
        <w:t>只终止该学者的这条参与关系</w:t>
      </w:r>
      <w:r>
        <w:rPr>
          <w:b w:val="0"/>
        </w:rPr>
        <w:t>，</w:t>
      </w:r>
      <w:r>
        <w:rPr>
          <w:b/>
        </w:rPr>
        <w:t>不得删除全局成果实体，不得删除或改变其他参与者的关系，不得删除该成果的来源与出处</w:t>
      </w:r>
      <w:r>
        <w:rPr>
          <w:b w:val="0"/>
        </w:rPr>
        <w:t>；该成果在其他学者门户、检索结果与统计中应保持可用（按其自身状态与可见性规则）。</w:t>
      </w:r>
    </w:p>
    <w:p>
      <w:pPr>
        <w:pStyle w:val="Heading3"/>
      </w:pPr>
      <w:r>
        <w:t>前置条件</w:t>
      </w:r>
    </w:p>
    <w:p>
      <w:r>
        <w:rPr>
          <w:b w:val="0"/>
        </w:rPr>
        <w:t>1. 存在一条参与关系可被解除。</w:t>
      </w:r>
    </w:p>
    <w:p>
      <w:r>
        <w:rPr>
          <w:b w:val="0"/>
        </w:rPr>
        <w:t>2. 请求人具备权限：学者本人（经 FR07 审核）或管理员（FR14）。</w:t>
      </w:r>
    </w:p>
    <w:p>
      <w:pPr>
        <w:pStyle w:val="Heading3"/>
      </w:pPr>
      <w:r>
        <w:t>触发条件</w:t>
      </w:r>
    </w:p>
    <w:p>
      <w:r>
        <w:rPr>
          <w:b w:val="0"/>
        </w:rPr>
        <w:t>学者提交解除关联申请并经审核，或管理员直接处置。</w:t>
      </w:r>
    </w:p>
    <w:p>
      <w:pPr>
        <w:pStyle w:val="Heading3"/>
      </w:pPr>
      <w:r>
        <w:t>主成功流程</w:t>
      </w:r>
    </w:p>
    <w:p>
      <w:r>
        <w:rPr>
          <w:b w:val="0"/>
        </w:rPr>
        <w:t>1. 系统确认待解除关系的范围（仅该学者在该成果上的一条关系）。</w:t>
      </w:r>
    </w:p>
    <w:p>
      <w:r>
        <w:rPr>
          <w:b w:val="0"/>
        </w:rPr>
        <w:t>2. 系统把该关系状态置为“已排除”，记录原因、操作者与时间。</w:t>
      </w:r>
    </w:p>
    <w:p>
      <w:r>
        <w:rPr>
          <w:b w:val="0"/>
        </w:rPr>
        <w:t>3. 系统保留成果实体、其他参与关系、全部出处与来源记录。</w:t>
      </w:r>
    </w:p>
    <w:p>
      <w:r>
        <w:rPr>
          <w:b w:val="0"/>
        </w:rPr>
        <w:t>4. 系统更新该学者门户（不再展示该成果）并按 FR15-S12 同步检索与统计口径。</w:t>
      </w:r>
    </w:p>
    <w:p>
      <w:pPr>
        <w:pStyle w:val="Heading3"/>
      </w:pPr>
      <w:r>
        <w:t>备选流程</w:t>
      </w:r>
    </w:p>
    <w:p>
      <w:pPr>
        <w:ind w:left="142"/>
      </w:pPr>
      <w:r>
        <w:rPr>
          <w:b w:val="0"/>
        </w:rPr>
        <w:t>- A1：该学者在同一成果上有多个角色关系（如既是作者又是项目成员）——系统按申请范围逐条解除，未申请范围保持不变。</w:t>
      </w:r>
    </w:p>
    <w:p>
      <w:pPr>
        <w:ind w:left="142"/>
      </w:pPr>
      <w:r>
        <w:rPr>
          <w:b w:val="0"/>
        </w:rPr>
        <w:t>- A2：解除申请由学者提交——系统按 FR07 审核通过后执行，并记录申请编号。</w:t>
      </w:r>
    </w:p>
    <w:p>
      <w:pPr>
        <w:ind w:left="142"/>
      </w:pPr>
      <w:r>
        <w:rPr>
          <w:b w:val="0"/>
        </w:rPr>
        <w:t>- A3：该成果的唯一参与者被解除——成果实体仍保留，展示为“暂无已关联学者”而不删除。</w:t>
      </w:r>
    </w:p>
    <w:p>
      <w:pPr>
        <w:pStyle w:val="Heading3"/>
      </w:pPr>
      <w:r>
        <w:t>异常流程</w:t>
      </w:r>
    </w:p>
    <w:p>
      <w:pPr>
        <w:ind w:left="142"/>
      </w:pPr>
      <w:r>
        <w:rPr>
          <w:b w:val="0"/>
        </w:rPr>
        <w:t>- E1：解除操作误删了成果实体或其他关系——视为违反本条需求，须在验收中判定失败并要求回滚修复。</w:t>
      </w:r>
    </w:p>
    <w:p>
      <w:pPr>
        <w:ind w:left="142"/>
      </w:pPr>
      <w:r>
        <w:rPr>
          <w:b w:val="0"/>
        </w:rPr>
        <w:t>- E2：解除后统计口径出现重复计数或漏计——系统按 FR15-S12 重新计算并使结果与固定样例一致。</w:t>
      </w:r>
    </w:p>
    <w:p>
      <w:pPr>
        <w:ind w:left="142"/>
      </w:pPr>
      <w:r>
        <w:rPr>
          <w:b w:val="0"/>
        </w:rPr>
        <w:t>- E3：解除涉及争议状态的关系——先按 FR15-S09 处理争议，再执行解除，或保持争议状态直到管理员判定。</w:t>
      </w:r>
    </w:p>
    <w:p>
      <w:pPr>
        <w:ind w:left="142"/>
      </w:pPr>
      <w:r>
        <w:rPr>
          <w:b w:val="0"/>
        </w:rPr>
        <w:t>- E4：学者申请解除但被驳回——关系状态不变，记录驳回原因并可查询（FR07）。</w:t>
      </w:r>
    </w:p>
    <w:p>
      <w:pPr>
        <w:pStyle w:val="Heading3"/>
      </w:pPr>
      <w:r>
        <w:t>输入/业务数据</w:t>
      </w:r>
    </w:p>
    <w:p>
      <w:pPr>
        <w:ind w:left="142"/>
      </w:pPr>
      <w:r>
        <w:rPr>
          <w:b w:val="0"/>
        </w:rPr>
        <w:t>- 待解除关系（学者、成果、角色、顺序）</w:t>
      </w:r>
    </w:p>
    <w:p>
      <w:pPr>
        <w:ind w:left="142"/>
      </w:pPr>
      <w:r>
        <w:rPr>
          <w:b w:val="0"/>
        </w:rPr>
        <w:t>- 解除原因与请求来源</w:t>
      </w:r>
    </w:p>
    <w:p>
      <w:pPr>
        <w:ind w:left="142"/>
      </w:pPr>
      <w:r>
        <w:rPr>
          <w:b w:val="0"/>
        </w:rPr>
        <w:t>- 该成果的其他关系与出处清单</w:t>
      </w:r>
    </w:p>
    <w:p>
      <w:pPr>
        <w:pStyle w:val="Heading3"/>
      </w:pPr>
      <w:r>
        <w:t>输出/可观察结果</w:t>
      </w:r>
    </w:p>
    <w:p>
      <w:pPr>
        <w:ind w:left="142"/>
      </w:pPr>
      <w:r>
        <w:rPr>
          <w:b w:val="0"/>
        </w:rPr>
        <w:t>- 关系状态为“已排除”的记录</w:t>
      </w:r>
    </w:p>
    <w:p>
      <w:pPr>
        <w:ind w:left="142"/>
      </w:pPr>
      <w:r>
        <w:rPr>
          <w:b w:val="0"/>
        </w:rPr>
        <w:t>- 成果实体仍存在，其他关系与出处数量不变</w:t>
      </w:r>
    </w:p>
    <w:p>
      <w:pPr>
        <w:ind w:left="142"/>
      </w:pPr>
      <w:r>
        <w:rPr>
          <w:b w:val="0"/>
        </w:rPr>
        <w:t>- 该学者门户不再展示该成果；其他学者门户不受影响</w:t>
      </w:r>
    </w:p>
    <w:p>
      <w:pPr>
        <w:pStyle w:val="Heading3"/>
      </w:pPr>
      <w:r>
        <w:t>状态变化</w:t>
      </w:r>
    </w:p>
    <w:p>
      <w:pPr>
        <w:ind w:left="142"/>
      </w:pPr>
      <w:r>
        <w:rPr>
          <w:b w:val="0"/>
        </w:rPr>
        <w:t>- 对象：参与关系</w:t>
      </w:r>
    </w:p>
    <w:p>
      <w:pPr>
        <w:ind w:left="142"/>
      </w:pPr>
      <w:r>
        <w:rPr>
          <w:b w:val="0"/>
        </w:rPr>
        <w:t>- 原状态：自动关联／本人确认／待核验／争议</w:t>
      </w:r>
    </w:p>
    <w:p>
      <w:pPr>
        <w:ind w:left="142"/>
      </w:pPr>
      <w:r>
        <w:rPr>
          <w:b w:val="0"/>
        </w:rPr>
        <w:t>- 目标状态：已排除</w:t>
      </w:r>
    </w:p>
    <w:p>
      <w:pPr>
        <w:ind w:left="142"/>
      </w:pPr>
      <w:r>
        <w:rPr>
          <w:b w:val="0"/>
        </w:rPr>
        <w:t>- 对象：成果实体</w:t>
      </w:r>
    </w:p>
    <w:p>
      <w:pPr>
        <w:ind w:left="142"/>
      </w:pPr>
      <w:r>
        <w:rPr>
          <w:b w:val="0"/>
        </w:rPr>
        <w:t>- 原状态：已存在</w:t>
      </w:r>
    </w:p>
    <w:p>
      <w:pPr>
        <w:ind w:left="142"/>
      </w:pPr>
      <w:r>
        <w:rPr>
          <w:b w:val="0"/>
        </w:rPr>
        <w:t>- 目标状态：</w:t>
      </w:r>
      <w:r>
        <w:rPr>
          <w:b/>
        </w:rPr>
        <w:t>不变</w:t>
      </w:r>
    </w:p>
    <w:p>
      <w:pPr>
        <w:pStyle w:val="Heading3"/>
      </w:pPr>
      <w:r>
        <w:t>权限规则</w:t>
      </w:r>
    </w:p>
    <w:p>
      <w:pPr>
        <w:ind w:left="142"/>
      </w:pPr>
      <w:r>
        <w:rPr>
          <w:b w:val="0"/>
        </w:rPr>
        <w:t>- 学者只能申请解除与本人相关的关系，且须经审核（FR07）。</w:t>
      </w:r>
    </w:p>
    <w:p>
      <w:pPr>
        <w:ind w:left="142"/>
      </w:pPr>
      <w:r>
        <w:rPr>
          <w:b w:val="0"/>
        </w:rPr>
        <w:t>- 管理员可直接处置并留痕（FR14）。</w:t>
      </w:r>
    </w:p>
    <w:p>
      <w:pPr>
        <w:ind w:left="142"/>
      </w:pPr>
      <w:r>
        <w:rPr>
          <w:b w:val="0"/>
        </w:rPr>
        <w:t>- 任何角色不得删除全局成果或其他学者的关系。</w:t>
      </w:r>
    </w:p>
    <w:p>
      <w:pPr>
        <w:pStyle w:val="Heading3"/>
      </w:pPr>
      <w:r>
        <w:t>业务规则</w:t>
      </w:r>
    </w:p>
    <w:p>
      <w:pPr>
        <w:ind w:left="142"/>
      </w:pPr>
      <w:r>
        <w:rPr>
          <w:b w:val="0"/>
        </w:rPr>
        <w:t>- BR-359：解除个人关联只影响该条关系，不删除成果、出处或他人关系。</w:t>
      </w:r>
    </w:p>
    <w:p>
      <w:pPr>
        <w:ind w:left="142"/>
      </w:pPr>
      <w:r>
        <w:rPr>
          <w:b w:val="0"/>
        </w:rPr>
        <w:t>- BR-356：解除后的关系状态为“已排除”，属最高优先级，不得被自动证据覆盖。</w:t>
      </w:r>
    </w:p>
    <w:p>
      <w:pPr>
        <w:ind w:left="142"/>
      </w:pPr>
      <w:r>
        <w:rPr>
          <w:b w:val="0"/>
        </w:rPr>
        <w:t>- BR-381：解除必须留痕。</w:t>
      </w:r>
    </w:p>
    <w:p>
      <w:pPr>
        <w:pStyle w:val="Heading3"/>
      </w:pPr>
      <w:r>
        <w:t>验收条件</w:t>
      </w:r>
    </w:p>
    <w:p>
      <w:pPr>
        <w:ind w:left="142"/>
      </w:pPr>
      <w:r>
        <w:rPr>
          <w:b w:val="0"/>
        </w:rPr>
        <w:t>- AC-FR15-S11-01：Given 某论文有 3 位学者的参与关系，When 其中 1 位学者解除关联并经审核通过，Then 该关系状态为“已排除”，成果实体仍存在，另外 2 条关系与出处数量不变。</w:t>
      </w:r>
    </w:p>
    <w:p>
      <w:pPr>
        <w:ind w:left="142"/>
      </w:pPr>
      <w:r>
        <w:rPr>
          <w:b w:val="0"/>
        </w:rPr>
        <w:t>- AC-FR15-S11-02：Given 某学者解除某成果关联，When 访客检索该成果，Then 成果仍可被检索到，参与者中不再包含该学者。</w:t>
      </w:r>
    </w:p>
    <w:p>
      <w:pPr>
        <w:ind w:left="142"/>
      </w:pPr>
      <w:r>
        <w:rPr>
          <w:b w:val="0"/>
        </w:rPr>
        <w:t>- AC-FR15-S11-03：Given 某成果的唯一参与者解除关联，When 操作完成，Then 成果实体仍存在并在门户展示为“暂无已关联学者”。</w:t>
      </w:r>
    </w:p>
    <w:p>
      <w:pPr>
        <w:ind w:left="142"/>
      </w:pPr>
      <w:r>
        <w:rPr>
          <w:b w:val="0"/>
        </w:rPr>
        <w:t>- AC-FR15-S11-04：Given 学者提交解除申请被驳回，When 查看申请记录，Then 关系状态未改变且驳回原因可查询。</w:t>
      </w:r>
    </w:p>
    <w:p>
      <w:pPr>
        <w:ind w:left="142"/>
      </w:pPr>
      <w:r>
        <w:rPr>
          <w:b w:val="0"/>
        </w:rPr>
        <w:t>- AC-FR15-S11-05：Given 某学者在同一成果上有两条不同角色的关系，When 其仅申请解除其中一条，Then 另一条关系状态保持不变。</w:t>
      </w:r>
    </w:p>
    <w:p>
      <w:pPr>
        <w:pStyle w:val="Heading3"/>
      </w:pPr>
      <w:r>
        <w:t>关联项</w:t>
      </w:r>
    </w:p>
    <w:p>
      <w:pPr>
        <w:ind w:left="142"/>
      </w:pPr>
      <w:r>
        <w:rPr>
          <w:b w:val="0"/>
        </w:rPr>
        <w:t>- 关联用例：UC-08、UC-10</w:t>
      </w:r>
    </w:p>
    <w:p>
      <w:pPr>
        <w:ind w:left="142"/>
      </w:pPr>
      <w:r>
        <w:rPr>
          <w:b w:val="0"/>
        </w:rPr>
        <w:t>- 关联非功能需求：NF04、NF05</w:t>
      </w:r>
    </w:p>
    <w:p>
      <w:pPr>
        <w:ind w:left="142"/>
      </w:pPr>
      <w:r>
        <w:rPr>
          <w:b w:val="0"/>
        </w:rPr>
        <w:t>- 关联数据对象：参与关系、成果实体、出处、审计日志</w:t>
      </w:r>
    </w:p>
    <w:p>
      <w:pPr>
        <w:ind w:left="142"/>
      </w:pPr>
      <w:r>
        <w:rPr>
          <w:b w:val="0"/>
        </w:rPr>
        <w:t>- 关联图：</w:t>
      </w:r>
      <w:r>
        <w:rPr>
          <w:rFonts w:ascii="DejaVu Sans Mono" w:hAnsi="DejaVu Sans Mono"/>
          <w:b w:val="0"/>
          <w:sz w:val="16"/>
        </w:rPr>
        <w:t>DGM-STATE-05</w:t>
      </w:r>
    </w:p>
    <w:p>
      <w:pPr>
        <w:pStyle w:val="Heading2"/>
      </w:pPr>
      <w:r>
        <w:t>FR15-S12 纠正与合并结果对门户、检索与统计的同步</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系统</w:t>
      </w:r>
    </w:p>
    <w:p>
      <w:pPr>
        <w:ind w:left="142"/>
      </w:pPr>
      <w:r>
        <w:rPr>
          <w:b w:val="0"/>
        </w:rPr>
        <w:t xml:space="preserve">- </w:t>
      </w:r>
      <w:r>
        <w:rPr>
          <w:b/>
        </w:rPr>
        <w:t>相关参与者：</w:t>
      </w:r>
      <w:r>
        <w:rPr>
          <w:b w:val="0"/>
        </w:rPr>
        <w:t xml:space="preserve"> 管理员、相关学者</w:t>
      </w:r>
    </w:p>
    <w:p>
      <w:pPr>
        <w:pStyle w:val="Heading3"/>
      </w:pPr>
      <w:r>
        <w:t>需求描述</w:t>
      </w:r>
    </w:p>
    <w:p>
      <w:r>
        <w:rPr>
          <w:b w:val="0"/>
        </w:rPr>
        <w:t>任何归属判定、纠正、合并或解除生效后，系统应使</w:t>
      </w:r>
      <w:r>
        <w:rPr>
          <w:b/>
        </w:rPr>
        <w:t>学者门户、检索结果与统计口径</w:t>
      </w:r>
      <w:r>
        <w:rPr>
          <w:b w:val="0"/>
        </w:rPr>
        <w:t>反映同一结论；在正常情况下应在约定时限内完成（引用 NF05 的 60 秒目标）；若尚未生效或同步失败，系统应</w:t>
      </w:r>
      <w:r>
        <w:rPr>
          <w:b/>
        </w:rPr>
        <w:t>对管理员给出明确提示</w:t>
      </w:r>
      <w:r>
        <w:rPr>
          <w:b w:val="0"/>
        </w:rPr>
        <w:t>，并保证最终一致；同步不得使同一成果在不同入口呈现互相矛盾的归属结论。</w:t>
      </w:r>
    </w:p>
    <w:p>
      <w:pPr>
        <w:pStyle w:val="Heading3"/>
      </w:pPr>
      <w:r>
        <w:t>前置条件</w:t>
      </w:r>
    </w:p>
    <w:p>
      <w:r>
        <w:rPr>
          <w:b w:val="0"/>
        </w:rPr>
        <w:t>1. 已发生归属判定、纠正、合并或解除并成功留痕（FR15-S10、FR09-S12）。</w:t>
      </w:r>
    </w:p>
    <w:p>
      <w:r>
        <w:rPr>
          <w:b w:val="0"/>
        </w:rPr>
        <w:t>2. 门户、检索与统计的读取能力可用。</w:t>
      </w:r>
    </w:p>
    <w:p>
      <w:pPr>
        <w:pStyle w:val="Heading3"/>
      </w:pPr>
      <w:r>
        <w:t>触发条件</w:t>
      </w:r>
    </w:p>
    <w:p>
      <w:r>
        <w:rPr>
          <w:b w:val="0"/>
        </w:rPr>
        <w:t>治理结论提交成功。</w:t>
      </w:r>
    </w:p>
    <w:p>
      <w:pPr>
        <w:pStyle w:val="Heading3"/>
      </w:pPr>
      <w:r>
        <w:t>主成功流程</w:t>
      </w:r>
    </w:p>
    <w:p>
      <w:r>
        <w:rPr>
          <w:b w:val="0"/>
        </w:rPr>
        <w:t>1. 系统记录需同步的范围（受影响学者、成果实体、机构与领域相关统计）。</w:t>
      </w:r>
    </w:p>
    <w:p>
      <w:r>
        <w:rPr>
          <w:b w:val="0"/>
        </w:rPr>
        <w:t>2. 系统执行同步并校验门户、检索与统计的一致性。</w:t>
      </w:r>
    </w:p>
    <w:p>
      <w:r>
        <w:rPr>
          <w:b w:val="0"/>
        </w:rPr>
        <w:t>3. 系统在约定时限内完成，并记录完成时间。</w:t>
      </w:r>
    </w:p>
    <w:p>
      <w:r>
        <w:rPr>
          <w:b w:val="0"/>
        </w:rPr>
        <w:t>4. 若超出时限仍未完成，系统对管理员提示“变更尚未生效”并持续重试。</w:t>
      </w:r>
    </w:p>
    <w:p>
      <w:pPr>
        <w:pStyle w:val="Heading3"/>
      </w:pPr>
      <w:r>
        <w:t>备选流程</w:t>
      </w:r>
    </w:p>
    <w:p>
      <w:pPr>
        <w:ind w:left="142"/>
      </w:pPr>
      <w:r>
        <w:rPr>
          <w:b w:val="0"/>
        </w:rPr>
        <w:t>- A1：变更只影响一位学者的门户展示——系统只同步该学者相关结果。</w:t>
      </w:r>
    </w:p>
    <w:p>
      <w:pPr>
        <w:ind w:left="142"/>
      </w:pPr>
      <w:r>
        <w:rPr>
          <w:b w:val="0"/>
        </w:rPr>
        <w:t>- A2：变更涉及成果合并——系统同步成果详情、两方门户与统计去重计数。</w:t>
      </w:r>
    </w:p>
    <w:p>
      <w:pPr>
        <w:ind w:left="142"/>
      </w:pPr>
      <w:r>
        <w:rPr>
          <w:b w:val="0"/>
        </w:rPr>
        <w:t>- A3：同步过程中出现新的治理动作——系统按最新结论执行，不产生中间态对外可见。</w:t>
      </w:r>
    </w:p>
    <w:p>
      <w:pPr>
        <w:pStyle w:val="Heading3"/>
      </w:pPr>
      <w:r>
        <w:t>异常流程</w:t>
      </w:r>
    </w:p>
    <w:p>
      <w:pPr>
        <w:ind w:left="142"/>
      </w:pPr>
      <w:r>
        <w:rPr>
          <w:b w:val="0"/>
        </w:rPr>
        <w:t>- E1：同步失败——系统保持最新治理结论为唯一真源，持续重试，并在管理员处显示失败原因与重试状态。</w:t>
      </w:r>
    </w:p>
    <w:p>
      <w:pPr>
        <w:ind w:left="142"/>
      </w:pPr>
      <w:r>
        <w:rPr>
          <w:b w:val="0"/>
        </w:rPr>
        <w:t>- E2：同一成果在一个入口显示新归属、另一入口显示旧归属——系统视为不一致并在管理员处提示，直到校验通过。</w:t>
      </w:r>
    </w:p>
    <w:p>
      <w:pPr>
        <w:ind w:left="142"/>
      </w:pPr>
      <w:r>
        <w:rPr>
          <w:b w:val="0"/>
        </w:rPr>
        <w:t>- E3：统计因实体合并出现重复计数——系统按去重实体口径重算，使固定样例核对通过。</w:t>
      </w:r>
    </w:p>
    <w:p>
      <w:pPr>
        <w:ind w:left="142"/>
      </w:pPr>
      <w:r>
        <w:rPr>
          <w:b w:val="0"/>
        </w:rPr>
        <w:t>- E4：同步期间访客访问——系统可返回上一已一致版本或最新版本，但不得返回互相矛盾的组合。</w:t>
      </w:r>
    </w:p>
    <w:p>
      <w:pPr>
        <w:pStyle w:val="Heading3"/>
      </w:pPr>
      <w:r>
        <w:t>输入/业务数据</w:t>
      </w:r>
    </w:p>
    <w:p>
      <w:pPr>
        <w:ind w:left="142"/>
      </w:pPr>
      <w:r>
        <w:rPr>
          <w:b w:val="0"/>
        </w:rPr>
        <w:t>- 已生效的治理结论与影响范围</w:t>
      </w:r>
    </w:p>
    <w:p>
      <w:pPr>
        <w:ind w:left="142"/>
      </w:pPr>
      <w:r>
        <w:rPr>
          <w:b w:val="0"/>
        </w:rPr>
        <w:t>- 门户、检索与统计当前结果</w:t>
      </w:r>
    </w:p>
    <w:p>
      <w:pPr>
        <w:pStyle w:val="Heading3"/>
      </w:pPr>
      <w:r>
        <w:t>输出/可观察结果</w:t>
      </w:r>
    </w:p>
    <w:p>
      <w:pPr>
        <w:ind w:left="142"/>
      </w:pPr>
      <w:r>
        <w:rPr>
          <w:b w:val="0"/>
        </w:rPr>
        <w:t>- 一致的归属呈现（门户、检索、统计）</w:t>
      </w:r>
    </w:p>
    <w:p>
      <w:pPr>
        <w:ind w:left="142"/>
      </w:pPr>
      <w:r>
        <w:rPr>
          <w:b w:val="0"/>
        </w:rPr>
        <w:t>- 同步完成记录（时间、范围、结果）</w:t>
      </w:r>
    </w:p>
    <w:p>
      <w:pPr>
        <w:ind w:left="142"/>
      </w:pPr>
      <w:r>
        <w:rPr>
          <w:b w:val="0"/>
        </w:rPr>
        <w:t>- 未生效或失败的提示（仅管理员可见）</w:t>
      </w:r>
    </w:p>
    <w:p>
      <w:pPr>
        <w:pStyle w:val="Heading3"/>
      </w:pPr>
      <w:r>
        <w:t>状态变化</w:t>
      </w:r>
    </w:p>
    <w:p>
      <w:pPr>
        <w:ind w:left="142"/>
      </w:pPr>
      <w:r>
        <w:rPr>
          <w:b w:val="0"/>
        </w:rPr>
        <w:t>- 对象：归属结论的对外可见状态</w:t>
      </w:r>
    </w:p>
    <w:p>
      <w:pPr>
        <w:ind w:left="142"/>
      </w:pPr>
      <w:r>
        <w:rPr>
          <w:b w:val="0"/>
        </w:rPr>
        <w:t>- 原状态：旧结论可见</w:t>
      </w:r>
    </w:p>
    <w:p>
      <w:pPr>
        <w:ind w:left="142"/>
      </w:pPr>
      <w:r>
        <w:rPr>
          <w:b w:val="0"/>
        </w:rPr>
        <w:t>- 目标状态：新结论可见（约定时限内）；期间管理员可见“变更尚未生效”</w:t>
      </w:r>
    </w:p>
    <w:p>
      <w:pPr>
        <w:pStyle w:val="Heading3"/>
      </w:pPr>
      <w:r>
        <w:t>权限规则</w:t>
      </w:r>
    </w:p>
    <w:p>
      <w:pPr>
        <w:ind w:left="142"/>
      </w:pPr>
      <w:r>
        <w:rPr>
          <w:b w:val="0"/>
        </w:rPr>
        <w:t>- 同步由系统执行。</w:t>
      </w:r>
    </w:p>
    <w:p>
      <w:pPr>
        <w:ind w:left="142"/>
      </w:pPr>
      <w:r>
        <w:rPr>
          <w:b w:val="0"/>
        </w:rPr>
        <w:t>- “变更尚未生效”等内部提示仅管理员可见（NF01 反馈要求）。</w:t>
      </w:r>
    </w:p>
    <w:p>
      <w:pPr>
        <w:ind w:left="142"/>
      </w:pPr>
      <w:r>
        <w:rPr>
          <w:b w:val="0"/>
        </w:rPr>
        <w:t>- 访客与登录用户只看到一致后的公开结果。</w:t>
      </w:r>
    </w:p>
    <w:p>
      <w:pPr>
        <w:pStyle w:val="Heading3"/>
      </w:pPr>
      <w:r>
        <w:t>业务规则</w:t>
      </w:r>
    </w:p>
    <w:p>
      <w:pPr>
        <w:ind w:left="142"/>
      </w:pPr>
      <w:r>
        <w:rPr>
          <w:b w:val="0"/>
        </w:rPr>
        <w:t>- BR-360：治理结论生效后，门户、检索与统计必须一致；不得出现互相矛盾的归属。</w:t>
      </w:r>
    </w:p>
    <w:p>
      <w:pPr>
        <w:ind w:left="142"/>
      </w:pPr>
      <w:r>
        <w:rPr>
          <w:b w:val="0"/>
        </w:rPr>
        <w:t>- BR-327（引用 NF05）：正常情况下 60 秒内反映一致结果；失败时给出提示。</w:t>
      </w:r>
    </w:p>
    <w:p>
      <w:pPr>
        <w:ind w:left="142"/>
      </w:pPr>
      <w:r>
        <w:rPr>
          <w:b w:val="0"/>
        </w:rPr>
        <w:t>- BR-311：去重实体口径下统计不得重复计数。</w:t>
      </w:r>
    </w:p>
    <w:p>
      <w:pPr>
        <w:pStyle w:val="Heading3"/>
      </w:pPr>
      <w:r>
        <w:t>验收条件</w:t>
      </w:r>
    </w:p>
    <w:p>
      <w:pPr>
        <w:ind w:left="142"/>
      </w:pPr>
      <w:r>
        <w:rPr>
          <w:b w:val="0"/>
        </w:rPr>
        <w:t>- AC-FR15-S12-01：Given 管理员把某成果归属改到另一学者，When 在约定时限后查看该学者门户与该成果检索结果，Then 两处均显示新归属。</w:t>
      </w:r>
    </w:p>
    <w:p>
      <w:pPr>
        <w:ind w:left="142"/>
      </w:pPr>
      <w:r>
        <w:rPr>
          <w:b w:val="0"/>
        </w:rPr>
        <w:t>- AC-FR15-S12-02：Given 两个学者档案完成合并，When 在约定时限后查看统计口径，Then 该学者相关计数为合并后口径且无重复计数。</w:t>
      </w:r>
    </w:p>
    <w:p>
      <w:pPr>
        <w:ind w:left="142"/>
      </w:pPr>
      <w:r>
        <w:rPr>
          <w:b w:val="0"/>
        </w:rPr>
        <w:t>- AC-FR15-S12-03：Given 同步在约定时限内未完成，When 管理员查看后台，Then 可见“变更尚未生效”提示与失败原因，访客侧不出现互相矛盾的结果。</w:t>
      </w:r>
    </w:p>
    <w:p>
      <w:pPr>
        <w:ind w:left="142"/>
      </w:pPr>
      <w:r>
        <w:rPr>
          <w:b w:val="0"/>
        </w:rPr>
        <w:t>- AC-FR15-S12-04：Given 某成果在检索入口显示归属学者 B、在门户入口显示学者 A，When 系统一致性校验运行，Then 该不一致被记录并向管理员提示，直到修复后消失。</w:t>
      </w:r>
    </w:p>
    <w:p>
      <w:pPr>
        <w:ind w:left="142"/>
      </w:pPr>
      <w:r>
        <w:rPr>
          <w:b w:val="0"/>
        </w:rPr>
        <w:t>- AC-FR15-S12-05：Given 一次归属纠正与去重合并同时发生，When 同步完成，Then 固定样例集上人工核对的门户、检索与统计结果完全一致。</w:t>
      </w:r>
    </w:p>
    <w:p>
      <w:pPr>
        <w:pStyle w:val="Heading3"/>
      </w:pPr>
      <w:r>
        <w:t>关联项</w:t>
      </w:r>
    </w:p>
    <w:p>
      <w:pPr>
        <w:ind w:left="142"/>
      </w:pPr>
      <w:r>
        <w:rPr>
          <w:b w:val="0"/>
        </w:rPr>
        <w:t>- 关联用例：UC-10、UC-08</w:t>
      </w:r>
    </w:p>
    <w:p>
      <w:pPr>
        <w:ind w:left="142"/>
      </w:pPr>
      <w:r>
        <w:rPr>
          <w:b w:val="0"/>
        </w:rPr>
        <w:t>- 关联非功能需求：NF05、NF07、NF01</w:t>
      </w:r>
    </w:p>
    <w:p>
      <w:pPr>
        <w:ind w:left="142"/>
      </w:pPr>
      <w:r>
        <w:rPr>
          <w:b w:val="0"/>
        </w:rPr>
        <w:t>- 关联数据对象：参与关系、成果实体、学者、审计日志</w:t>
      </w:r>
    </w:p>
    <w:p>
      <w:pPr>
        <w:ind w:left="142"/>
      </w:pPr>
      <w:r>
        <w:rPr>
          <w:b w:val="0"/>
        </w:rPr>
        <w:t>- 关联图：</w:t>
      </w:r>
      <w:r>
        <w:rPr>
          <w:rFonts w:ascii="DejaVu Sans Mono" w:hAnsi="DejaVu Sans Mono"/>
          <w:b w:val="0"/>
          <w:sz w:val="16"/>
        </w:rPr>
        <w:t>DGM-SEQ-01</w:t>
      </w:r>
    </w:p>
    <w:p>
      <w:pPr>
        <w:pStyle w:val="Heading2"/>
      </w:pPr>
      <w:r>
        <w:t>FR15-S13 冲突认领与归属争议的人工介入边界</w:t>
      </w:r>
    </w:p>
    <w:p>
      <w:r>
        <w:rPr>
          <w:b/>
        </w:rPr>
        <w:t>责任来源：</w:t>
      </w:r>
      <w:r>
        <w:rPr>
          <w:b w:val="0"/>
        </w:rPr>
        <w:t xml:space="preserve"> 成员03，scholar-disambiguation分册。</w:t>
      </w:r>
    </w:p>
    <w:p>
      <w:r>
        <w:rPr>
          <w:b/>
        </w:rPr>
        <w:t>父需求：</w:t>
      </w:r>
      <w:r>
        <w:rPr>
          <w:b w:val="0"/>
        </w:rPr>
        <w:t xml:space="preserve"> FR15</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登录用户、相关学者</w:t>
      </w:r>
    </w:p>
    <w:p>
      <w:pPr>
        <w:pStyle w:val="Heading3"/>
      </w:pPr>
      <w:r>
        <w:t>需求描述</w:t>
      </w:r>
    </w:p>
    <w:p>
      <w:r>
        <w:rPr>
          <w:b w:val="0"/>
        </w:rPr>
        <w:t>当同一学者门户出现冲突认领主张，或同一成果出现归属争议时，系统</w:t>
      </w:r>
      <w:r>
        <w:rPr>
          <w:b/>
        </w:rPr>
        <w:t>不得自动转移已有门户管理权，也不得自动判定归属</w:t>
      </w:r>
      <w:r>
        <w:rPr>
          <w:b w:val="0"/>
        </w:rPr>
        <w:t>；应保留原状态与全部主张证据，生成冲突处理项交由管理员人工处理；处理结论必须记录依据与操作者，并可按 FR15-S12 生效。</w:t>
      </w:r>
    </w:p>
    <w:p>
      <w:pPr>
        <w:pStyle w:val="Heading3"/>
      </w:pPr>
      <w:r>
        <w:t>前置条件</w:t>
      </w:r>
    </w:p>
    <w:p>
      <w:r>
        <w:rPr>
          <w:b w:val="0"/>
        </w:rPr>
        <w:t>1. 已存在已认领门户或已生效的归属结论。</w:t>
      </w:r>
    </w:p>
    <w:p>
      <w:r>
        <w:rPr>
          <w:b w:val="0"/>
        </w:rPr>
        <w:t>2. 出现新的认领申请或归属主张（FR05 或 FR15-S05 产生的处理项）。</w:t>
      </w:r>
    </w:p>
    <w:p>
      <w:pPr>
        <w:pStyle w:val="Heading3"/>
      </w:pPr>
      <w:r>
        <w:t>触发条件</w:t>
      </w:r>
    </w:p>
    <w:p>
      <w:r>
        <w:rPr>
          <w:b w:val="0"/>
        </w:rPr>
        <w:t>冲突认领提交并进入审核，或归属争议被标记。</w:t>
      </w:r>
    </w:p>
    <w:p>
      <w:pPr>
        <w:pStyle w:val="Heading3"/>
      </w:pPr>
      <w:r>
        <w:t>主成功流程</w:t>
      </w:r>
    </w:p>
    <w:p>
      <w:r>
        <w:rPr>
          <w:b w:val="0"/>
        </w:rPr>
        <w:t>1. 系统识别冲突：目标门户已有管理权，或同一成果出现相反归属主张。</w:t>
      </w:r>
    </w:p>
    <w:p>
      <w:r>
        <w:rPr>
          <w:b w:val="0"/>
        </w:rPr>
        <w:t>2. 系统保留原管理权与原归属结论，不作出自动变更。</w:t>
      </w:r>
    </w:p>
    <w:p>
      <w:r>
        <w:rPr>
          <w:b w:val="0"/>
        </w:rPr>
        <w:t>3. 系统生成冲突处理项，包含双方主张、证据与提交时间。</w:t>
      </w:r>
    </w:p>
    <w:p>
      <w:r>
        <w:rPr>
          <w:b w:val="0"/>
        </w:rPr>
        <w:t>4. 管理员查看双方证据后作出判定，记录依据、操作者与时间。</w:t>
      </w:r>
    </w:p>
    <w:p>
      <w:r>
        <w:rPr>
          <w:b w:val="0"/>
        </w:rPr>
        <w:t>5. 系统仅对已冻结且获准的判定类型生效：关系纠正按 FR15 执行；涉及门户管理权转移的候选方案必须先由 FR05/J03 联合评审确认，未确认前保留既有授权并继续待处理。</w:t>
      </w:r>
    </w:p>
    <w:p>
      <w:pPr>
        <w:pStyle w:val="Heading3"/>
      </w:pPr>
      <w:r>
        <w:t>备选流程</w:t>
      </w:r>
    </w:p>
    <w:p>
      <w:pPr>
        <w:ind w:left="142"/>
      </w:pPr>
      <w:r>
        <w:rPr>
          <w:b w:val="0"/>
        </w:rPr>
        <w:t>- A1：申请撤回尚属成员04 的 J04 待决能力；未冻结前不自动允许撤回或结束冲突处理项。若后续采纳，保留原授权并记录依据。</w:t>
      </w:r>
    </w:p>
    <w:p>
      <w:pPr>
        <w:ind w:left="142"/>
      </w:pPr>
      <w:r>
        <w:rPr>
          <w:b w:val="0"/>
        </w:rPr>
        <w:t>- A2：双方主张指向不同成果或不同档案——系统分别处理，不合并为同一冲突项。</w:t>
      </w:r>
    </w:p>
    <w:p>
      <w:pPr>
        <w:ind w:left="142"/>
      </w:pPr>
      <w:r>
        <w:rPr>
          <w:b w:val="0"/>
        </w:rPr>
        <w:t>- A3：原管理权持有者长期未回应——保留当前申请与原授权，向管理员呈现待办；提醒时限及终止条件尚待 FR14/FR05 联合评审，不假设超时自动生效。</w:t>
      </w:r>
    </w:p>
    <w:p>
      <w:pPr>
        <w:pStyle w:val="Heading3"/>
      </w:pPr>
      <w:r>
        <w:t>异常流程</w:t>
      </w:r>
    </w:p>
    <w:p>
      <w:pPr>
        <w:ind w:left="142"/>
      </w:pPr>
      <w:r>
        <w:rPr>
          <w:b w:val="0"/>
        </w:rPr>
        <w:t>- E1：冲突未处理期间原管理者继续维护门户——系统允许其在原有授权范围内维护（按 FR06 规则），并记录其变更以供判定时参考。</w:t>
      </w:r>
    </w:p>
    <w:p>
      <w:pPr>
        <w:ind w:left="142"/>
      </w:pPr>
      <w:r>
        <w:rPr>
          <w:b w:val="0"/>
        </w:rPr>
        <w:t>- E2：</w:t>
      </w:r>
      <w:r>
        <w:rPr>
          <w:b/>
        </w:rPr>
        <w:t>待决场景（J03）</w:t>
      </w:r>
      <w:r>
        <w:rPr>
          <w:b w:val="0"/>
        </w:rPr>
        <w:t>：若后续正式批准允许转移管理权，才由 FR05 根据冻结的核验、证据与冲突规则办理；目前不得据本条直接移交或撤销原授权。</w:t>
      </w:r>
    </w:p>
    <w:p>
      <w:pPr>
        <w:ind w:left="142"/>
      </w:pPr>
      <w:r>
        <w:rPr>
          <w:b w:val="0"/>
        </w:rPr>
        <w:t>- E3：冲突处理项又被新主张触发——系统把新主张并入同一处理项作为附加证据，不产生并列重复项。</w:t>
      </w:r>
    </w:p>
    <w:p>
      <w:pPr>
        <w:ind w:left="142"/>
      </w:pPr>
      <w:r>
        <w:rPr>
          <w:b w:val="0"/>
        </w:rPr>
        <w:t>- E4：判定后出现新证据——系统按 FR15-S10 再次纠正，并保留前次判定记录（BR-382）。</w:t>
      </w:r>
    </w:p>
    <w:p>
      <w:pPr>
        <w:pStyle w:val="Heading3"/>
      </w:pPr>
      <w:r>
        <w:t>输入/业务数据</w:t>
      </w:r>
    </w:p>
    <w:p>
      <w:pPr>
        <w:ind w:left="142"/>
      </w:pPr>
      <w:r>
        <w:rPr>
          <w:b w:val="0"/>
        </w:rPr>
        <w:t>- 原门户管理权与归属结论</w:t>
      </w:r>
    </w:p>
    <w:p>
      <w:pPr>
        <w:ind w:left="142"/>
      </w:pPr>
      <w:r>
        <w:rPr>
          <w:b w:val="0"/>
        </w:rPr>
        <w:t>- 冲突主张及其证据、提交时间与提交人</w:t>
      </w:r>
    </w:p>
    <w:p>
      <w:pPr>
        <w:pStyle w:val="Heading3"/>
      </w:pPr>
      <w:r>
        <w:t>输出/可观察结果</w:t>
      </w:r>
    </w:p>
    <w:p>
      <w:pPr>
        <w:ind w:left="142"/>
      </w:pPr>
      <w:r>
        <w:rPr>
          <w:b w:val="0"/>
        </w:rPr>
        <w:t>- 冲突处理项（双方主张、证据、状态）</w:t>
      </w:r>
    </w:p>
    <w:p>
      <w:pPr>
        <w:ind w:left="142"/>
      </w:pPr>
      <w:r>
        <w:rPr>
          <w:b w:val="0"/>
        </w:rPr>
        <w:t>- 保持不变的原有授权与归属（判定前）</w:t>
      </w:r>
    </w:p>
    <w:p>
      <w:pPr>
        <w:ind w:left="142"/>
      </w:pPr>
      <w:r>
        <w:rPr>
          <w:b w:val="0"/>
        </w:rPr>
        <w:t>- 判定记录与后续同步结果</w:t>
      </w:r>
    </w:p>
    <w:p>
      <w:pPr>
        <w:pStyle w:val="Heading3"/>
      </w:pPr>
      <w:r>
        <w:t>状态变化</w:t>
      </w:r>
    </w:p>
    <w:p>
      <w:pPr>
        <w:ind w:left="142"/>
      </w:pPr>
      <w:r>
        <w:rPr>
          <w:b w:val="0"/>
        </w:rPr>
        <w:t>- 对象：冲突处理项</w:t>
      </w:r>
    </w:p>
    <w:p>
      <w:pPr>
        <w:ind w:left="142"/>
      </w:pPr>
      <w:r>
        <w:rPr>
          <w:b w:val="0"/>
        </w:rPr>
        <w:t>- 原状态：无</w:t>
      </w:r>
    </w:p>
    <w:p>
      <w:pPr>
        <w:ind w:left="142"/>
      </w:pPr>
      <w:r>
        <w:rPr>
          <w:b w:val="0"/>
        </w:rPr>
        <w:t>- 目标状态：待处理 → 已判定；“已撤回”为 J04 候选，联合评审前不作为确定状态。</w:t>
      </w:r>
    </w:p>
    <w:p>
      <w:pPr>
        <w:ind w:left="142"/>
      </w:pPr>
      <w:r>
        <w:rPr>
          <w:b w:val="0"/>
        </w:rPr>
        <w:t>- 对象：门户管理权</w:t>
      </w:r>
    </w:p>
    <w:p>
      <w:pPr>
        <w:ind w:left="142"/>
      </w:pPr>
      <w:r>
        <w:rPr>
          <w:b w:val="0"/>
        </w:rPr>
        <w:t>- 原状态：已授权</w:t>
      </w:r>
    </w:p>
    <w:p>
      <w:pPr>
        <w:ind w:left="142"/>
      </w:pPr>
      <w:r>
        <w:rPr>
          <w:b w:val="0"/>
        </w:rPr>
        <w:t>- 目标状态：判定前及 J03 未冻结期间不变；若有获准的后续授权决定，由 FR05 依正式规则处理。</w:t>
      </w:r>
    </w:p>
    <w:p>
      <w:pPr>
        <w:pStyle w:val="Heading3"/>
      </w:pPr>
      <w:r>
        <w:t>权限规则</w:t>
      </w:r>
    </w:p>
    <w:p>
      <w:pPr>
        <w:ind w:left="142"/>
      </w:pPr>
      <w:r>
        <w:rPr>
          <w:b w:val="0"/>
        </w:rPr>
        <w:t>- 冲突判定只能由管理员执行（FR14），并按 FR05 规则处理认领相关授权。</w:t>
      </w:r>
    </w:p>
    <w:p>
      <w:pPr>
        <w:ind w:left="142"/>
      </w:pPr>
      <w:r>
        <w:rPr>
          <w:b w:val="0"/>
        </w:rPr>
        <w:t>- 申请方与被申请方均不得查看对方提交的审核材料（NF03）。</w:t>
      </w:r>
    </w:p>
    <w:p>
      <w:pPr>
        <w:ind w:left="142"/>
      </w:pPr>
      <w:r>
        <w:rPr>
          <w:b w:val="0"/>
        </w:rPr>
        <w:t>- 系统不得自动转移或撤销门户管理权（BR-349）。</w:t>
      </w:r>
    </w:p>
    <w:p>
      <w:pPr>
        <w:pStyle w:val="Heading3"/>
      </w:pPr>
      <w:r>
        <w:t>业务规则</w:t>
      </w:r>
    </w:p>
    <w:p>
      <w:pPr>
        <w:ind w:left="142"/>
      </w:pPr>
      <w:r>
        <w:rPr>
          <w:b w:val="0"/>
        </w:rPr>
        <w:t>- BR-349：冲突认领不得自动转移或覆盖原授权，必须人工处理。</w:t>
      </w:r>
    </w:p>
    <w:p>
      <w:pPr>
        <w:ind w:left="142"/>
      </w:pPr>
      <w:r>
        <w:rPr>
          <w:b w:val="0"/>
        </w:rPr>
        <w:t>- BR-361：归属争议期间不得自动合并、自动关联或自动生效新结论。</w:t>
      </w:r>
    </w:p>
    <w:p>
      <w:pPr>
        <w:ind w:left="142"/>
      </w:pPr>
      <w:r>
        <w:rPr>
          <w:b w:val="0"/>
        </w:rPr>
        <w:t>- BR-381、BR-382：判定留痕、只追加。</w:t>
      </w:r>
    </w:p>
    <w:p>
      <w:pPr>
        <w:pStyle w:val="Heading3"/>
      </w:pPr>
      <w:r>
        <w:t>验收条件</w:t>
      </w:r>
    </w:p>
    <w:p>
      <w:pPr>
        <w:ind w:left="142"/>
      </w:pPr>
      <w:r>
        <w:rPr>
          <w:b w:val="0"/>
        </w:rPr>
        <w:t>- AC-FR15-S13-01：Given 某门户已被学者 A 认领，When 用户 B 提交同一门户的认领申请，Then A 的管理权在审核结论前保持不变，且生成冲突处理项。</w:t>
      </w:r>
    </w:p>
    <w:p>
      <w:pPr>
        <w:ind w:left="142"/>
      </w:pPr>
      <w:r>
        <w:rPr>
          <w:b w:val="0"/>
        </w:rPr>
        <w:t>- AC-FR15-S13-02：Given 一个冲突处理项已存在，When 用户 B 再次提交同一主张，Then 处理项数量不增加，其证据包含两次提交。</w:t>
      </w:r>
    </w:p>
    <w:p>
      <w:pPr>
        <w:ind w:left="142"/>
      </w:pPr>
      <w:r>
        <w:rPr>
          <w:b w:val="0"/>
        </w:rPr>
        <w:t>- AC-FR15-S13-03（J03 条件验收，当前不得判为通过）：Given 联合评审已明确允许并冻结门户授权转移的条件，且管理员依据生效规则批准，When FR05 处理生效，Then 授权依已冻结规则变更并保留 A 的授权历史与判定依据；若规则未冻结，则不得发生转移。</w:t>
      </w:r>
    </w:p>
    <w:p>
      <w:pPr>
        <w:ind w:left="142"/>
      </w:pPr>
      <w:r>
        <w:rPr>
          <w:b w:val="0"/>
        </w:rPr>
        <w:t>- AC-FR15-S13-04：Given 某成果存在归属争议，When 新的来源记录到达，Then 系统不自动改变归属，争议状态持续到管理员判定。</w:t>
      </w:r>
    </w:p>
    <w:p>
      <w:pPr>
        <w:ind w:left="142"/>
      </w:pPr>
      <w:r>
        <w:rPr>
          <w:b w:val="0"/>
        </w:rPr>
        <w:t>- AC-FR15-S13-05：Given 冲突处理中的双方，When 一方请求查看另一方提交的受控审核材料，Then 系统拒绝访问且不泄露材料内容。</w:t>
      </w:r>
    </w:p>
    <w:p>
      <w:pPr>
        <w:pStyle w:val="Heading3"/>
      </w:pPr>
      <w:r>
        <w:t>关联项</w:t>
      </w:r>
    </w:p>
    <w:p>
      <w:pPr>
        <w:ind w:left="142"/>
      </w:pPr>
      <w:r>
        <w:rPr>
          <w:b w:val="0"/>
        </w:rPr>
        <w:t>- 关联用例：UC-06、UC-10</w:t>
      </w:r>
    </w:p>
    <w:p>
      <w:pPr>
        <w:ind w:left="142"/>
      </w:pPr>
      <w:r>
        <w:rPr>
          <w:b w:val="0"/>
        </w:rPr>
        <w:t>- 关联非功能需求：NF03、NF07</w:t>
      </w:r>
    </w:p>
    <w:p>
      <w:pPr>
        <w:ind w:left="142"/>
      </w:pPr>
      <w:r>
        <w:rPr>
          <w:b w:val="0"/>
        </w:rPr>
        <w:t>- 关联数据对象：认领申请、学者、参与关系、审计日志</w:t>
      </w:r>
    </w:p>
    <w:p>
      <w:pPr>
        <w:ind w:left="142"/>
      </w:pPr>
      <w:r>
        <w:rPr>
          <w:b w:val="0"/>
        </w:rPr>
        <w:t>- 关联图：</w:t>
      </w:r>
      <w:r>
        <w:rPr>
          <w:rFonts w:ascii="DejaVu Sans Mono" w:hAnsi="DejaVu Sans Mono"/>
          <w:b w:val="0"/>
          <w:sz w:val="16"/>
        </w:rPr>
        <w:t>DGM-ACTIVITY-07</w:t>
      </w:r>
    </w:p>
    <w:p>
      <w:pPr>
        <w:pStyle w:val="Heading2"/>
      </w:pPr>
      <w:r>
        <w:t>FR16-S01 收录四类成果及类型字段</w:t>
      </w:r>
    </w:p>
    <w:p>
      <w:r>
        <w:rPr>
          <w:b/>
        </w:rPr>
        <w:t>责任来源：</w:t>
      </w:r>
      <w:r>
        <w:rPr>
          <w:b w:val="0"/>
        </w:rPr>
        <w:t xml:space="preserve"> 成员02，collection-update分册。</w:t>
      </w:r>
    </w:p>
    <w:p>
      <w:r>
        <w:rPr>
          <w:b/>
        </w:rPr>
        <w:t>父需求：</w:t>
      </w:r>
      <w:r>
        <w:rPr>
          <w:b w:val="0"/>
        </w:rPr>
        <w:t xml:space="preserve"> FR16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管理员（准备与核对），系统（执行主体）</w:t>
      </w:r>
    </w:p>
    <w:p>
      <w:pPr>
        <w:ind w:left="142"/>
      </w:pPr>
      <w:r>
        <w:rPr>
          <w:b w:val="0"/>
        </w:rPr>
        <w:t xml:space="preserve">- </w:t>
      </w:r>
      <w:r>
        <w:rPr>
          <w:b/>
        </w:rPr>
        <w:t>相关参与者：</w:t>
      </w:r>
      <w:r>
        <w:rPr>
          <w:b w:val="0"/>
        </w:rPr>
        <w:t xml:space="preserve"> 访客、外部数据来源</w:t>
      </w:r>
    </w:p>
    <w:p>
      <w:pPr>
        <w:pStyle w:val="Heading3"/>
      </w:pPr>
      <w:r>
        <w:t>需求描述</w:t>
      </w:r>
    </w:p>
    <w:p>
      <w:r>
        <w:rPr>
          <w:b w:val="0"/>
        </w:rPr>
        <w:t>系统应支持论文、专利、科研项目、获奖四类成果，保留可取得的公共与专属字段，未知值显式标记，不混用参与者角色或凭关联证据编造完整成果。</w:t>
      </w:r>
    </w:p>
    <w:p>
      <w:pPr>
        <w:pStyle w:val="Heading3"/>
      </w:pPr>
      <w:r>
        <w:t>前置条件</w:t>
      </w:r>
    </w:p>
    <w:p>
      <w:r>
        <w:rPr>
          <w:b w:val="0"/>
        </w:rPr>
        <w:t>1. 获准记录经FR08接收，类型可识别。</w:t>
      </w:r>
    </w:p>
    <w:p>
      <w:r>
        <w:rPr>
          <w:b w:val="0"/>
        </w:rPr>
        <w:t>2. 记录通过必要公共信息校验及相应治理规则。</w:t>
      </w:r>
    </w:p>
    <w:p>
      <w:pPr>
        <w:pStyle w:val="Heading3"/>
      </w:pPr>
      <w:r>
        <w:t>触发条件</w:t>
      </w:r>
    </w:p>
    <w:p>
      <w:r>
        <w:rPr>
          <w:b w:val="0"/>
        </w:rPr>
        <w:t>收录记录或访客查看四类成果。</w:t>
      </w:r>
    </w:p>
    <w:p>
      <w:pPr>
        <w:pStyle w:val="Heading3"/>
      </w:pPr>
      <w:r>
        <w:t>主成功流程</w:t>
      </w:r>
    </w:p>
    <w:p>
      <w:r>
        <w:rPr>
          <w:b w:val="0"/>
        </w:rPr>
        <w:t>1. 保存标题／名称、类型、时间及时间语义、领域、来源、来源ID、采集与更新时间、真实／模拟标识。</w:t>
      </w:r>
    </w:p>
    <w:p>
      <w:r>
        <w:rPr>
          <w:b w:val="0"/>
        </w:rPr>
        <w:t>2. 保留该类可得专属字段，具体语义见§7.2；缺少专属字段标未知，不阻断其他合法字段保存。</w:t>
      </w:r>
    </w:p>
    <w:p>
      <w:r>
        <w:rPr>
          <w:b w:val="0"/>
        </w:rPr>
        <w:t>3. 表达作者顺序、发明人／申请人、项目负责人／承担单位、获奖人／团队及获奖成果等差异。</w:t>
      </w:r>
    </w:p>
    <w:p>
      <w:r>
        <w:rPr>
          <w:b w:val="0"/>
        </w:rPr>
        <w:t>4. 经治理和公开规则允许后，使四类样例可被检索和详情查看。</w:t>
      </w:r>
    </w:p>
    <w:p>
      <w:pPr>
        <w:pStyle w:val="Heading3"/>
      </w:pPr>
      <w:r>
        <w:t>备选流程</w:t>
      </w:r>
    </w:p>
    <w:p>
      <w:pPr>
        <w:ind w:left="142"/>
      </w:pPr>
      <w:r>
        <w:rPr>
          <w:b w:val="0"/>
        </w:rPr>
        <w:t>- A1：某类缺真实来源时采用明确标识的模拟样例，不取消该类功能。</w:t>
      </w:r>
    </w:p>
    <w:p>
      <w:pPr>
        <w:ind w:left="142"/>
      </w:pPr>
      <w:r>
        <w:rPr>
          <w:b w:val="0"/>
        </w:rPr>
        <w:t>- A2：DOI等专属标识缺失可进入治理候选，不虚构标识。</w:t>
      </w:r>
    </w:p>
    <w:p>
      <w:pPr>
        <w:pStyle w:val="Heading3"/>
      </w:pPr>
      <w:r>
        <w:t>异常流程</w:t>
      </w:r>
    </w:p>
    <w:p>
      <w:pPr>
        <w:ind w:left="142"/>
      </w:pPr>
      <w:r>
        <w:rPr>
          <w:b w:val="0"/>
        </w:rPr>
        <w:t>- E1：标题／名称、可识别类型、来源身份或数据性质缺失，交异常并显示缺失项；不直接公开为有效成果。</w:t>
      </w:r>
    </w:p>
    <w:p>
      <w:pPr>
        <w:ind w:left="142"/>
      </w:pPr>
      <w:r>
        <w:rPr>
          <w:b w:val="0"/>
        </w:rPr>
        <w:t>- E2：类型不支持，交异常，不能强行归入四类之一；荣誉头衔不混作获奖。</w:t>
      </w:r>
    </w:p>
    <w:p>
      <w:pPr>
        <w:pStyle w:val="Heading3"/>
      </w:pPr>
      <w:r>
        <w:t>输入/业务数据</w:t>
      </w:r>
    </w:p>
    <w:p>
      <w:pPr>
        <w:ind w:left="142"/>
      </w:pPr>
      <w:r>
        <w:rPr>
          <w:b w:val="0"/>
        </w:rPr>
        <w:t>- 四类来源记录、公共及专属字段、参与者与时间语义。</w:t>
      </w:r>
    </w:p>
    <w:p>
      <w:pPr>
        <w:pStyle w:val="Heading3"/>
      </w:pPr>
      <w:r>
        <w:t>输出/可观察结果</w:t>
      </w:r>
    </w:p>
    <w:p>
      <w:pPr>
        <w:ind w:left="142"/>
      </w:pPr>
      <w:r>
        <w:rPr>
          <w:b w:val="0"/>
        </w:rPr>
        <w:t>- 四类成果样例、各类可得字段、缺失提示及类型异常。</w:t>
      </w:r>
    </w:p>
    <w:p>
      <w:pPr>
        <w:pStyle w:val="Heading3"/>
      </w:pPr>
      <w:r>
        <w:t>状态变化</w:t>
      </w:r>
    </w:p>
    <w:p>
      <w:pPr>
        <w:ind w:left="142"/>
      </w:pPr>
      <w:r>
        <w:rPr>
          <w:b w:val="0"/>
        </w:rPr>
        <w:t>- 对象：来源记录／成果。</w:t>
      </w:r>
    </w:p>
    <w:p>
      <w:pPr>
        <w:ind w:left="142"/>
      </w:pPr>
      <w:r>
        <w:rPr>
          <w:b w:val="0"/>
        </w:rPr>
        <w:t>- 原状态：待处理记录。</w:t>
      </w:r>
    </w:p>
    <w:p>
      <w:pPr>
        <w:ind w:left="142"/>
      </w:pPr>
      <w:r>
        <w:rPr>
          <w:b w:val="0"/>
        </w:rPr>
        <w:t>- 目标状态：合规收录或异常／待核验；归属与认领状态不自动提升。</w:t>
      </w:r>
    </w:p>
    <w:p>
      <w:pPr>
        <w:pStyle w:val="Heading3"/>
      </w:pPr>
      <w:r>
        <w:t>权限规则</w:t>
      </w:r>
    </w:p>
    <w:p>
      <w:pPr>
        <w:ind w:left="142"/>
      </w:pPr>
      <w:r>
        <w:rPr>
          <w:b w:val="0"/>
        </w:rPr>
        <w:t>- 管理员控制收录；访客只浏览允许公开的数据，不能采集私人联系方式或未公开项目细节。</w:t>
      </w:r>
    </w:p>
    <w:p>
      <w:pPr>
        <w:pStyle w:val="Heading3"/>
      </w:pPr>
      <w:r>
        <w:t>业务规则</w:t>
      </w:r>
    </w:p>
    <w:p>
      <w:pPr>
        <w:ind w:left="142"/>
      </w:pPr>
      <w:r>
        <w:rPr>
          <w:b w:val="0"/>
        </w:rPr>
        <w:t>- BR-209：四类均覆盖，新增来源记录需经去重和消歧。</w:t>
      </w:r>
    </w:p>
    <w:p>
      <w:pPr>
        <w:ind w:left="142"/>
      </w:pPr>
      <w:r>
        <w:rPr>
          <w:b w:val="0"/>
        </w:rPr>
        <w:t>- BR-212：不同类型角色和时间语义独立，缺失不编造。</w:t>
      </w:r>
    </w:p>
    <w:p>
      <w:pPr>
        <w:pStyle w:val="Heading3"/>
      </w:pPr>
      <w:r>
        <w:t>验收条件</w:t>
      </w:r>
    </w:p>
    <w:p>
      <w:pPr>
        <w:ind w:left="142"/>
      </w:pPr>
      <w:r>
        <w:rPr>
          <w:b w:val="0"/>
        </w:rPr>
        <w:t>- AC-FR16-S01-01：Given 四类各一条合规样例，When 收录并检索详情，Then 每类均可查且显示其类型专属字段、来源和性质。</w:t>
      </w:r>
    </w:p>
    <w:p>
      <w:pPr>
        <w:ind w:left="142"/>
      </w:pPr>
      <w:r>
        <w:rPr>
          <w:b w:val="0"/>
        </w:rPr>
        <w:t>- AC-FR16-S01-02：Given 专利含不同申请人与发明人，When 查看，Then 角色分别显示；论文基金编号不能自动变成完整项目记录。</w:t>
      </w:r>
    </w:p>
    <w:p>
      <w:pPr>
        <w:ind w:left="142"/>
      </w:pPr>
      <w:r>
        <w:rPr>
          <w:b w:val="0"/>
        </w:rPr>
        <w:t>- AC-FR16-S01-03：Given 缺摘要但公共必要信息完整的论文与缺标题记录，When 处理，Then 前者摘要未知，后者进入异常且不公开为有效成果。</w:t>
      </w:r>
    </w:p>
    <w:p>
      <w:pPr>
        <w:pStyle w:val="Heading3"/>
      </w:pPr>
      <w:r>
        <w:t>关联项</w:t>
      </w:r>
    </w:p>
    <w:p>
      <w:pPr>
        <w:ind w:left="142"/>
      </w:pPr>
      <w:r>
        <w:rPr>
          <w:b w:val="0"/>
        </w:rPr>
        <w:t>- 关联用例：UC-18、UC-16</w:t>
      </w:r>
    </w:p>
    <w:p>
      <w:pPr>
        <w:ind w:left="142"/>
      </w:pPr>
      <w:r>
        <w:rPr>
          <w:b w:val="0"/>
        </w:rPr>
        <w:t>- 关联非功能需求：NF01、NF05、NF06</w:t>
      </w:r>
    </w:p>
    <w:p>
      <w:pPr>
        <w:ind w:left="142"/>
      </w:pPr>
      <w:r>
        <w:rPr>
          <w:b w:val="0"/>
        </w:rPr>
        <w:t>- 关联数据对象：成果、论文、专利、科研项目、获奖、来源记录、学者成果关系</w:t>
      </w:r>
    </w:p>
    <w:p>
      <w:pPr>
        <w:pStyle w:val="Heading2"/>
      </w:pPr>
      <w:r>
        <w:t>FR16-S02 保留多来源证据与真实／模拟标识</w:t>
      </w:r>
    </w:p>
    <w:p>
      <w:r>
        <w:rPr>
          <w:b/>
        </w:rPr>
        <w:t>责任来源：</w:t>
      </w:r>
      <w:r>
        <w:rPr>
          <w:b w:val="0"/>
        </w:rPr>
        <w:t xml:space="preserve"> 成员02，collection-update分册。</w:t>
      </w:r>
    </w:p>
    <w:p>
      <w:r>
        <w:rPr>
          <w:b/>
        </w:rPr>
        <w:t>父需求：</w:t>
      </w:r>
      <w:r>
        <w:rPr>
          <w:b w:val="0"/>
        </w:rPr>
        <w:t xml:space="preserve"> FR16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访客、管理员</w:t>
      </w:r>
    </w:p>
    <w:p>
      <w:pPr>
        <w:ind w:left="142"/>
      </w:pPr>
      <w:r>
        <w:rPr>
          <w:b w:val="0"/>
        </w:rPr>
        <w:t xml:space="preserve">- </w:t>
      </w:r>
      <w:r>
        <w:rPr>
          <w:b/>
        </w:rPr>
        <w:t>相关参与者：</w:t>
      </w:r>
      <w:r>
        <w:rPr>
          <w:b w:val="0"/>
        </w:rPr>
        <w:t xml:space="preserve"> 系统（执行主体）</w:t>
      </w:r>
    </w:p>
    <w:p>
      <w:pPr>
        <w:pStyle w:val="Heading3"/>
      </w:pPr>
      <w:r>
        <w:t>需求描述</w:t>
      </w:r>
    </w:p>
    <w:p>
      <w:r>
        <w:rPr>
          <w:b w:val="0"/>
        </w:rPr>
        <w:t>系统应保留每条来源记录的出处、来源标识、采集／导入时间、版本和真实／模拟性质；合并成果仍保留所有出处，停用或故障不删除历史证据。</w:t>
      </w:r>
    </w:p>
    <w:p>
      <w:pPr>
        <w:pStyle w:val="Heading3"/>
      </w:pPr>
      <w:r>
        <w:t>前置条件</w:t>
      </w:r>
    </w:p>
    <w:p>
      <w:r>
        <w:rPr>
          <w:b w:val="0"/>
        </w:rPr>
        <w:t>1. 来源已登记，记录已接收或成果已收录。</w:t>
      </w:r>
    </w:p>
    <w:p>
      <w:r>
        <w:rPr>
          <w:b w:val="0"/>
        </w:rPr>
        <w:t>2. 公开内容满足来源许可及展示范围。</w:t>
      </w:r>
    </w:p>
    <w:p>
      <w:pPr>
        <w:pStyle w:val="Heading3"/>
      </w:pPr>
      <w:r>
        <w:t>触发条件</w:t>
      </w:r>
    </w:p>
    <w:p>
      <w:r>
        <w:rPr>
          <w:b w:val="0"/>
        </w:rPr>
        <w:t>记录接收、跨源合并、更新，或用户查看来源证据。</w:t>
      </w:r>
    </w:p>
    <w:p>
      <w:pPr>
        <w:pStyle w:val="Heading3"/>
      </w:pPr>
      <w:r>
        <w:t>主成功流程</w:t>
      </w:r>
    </w:p>
    <w:p>
      <w:r>
        <w:rPr>
          <w:b w:val="0"/>
        </w:rPr>
        <w:t>1. 保存来源名称／标识、原始记录标识或文件批次行定位、入口或来源说明、采集／导入时间、任务／轮次、性质。</w:t>
      </w:r>
    </w:p>
    <w:p>
      <w:r>
        <w:rPr>
          <w:b w:val="0"/>
        </w:rPr>
        <w:t>2. 各来源版本与成果关联；跨源合并保留所有出处和原字段来源，不只保留最后一次输入。</w:t>
      </w:r>
    </w:p>
    <w:p>
      <w:r>
        <w:rPr>
          <w:b w:val="0"/>
        </w:rPr>
        <w:t>3. 访客查看允许公开的来源入口及时间；未知源更新时间按FR10-S02表达。</w:t>
      </w:r>
    </w:p>
    <w:p>
      <w:r>
        <w:rPr>
          <w:b w:val="0"/>
        </w:rPr>
        <w:t>4. 真实来源与模拟来源分别标识；出现混合证据时明确列出，不能悄然将模拟字段标为真实。</w:t>
      </w:r>
    </w:p>
    <w:p>
      <w:pPr>
        <w:pStyle w:val="Heading3"/>
      </w:pPr>
      <w:r>
        <w:t>备选流程</w:t>
      </w:r>
    </w:p>
    <w:p>
      <w:pPr>
        <w:ind w:left="142"/>
      </w:pPr>
      <w:r>
        <w:rPr>
          <w:b w:val="0"/>
        </w:rPr>
        <w:t>- A1：获准文件无公开网址时显示来源名称和可公开说明，管理员可用文件批次与行定位追踪。</w:t>
      </w:r>
    </w:p>
    <w:p>
      <w:pPr>
        <w:ind w:left="142"/>
      </w:pPr>
      <w:r>
        <w:rPr>
          <w:b w:val="0"/>
        </w:rPr>
        <w:t>- A2：同一成果的引用量来自多个来源，分别显示来源及日期，不相加。</w:t>
      </w:r>
    </w:p>
    <w:p>
      <w:pPr>
        <w:pStyle w:val="Heading3"/>
      </w:pPr>
      <w:r>
        <w:t>异常流程</w:t>
      </w:r>
    </w:p>
    <w:p>
      <w:pPr>
        <w:ind w:left="142"/>
      </w:pPr>
      <w:r>
        <w:rPr>
          <w:b w:val="0"/>
        </w:rPr>
        <w:t>- E1：来源或性质不能追踪，进入异常，不输出无出处的公开成果。</w:t>
      </w:r>
    </w:p>
    <w:p>
      <w:pPr>
        <w:ind w:left="142"/>
      </w:pPr>
      <w:r>
        <w:rPr>
          <w:b w:val="0"/>
        </w:rPr>
        <w:t>- E2：源不可访问或停用，历史内容及证据保留；受控原记录、凭据或审核材料不进入公开详情。</w:t>
      </w:r>
    </w:p>
    <w:p>
      <w:pPr>
        <w:pStyle w:val="Heading3"/>
      </w:pPr>
      <w:r>
        <w:t>输入/业务数据</w:t>
      </w:r>
    </w:p>
    <w:p>
      <w:pPr>
        <w:ind w:left="142"/>
      </w:pPr>
      <w:r>
        <w:rPr>
          <w:b w:val="0"/>
        </w:rPr>
        <w:t>- 来源记录、版本、来源入口／说明、时间、性质、合并映射。</w:t>
      </w:r>
    </w:p>
    <w:p>
      <w:pPr>
        <w:pStyle w:val="Heading3"/>
      </w:pPr>
      <w:r>
        <w:t>输出/可观察结果</w:t>
      </w:r>
    </w:p>
    <w:p>
      <w:pPr>
        <w:ind w:left="142"/>
      </w:pPr>
      <w:r>
        <w:rPr>
          <w:b w:val="0"/>
        </w:rPr>
        <w:t>- 所有来源的可追踪列表、原字段依据、真实／模拟标签、历史可浏览结果。</w:t>
      </w:r>
    </w:p>
    <w:p>
      <w:pPr>
        <w:pStyle w:val="Heading3"/>
      </w:pPr>
      <w:r>
        <w:t>状态变化</w:t>
      </w:r>
    </w:p>
    <w:p>
      <w:pPr>
        <w:ind w:left="142"/>
      </w:pPr>
      <w:r>
        <w:rPr>
          <w:b w:val="0"/>
        </w:rPr>
        <w:t>- 对象：来源证据集合。</w:t>
      </w:r>
    </w:p>
    <w:p>
      <w:pPr>
        <w:ind w:left="142"/>
      </w:pPr>
      <w:r>
        <w:rPr>
          <w:b w:val="0"/>
        </w:rPr>
        <w:t>- 原状态：无证据／已有证据。</w:t>
      </w:r>
    </w:p>
    <w:p>
      <w:pPr>
        <w:ind w:left="142"/>
      </w:pPr>
      <w:r>
        <w:rPr>
          <w:b w:val="0"/>
        </w:rPr>
        <w:t>- 目标状态：新增或关联证据；源失败不减少历史证据集合。</w:t>
      </w:r>
    </w:p>
    <w:p>
      <w:pPr>
        <w:pStyle w:val="Heading3"/>
      </w:pPr>
      <w:r>
        <w:t>权限规则</w:t>
      </w:r>
    </w:p>
    <w:p>
      <w:pPr>
        <w:ind w:left="142"/>
      </w:pPr>
      <w:r>
        <w:rPr>
          <w:b w:val="0"/>
        </w:rPr>
        <w:t>- 管理员可查看获准受控定位；访客只看可公开信息，不能据来源列表访问受控材料。</w:t>
      </w:r>
    </w:p>
    <w:p>
      <w:pPr>
        <w:pStyle w:val="Heading3"/>
      </w:pPr>
      <w:r>
        <w:t>业务规则</w:t>
      </w:r>
    </w:p>
    <w:p>
      <w:pPr>
        <w:ind w:left="142"/>
      </w:pPr>
      <w:r>
        <w:rPr>
          <w:b w:val="0"/>
        </w:rPr>
        <w:t>- BR-201：遵守再展示范围。</w:t>
      </w:r>
    </w:p>
    <w:p>
      <w:pPr>
        <w:ind w:left="142"/>
      </w:pPr>
      <w:r>
        <w:rPr>
          <w:b w:val="0"/>
        </w:rPr>
        <w:t>- BR-209：去重成果保留所有来源；真实／模拟属性追踪到记录和字段证据。</w:t>
      </w:r>
    </w:p>
    <w:p>
      <w:pPr>
        <w:ind w:left="142"/>
      </w:pPr>
      <w:r>
        <w:rPr>
          <w:b w:val="0"/>
        </w:rPr>
        <w:t>- BR-211：源故障不删除历史记录。</w:t>
      </w:r>
    </w:p>
    <w:p>
      <w:pPr>
        <w:pStyle w:val="Heading3"/>
      </w:pPr>
      <w:r>
        <w:t>验收条件</w:t>
      </w:r>
    </w:p>
    <w:p>
      <w:pPr>
        <w:ind w:left="142"/>
      </w:pPr>
      <w:r>
        <w:rPr>
          <w:b w:val="0"/>
        </w:rPr>
        <w:t>- AC-FR16-S02-01：Given A和B提供同一成果并经FR09核验合并，When 查看来源，Then 一个成果下有A/B两个出处、各自采集时间与记录定位。</w:t>
      </w:r>
    </w:p>
    <w:p>
      <w:pPr>
        <w:ind w:left="142"/>
      </w:pPr>
      <w:r>
        <w:rPr>
          <w:b w:val="0"/>
        </w:rPr>
        <w:t>- AC-FR16-S02-02：Given 含模拟补充字段的混合证据成果，When 浏览，Then 显示混合证据及模拟字段来源，不标为全部真实。</w:t>
      </w:r>
    </w:p>
    <w:p>
      <w:pPr>
        <w:ind w:left="142"/>
      </w:pPr>
      <w:r>
        <w:rPr>
          <w:b w:val="0"/>
        </w:rPr>
        <w:t>- AC-FR16-S02-03：Given 来源暂不可用且已有合法历史成果，When 查看，Then 元数据、来源和最后成功更新时间仍可见，并提供失败反馈。</w:t>
      </w:r>
    </w:p>
    <w:p>
      <w:pPr>
        <w:pStyle w:val="Heading3"/>
      </w:pPr>
      <w:r>
        <w:t>关联项</w:t>
      </w:r>
    </w:p>
    <w:p>
      <w:pPr>
        <w:ind w:left="142"/>
      </w:pPr>
      <w:r>
        <w:rPr>
          <w:b w:val="0"/>
        </w:rPr>
        <w:t>- 关联用例：UC-18、UC-19、UC-16</w:t>
      </w:r>
    </w:p>
    <w:p>
      <w:pPr>
        <w:ind w:left="142"/>
      </w:pPr>
      <w:r>
        <w:rPr>
          <w:b w:val="0"/>
        </w:rPr>
        <w:t>- 关联非功能需求：NF01、NF03、NF04、NF05、NF06</w:t>
      </w:r>
    </w:p>
    <w:p>
      <w:pPr>
        <w:ind w:left="142"/>
      </w:pPr>
      <w:r>
        <w:rPr>
          <w:b w:val="0"/>
        </w:rPr>
        <w:t>- 关联数据对象：来源记录、来源版本、成果、采集任务</w:t>
      </w:r>
    </w:p>
    <w:p>
      <w:pPr>
        <w:pStyle w:val="Heading2"/>
      </w:pPr>
      <w:r>
        <w:t>FR16-S03 核对四类覆盖与去重规模</w:t>
      </w:r>
    </w:p>
    <w:p>
      <w:r>
        <w:rPr>
          <w:b/>
        </w:rPr>
        <w:t>责任来源：</w:t>
      </w:r>
      <w:r>
        <w:rPr>
          <w:b w:val="0"/>
        </w:rPr>
        <w:t xml:space="preserve"> 成员02，collection-update分册。</w:t>
      </w:r>
    </w:p>
    <w:p>
      <w:r>
        <w:rPr>
          <w:b/>
        </w:rPr>
        <w:t>父需求：</w:t>
      </w:r>
      <w:r>
        <w:rPr>
          <w:b w:val="0"/>
        </w:rPr>
        <w:t xml:space="preserve"> FR16</w:t>
      </w:r>
    </w:p>
    <w:p>
      <w:pPr>
        <w:ind w:left="142"/>
      </w:pPr>
      <w:r>
        <w:rPr>
          <w:b w:val="0"/>
        </w:rPr>
        <w:t xml:space="preserve">- </w:t>
      </w:r>
      <w:r>
        <w:rPr>
          <w:b/>
        </w:rPr>
        <w:t>优先级：</w:t>
      </w:r>
      <w:r>
        <w:rPr>
          <w:b w:val="0"/>
        </w:rPr>
        <w:t xml:space="preserve"> Must</w:t>
      </w:r>
    </w:p>
    <w:p>
      <w:pPr>
        <w:ind w:left="142"/>
      </w:pPr>
      <w:r>
        <w:rPr>
          <w:b w:val="0"/>
        </w:rPr>
        <w:t xml:space="preserve">- </w:t>
      </w:r>
      <w:r>
        <w:rPr>
          <w:b/>
        </w:rPr>
        <w:t>主要参与者：</w:t>
      </w:r>
      <w:r>
        <w:rPr>
          <w:b w:val="0"/>
        </w:rPr>
        <w:t xml:space="preserve"> 管理员</w:t>
      </w:r>
    </w:p>
    <w:p>
      <w:pPr>
        <w:ind w:left="142"/>
      </w:pPr>
      <w:r>
        <w:rPr>
          <w:b w:val="0"/>
        </w:rPr>
        <w:t xml:space="preserve">- </w:t>
      </w:r>
      <w:r>
        <w:rPr>
          <w:b/>
        </w:rPr>
        <w:t>相关参与者：</w:t>
      </w:r>
      <w:r>
        <w:rPr>
          <w:b w:val="0"/>
        </w:rPr>
        <w:t xml:space="preserve"> 访客（按真实／模拟过滤公开成果）</w:t>
      </w:r>
    </w:p>
    <w:p>
      <w:pPr>
        <w:pStyle w:val="Heading3"/>
      </w:pPr>
      <w:r>
        <w:t>需求描述</w:t>
      </w:r>
    </w:p>
    <w:p>
      <w:r>
        <w:rPr>
          <w:b w:val="0"/>
        </w:rPr>
        <w:t>系统应提供可复核的四类覆盖与成果总量结果，清洗去重后实体总量不少于10,000条，并支持真实和模拟分开核对及过滤，不以来源记录数或重复版本凑数。</w:t>
      </w:r>
    </w:p>
    <w:p>
      <w:pPr>
        <w:pStyle w:val="Heading3"/>
      </w:pPr>
      <w:r>
        <w:t>前置条件</w:t>
      </w:r>
    </w:p>
    <w:p>
      <w:r>
        <w:rPr>
          <w:b w:val="0"/>
        </w:rPr>
        <w:t>1. 来源记录已有治理结果；成果实体与来源关系可查。</w:t>
      </w:r>
    </w:p>
    <w:p>
      <w:r>
        <w:rPr>
          <w:b w:val="0"/>
        </w:rPr>
        <w:t>2. 验收数据范围、截止时间和待核验处理口径已声明。</w:t>
      </w:r>
    </w:p>
    <w:p>
      <w:pPr>
        <w:pStyle w:val="Heading3"/>
      </w:pPr>
      <w:r>
        <w:t>触发条件</w:t>
      </w:r>
    </w:p>
    <w:p>
      <w:r>
        <w:rPr>
          <w:b w:val="0"/>
        </w:rPr>
        <w:t>管理员核对覆盖或验收规模，访客筛选数据性质。</w:t>
      </w:r>
    </w:p>
    <w:p>
      <w:pPr>
        <w:pStyle w:val="Heading3"/>
      </w:pPr>
      <w:r>
        <w:t>主成功流程</w:t>
      </w:r>
    </w:p>
    <w:p>
      <w:r>
        <w:rPr>
          <w:b w:val="0"/>
        </w:rPr>
        <w:t>1. 固定数据范围和截止时间，按去重成果实体计算四类数量和总量，排除未成为实体的异常输入。</w:t>
      </w:r>
    </w:p>
    <w:p>
      <w:r>
        <w:rPr>
          <w:b w:val="0"/>
        </w:rPr>
        <w:t>2. 显示真实、模拟和混合证据的互斥分组及各类数量；混合组不冒充完全真实。</w:t>
      </w:r>
    </w:p>
    <w:p>
      <w:r>
        <w:rPr>
          <w:b w:val="0"/>
        </w:rPr>
        <w:t>3. 显示可查询样例、独立来源及其输入证据，标明待核验实体数量和不确定版本关联口径。</w:t>
      </w:r>
    </w:p>
    <w:p>
      <w:r>
        <w:rPr>
          <w:b w:val="0"/>
        </w:rPr>
        <w:t>4. 按数据性质过滤公开成果，真实世界统计只能使用满足真实数据和既定归属规则的结果。</w:t>
      </w:r>
    </w:p>
    <w:p>
      <w:pPr>
        <w:pStyle w:val="Heading3"/>
      </w:pPr>
      <w:r>
        <w:t>备选流程</w:t>
      </w:r>
    </w:p>
    <w:p>
      <w:pPr>
        <w:ind w:left="142"/>
      </w:pPr>
      <w:r>
        <w:rPr>
          <w:b w:val="0"/>
        </w:rPr>
        <w:t>- A1：模拟数据可补齐课程业务链路，但必须能单独核对；至少一条真实公开采集链和两种独立来源输入分别提供证据。</w:t>
      </w:r>
    </w:p>
    <w:p>
      <w:pPr>
        <w:ind w:left="142"/>
      </w:pPr>
      <w:r>
        <w:rPr>
          <w:b w:val="0"/>
        </w:rPr>
        <w:t>- A2：已明确归并的预印本／正式发表版本只计一个实体；不能确定同一成果的候选关联按FR09和共同统计口径披露。</w:t>
      </w:r>
    </w:p>
    <w:p>
      <w:pPr>
        <w:pStyle w:val="Heading3"/>
      </w:pPr>
      <w:r>
        <w:t>异常流程</w:t>
      </w:r>
    </w:p>
    <w:p>
      <w:pPr>
        <w:ind w:left="142"/>
      </w:pPr>
      <w:r>
        <w:rPr>
          <w:b w:val="0"/>
        </w:rPr>
        <w:t>- E1：实体总量不足10,000、任何类别无可查样例或独立来源不足时，分别标记对应验收项不通过并列出缺项；</w:t>
      </w:r>
      <w:r>
        <w:rPr>
          <w:b/>
        </w:rPr>
        <w:t>无真实采集演示链时须列为待完成／待确认的专项风险，是否影响本期总体验收取决于Q-207确认结果</w:t>
      </w:r>
      <w:r>
        <w:rPr>
          <w:b w:val="0"/>
        </w:rPr>
        <w:t>。</w:t>
      </w:r>
    </w:p>
    <w:p>
      <w:pPr>
        <w:ind w:left="142"/>
      </w:pPr>
      <w:r>
        <w:rPr>
          <w:b w:val="0"/>
        </w:rPr>
        <w:t>- E2：来源数、实体数与分类计数不一致，显示可定位差异，不宣布规模验收通过。</w:t>
      </w:r>
    </w:p>
    <w:p>
      <w:pPr>
        <w:pStyle w:val="Heading3"/>
      </w:pPr>
      <w:r>
        <w:t>输入/业务数据</w:t>
      </w:r>
    </w:p>
    <w:p>
      <w:pPr>
        <w:ind w:left="142"/>
      </w:pPr>
      <w:r>
        <w:rPr>
          <w:b w:val="0"/>
        </w:rPr>
        <w:t>- 验收范围、截止时间、去重成果、来源性质、待核验口径及样例清单。</w:t>
      </w:r>
    </w:p>
    <w:p>
      <w:pPr>
        <w:pStyle w:val="Heading3"/>
      </w:pPr>
      <w:r>
        <w:t>输出/可观察结果</w:t>
      </w:r>
    </w:p>
    <w:p>
      <w:pPr>
        <w:ind w:left="142"/>
      </w:pPr>
      <w:r>
        <w:rPr>
          <w:b w:val="0"/>
        </w:rPr>
        <w:t>- 四类覆盖、去重总量、真实／模拟／混合计数与过滤结果、缺项反馈。</w:t>
      </w:r>
    </w:p>
    <w:p>
      <w:pPr>
        <w:pStyle w:val="Heading3"/>
      </w:pPr>
      <w:r>
        <w:t>状态变化</w:t>
      </w:r>
    </w:p>
    <w:p>
      <w:pPr>
        <w:ind w:left="142"/>
      </w:pPr>
      <w:r>
        <w:rPr>
          <w:b w:val="0"/>
        </w:rPr>
        <w:t>- 对象：覆盖核对结果。</w:t>
      </w:r>
    </w:p>
    <w:p>
      <w:pPr>
        <w:ind w:left="142"/>
      </w:pPr>
      <w:r>
        <w:rPr>
          <w:b w:val="0"/>
        </w:rPr>
        <w:t>- 原状态：待核对／历史核对结果。</w:t>
      </w:r>
    </w:p>
    <w:p>
      <w:pPr>
        <w:ind w:left="142"/>
      </w:pPr>
      <w:r>
        <w:rPr>
          <w:b w:val="0"/>
        </w:rPr>
        <w:t>- 目标状态：本次通过／不通过；不改变成果审核与任务状态。</w:t>
      </w:r>
    </w:p>
    <w:p>
      <w:pPr>
        <w:pStyle w:val="Heading3"/>
      </w:pPr>
      <w:r>
        <w:t>权限规则</w:t>
      </w:r>
    </w:p>
    <w:p>
      <w:pPr>
        <w:ind w:left="142"/>
      </w:pPr>
      <w:r>
        <w:rPr>
          <w:b w:val="0"/>
        </w:rPr>
        <w:t>- 管理员核对覆盖及受控输入证据；访客过滤仅限公开成果，不显示受控原数据。</w:t>
      </w:r>
    </w:p>
    <w:p>
      <w:pPr>
        <w:pStyle w:val="Heading3"/>
      </w:pPr>
      <w:r>
        <w:t>业务规则</w:t>
      </w:r>
    </w:p>
    <w:p>
      <w:pPr>
        <w:ind w:left="142"/>
      </w:pPr>
      <w:r>
        <w:rPr>
          <w:b w:val="0"/>
        </w:rPr>
        <w:t>- BR-202：两种独立来源是小组基线。</w:t>
      </w:r>
    </w:p>
    <w:p>
      <w:pPr>
        <w:ind w:left="142"/>
      </w:pPr>
      <w:r>
        <w:rPr>
          <w:b w:val="0"/>
        </w:rPr>
        <w:t>- BR-209：总量按实体，四类均覆盖；真实／模拟／混合分组互斥。</w:t>
      </w:r>
    </w:p>
    <w:p>
      <w:pPr>
        <w:ind w:left="142"/>
      </w:pPr>
      <w:r>
        <w:rPr>
          <w:b w:val="0"/>
        </w:rPr>
        <w:t>- BR-212：四类时间和参与者语义不同，不强行归并统计字段。</w:t>
      </w:r>
    </w:p>
    <w:p>
      <w:pPr>
        <w:pStyle w:val="Heading3"/>
      </w:pPr>
      <w:r>
        <w:t>验收条件</w:t>
      </w:r>
    </w:p>
    <w:p>
      <w:pPr>
        <w:ind w:left="142"/>
      </w:pPr>
      <w:r>
        <w:rPr>
          <w:b w:val="0"/>
        </w:rPr>
        <w:t>- AC-FR16-S03-01：Given 10,000个去重实体且四类均有可查样例、至少两种独立来源输入，When 核对，Then 规模与四类、来源覆盖项通过并给出可复算证据。</w:t>
      </w:r>
      <w:r>
        <w:rPr>
          <w:b/>
        </w:rPr>
        <w:t>一条真实公开来源演示链须单独标示验证情况；将其作为本期硬性通过门槛的提议待Q-207确认，不能直接冒称V1.9独立硬性指标。</w:t>
      </w:r>
    </w:p>
    <w:p>
      <w:pPr>
        <w:ind w:left="142"/>
      </w:pPr>
      <w:r>
        <w:rPr>
          <w:b w:val="0"/>
        </w:rPr>
        <w:t>- AC-FR16-S03-02：Given 10,000条来源输入去重后9,999个实体，When 核对，Then 规模项不通过；重复导入不增加实体总数。</w:t>
      </w:r>
    </w:p>
    <w:p>
      <w:pPr>
        <w:ind w:left="142"/>
      </w:pPr>
      <w:r>
        <w:rPr>
          <w:b w:val="0"/>
        </w:rPr>
        <w:t xml:space="preserve">- AC-FR16-S03-03：Given 真实8,000、模拟1,900、混合100个实体，When 核对与过滤，Then </w:t>
      </w:r>
      <w:r>
        <w:rPr>
          <w:b/>
        </w:rPr>
        <w:t>在Q-204三类互斥分组口径经跨模块联合确认后</w:t>
      </w:r>
      <w:r>
        <w:rPr>
          <w:b w:val="0"/>
        </w:rPr>
        <w:t>，互斥总量10,000；真实结果不含模拟或混合字段伪装的真实值。</w:t>
      </w:r>
    </w:p>
    <w:p>
      <w:pPr>
        <w:ind w:left="142"/>
      </w:pPr>
      <w:r>
        <w:rPr>
          <w:b w:val="0"/>
        </w:rPr>
        <w:t>- AC-FR16-S03-04：Given 总量10,000但无获奖样例或只有同一提供者的两种输入方式，When 核对，Then 对应四类／独立来源项不通过，明确列缺项。</w:t>
      </w:r>
    </w:p>
    <w:p>
      <w:pPr>
        <w:pStyle w:val="Heading3"/>
      </w:pPr>
      <w:r>
        <w:t>关联项</w:t>
      </w:r>
    </w:p>
    <w:p>
      <w:pPr>
        <w:ind w:left="142"/>
      </w:pPr>
      <w:r>
        <w:rPr>
          <w:b w:val="0"/>
        </w:rPr>
        <w:t>- 关联用例：UC-16</w:t>
      </w:r>
    </w:p>
    <w:p>
      <w:pPr>
        <w:ind w:left="142"/>
      </w:pPr>
      <w:r>
        <w:rPr>
          <w:b w:val="0"/>
        </w:rPr>
        <w:t>- 关联非功能需求：NF01、NF04、NF05、NF06、NF08</w:t>
      </w:r>
    </w:p>
    <w:p>
      <w:pPr>
        <w:ind w:left="142"/>
      </w:pPr>
      <w:r>
        <w:rPr>
          <w:b w:val="0"/>
        </w:rPr>
        <w:t>- 关联数据对象：去重成果、来源记录、验收数据范围、核对结果</w:t>
      </w:r>
    </w:p>
    <w:p>
      <w:pPr>
        <w:pStyle w:val="Heading1"/>
        <w:pageBreakBefore/>
      </w:pPr>
      <w:r>
        <w:t>5. 创新与可选需求</w:t>
      </w:r>
    </w:p>
    <w:p>
      <w:r>
        <w:rPr>
          <w:b w:val="0"/>
        </w:rPr>
        <w:t>IN01属于本期创新；O01/O02保留Optional状态。</w:t>
      </w:r>
    </w:p>
    <w:p>
      <w:pPr>
        <w:pStyle w:val="Heading2"/>
      </w:pPr>
      <w:r>
        <w:t>5.1 IN01合作关系探索</w:t>
      </w:r>
    </w:p>
    <w:p>
      <w:pPr>
        <w:pStyle w:val="Heading2"/>
      </w:pPr>
      <w:r>
        <w:t>IN01-S01 按研究领域筛选合作网络</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管理员（领域分类映射维护）</w:t>
      </w:r>
    </w:p>
    <w:p>
      <w:pPr>
        <w:pStyle w:val="Heading3"/>
      </w:pPr>
      <w:r>
        <w:t>需求描述</w:t>
      </w:r>
    </w:p>
    <w:p>
      <w:r>
        <w:rPr>
          <w:b w:val="0"/>
        </w:rPr>
        <w:t>在基础合作网络之上，系统应支持按研究领域筛选网络，只保留在该领域存在共同成果证据的合作关系；筛选结果必须声明所用领域范围与分类口径（本地分类树，是否含下级分类）。</w:t>
      </w:r>
    </w:p>
    <w:p>
      <w:pPr>
        <w:pStyle w:val="Heading3"/>
      </w:pPr>
      <w:r>
        <w:t>前置条件</w:t>
      </w:r>
    </w:p>
    <w:p>
      <w:r>
        <w:rPr>
          <w:b w:val="0"/>
        </w:rPr>
        <w:t>1. 基础合作网络可用（FR12）。</w:t>
      </w:r>
    </w:p>
    <w:p>
      <w:r>
        <w:rPr>
          <w:b w:val="0"/>
        </w:rPr>
        <w:t>2. 领域分类与成果—领域关联可用。</w:t>
      </w:r>
    </w:p>
    <w:p>
      <w:pPr>
        <w:pStyle w:val="Heading3"/>
      </w:pPr>
      <w:r>
        <w:t>触发条件</w:t>
      </w:r>
    </w:p>
    <w:p>
      <w:r>
        <w:rPr>
          <w:b w:val="0"/>
        </w:rPr>
        <w:t>访客在网络视图设置研究领域筛选条件。</w:t>
      </w:r>
    </w:p>
    <w:p>
      <w:pPr>
        <w:pStyle w:val="Heading3"/>
      </w:pPr>
      <w:r>
        <w:t>主成功流程</w:t>
      </w:r>
    </w:p>
    <w:p>
      <w:r>
        <w:rPr>
          <w:b w:val="0"/>
        </w:rPr>
        <w:t>1. 访客选择一个或多个研究领域。</w:t>
      </w:r>
    </w:p>
    <w:p>
      <w:r>
        <w:rPr>
          <w:b w:val="0"/>
        </w:rPr>
        <w:t>2. 系统在已声明的数据图范围内，只保留满足"共同成果实体关联了所选领域"的合作关系。</w:t>
      </w:r>
    </w:p>
    <w:p>
      <w:r>
        <w:rPr>
          <w:b w:val="0"/>
        </w:rPr>
        <w:t>3. 系统展示筛选后的网络，并声明领域范围、是否含下级分类与筛选后规模。</w:t>
      </w:r>
    </w:p>
    <w:p>
      <w:pPr>
        <w:pStyle w:val="Heading3"/>
      </w:pPr>
      <w:r>
        <w:t>备选流程</w:t>
      </w:r>
    </w:p>
    <w:p>
      <w:pPr>
        <w:ind w:left="142"/>
      </w:pPr>
      <w:r>
        <w:rPr>
          <w:b w:val="0"/>
        </w:rPr>
        <w:t>- A1：访客同时选择多个领域。系统按"任一领域命中"的语义筛选，并在声明中写明该语义。</w:t>
      </w:r>
    </w:p>
    <w:p>
      <w:pPr>
        <w:pStyle w:val="Heading3"/>
      </w:pPr>
      <w:r>
        <w:t>异常流程</w:t>
      </w:r>
    </w:p>
    <w:p>
      <w:pPr>
        <w:ind w:left="142"/>
      </w:pPr>
      <w:r>
        <w:rPr>
          <w:b w:val="0"/>
        </w:rPr>
        <w:t>- E1：所选领域内无任何合作关系。系统明确提示所选领域下没有可展示的合作关系，并保留条件。</w:t>
      </w:r>
    </w:p>
    <w:p>
      <w:pPr>
        <w:ind w:left="142"/>
      </w:pPr>
      <w:r>
        <w:rPr>
          <w:b w:val="0"/>
        </w:rPr>
        <w:t>- E2：所选领域主要依赖"待分类"数据。系统展示实际结果并在声明中提示分类映射覆盖率。</w:t>
      </w:r>
    </w:p>
    <w:p>
      <w:pPr>
        <w:pStyle w:val="Heading3"/>
      </w:pPr>
      <w:r>
        <w:t>输入/业务数据</w:t>
      </w:r>
    </w:p>
    <w:p>
      <w:pPr>
        <w:ind w:left="142"/>
      </w:pPr>
      <w:r>
        <w:rPr>
          <w:b w:val="0"/>
        </w:rPr>
        <w:t>- 研究领域、成果—领域关联、合作关系</w:t>
      </w:r>
    </w:p>
    <w:p>
      <w:pPr>
        <w:pStyle w:val="Heading3"/>
      </w:pPr>
      <w:r>
        <w:t>输出/可观察结果</w:t>
      </w:r>
    </w:p>
    <w:p>
      <w:pPr>
        <w:ind w:left="142"/>
      </w:pPr>
      <w:r>
        <w:rPr>
          <w:b w:val="0"/>
        </w:rPr>
        <w:t>- 筛选后的网络</w:t>
      </w:r>
    </w:p>
    <w:p>
      <w:pPr>
        <w:ind w:left="142"/>
      </w:pPr>
      <w:r>
        <w:rPr>
          <w:b w:val="0"/>
        </w:rPr>
        <w:t>- 领域范围与筛选语义声明</w:t>
      </w:r>
    </w:p>
    <w:p>
      <w:pPr>
        <w:ind w:left="142"/>
      </w:pPr>
      <w:r>
        <w:rPr>
          <w:b w:val="0"/>
        </w:rPr>
        <w:t>- 筛选后规模</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BR-514、BR-518、BR-519、BR-526</w:t>
      </w:r>
    </w:p>
    <w:p>
      <w:pPr>
        <w:pStyle w:val="Heading3"/>
      </w:pPr>
      <w:r>
        <w:t>验收条件</w:t>
      </w:r>
    </w:p>
    <w:p>
      <w:pPr>
        <w:ind w:left="142"/>
      </w:pPr>
      <w:r>
        <w:rPr>
          <w:b w:val="0"/>
        </w:rPr>
        <w:t>- AC-IN01-S01-01：Given 存在两条合作关系，其中一条的共同成果关联领域甲、另一条不关联 When 访客按领域甲筛选 Then 只出现关联领域甲的那条边。</w:t>
      </w:r>
    </w:p>
    <w:p>
      <w:pPr>
        <w:ind w:left="142"/>
      </w:pPr>
      <w:r>
        <w:rPr>
          <w:b w:val="0"/>
        </w:rPr>
        <w:t>- AC-IN01-S01-02：Given 访客完成领域筛选 When 查看页面 Then 领域范围、是否含下级分类与筛选语义三项声明可见。</w:t>
      </w:r>
    </w:p>
    <w:p>
      <w:pPr>
        <w:ind w:left="142"/>
      </w:pPr>
      <w:r>
        <w:rPr>
          <w:b w:val="0"/>
        </w:rPr>
        <w:t>- AC-IN01-S01-03：Given 所选领域下没有合作关系 When 提交筛选 Then 出现明确提示，筛选条件保留。</w:t>
      </w:r>
    </w:p>
    <w:p>
      <w:pPr>
        <w:pStyle w:val="Heading3"/>
      </w:pPr>
      <w:r>
        <w:t>关联项</w:t>
      </w:r>
    </w:p>
    <w:p>
      <w:pPr>
        <w:ind w:left="142"/>
      </w:pPr>
      <w:r>
        <w:rPr>
          <w:b w:val="0"/>
        </w:rPr>
        <w:t>- 关联用例：UC-15</w:t>
      </w:r>
    </w:p>
    <w:p>
      <w:pPr>
        <w:ind w:left="142"/>
      </w:pPr>
      <w:r>
        <w:rPr>
          <w:b w:val="0"/>
        </w:rPr>
        <w:t>- 关联非功能需求：NF01、NF07</w:t>
      </w:r>
    </w:p>
    <w:p>
      <w:pPr>
        <w:ind w:left="142"/>
      </w:pPr>
      <w:r>
        <w:rPr>
          <w:b w:val="0"/>
        </w:rPr>
        <w:t>- 关联数据对象：领域、成果实体、合作关系</w:t>
      </w:r>
    </w:p>
    <w:p>
      <w:pPr>
        <w:pStyle w:val="Heading2"/>
      </w:pPr>
      <w:r>
        <w:t>IN01-S02 按机构筛选合作网络</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管理员（机构规范名维护）</w:t>
      </w:r>
    </w:p>
    <w:p>
      <w:pPr>
        <w:pStyle w:val="Heading3"/>
      </w:pPr>
      <w:r>
        <w:t>需求描述</w:t>
      </w:r>
    </w:p>
    <w:p>
      <w:r>
        <w:rPr>
          <w:b w:val="0"/>
        </w:rPr>
        <w:t>在基础合作网络之上，系统应支持按机构筛选网络，保留与目标机构相关的合作关系；"相关"的口径必须在页面显式声明，且全站唯一，不得在不同页面使用不同定义。</w:t>
      </w:r>
    </w:p>
    <w:p>
      <w:pPr>
        <w:pStyle w:val="Heading3"/>
      </w:pPr>
      <w:r>
        <w:t>前置条件</w:t>
      </w:r>
    </w:p>
    <w:p>
      <w:r>
        <w:rPr>
          <w:b w:val="0"/>
        </w:rPr>
        <w:t>1. 基础合作网络可用。</w:t>
      </w:r>
    </w:p>
    <w:p>
      <w:r>
        <w:rPr>
          <w:b w:val="0"/>
        </w:rPr>
        <w:t>2. 机构归属采用成果发生时的机构归属（BR-513）。</w:t>
      </w:r>
    </w:p>
    <w:p>
      <w:pPr>
        <w:pStyle w:val="Heading3"/>
      </w:pPr>
      <w:r>
        <w:t>触发条件</w:t>
      </w:r>
    </w:p>
    <w:p>
      <w:r>
        <w:rPr>
          <w:b w:val="0"/>
        </w:rPr>
        <w:t>访客在网络视图设置机构筛选条件。</w:t>
      </w:r>
    </w:p>
    <w:p>
      <w:pPr>
        <w:pStyle w:val="Heading3"/>
      </w:pPr>
      <w:r>
        <w:t>主成功流程</w:t>
      </w:r>
    </w:p>
    <w:p>
      <w:r>
        <w:rPr>
          <w:b w:val="0"/>
        </w:rPr>
        <w:t>1. 访客选择一个或多个机构。</w:t>
      </w:r>
    </w:p>
    <w:p>
      <w:r>
        <w:rPr>
          <w:b w:val="0"/>
        </w:rPr>
        <w:t>2. 系统按已确认口径筛选合作关系（口径候选见 Q-4，需联合评审确认）。</w:t>
      </w:r>
    </w:p>
    <w:p>
      <w:r>
        <w:rPr>
          <w:b w:val="0"/>
        </w:rPr>
        <w:t>3. 系统展示筛选后的网络，并声明所用机构"相关性"口径、机构规范名与筛选后规模。</w:t>
      </w:r>
    </w:p>
    <w:p>
      <w:pPr>
        <w:pStyle w:val="Heading3"/>
      </w:pPr>
      <w:r>
        <w:t>备选流程</w:t>
      </w:r>
    </w:p>
    <w:p>
      <w:pPr>
        <w:ind w:left="142"/>
      </w:pPr>
      <w:r>
        <w:rPr>
          <w:b w:val="0"/>
        </w:rPr>
        <w:t>- A1：访客同时选择机构与领域。系统按两个条件同时生效筛选，并在声明中回显两个条件。</w:t>
      </w:r>
    </w:p>
    <w:p>
      <w:pPr>
        <w:pStyle w:val="Heading3"/>
      </w:pPr>
      <w:r>
        <w:t>异常流程</w:t>
      </w:r>
    </w:p>
    <w:p>
      <w:pPr>
        <w:ind w:left="142"/>
      </w:pPr>
      <w:r>
        <w:rPr>
          <w:b w:val="0"/>
        </w:rPr>
        <w:t>- E1：机构口径未确认即上线（导致不同页面口径不一致）。判为缺陷，验收不通过。</w:t>
      </w:r>
    </w:p>
    <w:p>
      <w:pPr>
        <w:ind w:left="142"/>
      </w:pPr>
      <w:r>
        <w:rPr>
          <w:b w:val="0"/>
        </w:rPr>
        <w:t>- E2：所选机构下无合作关系。系统明确提示并保留条件。</w:t>
      </w:r>
    </w:p>
    <w:p>
      <w:pPr>
        <w:pStyle w:val="Heading3"/>
      </w:pPr>
      <w:r>
        <w:t>输入/业务数据</w:t>
      </w:r>
    </w:p>
    <w:p>
      <w:pPr>
        <w:ind w:left="142"/>
      </w:pPr>
      <w:r>
        <w:rPr>
          <w:b w:val="0"/>
        </w:rPr>
        <w:t>- 机构、机构归属、合作关系</w:t>
      </w:r>
    </w:p>
    <w:p>
      <w:pPr>
        <w:pStyle w:val="Heading3"/>
      </w:pPr>
      <w:r>
        <w:t>输出/可观察结果</w:t>
      </w:r>
    </w:p>
    <w:p>
      <w:pPr>
        <w:ind w:left="142"/>
      </w:pPr>
      <w:r>
        <w:rPr>
          <w:b w:val="0"/>
        </w:rPr>
        <w:t>- 筛选后的网络</w:t>
      </w:r>
    </w:p>
    <w:p>
      <w:pPr>
        <w:ind w:left="142"/>
      </w:pPr>
      <w:r>
        <w:rPr>
          <w:b w:val="0"/>
        </w:rPr>
        <w:t>- 机构"相关性"口径声明</w:t>
      </w:r>
    </w:p>
    <w:p>
      <w:pPr>
        <w:ind w:left="142"/>
      </w:pPr>
      <w:r>
        <w:rPr>
          <w:b w:val="0"/>
        </w:rPr>
        <w:t>- 筛选后规模</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w:t>
      </w:r>
    </w:p>
    <w:p>
      <w:pPr>
        <w:pStyle w:val="Heading3"/>
      </w:pPr>
      <w:r>
        <w:t>业务规则</w:t>
      </w:r>
    </w:p>
    <w:p>
      <w:pPr>
        <w:ind w:left="142"/>
      </w:pPr>
      <w:r>
        <w:rPr>
          <w:b w:val="0"/>
        </w:rPr>
        <w:t>- BR-513、BR-514、BR-518、BR-519、BR-526</w:t>
      </w:r>
    </w:p>
    <w:p>
      <w:pPr>
        <w:pStyle w:val="Heading3"/>
      </w:pPr>
      <w:r>
        <w:t>验收条件</w:t>
      </w:r>
    </w:p>
    <w:p>
      <w:pPr>
        <w:ind w:left="142"/>
      </w:pPr>
      <w:r>
        <w:rPr>
          <w:b w:val="0"/>
        </w:rPr>
        <w:t>- AC-IN01-S02-01：Given 访客按机构甲筛选 When 查看网络 Then 保留的每条边至少满足声明口径之一，且页面给出可读的口径定义文字。</w:t>
      </w:r>
    </w:p>
    <w:p>
      <w:pPr>
        <w:ind w:left="142"/>
      </w:pPr>
      <w:r>
        <w:rPr>
          <w:b w:val="0"/>
        </w:rPr>
        <w:t>- AC-IN01-S02-02：Given 同一机构口径 When 在合作网络、机构排名与检索三处使用 Then 口径定义一致，不出现两种解释。</w:t>
      </w:r>
    </w:p>
    <w:p>
      <w:pPr>
        <w:pStyle w:val="Heading3"/>
      </w:pPr>
      <w:r>
        <w:t>关联项</w:t>
      </w:r>
    </w:p>
    <w:p>
      <w:pPr>
        <w:ind w:left="142"/>
      </w:pPr>
      <w:r>
        <w:rPr>
          <w:b w:val="0"/>
        </w:rPr>
        <w:t>- 关联用例：UC-15</w:t>
      </w:r>
    </w:p>
    <w:p>
      <w:pPr>
        <w:ind w:left="142"/>
      </w:pPr>
      <w:r>
        <w:rPr>
          <w:b w:val="0"/>
        </w:rPr>
        <w:t>- 关联非功能需求：NF01、NF07</w:t>
      </w:r>
    </w:p>
    <w:p>
      <w:pPr>
        <w:ind w:left="142"/>
      </w:pPr>
      <w:r>
        <w:rPr>
          <w:b w:val="0"/>
        </w:rPr>
        <w:t>- 关联数据对象：机构、机构归属、合作关系</w:t>
      </w:r>
    </w:p>
    <w:p>
      <w:pPr>
        <w:pStyle w:val="Heading2"/>
      </w:pPr>
      <w:r>
        <w:t>IN01-S03 两名学者间最短合作路径查询</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支持指定起点学者与终点学者，在当前数据图范围内仅使用具有合格共同论文证据的关系计算并展示最短合作路径；路径长度以合作边数定义，结果中必须标注路径长度（边数）与跳数。基础网络中仅有非论文成果证据的边不得用于该路径。</w:t>
      </w:r>
    </w:p>
    <w:p>
      <w:pPr>
        <w:pStyle w:val="Heading3"/>
      </w:pPr>
      <w:r>
        <w:t>前置条件</w:t>
      </w:r>
    </w:p>
    <w:p>
      <w:r>
        <w:rPr>
          <w:b w:val="0"/>
        </w:rPr>
        <w:t>1. 两个学者节点均存在于当前数据图（BR-519）。</w:t>
      </w:r>
    </w:p>
    <w:p>
      <w:r>
        <w:rPr>
          <w:b w:val="0"/>
        </w:rPr>
        <w:t>2. 数据图范围已在页面声明。</w:t>
      </w:r>
    </w:p>
    <w:p>
      <w:pPr>
        <w:pStyle w:val="Heading3"/>
      </w:pPr>
      <w:r>
        <w:t>触发条件</w:t>
      </w:r>
    </w:p>
    <w:p>
      <w:r>
        <w:rPr>
          <w:b w:val="0"/>
        </w:rPr>
        <w:t>访客指定起点与终点学者并提交查询。</w:t>
      </w:r>
    </w:p>
    <w:p>
      <w:pPr>
        <w:pStyle w:val="Heading3"/>
      </w:pPr>
      <w:r>
        <w:t>主成功流程</w:t>
      </w:r>
    </w:p>
    <w:p>
      <w:r>
        <w:rPr>
          <w:b w:val="0"/>
        </w:rPr>
        <w:t>1. 访客分别指定起点学者与终点学者。</w:t>
      </w:r>
    </w:p>
    <w:p>
      <w:r>
        <w:rPr>
          <w:b w:val="0"/>
        </w:rPr>
        <w:t>2. 系统校验两个节点均可用。</w:t>
      </w:r>
    </w:p>
    <w:p>
      <w:r>
        <w:rPr>
          <w:b w:val="0"/>
        </w:rPr>
        <w:t>3. 系统在当前范围的论文证据关系子图内计算最短合作路径（边数最少）。</w:t>
      </w:r>
    </w:p>
    <w:p>
      <w:r>
        <w:rPr>
          <w:b w:val="0"/>
        </w:rPr>
        <w:t>4. 系统展示路径节点顺序、每一跳的合作关系与路径长度。</w:t>
      </w:r>
    </w:p>
    <w:p>
      <w:r>
        <w:rPr>
          <w:b w:val="0"/>
        </w:rPr>
        <w:t>5. 系统重复声明数据图范围与路径长度定义。</w:t>
      </w:r>
    </w:p>
    <w:p>
      <w:pPr>
        <w:pStyle w:val="Heading3"/>
      </w:pPr>
      <w:r>
        <w:t>备选流程</w:t>
      </w:r>
    </w:p>
    <w:p>
      <w:pPr>
        <w:ind w:left="142"/>
      </w:pPr>
      <w:r>
        <w:rPr>
          <w:b w:val="0"/>
        </w:rPr>
        <w:t>- A1：起点与终点为同一学者。系统提示"起点与终点相同"，不返回路径。</w:t>
      </w:r>
    </w:p>
    <w:p>
      <w:pPr>
        <w:ind w:left="142"/>
      </w:pPr>
      <w:r>
        <w:rPr>
          <w:b w:val="0"/>
        </w:rPr>
        <w:t>- A2：存在多条等长最短路径。按 IN01-S08 处理。</w:t>
      </w:r>
    </w:p>
    <w:p>
      <w:pPr>
        <w:pStyle w:val="Heading3"/>
      </w:pPr>
      <w:r>
        <w:t>异常流程</w:t>
      </w:r>
    </w:p>
    <w:p>
      <w:pPr>
        <w:ind w:left="142"/>
      </w:pPr>
      <w:r>
        <w:rPr>
          <w:b w:val="0"/>
        </w:rPr>
        <w:t>- E1：节点不可用（不存在、未公开或已合并）。按 IN01-S07 处理。</w:t>
      </w:r>
    </w:p>
    <w:p>
      <w:pPr>
        <w:ind w:left="142"/>
      </w:pPr>
      <w:r>
        <w:rPr>
          <w:b w:val="0"/>
        </w:rPr>
        <w:t>- E2：计算超出可接受规模而未能在约定时限内返回。系统给出明确提示，不得无限加载（NF01、NF02）。</w:t>
      </w:r>
    </w:p>
    <w:p>
      <w:pPr>
        <w:ind w:left="142"/>
      </w:pPr>
      <w:r>
        <w:rPr>
          <w:b w:val="0"/>
        </w:rPr>
        <w:t>- E3：无路径。按 IN01-S05 处理。</w:t>
      </w:r>
    </w:p>
    <w:p>
      <w:pPr>
        <w:pStyle w:val="Heading3"/>
      </w:pPr>
      <w:r>
        <w:t>输入/业务数据</w:t>
      </w:r>
    </w:p>
    <w:p>
      <w:pPr>
        <w:ind w:left="142"/>
      </w:pPr>
      <w:r>
        <w:rPr>
          <w:b w:val="0"/>
        </w:rPr>
        <w:t>- 起点学者、终点学者、合作关系边集合、数据图范围</w:t>
      </w:r>
    </w:p>
    <w:p>
      <w:pPr>
        <w:pStyle w:val="Heading3"/>
      </w:pPr>
      <w:r>
        <w:t>输出/可观察结果</w:t>
      </w:r>
    </w:p>
    <w:p>
      <w:pPr>
        <w:ind w:left="142"/>
      </w:pPr>
      <w:r>
        <w:rPr>
          <w:b w:val="0"/>
        </w:rPr>
        <w:t>- 路径（节点顺序、每一跳）</w:t>
      </w:r>
    </w:p>
    <w:p>
      <w:pPr>
        <w:ind w:left="142"/>
      </w:pPr>
      <w:r>
        <w:rPr>
          <w:b w:val="0"/>
        </w:rPr>
        <w:t>- 路径长度（合作边数）</w:t>
      </w:r>
    </w:p>
    <w:p>
      <w:pPr>
        <w:ind w:left="142"/>
      </w:pPr>
      <w:r>
        <w:rPr>
          <w:b w:val="0"/>
        </w:rPr>
        <w:t>- 数据图范围与长度定义声明</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访客可用；路径不得穿过未公开或争议状态的关联（BR-519、BR-526）。</w:t>
      </w:r>
    </w:p>
    <w:p>
      <w:pPr>
        <w:pStyle w:val="Heading3"/>
      </w:pPr>
      <w:r>
        <w:t>业务规则</w:t>
      </w:r>
    </w:p>
    <w:p>
      <w:pPr>
        <w:ind w:left="142"/>
      </w:pPr>
      <w:r>
        <w:rPr>
          <w:b w:val="0"/>
        </w:rPr>
        <w:t>- BR-518、BR-519、BR-524、BR-525、BR-526</w:t>
      </w:r>
    </w:p>
    <w:p>
      <w:pPr>
        <w:pStyle w:val="Heading3"/>
      </w:pPr>
      <w:r>
        <w:t>验收条件</w:t>
      </w:r>
    </w:p>
    <w:p>
      <w:pPr>
        <w:ind w:left="142"/>
      </w:pPr>
      <w:r>
        <w:rPr>
          <w:b w:val="0"/>
        </w:rPr>
        <w:t>- AC-IN01-S03-01：Given 固定样例中 A-B、B-C 均有合格共同论文依据，A-C 仅有共同专利依据且无其他论文路径 When 查询 A 到 C 的路径 Then 返回 A-B-C，长度为 2，不使用 FR12 中的专利直连边作为 IN01 路径。</w:t>
      </w:r>
    </w:p>
    <w:p>
      <w:pPr>
        <w:ind w:left="142"/>
      </w:pPr>
      <w:r>
        <w:rPr>
          <w:b w:val="0"/>
        </w:rPr>
        <w:t>- AC-IN01-S03-02：Given 查询结果 When 查看页面 Then 每一跳均标明对应的合作关系，且路径长度（边数）与显示的跳数一致。</w:t>
      </w:r>
    </w:p>
    <w:p>
      <w:pPr>
        <w:ind w:left="142"/>
      </w:pPr>
      <w:r>
        <w:rPr>
          <w:b w:val="0"/>
        </w:rPr>
        <w:t>- AC-IN01-S03-03：Given 起点与终点为同一学者 When 提交查询 Then 系统提示起点与终点相同，不返回路径。</w:t>
      </w:r>
    </w:p>
    <w:p>
      <w:pPr>
        <w:pStyle w:val="Heading3"/>
      </w:pPr>
      <w:r>
        <w:t>关联项</w:t>
      </w:r>
    </w:p>
    <w:p>
      <w:pPr>
        <w:ind w:left="142"/>
      </w:pPr>
      <w:r>
        <w:rPr>
          <w:b w:val="0"/>
        </w:rPr>
        <w:t>- 关联用例：UC-15</w:t>
      </w:r>
    </w:p>
    <w:p>
      <w:pPr>
        <w:ind w:left="142"/>
      </w:pPr>
      <w:r>
        <w:rPr>
          <w:b w:val="0"/>
        </w:rPr>
        <w:t>- 关联非功能需求：NF01、NF02</w:t>
      </w:r>
    </w:p>
    <w:p>
      <w:pPr>
        <w:ind w:left="142"/>
      </w:pPr>
      <w:r>
        <w:rPr>
          <w:b w:val="0"/>
        </w:rPr>
        <w:t>- 关联数据对象：学者、合作关系、数据图范围</w:t>
      </w:r>
    </w:p>
    <w:p>
      <w:pPr>
        <w:pStyle w:val="Heading2"/>
      </w:pPr>
      <w:r>
        <w:t>IN01-S04 路径的论文证据</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对最短合作路径上的每一跳，系统应能展示支撑该跳的共同论文清单（标题、类型＝论文、时间、来源、归属状态），并可进入论文对应的成果详情（FR02）。每项论文须同时具有该跳两端学者的合格关联（BR-519）；专利、项目、获奖不能替代论文依据。</w:t>
      </w:r>
    </w:p>
    <w:p>
      <w:pPr>
        <w:pStyle w:val="Heading3"/>
      </w:pPr>
      <w:r>
        <w:t>前置条件</w:t>
      </w:r>
    </w:p>
    <w:p>
      <w:r>
        <w:rPr>
          <w:b w:val="0"/>
        </w:rPr>
        <w:t>1. 已得到最短合作路径（IN01-S03）。</w:t>
      </w:r>
    </w:p>
    <w:p>
      <w:pPr>
        <w:pStyle w:val="Heading3"/>
      </w:pPr>
      <w:r>
        <w:t>触发条件</w:t>
      </w:r>
    </w:p>
    <w:p>
      <w:r>
        <w:rPr>
          <w:b w:val="0"/>
        </w:rPr>
        <w:t>访客按需逐跳查看路径的论文依据。</w:t>
      </w:r>
    </w:p>
    <w:p>
      <w:pPr>
        <w:pStyle w:val="Heading3"/>
      </w:pPr>
      <w:r>
        <w:t>主成功流程</w:t>
      </w:r>
    </w:p>
    <w:p>
      <w:r>
        <w:rPr>
          <w:b w:val="0"/>
        </w:rPr>
        <w:t>1. 访客选择路径中的某一跳。</w:t>
      </w:r>
    </w:p>
    <w:p>
      <w:r>
        <w:rPr>
          <w:b w:val="0"/>
        </w:rPr>
        <w:t>2. 系统展示支撑该跳的共同论文清单（标题、类型、时间、来源、归属状态）。</w:t>
      </w:r>
    </w:p>
    <w:p>
      <w:r>
        <w:rPr>
          <w:b w:val="0"/>
        </w:rPr>
        <w:t>3. 系统标注去重论文条数；若展示路径证据计数 k，则 k 只计本次范围内的合格共同论文，不等同于 FR12 可能包含非论文成果的关系强度。</w:t>
      </w:r>
    </w:p>
    <w:p>
      <w:r>
        <w:rPr>
          <w:b w:val="0"/>
        </w:rPr>
        <w:t>4. 访客点击任一论文进入对应成果详情。</w:t>
      </w:r>
    </w:p>
    <w:p>
      <w:pPr>
        <w:pStyle w:val="Heading3"/>
      </w:pPr>
      <w:r>
        <w:t>备选流程</w:t>
      </w:r>
    </w:p>
    <w:p>
      <w:pPr>
        <w:ind w:left="142"/>
      </w:pPr>
      <w:r>
        <w:rPr>
          <w:b w:val="0"/>
        </w:rPr>
        <w:t>- A1：访客选择"查看全部跳的论文依据"。系统按跳顺序分组展示，明确分组边界，不把不同跳的论文混在一起。</w:t>
      </w:r>
    </w:p>
    <w:p>
      <w:pPr>
        <w:pStyle w:val="Heading3"/>
      </w:pPr>
      <w:r>
        <w:t>异常流程</w:t>
      </w:r>
    </w:p>
    <w:p>
      <w:pPr>
        <w:ind w:left="142"/>
      </w:pPr>
      <w:r>
        <w:rPr>
          <w:b w:val="0"/>
        </w:rPr>
        <w:t>- E1：某跳无合格论文证据。该跳不得作为 IN01 路径返回，即使存在其他类型成果也不能替代；出现即为缺陷，验收不通过。</w:t>
      </w:r>
    </w:p>
    <w:p>
      <w:pPr>
        <w:ind w:left="142"/>
      </w:pPr>
      <w:r>
        <w:rPr>
          <w:b w:val="0"/>
        </w:rPr>
        <w:t>- E2：清单中的来源链接不可用。系统仍展示元数据并标注来源不可用。</w:t>
      </w:r>
    </w:p>
    <w:p>
      <w:pPr>
        <w:pStyle w:val="Heading3"/>
      </w:pPr>
      <w:r>
        <w:t>输入/业务数据</w:t>
      </w:r>
    </w:p>
    <w:p>
      <w:pPr>
        <w:ind w:left="142"/>
      </w:pPr>
      <w:r>
        <w:rPr>
          <w:b w:val="0"/>
        </w:rPr>
        <w:t>- 路径中的每一跳、合格共同论文实体清单、论文公共字段与来源</w:t>
      </w:r>
    </w:p>
    <w:p>
      <w:pPr>
        <w:pStyle w:val="Heading3"/>
      </w:pPr>
      <w:r>
        <w:t>输出/可观察结果</w:t>
      </w:r>
    </w:p>
    <w:p>
      <w:pPr>
        <w:ind w:left="142"/>
      </w:pPr>
      <w:r>
        <w:rPr>
          <w:b w:val="0"/>
        </w:rPr>
        <w:t>- 每一跳的论文依据清单与去重论文条数</w:t>
      </w:r>
    </w:p>
    <w:p>
      <w:pPr>
        <w:ind w:left="142"/>
      </w:pPr>
      <w:r>
        <w:rPr>
          <w:b w:val="0"/>
        </w:rPr>
        <w:t>- 可进入的成果详情入口</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访客可见；只展示公开字段（NF06）。</w:t>
      </w:r>
    </w:p>
    <w:p>
      <w:pPr>
        <w:pStyle w:val="Heading3"/>
      </w:pPr>
      <w:r>
        <w:t>业务规则</w:t>
      </w:r>
    </w:p>
    <w:p>
      <w:pPr>
        <w:ind w:left="142"/>
      </w:pPr>
      <w:r>
        <w:rPr>
          <w:b w:val="0"/>
        </w:rPr>
        <w:t>- BR-518、BR-519、BR-526</w:t>
      </w:r>
    </w:p>
    <w:p>
      <w:pPr>
        <w:pStyle w:val="Heading3"/>
      </w:pPr>
      <w:r>
        <w:t>验收条件</w:t>
      </w:r>
    </w:p>
    <w:p>
      <w:pPr>
        <w:ind w:left="142"/>
      </w:pPr>
      <w:r>
        <w:rPr>
          <w:b w:val="0"/>
        </w:rPr>
        <w:t>- AC-IN01-S04-01：Given 路径中的任意一跳 When 查看其论文依据 Then 清单非空且每项均为论文，均通过 BR-519 的两端学者关联资格校验，非论文不得充作依据。</w:t>
      </w:r>
    </w:p>
    <w:p>
      <w:pPr>
        <w:ind w:left="142"/>
      </w:pPr>
      <w:r>
        <w:rPr>
          <w:b w:val="0"/>
        </w:rPr>
        <w:t>- AC-IN01-S04-02：Given 某跳有 2 篇合格共同论文（其中一篇有重复来源）和 1 项共同专利 When 查看其路径证据 Then 去重论文条数为 2；若显示路径证据计数 k 则 k＝2，不以 FR12 的共同成果强度 3 代替。</w:t>
      </w:r>
    </w:p>
    <w:p>
      <w:pPr>
        <w:ind w:left="142"/>
      </w:pPr>
      <w:r>
        <w:rPr>
          <w:b w:val="0"/>
        </w:rPr>
        <w:t>- AC-IN01-S04-03：Given 论文依据清单中的任一论文 When 点击 Then 进入该论文对应的成果详情页。</w:t>
      </w:r>
    </w:p>
    <w:p>
      <w:pPr>
        <w:pStyle w:val="Heading3"/>
      </w:pPr>
      <w:r>
        <w:t>关联项</w:t>
      </w:r>
    </w:p>
    <w:p>
      <w:pPr>
        <w:ind w:left="142"/>
      </w:pPr>
      <w:r>
        <w:rPr>
          <w:b w:val="0"/>
        </w:rPr>
        <w:t>- 关联用例：UC-15</w:t>
      </w:r>
    </w:p>
    <w:p>
      <w:pPr>
        <w:ind w:left="142"/>
      </w:pPr>
      <w:r>
        <w:rPr>
          <w:b w:val="0"/>
        </w:rPr>
        <w:t>- 关联非功能需求：NF01、NF06</w:t>
      </w:r>
    </w:p>
    <w:p>
      <w:pPr>
        <w:ind w:left="142"/>
      </w:pPr>
      <w:r>
        <w:rPr>
          <w:b w:val="0"/>
        </w:rPr>
        <w:t>- 关联数据对象：成果实体、合作关系、来源记录</w:t>
      </w:r>
    </w:p>
    <w:p>
      <w:pPr>
        <w:pStyle w:val="Heading2"/>
      </w:pPr>
      <w:r>
        <w:t>IN01-S05 无合作路径时的明确提示</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当指定的两名学者在当前数据图范围内不存在合作路径时，系统应明确提示"在当前数据范围内不存在合作路径"，并在同一位置重复声明数据范围；不得以空图、报错页、静默跳转或无限加载代替。</w:t>
      </w:r>
    </w:p>
    <w:p>
      <w:pPr>
        <w:pStyle w:val="Heading3"/>
      </w:pPr>
      <w:r>
        <w:t>前置条件</w:t>
      </w:r>
    </w:p>
    <w:p>
      <w:r>
        <w:rPr>
          <w:b w:val="0"/>
        </w:rPr>
        <w:t>1. 两个学者节点均可用。</w:t>
      </w:r>
    </w:p>
    <w:p>
      <w:pPr>
        <w:pStyle w:val="Heading3"/>
      </w:pPr>
      <w:r>
        <w:t>触发条件</w:t>
      </w:r>
    </w:p>
    <w:p>
      <w:r>
        <w:rPr>
          <w:b w:val="0"/>
        </w:rPr>
        <w:t>最短路径计算完成且结果为无路径。</w:t>
      </w:r>
    </w:p>
    <w:p>
      <w:pPr>
        <w:pStyle w:val="Heading3"/>
      </w:pPr>
      <w:r>
        <w:t>主成功流程</w:t>
      </w:r>
    </w:p>
    <w:p>
      <w:r>
        <w:rPr>
          <w:b w:val="0"/>
        </w:rPr>
        <w:t>1. 系统完成计算，确认不存在路径。</w:t>
      </w:r>
    </w:p>
    <w:p>
      <w:r>
        <w:rPr>
          <w:b w:val="0"/>
        </w:rPr>
        <w:t>2. 系统展示明确的无路径提示文字。</w:t>
      </w:r>
    </w:p>
    <w:p>
      <w:r>
        <w:rPr>
          <w:b w:val="0"/>
        </w:rPr>
        <w:t>3. 系统在同一位置重复展示当前数据图范围（数据范围、时间范围、关系定义与纳入规则）。</w:t>
      </w:r>
    </w:p>
    <w:p>
      <w:r>
        <w:rPr>
          <w:b w:val="0"/>
        </w:rPr>
        <w:t>4. 系统给出可继续操作的引导（更换学者或放宽条件）。</w:t>
      </w:r>
    </w:p>
    <w:p>
      <w:pPr>
        <w:pStyle w:val="Heading3"/>
      </w:pPr>
      <w:r>
        <w:t>备选流程</w:t>
      </w:r>
    </w:p>
    <w:p>
      <w:pPr>
        <w:ind w:left="142"/>
      </w:pPr>
      <w:r>
        <w:rPr>
          <w:b w:val="0"/>
        </w:rPr>
        <w:t>- A1：系统额外展示两名学者各自的直接合作者，供访客判断下一步方向（若实现，须在口径说明中说明其与"路径"的差别，不得让人误以为存在路径）。</w:t>
      </w:r>
    </w:p>
    <w:p>
      <w:pPr>
        <w:pStyle w:val="Heading3"/>
      </w:pPr>
      <w:r>
        <w:t>异常流程</w:t>
      </w:r>
    </w:p>
    <w:p>
      <w:pPr>
        <w:ind w:left="142"/>
      </w:pPr>
      <w:r>
        <w:rPr>
          <w:b w:val="0"/>
        </w:rPr>
        <w:t>- E1：无路径时页面空白或仅显示空图。判为缺陷，验收不通过。</w:t>
      </w:r>
    </w:p>
    <w:p>
      <w:pPr>
        <w:ind w:left="142"/>
      </w:pPr>
      <w:r>
        <w:rPr>
          <w:b w:val="0"/>
        </w:rPr>
        <w:t>- E2：无路径时返回通用错误页。判为缺陷：无路径是正常业务结果，不是系统错误。</w:t>
      </w:r>
    </w:p>
    <w:p>
      <w:pPr>
        <w:pStyle w:val="Heading3"/>
      </w:pPr>
      <w:r>
        <w:t>输入/业务数据</w:t>
      </w:r>
    </w:p>
    <w:p>
      <w:pPr>
        <w:ind w:left="142"/>
      </w:pPr>
      <w:r>
        <w:rPr>
          <w:b w:val="0"/>
        </w:rPr>
        <w:t>- 数据图范围、起点与终点学者、计算结果</w:t>
      </w:r>
    </w:p>
    <w:p>
      <w:pPr>
        <w:pStyle w:val="Heading3"/>
      </w:pPr>
      <w:r>
        <w:t>输出/可观察结果</w:t>
      </w:r>
    </w:p>
    <w:p>
      <w:pPr>
        <w:ind w:left="142"/>
      </w:pPr>
      <w:r>
        <w:rPr>
          <w:b w:val="0"/>
        </w:rPr>
        <w:t>- 无路径提示文字</w:t>
      </w:r>
    </w:p>
    <w:p>
      <w:pPr>
        <w:ind w:left="142"/>
      </w:pPr>
      <w:r>
        <w:rPr>
          <w:b w:val="0"/>
        </w:rPr>
        <w:t>- 数据范围重复声明</w:t>
      </w:r>
    </w:p>
    <w:p>
      <w:pPr>
        <w:ind w:left="142"/>
      </w:pPr>
      <w:r>
        <w:rPr>
          <w:b w:val="0"/>
        </w:rPr>
        <w:t>- 后续操作引导</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BR-524、BR-526</w:t>
      </w:r>
    </w:p>
    <w:p>
      <w:pPr>
        <w:pStyle w:val="Heading3"/>
      </w:pPr>
      <w:r>
        <w:t>验收条件</w:t>
      </w:r>
    </w:p>
    <w:p>
      <w:pPr>
        <w:ind w:left="142"/>
      </w:pPr>
      <w:r>
        <w:rPr>
          <w:b w:val="0"/>
        </w:rPr>
        <w:t>- AC-IN01-S05-01：Given 固定样例集中存在两名在当前范围内无路径的学者 When 查询二者路径 Then 出现"在当前数据范围内不存在合作路径"的明确文字提示。</w:t>
      </w:r>
    </w:p>
    <w:p>
      <w:pPr>
        <w:ind w:left="142"/>
      </w:pPr>
      <w:r>
        <w:rPr>
          <w:b w:val="0"/>
        </w:rPr>
        <w:t>- AC-IN01-S05-02：Given 出现无路径提示 When 查看同屏内容 Then 数据范围、时间范围与关系定义声明同时可见。</w:t>
      </w:r>
    </w:p>
    <w:p>
      <w:pPr>
        <w:ind w:left="142"/>
      </w:pPr>
      <w:r>
        <w:rPr>
          <w:b w:val="0"/>
        </w:rPr>
        <w:t>- AC-IN01-S05-03：Given 无路径 When 查看页面状态 Then 页面不出现空白区、报错页或持续加载状态。</w:t>
      </w:r>
    </w:p>
    <w:p>
      <w:pPr>
        <w:pStyle w:val="Heading3"/>
      </w:pPr>
      <w:r>
        <w:t>关联项</w:t>
      </w:r>
    </w:p>
    <w:p>
      <w:pPr>
        <w:ind w:left="142"/>
      </w:pPr>
      <w:r>
        <w:rPr>
          <w:b w:val="0"/>
        </w:rPr>
        <w:t>- 关联用例：UC-15</w:t>
      </w:r>
    </w:p>
    <w:p>
      <w:pPr>
        <w:ind w:left="142"/>
      </w:pPr>
      <w:r>
        <w:rPr>
          <w:b w:val="0"/>
        </w:rPr>
        <w:t>- 关联非功能需求：NF01、NF04</w:t>
      </w:r>
    </w:p>
    <w:p>
      <w:pPr>
        <w:ind w:left="142"/>
      </w:pPr>
      <w:r>
        <w:rPr>
          <w:b w:val="0"/>
        </w:rPr>
        <w:t>- 关联数据对象：数据图范围、学者</w:t>
      </w:r>
    </w:p>
    <w:p>
      <w:pPr>
        <w:pStyle w:val="Heading2"/>
      </w:pPr>
      <w:r>
        <w:t>IN01-S06 查询范围与不可推断规则</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筛选基础网络只能使用已收录且符合 BR-519 的共同成果；路径计算进一步限定为具有合格共同论文依据的关系子图；系统不得推断范围外的合作关系，不得依据机构相同、领域相同、姓名相近等旁证推断"可能存在合作"；该边界必须在页面固定声明。</w:t>
      </w:r>
    </w:p>
    <w:p>
      <w:pPr>
        <w:pStyle w:val="Heading3"/>
      </w:pPr>
      <w:r>
        <w:t>前置条件</w:t>
      </w:r>
    </w:p>
    <w:p>
      <w:r>
        <w:rPr>
          <w:b w:val="0"/>
        </w:rPr>
        <w:t>1. 数据图范围定义已生效。</w:t>
      </w:r>
    </w:p>
    <w:p>
      <w:pPr>
        <w:pStyle w:val="Heading3"/>
      </w:pPr>
      <w:r>
        <w:t>触发条件</w:t>
      </w:r>
    </w:p>
    <w:p>
      <w:r>
        <w:rPr>
          <w:b w:val="0"/>
        </w:rPr>
        <w:t>访客使用筛选或路径查询功能。</w:t>
      </w:r>
    </w:p>
    <w:p>
      <w:pPr>
        <w:pStyle w:val="Heading3"/>
      </w:pPr>
      <w:r>
        <w:t>主成功流程</w:t>
      </w:r>
    </w:p>
    <w:p>
      <w:r>
        <w:rPr>
          <w:b w:val="0"/>
        </w:rPr>
        <w:t>1. 系统展示当前数据图范围（数据集范围、时间范围、成果类型、纳入的关系状态）。</w:t>
      </w:r>
    </w:p>
    <w:p>
      <w:r>
        <w:rPr>
          <w:b w:val="0"/>
        </w:rPr>
        <w:t>2. 系统在声明中写明"范围外的合作关系视为不存在，系统不进行推断"。</w:t>
      </w:r>
    </w:p>
    <w:p>
      <w:r>
        <w:rPr>
          <w:b w:val="0"/>
        </w:rPr>
        <w:t>3. 系统只在范围内计算筛选与路径。</w:t>
      </w:r>
    </w:p>
    <w:p>
      <w:pPr>
        <w:pStyle w:val="Heading3"/>
      </w:pPr>
      <w:r>
        <w:t>备选流程</w:t>
      </w:r>
    </w:p>
    <w:p>
      <w:pPr>
        <w:ind w:left="142"/>
      </w:pPr>
      <w:r>
        <w:rPr>
          <w:b w:val="0"/>
        </w:rPr>
        <w:t>- A1：无可展示的证据。系统不生成任何边或路径，并按 IN01-S05 提示。</w:t>
      </w:r>
    </w:p>
    <w:p>
      <w:pPr>
        <w:pStyle w:val="Heading3"/>
      </w:pPr>
      <w:r>
        <w:t>异常流程</w:t>
      </w:r>
    </w:p>
    <w:p>
      <w:pPr>
        <w:ind w:left="142"/>
      </w:pPr>
      <w:r>
        <w:rPr>
          <w:b w:val="0"/>
        </w:rPr>
        <w:t>- E1：系统展示范围外的推断关系。判为缺陷，验收不通过。</w:t>
      </w:r>
    </w:p>
    <w:p>
      <w:pPr>
        <w:ind w:left="142"/>
      </w:pPr>
      <w:r>
        <w:rPr>
          <w:b w:val="0"/>
        </w:rPr>
        <w:t>- E2：页面缺少范围声明。判为缺陷：IN01 的结果可解释性依赖范围声明。</w:t>
      </w:r>
    </w:p>
    <w:p>
      <w:pPr>
        <w:pStyle w:val="Heading3"/>
      </w:pPr>
      <w:r>
        <w:t>输入/业务数据</w:t>
      </w:r>
    </w:p>
    <w:p>
      <w:pPr>
        <w:ind w:left="142"/>
      </w:pPr>
      <w:r>
        <w:rPr>
          <w:b w:val="0"/>
        </w:rPr>
        <w:t>- 数据图范围定义、纳入规则</w:t>
      </w:r>
    </w:p>
    <w:p>
      <w:pPr>
        <w:pStyle w:val="Heading3"/>
      </w:pPr>
      <w:r>
        <w:t>输出/可观察结果</w:t>
      </w:r>
    </w:p>
    <w:p>
      <w:pPr>
        <w:ind w:left="142"/>
      </w:pPr>
      <w:r>
        <w:rPr>
          <w:b w:val="0"/>
        </w:rPr>
        <w:t>- 数据图范围与不可推断规则声明</w:t>
      </w:r>
    </w:p>
    <w:p>
      <w:pPr>
        <w:ind w:left="142"/>
      </w:pPr>
      <w:r>
        <w:rPr>
          <w:b w:val="0"/>
        </w:rPr>
        <w:t>- 范围内计算结果</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BR-524、BR-514</w:t>
      </w:r>
    </w:p>
    <w:p>
      <w:pPr>
        <w:pStyle w:val="Heading3"/>
      </w:pPr>
      <w:r>
        <w:t>验收条件</w:t>
      </w:r>
    </w:p>
    <w:p>
      <w:pPr>
        <w:ind w:left="142"/>
      </w:pPr>
      <w:r>
        <w:rPr>
          <w:b w:val="0"/>
        </w:rPr>
        <w:t>- AC-IN01-S06-01：Given 访客打开合作网络或路径查询结果 When 查看页面 Then 数据图范围与"范围外视为不存在、不进行推断"的声明同屏可见。</w:t>
      </w:r>
    </w:p>
    <w:p>
      <w:pPr>
        <w:ind w:left="142"/>
      </w:pPr>
      <w:r>
        <w:rPr>
          <w:b w:val="0"/>
        </w:rPr>
        <w:t>- AC-IN01-S06-02：Given 两名学者机构相同且仅有共同非论文成果，当前范围内也无间接论文路径 When 查询二者路径 Then 明确提示当前论文证据范围内无路径，不因机构相同或共同非论文成果生成 IN01 路径；FR12 可保留其合格共同成果边。</w:t>
      </w:r>
    </w:p>
    <w:p>
      <w:pPr>
        <w:pStyle w:val="Heading3"/>
      </w:pPr>
      <w:r>
        <w:t>关联项</w:t>
      </w:r>
    </w:p>
    <w:p>
      <w:pPr>
        <w:ind w:left="142"/>
      </w:pPr>
      <w:r>
        <w:rPr>
          <w:b w:val="0"/>
        </w:rPr>
        <w:t>- 关联用例：UC-15</w:t>
      </w:r>
    </w:p>
    <w:p>
      <w:pPr>
        <w:ind w:left="142"/>
      </w:pPr>
      <w:r>
        <w:rPr>
          <w:b w:val="0"/>
        </w:rPr>
        <w:t>- 关联非功能需求：NF07</w:t>
      </w:r>
    </w:p>
    <w:p>
      <w:pPr>
        <w:ind w:left="142"/>
      </w:pPr>
      <w:r>
        <w:rPr>
          <w:b w:val="0"/>
        </w:rPr>
        <w:t>- 关联数据对象：数据图范围</w:t>
      </w:r>
    </w:p>
    <w:p>
      <w:pPr>
        <w:pStyle w:val="Heading2"/>
      </w:pPr>
      <w:r>
        <w:t>IN01-S07 节点不可用与消歧合并的处理</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管理员（消歧合并执行，FR15）</w:t>
      </w:r>
    </w:p>
    <w:p>
      <w:pPr>
        <w:pStyle w:val="Heading3"/>
      </w:pPr>
      <w:r>
        <w:t>需求描述</w:t>
      </w:r>
    </w:p>
    <w:p>
      <w:r>
        <w:rPr>
          <w:b w:val="0"/>
        </w:rPr>
        <w:t>当指定的学者不存在、不可公开或已被消歧合并时，系统应给出明确提示；若该学者已被合并到另一档案，系统应引导到合并后的学者门户；不得返回空白结果或把合并后的学者当作另一个独立节点再次返回。</w:t>
      </w:r>
    </w:p>
    <w:p>
      <w:pPr>
        <w:pStyle w:val="Heading3"/>
      </w:pPr>
      <w:r>
        <w:t>前置条件</w:t>
      </w:r>
    </w:p>
    <w:p>
      <w:r>
        <w:rPr>
          <w:b w:val="0"/>
        </w:rPr>
        <w:t>1. 学者消歧与合并状态由 FR15 提供（BR-530）。</w:t>
      </w:r>
    </w:p>
    <w:p>
      <w:pPr>
        <w:pStyle w:val="Heading3"/>
      </w:pPr>
      <w:r>
        <w:t>触发条件</w:t>
      </w:r>
    </w:p>
    <w:p>
      <w:r>
        <w:rPr>
          <w:b w:val="0"/>
        </w:rPr>
        <w:t>访客指定学者，或点击路径中的某个节点。</w:t>
      </w:r>
    </w:p>
    <w:p>
      <w:pPr>
        <w:pStyle w:val="Heading3"/>
      </w:pPr>
      <w:r>
        <w:t>主成功流程</w:t>
      </w:r>
    </w:p>
    <w:p>
      <w:r>
        <w:rPr>
          <w:b w:val="0"/>
        </w:rPr>
        <w:t>1. 系统校验学者节点可用性。</w:t>
      </w:r>
    </w:p>
    <w:p>
      <w:r>
        <w:rPr>
          <w:b w:val="0"/>
        </w:rPr>
        <w:t>2. 节点不可用时，系统区分原因并给出对应提示（不存在／未公开／已合并）。</w:t>
      </w:r>
    </w:p>
    <w:p>
      <w:r>
        <w:rPr>
          <w:b w:val="0"/>
        </w:rPr>
        <w:t>3. 若为已合并，系统提供跳转到合并后学者门户的入口。</w:t>
      </w:r>
    </w:p>
    <w:p>
      <w:r>
        <w:rPr>
          <w:b w:val="0"/>
        </w:rPr>
        <w:t>4. 访客可重新选择学者继续查询。</w:t>
      </w:r>
    </w:p>
    <w:p>
      <w:pPr>
        <w:pStyle w:val="Heading3"/>
      </w:pPr>
      <w:r>
        <w:t>备选流程</w:t>
      </w:r>
    </w:p>
    <w:p>
      <w:pPr>
        <w:ind w:left="142"/>
      </w:pPr>
      <w:r>
        <w:rPr>
          <w:b w:val="0"/>
        </w:rPr>
        <w:t>- A1：合并后学者的合作证据较原档案增多。系统按合并后的数据图重新计算，并在结果中标注该档案的现有范围。</w:t>
      </w:r>
    </w:p>
    <w:p>
      <w:pPr>
        <w:pStyle w:val="Heading3"/>
      </w:pPr>
      <w:r>
        <w:t>异常流程</w:t>
      </w:r>
    </w:p>
    <w:p>
      <w:pPr>
        <w:ind w:left="142"/>
      </w:pPr>
      <w:r>
        <w:rPr>
          <w:b w:val="0"/>
        </w:rPr>
        <w:t>- E1：把合并后的学者与原有档案同时作为两个节点返回。判为缺陷，验收不通过。</w:t>
      </w:r>
    </w:p>
    <w:p>
      <w:pPr>
        <w:ind w:left="142"/>
      </w:pPr>
      <w:r>
        <w:rPr>
          <w:b w:val="0"/>
        </w:rPr>
        <w:t>- E2：节点不可用时无任何提示。判为缺陷（违反 NF01）。</w:t>
      </w:r>
    </w:p>
    <w:p>
      <w:pPr>
        <w:pStyle w:val="Heading3"/>
      </w:pPr>
      <w:r>
        <w:t>输入/业务数据</w:t>
      </w:r>
    </w:p>
    <w:p>
      <w:pPr>
        <w:ind w:left="142"/>
      </w:pPr>
      <w:r>
        <w:rPr>
          <w:b w:val="0"/>
        </w:rPr>
        <w:t>- 学者标识、合并关系、公开状态</w:t>
      </w:r>
    </w:p>
    <w:p>
      <w:pPr>
        <w:pStyle w:val="Heading3"/>
      </w:pPr>
      <w:r>
        <w:t>输出/可观察结果</w:t>
      </w:r>
    </w:p>
    <w:p>
      <w:pPr>
        <w:ind w:left="142"/>
      </w:pPr>
      <w:r>
        <w:rPr>
          <w:b w:val="0"/>
        </w:rPr>
        <w:t>- 分类的不可用提示</w:t>
      </w:r>
    </w:p>
    <w:p>
      <w:pPr>
        <w:ind w:left="142"/>
      </w:pPr>
      <w:r>
        <w:rPr>
          <w:b w:val="0"/>
        </w:rPr>
        <w:t>- 合并后学者门户的跳转入口</w:t>
      </w:r>
    </w:p>
    <w:p>
      <w:pPr>
        <w:pStyle w:val="Heading3"/>
      </w:pPr>
      <w:r>
        <w:t>状态变化</w:t>
      </w:r>
    </w:p>
    <w:p>
      <w:r>
        <w:rPr>
          <w:b w:val="0"/>
        </w:rPr>
        <w:t>本条为只读展示，不改变任何对象的状态。</w:t>
      </w:r>
    </w:p>
    <w:p>
      <w:pPr>
        <w:pStyle w:val="Heading3"/>
      </w:pPr>
      <w:r>
        <w:t>权限规则</w:t>
      </w:r>
    </w:p>
    <w:p>
      <w:pPr>
        <w:ind w:left="142"/>
      </w:pPr>
      <w:r>
        <w:rPr>
          <w:b w:val="0"/>
        </w:rPr>
        <w:t>- 访客可用；不得因提示而泄露未公开学者的信息（NF03、NF06）。</w:t>
      </w:r>
    </w:p>
    <w:p>
      <w:pPr>
        <w:pStyle w:val="Heading3"/>
      </w:pPr>
      <w:r>
        <w:t>业务规则</w:t>
      </w:r>
    </w:p>
    <w:p>
      <w:pPr>
        <w:ind w:left="142"/>
      </w:pPr>
      <w:r>
        <w:rPr>
          <w:b w:val="0"/>
        </w:rPr>
        <w:t>- BR-530、BR-526</w:t>
      </w:r>
    </w:p>
    <w:p>
      <w:pPr>
        <w:pStyle w:val="Heading3"/>
      </w:pPr>
      <w:r>
        <w:t>验收条件</w:t>
      </w:r>
    </w:p>
    <w:p>
      <w:pPr>
        <w:ind w:left="142"/>
      </w:pPr>
      <w:r>
        <w:rPr>
          <w:b w:val="0"/>
        </w:rPr>
        <w:t>- AC-IN01-S07-01：Given 指定的学者已被合并到另一档案 When 提交路径查询 Then 系统给出"已合并"提示并提供跳转到合并后学者门户的入口。</w:t>
      </w:r>
    </w:p>
    <w:p>
      <w:pPr>
        <w:ind w:left="142"/>
      </w:pPr>
      <w:r>
        <w:rPr>
          <w:b w:val="0"/>
        </w:rPr>
        <w:t>- AC-IN01-S07-02：Given 网络中存在曾发生合并的学者 When 查看网络 Then 不出现重复节点，合并后的档案只有一个节点。</w:t>
      </w:r>
    </w:p>
    <w:p>
      <w:pPr>
        <w:ind w:left="142"/>
      </w:pPr>
      <w:r>
        <w:rPr>
          <w:b w:val="0"/>
        </w:rPr>
        <w:t>- AC-IN01-S07-03：Given 指定的学者不存在或未公开 When 提交查询 Then 出现明确提示，不返回空白或错误页。</w:t>
      </w:r>
    </w:p>
    <w:p>
      <w:pPr>
        <w:pStyle w:val="Heading3"/>
      </w:pPr>
      <w:r>
        <w:t>关联项</w:t>
      </w:r>
    </w:p>
    <w:p>
      <w:pPr>
        <w:ind w:left="142"/>
      </w:pPr>
      <w:r>
        <w:rPr>
          <w:b w:val="0"/>
        </w:rPr>
        <w:t>- 关联用例：UC-15、UC-14</w:t>
      </w:r>
    </w:p>
    <w:p>
      <w:pPr>
        <w:ind w:left="142"/>
      </w:pPr>
      <w:r>
        <w:rPr>
          <w:b w:val="0"/>
        </w:rPr>
        <w:t>- 关联非功能需求：NF01、NF03</w:t>
      </w:r>
    </w:p>
    <w:p>
      <w:pPr>
        <w:ind w:left="142"/>
      </w:pPr>
      <w:r>
        <w:rPr>
          <w:b w:val="0"/>
        </w:rPr>
        <w:t>- 关联数据对象：学者、合并关系</w:t>
      </w:r>
    </w:p>
    <w:p>
      <w:pPr>
        <w:pStyle w:val="Heading2"/>
      </w:pPr>
      <w:r>
        <w:t>IN01-S08 多条等长最短路径的展示规则</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当两名学者之间存在多条长度相同的最短路径时，系统应全部列出，或按约定规则（如按路径内学者标识升序）展示并明确说明所用规则；不得只展示其中一条而不加说明，也不得把非最短路径标注为最短路径。</w:t>
      </w:r>
    </w:p>
    <w:p>
      <w:pPr>
        <w:pStyle w:val="Heading3"/>
      </w:pPr>
      <w:r>
        <w:t>前置条件</w:t>
      </w:r>
    </w:p>
    <w:p>
      <w:r>
        <w:rPr>
          <w:b w:val="0"/>
        </w:rPr>
        <w:t>1. 已完成最短路径计算且存在多条等长解。</w:t>
      </w:r>
    </w:p>
    <w:p>
      <w:pPr>
        <w:pStyle w:val="Heading3"/>
      </w:pPr>
      <w:r>
        <w:t>触发条件</w:t>
      </w:r>
    </w:p>
    <w:p>
      <w:r>
        <w:rPr>
          <w:b w:val="0"/>
        </w:rPr>
        <w:t>访客查询两名学者间的路径且存在多条等长最短路径。</w:t>
      </w:r>
    </w:p>
    <w:p>
      <w:pPr>
        <w:pStyle w:val="Heading3"/>
      </w:pPr>
      <w:r>
        <w:t>主成功流程</w:t>
      </w:r>
    </w:p>
    <w:p>
      <w:r>
        <w:rPr>
          <w:b w:val="0"/>
        </w:rPr>
        <w:t>1. 系统识别出全部等长最短路径。</w:t>
      </w:r>
    </w:p>
    <w:p>
      <w:r>
        <w:rPr>
          <w:b w:val="0"/>
        </w:rPr>
        <w:t>2. 系统全部展示，或按约定规则选出代表性结果并展示规则文字。</w:t>
      </w:r>
    </w:p>
    <w:p>
      <w:r>
        <w:rPr>
          <w:b w:val="0"/>
        </w:rPr>
        <w:t>3. 系统标注等长路径的条数与路径长度。</w:t>
      </w:r>
    </w:p>
    <w:p>
      <w:r>
        <w:rPr>
          <w:b w:val="0"/>
        </w:rPr>
        <w:t>4. 访客可按需逐条查看每条路径的论文依据。</w:t>
      </w:r>
    </w:p>
    <w:p>
      <w:pPr>
        <w:pStyle w:val="Heading3"/>
      </w:pPr>
      <w:r>
        <w:t>备选流程</w:t>
      </w:r>
    </w:p>
    <w:p>
      <w:pPr>
        <w:ind w:left="142"/>
      </w:pPr>
      <w:r>
        <w:rPr>
          <w:b w:val="0"/>
        </w:rPr>
        <w:t>- A1：等长路径过多。系统展示约定条数并明确说明"共 n 条，已展示 m 条及展示规则"，不得隐去总数。</w:t>
      </w:r>
    </w:p>
    <w:p>
      <w:pPr>
        <w:pStyle w:val="Heading3"/>
      </w:pPr>
      <w:r>
        <w:t>异常流程</w:t>
      </w:r>
    </w:p>
    <w:p>
      <w:pPr>
        <w:ind w:left="142"/>
      </w:pPr>
      <w:r>
        <w:rPr>
          <w:b w:val="0"/>
        </w:rPr>
        <w:t>- E1：只返回一条而不说明存在其他等长解。判为缺陷，验收不通过。</w:t>
      </w:r>
    </w:p>
    <w:p>
      <w:pPr>
        <w:ind w:left="142"/>
      </w:pPr>
      <w:r>
        <w:rPr>
          <w:b w:val="0"/>
        </w:rPr>
        <w:t>- E2：返回的路径并非最短（存在更短的边数）。判为缺陷，验收不通过。</w:t>
      </w:r>
    </w:p>
    <w:p>
      <w:pPr>
        <w:pStyle w:val="Heading3"/>
      </w:pPr>
      <w:r>
        <w:t>输入/业务数据</w:t>
      </w:r>
    </w:p>
    <w:p>
      <w:pPr>
        <w:ind w:left="142"/>
      </w:pPr>
      <w:r>
        <w:rPr>
          <w:b w:val="0"/>
        </w:rPr>
        <w:t>- 等长最短路径集合、路径长度、展示规则</w:t>
      </w:r>
    </w:p>
    <w:p>
      <w:pPr>
        <w:pStyle w:val="Heading3"/>
      </w:pPr>
      <w:r>
        <w:t>输出/可观察结果</w:t>
      </w:r>
    </w:p>
    <w:p>
      <w:pPr>
        <w:ind w:left="142"/>
      </w:pPr>
      <w:r>
        <w:rPr>
          <w:b w:val="0"/>
        </w:rPr>
        <w:t>- 等长最短路径列表或代表性结果 + 规则说明</w:t>
      </w:r>
    </w:p>
    <w:p>
      <w:pPr>
        <w:ind w:left="142"/>
      </w:pPr>
      <w:r>
        <w:rPr>
          <w:b w:val="0"/>
        </w:rPr>
        <w:t>- 等长路径条数与路径长度</w:t>
      </w:r>
    </w:p>
    <w:p>
      <w:pPr>
        <w:pStyle w:val="Heading3"/>
      </w:pPr>
      <w:r>
        <w:t>状态变化</w:t>
      </w:r>
    </w:p>
    <w:p>
      <w:r>
        <w:rPr>
          <w:b w:val="0"/>
        </w:rPr>
        <w:t>本条为只读展示，不改变任何对象的状态。</w:t>
      </w:r>
    </w:p>
    <w:p>
      <w:pPr>
        <w:pStyle w:val="Heading3"/>
      </w:pPr>
      <w:r>
        <w:t>权限规则</w:t>
      </w:r>
    </w:p>
    <w:p>
      <w:pPr>
        <w:ind w:left="142"/>
      </w:pPr>
      <w:r>
        <w:rPr>
          <w:b w:val="0"/>
        </w:rPr>
        <w:t>- 访客可见。</w:t>
      </w:r>
    </w:p>
    <w:p>
      <w:pPr>
        <w:pStyle w:val="Heading3"/>
      </w:pPr>
      <w:r>
        <w:t>业务规则</w:t>
      </w:r>
    </w:p>
    <w:p>
      <w:pPr>
        <w:ind w:left="142"/>
      </w:pPr>
      <w:r>
        <w:rPr>
          <w:b w:val="0"/>
        </w:rPr>
        <w:t>- BR-525、BR-524</w:t>
      </w:r>
    </w:p>
    <w:p>
      <w:pPr>
        <w:pStyle w:val="Heading3"/>
      </w:pPr>
      <w:r>
        <w:t>验收条件</w:t>
      </w:r>
    </w:p>
    <w:p>
      <w:pPr>
        <w:ind w:left="142"/>
      </w:pPr>
      <w:r>
        <w:rPr>
          <w:b w:val="0"/>
        </w:rPr>
        <w:t>- AC-IN01-S08-01：Given 固定样例集中两名学者之间存在 2 条长度相同的最短路径 When 查询路径 Then 系统给出 2 条（或给出 1 条并明示规则与总条数为 2），且路径长度标注为相同值。</w:t>
      </w:r>
    </w:p>
    <w:p>
      <w:pPr>
        <w:ind w:left="142"/>
      </w:pPr>
      <w:r>
        <w:rPr>
          <w:b w:val="0"/>
        </w:rPr>
        <w:t>- AC-IN01-S08-02：Given 查询结果 When 与固定样例集比对 Then 返回路径的边数等于样例集的最短边数，无更短路径被遗漏。</w:t>
      </w:r>
    </w:p>
    <w:p>
      <w:pPr>
        <w:pStyle w:val="Heading3"/>
      </w:pPr>
      <w:r>
        <w:t>关联项</w:t>
      </w:r>
    </w:p>
    <w:p>
      <w:pPr>
        <w:ind w:left="142"/>
      </w:pPr>
      <w:r>
        <w:rPr>
          <w:b w:val="0"/>
        </w:rPr>
        <w:t>- 关联用例：UC-15</w:t>
      </w:r>
    </w:p>
    <w:p>
      <w:pPr>
        <w:ind w:left="142"/>
      </w:pPr>
      <w:r>
        <w:rPr>
          <w:b w:val="0"/>
        </w:rPr>
        <w:t>- 关联非功能需求：NF01、NF07</w:t>
      </w:r>
    </w:p>
    <w:p>
      <w:pPr>
        <w:ind w:left="142"/>
      </w:pPr>
      <w:r>
        <w:rPr>
          <w:b w:val="0"/>
        </w:rPr>
        <w:t>- 关联数据对象：合作关系、路径</w:t>
      </w:r>
    </w:p>
    <w:p>
      <w:pPr>
        <w:pStyle w:val="Heading2"/>
      </w:pPr>
      <w:r>
        <w:t>IN01-S09 创新功能的独立性与验收边界</w:t>
      </w:r>
    </w:p>
    <w:p>
      <w:r>
        <w:rPr>
          <w:b/>
        </w:rPr>
        <w:t>责任来源：</w:t>
      </w:r>
      <w:r>
        <w:rPr>
          <w:b w:val="0"/>
        </w:rPr>
        <w:t xml:space="preserve"> 成员05，analytics-graph分册。</w:t>
      </w:r>
    </w:p>
    <w:p>
      <w:r>
        <w:rPr>
          <w:b/>
        </w:rPr>
        <w:t>父需求：</w:t>
      </w:r>
      <w:r>
        <w:rPr>
          <w:b w:val="0"/>
        </w:rPr>
        <w:t xml:space="preserve"> IN01</w:t>
      </w:r>
    </w:p>
    <w:p>
      <w:pPr>
        <w:ind w:left="142"/>
      </w:pPr>
      <w:r>
        <w:rPr>
          <w:b w:val="0"/>
        </w:rPr>
        <w:t xml:space="preserve">- </w:t>
      </w:r>
      <w:r>
        <w:rPr>
          <w:b/>
        </w:rPr>
        <w:t>优先级：</w:t>
      </w:r>
      <w:r>
        <w:rPr>
          <w:b w:val="0"/>
        </w:rPr>
        <w:t xml:space="preserve"> Innovation</w:t>
      </w:r>
    </w:p>
    <w:p>
      <w:pPr>
        <w:ind w:left="142"/>
      </w:pPr>
      <w:r>
        <w:rPr>
          <w:b w:val="0"/>
        </w:rPr>
        <w:t xml:space="preserve">- </w:t>
      </w:r>
      <w:r>
        <w:rPr>
          <w:b/>
        </w:rPr>
        <w:t>主要参与者：</w:t>
      </w:r>
      <w:r>
        <w:rPr>
          <w:b w:val="0"/>
        </w:rPr>
        <w:t xml:space="preserve"> 访客</w:t>
      </w:r>
    </w:p>
    <w:p>
      <w:pPr>
        <w:ind w:left="142"/>
      </w:pPr>
      <w:r>
        <w:rPr>
          <w:b w:val="0"/>
        </w:rPr>
        <w:t xml:space="preserve">- </w:t>
      </w:r>
      <w:r>
        <w:rPr>
          <w:b/>
        </w:rPr>
        <w:t>相关参与者：</w:t>
      </w:r>
      <w:r>
        <w:rPr>
          <w:b w:val="0"/>
        </w:rPr>
        <w:t xml:space="preserve"> 无</w:t>
      </w:r>
    </w:p>
    <w:p>
      <w:pPr>
        <w:pStyle w:val="Heading3"/>
      </w:pPr>
      <w:r>
        <w:t>需求描述</w:t>
      </w:r>
    </w:p>
    <w:p>
      <w:r>
        <w:rPr>
          <w:b w:val="0"/>
        </w:rPr>
        <w:t>系统应保证基础专家合作关系网络（FR12）在不使用任何 IN01 增强（领域筛选、机构筛选、路径查询）的情况下仍可独立完成展示与验收；IN01 不得成为 FR12 或任何 Must 能力的前置条件；IN01 的验收场景须能相对基础网络被单独演示。</w:t>
      </w:r>
    </w:p>
    <w:p>
      <w:pPr>
        <w:pStyle w:val="Heading3"/>
      </w:pPr>
      <w:r>
        <w:t>前置条件</w:t>
      </w:r>
    </w:p>
    <w:p>
      <w:r>
        <w:rPr>
          <w:b w:val="0"/>
        </w:rPr>
        <w:t>1. FR12 已通过验收。</w:t>
      </w:r>
    </w:p>
    <w:p>
      <w:pPr>
        <w:pStyle w:val="Heading3"/>
      </w:pPr>
      <w:r>
        <w:t>触发条件</w:t>
      </w:r>
    </w:p>
    <w:p>
      <w:r>
        <w:rPr>
          <w:b w:val="0"/>
        </w:rPr>
        <w:t>评审或答辩时执行创新功能验收场景。</w:t>
      </w:r>
    </w:p>
    <w:p>
      <w:pPr>
        <w:pStyle w:val="Heading3"/>
      </w:pPr>
      <w:r>
        <w:t>主成功流程</w:t>
      </w:r>
    </w:p>
    <w:p>
      <w:r>
        <w:rPr>
          <w:b w:val="0"/>
        </w:rPr>
        <w:t>1. 评审者在关闭 IN01 增强的情况下执行 FR12 验收场景，结果全部通过。</w:t>
      </w:r>
    </w:p>
    <w:p>
      <w:r>
        <w:rPr>
          <w:b w:val="0"/>
        </w:rPr>
        <w:t>2. 评审者单独执行 IN01 验收场景（领域筛选、机构筛选、路径查询、无路径分支）。</w:t>
      </w:r>
    </w:p>
    <w:p>
      <w:r>
        <w:rPr>
          <w:b w:val="0"/>
        </w:rPr>
        <w:t>3. 系统在两组场景中分别给出可区分的结果与声明。</w:t>
      </w:r>
    </w:p>
    <w:p>
      <w:pPr>
        <w:pStyle w:val="Heading3"/>
      </w:pPr>
      <w:r>
        <w:t>备选流程</w:t>
      </w:r>
    </w:p>
    <w:p>
      <w:pPr>
        <w:ind w:left="142"/>
      </w:pPr>
      <w:r>
        <w:rPr>
          <w:b w:val="0"/>
        </w:rPr>
        <w:t>- A1：IN01 尚未完成。FR12 与其他 Must 能力不受影响，可按原计划验收。</w:t>
      </w:r>
    </w:p>
    <w:p>
      <w:pPr>
        <w:pStyle w:val="Heading3"/>
      </w:pPr>
      <w:r>
        <w:t>异常流程</w:t>
      </w:r>
    </w:p>
    <w:p>
      <w:pPr>
        <w:ind w:left="142"/>
      </w:pPr>
      <w:r>
        <w:rPr>
          <w:b w:val="0"/>
        </w:rPr>
        <w:t>- E1：FR12 验收必须依赖 IN01 才能通过。判为缺陷：违反创新与 Must 的边界（V1.9 4.3、项目约定 D05）。</w:t>
      </w:r>
    </w:p>
    <w:p>
      <w:pPr>
        <w:ind w:left="142"/>
      </w:pPr>
      <w:r>
        <w:rPr>
          <w:b w:val="0"/>
        </w:rPr>
        <w:t>- E2：IN01 的验收场景依赖 O01／O02（Optional）。判为缺陷：创新不得依赖 Optional。</w:t>
      </w:r>
    </w:p>
    <w:p>
      <w:pPr>
        <w:pStyle w:val="Heading3"/>
      </w:pPr>
      <w:r>
        <w:t>输入/业务数据</w:t>
      </w:r>
    </w:p>
    <w:p>
      <w:pPr>
        <w:ind w:left="142"/>
      </w:pPr>
      <w:r>
        <w:rPr>
          <w:b w:val="0"/>
        </w:rPr>
        <w:t>- 验收场景清单</w:t>
      </w:r>
    </w:p>
    <w:p>
      <w:pPr>
        <w:pStyle w:val="Heading3"/>
      </w:pPr>
      <w:r>
        <w:t>输出/可观察结果</w:t>
      </w:r>
    </w:p>
    <w:p>
      <w:pPr>
        <w:ind w:left="142"/>
      </w:pPr>
      <w:r>
        <w:rPr>
          <w:b w:val="0"/>
        </w:rPr>
        <w:t>- 两组可分别执行的验收场景</w:t>
      </w:r>
    </w:p>
    <w:p>
      <w:pPr>
        <w:ind w:left="142"/>
      </w:pPr>
      <w:r>
        <w:rPr>
          <w:b w:val="0"/>
        </w:rPr>
        <w:t>- 基础网络在无增强情况下的可用结果</w:t>
      </w:r>
    </w:p>
    <w:p>
      <w:pPr>
        <w:pStyle w:val="Heading3"/>
      </w:pPr>
      <w:r>
        <w:t>状态变化</w:t>
      </w:r>
    </w:p>
    <w:p>
      <w:r>
        <w:rPr>
          <w:b w:val="0"/>
        </w:rPr>
        <w:t>本条为只读展示，不改变任何对象的状态。</w:t>
      </w:r>
    </w:p>
    <w:p>
      <w:pPr>
        <w:pStyle w:val="Heading3"/>
      </w:pPr>
      <w:r>
        <w:t>权限规则</w:t>
      </w:r>
    </w:p>
    <w:p>
      <w:pPr>
        <w:ind w:left="142"/>
      </w:pPr>
      <w:r>
        <w:rPr>
          <w:b w:val="0"/>
        </w:rPr>
        <w:t>- 本条为范围与验收规则，不涉及额外权限。</w:t>
      </w:r>
    </w:p>
    <w:p>
      <w:pPr>
        <w:pStyle w:val="Heading3"/>
      </w:pPr>
      <w:r>
        <w:t>业务规则</w:t>
      </w:r>
    </w:p>
    <w:p>
      <w:pPr>
        <w:ind w:left="142"/>
      </w:pPr>
      <w:r>
        <w:rPr>
          <w:b w:val="0"/>
        </w:rPr>
        <w:t>- BR-526</w:t>
      </w:r>
    </w:p>
    <w:p>
      <w:pPr>
        <w:pStyle w:val="Heading3"/>
      </w:pPr>
      <w:r>
        <w:t>验收条件</w:t>
      </w:r>
    </w:p>
    <w:p>
      <w:pPr>
        <w:ind w:left="142"/>
      </w:pPr>
      <w:r>
        <w:rPr>
          <w:b w:val="0"/>
        </w:rPr>
        <w:t>- AC-IN01-S09-01：Given 关闭领域筛选、机构筛选与路径查询 When 执行 FR12 验收场景 Then 场景全部通过，基础网络可独立使用。</w:t>
      </w:r>
    </w:p>
    <w:p>
      <w:pPr>
        <w:ind w:left="142"/>
      </w:pPr>
      <w:r>
        <w:rPr>
          <w:b w:val="0"/>
        </w:rPr>
        <w:t>- AC-IN01-S09-02：Given 仅启用基础网络与 IN01 When 执行创新验收场景 Then 领域筛选、机构筛选、路径查询与无路径分支四项均可演示。</w:t>
      </w:r>
    </w:p>
    <w:p>
      <w:pPr>
        <w:ind w:left="142"/>
      </w:pPr>
      <w:r>
        <w:rPr>
          <w:b w:val="0"/>
        </w:rPr>
        <w:t>- AC-IN01-S09-03：Given 创新验收场景 When 检查依赖 Then 未引用任何 Optional 功能（O01、O02）。</w:t>
      </w:r>
    </w:p>
    <w:p>
      <w:pPr>
        <w:pStyle w:val="Heading3"/>
      </w:pPr>
      <w:r>
        <w:t>关联项</w:t>
      </w:r>
    </w:p>
    <w:p>
      <w:pPr>
        <w:ind w:left="142"/>
      </w:pPr>
      <w:r>
        <w:rPr>
          <w:b w:val="0"/>
        </w:rPr>
        <w:t>- 关联用例：UC-15、UC-14</w:t>
      </w:r>
    </w:p>
    <w:p>
      <w:pPr>
        <w:ind w:left="142"/>
      </w:pPr>
      <w:r>
        <w:rPr>
          <w:b w:val="0"/>
        </w:rPr>
        <w:t>- 关联非功能需求：NF07</w:t>
      </w:r>
    </w:p>
    <w:p>
      <w:pPr>
        <w:ind w:left="142"/>
      </w:pPr>
      <w:r>
        <w:rPr>
          <w:b w:val="0"/>
        </w:rPr>
        <w:t>- 关联数据对象：无</w:t>
      </w:r>
    </w:p>
    <w:p>
      <w:pPr>
        <w:pStyle w:val="Heading2"/>
      </w:pPr>
      <w:r>
        <w:t>5.2 O01相似论文推荐</w:t>
      </w:r>
    </w:p>
    <w:p>
      <w:pPr>
        <w:pStyle w:val="Heading2"/>
      </w:pPr>
      <w:r>
        <w:t>O01-S01～O01-S05 论文详情中的相似论文推荐</w:t>
      </w:r>
    </w:p>
    <w:p>
      <w:r>
        <w:rPr>
          <w:b/>
        </w:rPr>
        <w:t>责任来源：</w:t>
      </w:r>
      <w:r>
        <w:rPr>
          <w:b w:val="0"/>
        </w:rPr>
        <w:t xml:space="preserve"> 成员01，search-recommendation分册。</w:t>
      </w:r>
    </w:p>
    <w:p>
      <w:r>
        <w:rPr>
          <w:b/>
        </w:rPr>
        <w:t>子需求编号及名称：</w:t>
      </w:r>
    </w:p>
    <w:p>
      <w:pPr>
        <w:ind w:left="142"/>
      </w:pPr>
      <w:r>
        <w:rPr>
          <w:b w:val="0"/>
        </w:rPr>
        <w:t>- O01-S01 在论文详情页展示相似论文</w:t>
      </w:r>
    </w:p>
    <w:p>
      <w:pPr>
        <w:ind w:left="142"/>
      </w:pPr>
      <w:r>
        <w:rPr>
          <w:b w:val="0"/>
        </w:rPr>
        <w:t>- O01-S02 排除当前论文自身</w:t>
      </w:r>
    </w:p>
    <w:p>
      <w:pPr>
        <w:ind w:left="142"/>
      </w:pPr>
      <w:r>
        <w:rPr>
          <w:b w:val="0"/>
        </w:rPr>
        <w:t>- O01-S03 推荐结果基本信息展示</w:t>
      </w:r>
    </w:p>
    <w:p>
      <w:pPr>
        <w:ind w:left="142"/>
      </w:pPr>
      <w:r>
        <w:rPr>
          <w:b w:val="0"/>
        </w:rPr>
        <w:t>- O01-S04 无可推荐结果处理</w:t>
      </w:r>
    </w:p>
    <w:p>
      <w:pPr>
        <w:ind w:left="142"/>
      </w:pPr>
      <w:r>
        <w:rPr>
          <w:b w:val="0"/>
        </w:rPr>
        <w:t>- O01-S05 推荐结果解释边界</w:t>
      </w:r>
    </w:p>
    <w:p>
      <w:pPr>
        <w:ind w:left="142"/>
      </w:pPr>
      <w:r>
        <w:rPr>
          <w:b w:val="0"/>
        </w:rPr>
        <w:t xml:space="preserve">- </w:t>
      </w:r>
      <w:r>
        <w:rPr>
          <w:b/>
        </w:rPr>
        <w:t>父需求：</w:t>
      </w:r>
      <w:r>
        <w:rPr>
          <w:b w:val="0"/>
        </w:rPr>
        <w:t xml:space="preserve"> O01</w:t>
      </w:r>
    </w:p>
    <w:p>
      <w:pPr>
        <w:ind w:left="142"/>
      </w:pPr>
      <w:r>
        <w:rPr>
          <w:b w:val="0"/>
        </w:rPr>
        <w:t xml:space="preserve">- </w:t>
      </w:r>
      <w:r>
        <w:rPr>
          <w:b/>
        </w:rPr>
        <w:t>优先级：</w:t>
      </w:r>
      <w:r>
        <w:rPr>
          <w:b w:val="0"/>
        </w:rPr>
        <w:t xml:space="preserve"> Optional（以上五项全部为 Optional）</w:t>
      </w:r>
    </w:p>
    <w:p>
      <w:pPr>
        <w:ind w:left="142"/>
      </w:pPr>
      <w:r>
        <w:rPr>
          <w:b w:val="0"/>
        </w:rPr>
        <w:t xml:space="preserve">- </w:t>
      </w:r>
      <w:r>
        <w:rPr>
          <w:b/>
        </w:rPr>
        <w:t>主要参与者：</w:t>
      </w:r>
      <w:r>
        <w:rPr>
          <w:b w:val="0"/>
        </w:rPr>
        <w:t xml:space="preserve"> Visitor（查看公开论文详情）</w:t>
      </w:r>
    </w:p>
    <w:p>
      <w:pPr>
        <w:ind w:left="142"/>
      </w:pPr>
      <w:r>
        <w:rPr>
          <w:b w:val="0"/>
        </w:rPr>
        <w:t xml:space="preserve">- </w:t>
      </w:r>
      <w:r>
        <w:rPr>
          <w:b/>
        </w:rPr>
        <w:t>相关参与者：</w:t>
      </w:r>
      <w:r>
        <w:rPr>
          <w:b w:val="0"/>
        </w:rPr>
        <w:t xml:space="preserve"> Logged-in User、Portal Manager、Admin（公开浏览者）</w:t>
      </w:r>
    </w:p>
    <w:p>
      <w:pPr>
        <w:pStyle w:val="Heading3"/>
      </w:pPr>
      <w:r>
        <w:t>需求描述</w:t>
      </w:r>
    </w:p>
    <w:p>
      <w:pPr>
        <w:ind w:left="142"/>
      </w:pPr>
      <w:r>
        <w:rPr>
          <w:b w:val="0"/>
        </w:rPr>
        <w:t xml:space="preserve">- </w:t>
      </w:r>
      <w:r>
        <w:rPr>
          <w:b/>
        </w:rPr>
        <w:t>O01-S01：</w:t>
      </w:r>
      <w:r>
        <w:rPr>
          <w:b w:val="0"/>
        </w:rPr>
        <w:t xml:space="preserve"> 若实施 O01，系统应在论文详情中提供基于标题、摘要、关键词、领域等可用内容特征的相似论文结果；该能力不扩展为专利、项目或获奖详情的强制推荐。</w:t>
      </w:r>
    </w:p>
    <w:p>
      <w:pPr>
        <w:ind w:left="142"/>
      </w:pPr>
      <w:r>
        <w:rPr>
          <w:b w:val="0"/>
        </w:rPr>
        <w:t xml:space="preserve">- </w:t>
      </w:r>
      <w:r>
        <w:rPr>
          <w:b/>
        </w:rPr>
        <w:t>O01-S02：</w:t>
      </w:r>
      <w:r>
        <w:rPr>
          <w:b w:val="0"/>
        </w:rPr>
        <w:t xml:space="preserve"> 系统应从推荐结果中排除当前论文自身，依据生效的成果实体关系识别，不以标题相同直接判定同一论文。</w:t>
      </w:r>
    </w:p>
    <w:p>
      <w:pPr>
        <w:ind w:left="142"/>
      </w:pPr>
      <w:r>
        <w:rPr>
          <w:b w:val="0"/>
        </w:rPr>
        <w:t xml:space="preserve">- </w:t>
      </w:r>
      <w:r>
        <w:rPr>
          <w:b/>
        </w:rPr>
        <w:t>O01-S03：</w:t>
      </w:r>
      <w:r>
        <w:rPr>
          <w:b w:val="0"/>
        </w:rPr>
        <w:t xml:space="preserve"> 系统应使推荐论文可辨识并可进入其公开详情；有数据时展示名称、作者和时间，缺失信息不编造。最终最小字段集合见 A10。</w:t>
      </w:r>
    </w:p>
    <w:p>
      <w:pPr>
        <w:ind w:left="142"/>
      </w:pPr>
      <w:r>
        <w:rPr>
          <w:b w:val="0"/>
        </w:rPr>
        <w:t xml:space="preserve">- </w:t>
      </w:r>
      <w:r>
        <w:rPr>
          <w:b/>
        </w:rPr>
        <w:t>O01-S04：</w:t>
      </w:r>
      <w:r>
        <w:rPr>
          <w:b w:val="0"/>
        </w:rPr>
        <w:t xml:space="preserve"> 没有可推荐结果时，系统应明确表达暂无相似论文结果，不伪造推荐项；推荐执行失败时应与确实无候选区分，论文详情仍可使用。</w:t>
      </w:r>
    </w:p>
    <w:p>
      <w:pPr>
        <w:ind w:left="142"/>
      </w:pPr>
      <w:r>
        <w:rPr>
          <w:b w:val="0"/>
        </w:rPr>
        <w:t xml:space="preserve">- </w:t>
      </w:r>
      <w:r>
        <w:rPr>
          <w:b/>
        </w:rPr>
        <w:t>O01-S05：</w:t>
      </w:r>
      <w:r>
        <w:rPr>
          <w:b w:val="0"/>
        </w:rPr>
        <w:t xml:space="preserve"> 系统应说明推荐仅表示内容或语义接近，不代表质量、权威性或平台对研究结论的认可。此说明不要求为每个结果提供算法分值或逐项解释。</w:t>
      </w:r>
    </w:p>
    <w:p>
      <w:pPr>
        <w:pStyle w:val="Heading3"/>
      </w:pPr>
      <w:r>
        <w:t>前置条件</w:t>
      </w:r>
    </w:p>
    <w:p>
      <w:r>
        <w:rPr>
          <w:b w:val="0"/>
        </w:rPr>
        <w:t>1. O01 已选择实施并启用。</w:t>
      </w:r>
    </w:p>
    <w:p>
      <w:r>
        <w:rPr>
          <w:b w:val="0"/>
        </w:rPr>
        <w:t>2. 当前对象是允许公开的论文；不要求用户登录或授权 O02。</w:t>
      </w:r>
    </w:p>
    <w:p>
      <w:r>
        <w:rPr>
          <w:b w:val="0"/>
        </w:rPr>
        <w:t>3. 候选来自平台已收录且允许展示的论文，数据与关系由治理模块提供。</w:t>
      </w:r>
    </w:p>
    <w:p>
      <w:pPr>
        <w:pStyle w:val="Heading3"/>
      </w:pPr>
      <w:r>
        <w:t>触发条件</w:t>
      </w:r>
    </w:p>
    <w:p>
      <w:r>
        <w:rPr>
          <w:b w:val="0"/>
        </w:rPr>
        <w:t>用户查看论文详情中的相似论文内容。</w:t>
      </w:r>
    </w:p>
    <w:p>
      <w:pPr>
        <w:pStyle w:val="Heading3"/>
      </w:pPr>
      <w:r>
        <w:t>主成功流程</w:t>
      </w:r>
    </w:p>
    <w:p>
      <w:r>
        <w:rPr>
          <w:b w:val="0"/>
        </w:rPr>
        <w:t>1. 系统依据当前论文可用的内容特征确定候选。</w:t>
      </w:r>
    </w:p>
    <w:p>
      <w:r>
        <w:rPr>
          <w:b w:val="0"/>
        </w:rPr>
        <w:t>2. 系统排除当前论文自身及不允许公开的记录。</w:t>
      </w:r>
    </w:p>
    <w:p>
      <w:r>
        <w:rPr>
          <w:b w:val="0"/>
        </w:rPr>
        <w:t>3. 系统展示可辨识的推荐论文及相似含义说明。</w:t>
      </w:r>
    </w:p>
    <w:p>
      <w:r>
        <w:rPr>
          <w:b w:val="0"/>
        </w:rPr>
        <w:t>4. 用户选择推荐项后进入该论文公开详情。</w:t>
      </w:r>
    </w:p>
    <w:p>
      <w:pPr>
        <w:pStyle w:val="Heading3"/>
      </w:pPr>
      <w:r>
        <w:t>备选流程</w:t>
      </w:r>
    </w:p>
    <w:p>
      <w:pPr>
        <w:ind w:left="142"/>
      </w:pPr>
      <w:r>
        <w:rPr>
          <w:b w:val="0"/>
        </w:rPr>
        <w:t>- A1（S04）：没有候选，明确表示暂无结果，保留详情和普通检索能力。</w:t>
      </w:r>
    </w:p>
    <w:p>
      <w:pPr>
        <w:ind w:left="142"/>
      </w:pPr>
      <w:r>
        <w:rPr>
          <w:b w:val="0"/>
        </w:rPr>
        <w:t>- A2：部分内容字段缺失，依据其余可用内容处理；内容不足时按无候选规则处理，不生成虚构摘要或关键词。</w:t>
      </w:r>
    </w:p>
    <w:p>
      <w:pPr>
        <w:ind w:left="142"/>
      </w:pPr>
      <w:r>
        <w:rPr>
          <w:b w:val="0"/>
        </w:rPr>
        <w:t>- A3：当前对象不是论文，本条不要求提供相似论文结果。</w:t>
      </w:r>
    </w:p>
    <w:p>
      <w:pPr>
        <w:pStyle w:val="Heading3"/>
      </w:pPr>
      <w:r>
        <w:t>异常流程</w:t>
      </w:r>
    </w:p>
    <w:p>
      <w:pPr>
        <w:ind w:left="142"/>
      </w:pPr>
      <w:r>
        <w:rPr>
          <w:b w:val="0"/>
        </w:rPr>
        <w:t>- E1：推荐无法完成，反馈推荐暂不可用；不阻断详情、来源访问或普通检索。</w:t>
      </w:r>
    </w:p>
    <w:p>
      <w:pPr>
        <w:ind w:left="142"/>
      </w:pPr>
      <w:r>
        <w:rPr>
          <w:b w:val="0"/>
        </w:rPr>
        <w:t>- E2：推荐项在选择时不再允许公开，反馈不可访问，不泄露受限信息。</w:t>
      </w:r>
    </w:p>
    <w:p>
      <w:pPr>
        <w:pStyle w:val="Heading3"/>
      </w:pPr>
      <w:r>
        <w:t>输入/业务数据</w:t>
      </w:r>
    </w:p>
    <w:p>
      <w:r>
        <w:rPr>
          <w:b w:val="0"/>
        </w:rPr>
        <w:t>当前论文的可用内容特征、允许公开的候选论文、生效实体及版本关系。</w:t>
      </w:r>
    </w:p>
    <w:p>
      <w:pPr>
        <w:pStyle w:val="Heading3"/>
      </w:pPr>
      <w:r>
        <w:t>输出/可观察结果</w:t>
      </w:r>
    </w:p>
    <w:p>
      <w:r>
        <w:rPr>
          <w:b w:val="0"/>
        </w:rPr>
        <w:t>可导航的相似论文及解释边界，或无候选／推荐失败反馈。</w:t>
      </w:r>
    </w:p>
    <w:p>
      <w:pPr>
        <w:pStyle w:val="Heading3"/>
      </w:pPr>
      <w:r>
        <w:t>状态变化</w:t>
      </w:r>
    </w:p>
    <w:p>
      <w:r>
        <w:rPr>
          <w:b w:val="0"/>
        </w:rPr>
        <w:t>无；相似关系不改变论文质量、发表、审核或归属状态，不据此合并成果。</w:t>
      </w:r>
    </w:p>
    <w:p>
      <w:pPr>
        <w:pStyle w:val="Heading3"/>
      </w:pPr>
      <w:r>
        <w:t>权限规则</w:t>
      </w:r>
    </w:p>
    <w:p>
      <w:r>
        <w:rPr>
          <w:b w:val="0"/>
        </w:rPr>
        <w:t>公开论文的 O01 不以登录或 O02 授权为前置条件；所有身份看到的推荐项均遵守公开范围，不提供隐藏成果访问。</w:t>
      </w:r>
    </w:p>
    <w:p>
      <w:pPr>
        <w:pStyle w:val="Heading3"/>
      </w:pPr>
      <w:r>
        <w:t>业务规则</w:t>
      </w:r>
    </w:p>
    <w:p>
      <w:r>
        <w:rPr>
          <w:b w:val="0"/>
        </w:rPr>
        <w:t>引用 BR-121～BR-123、BR-101～BR-104、BR-106。</w:t>
      </w:r>
    </w:p>
    <w:p>
      <w:pPr>
        <w:pStyle w:val="Heading3"/>
      </w:pPr>
      <w:r>
        <w:t>验收条件</w:t>
      </w:r>
    </w:p>
    <w:p>
      <w:pPr>
        <w:ind w:left="142"/>
      </w:pPr>
      <w:r>
        <w:rPr>
          <w:b w:val="0"/>
        </w:rPr>
        <w:t xml:space="preserve">- </w:t>
      </w:r>
      <w:r>
        <w:rPr>
          <w:b/>
        </w:rPr>
        <w:t>AC-O01-S01-01：</w:t>
      </w:r>
      <w:r>
        <w:rPr>
          <w:b w:val="0"/>
        </w:rPr>
        <w:t xml:space="preserve"> Given O01 已启用、公开论文甲及按冻结业务样例可推荐的论文乙，When 未登录且未授权 O02 的用户查看甲的推荐内容，Then 能看到乙，且原详情与来源入口保持可用。</w:t>
      </w:r>
    </w:p>
    <w:p>
      <w:pPr>
        <w:ind w:left="142"/>
      </w:pPr>
      <w:r>
        <w:rPr>
          <w:b w:val="0"/>
        </w:rPr>
        <w:t xml:space="preserve">- </w:t>
      </w:r>
      <w:r>
        <w:rPr>
          <w:b/>
        </w:rPr>
        <w:t>AC-O01-S02-01：</w:t>
      </w:r>
      <w:r>
        <w:rPr>
          <w:b w:val="0"/>
        </w:rPr>
        <w:t xml:space="preserve"> Given 候选测试样例包含当前论文实体及其已归并来源记录，When 显示推荐结果，Then 结果中不包含当前论文实体或用另一来源记录重复展示该实体。</w:t>
      </w:r>
    </w:p>
    <w:p>
      <w:pPr>
        <w:ind w:left="142"/>
      </w:pPr>
      <w:r>
        <w:rPr>
          <w:b w:val="0"/>
        </w:rPr>
        <w:t xml:space="preserve">- </w:t>
      </w:r>
      <w:r>
        <w:rPr>
          <w:b/>
        </w:rPr>
        <w:t>AC-O01-S03-01：</w:t>
      </w:r>
      <w:r>
        <w:rPr>
          <w:b w:val="0"/>
        </w:rPr>
        <w:t xml:space="preserve"> Given 推荐论文具有标题、作者、时间和公开详情，When 展示并选择该项，Then 可辨识这些已有信息并进入对应论文详情；字段缺失样例不显示伪造值。</w:t>
      </w:r>
    </w:p>
    <w:p>
      <w:pPr>
        <w:ind w:left="142"/>
      </w:pPr>
      <w:r>
        <w:rPr>
          <w:b w:val="0"/>
        </w:rPr>
        <w:t xml:space="preserve">- </w:t>
      </w:r>
      <w:r>
        <w:rPr>
          <w:b/>
        </w:rPr>
        <w:t>AC-O01-S04-01：</w:t>
      </w:r>
      <w:r>
        <w:rPr>
          <w:b w:val="0"/>
        </w:rPr>
        <w:t xml:space="preserve"> Given 当前论文没有可推荐候选，When 查看推荐内容，Then 明确表示暂无结果且详情仍可浏览；另将推荐执行设置为失败时，应显示失败而不是将失败称为没有候选。</w:t>
      </w:r>
    </w:p>
    <w:p>
      <w:pPr>
        <w:ind w:left="142"/>
      </w:pPr>
      <w:r>
        <w:rPr>
          <w:b w:val="0"/>
        </w:rPr>
        <w:t xml:space="preserve">- </w:t>
      </w:r>
      <w:r>
        <w:rPr>
          <w:b/>
        </w:rPr>
        <w:t>AC-O01-S05-01：</w:t>
      </w:r>
      <w:r>
        <w:rPr>
          <w:b w:val="0"/>
        </w:rPr>
        <w:t xml:space="preserve"> Given 存在推荐结果，When 用户查看该区域，Then 能看到“内容或语义接近、不代表论文质量”的说明，且无将相似度表述为权威认证、质量等级或结论认可的文字。</w:t>
      </w:r>
    </w:p>
    <w:p>
      <w:pPr>
        <w:pStyle w:val="Heading3"/>
      </w:pPr>
      <w:r>
        <w:t>关联项</w:t>
      </w:r>
    </w:p>
    <w:p>
      <w:r>
        <w:rPr>
          <w:b w:val="0"/>
        </w:rPr>
        <w:t>FR02、FR01；FR09、FR16（使用生效成果关系）；NF01、NF03、NF04、NF06、NF08；论文。关联用例：UC-20 查看相似论文（Optional）。</w:t>
      </w:r>
    </w:p>
    <w:p>
      <w:pPr>
        <w:pStyle w:val="Heading3"/>
      </w:pPr>
      <w:r>
        <w:t>待确定事项</w:t>
      </w:r>
    </w:p>
    <w:p>
      <w:r>
        <w:rPr>
          <w:b w:val="0"/>
        </w:rPr>
        <w:t>A10 候选范围、数量上限、最低展示字段、内容不足及未归并版本处理口径；相似排序的业务验收样例须冻结。具体计算方法留 B01，不要求一期论文关系图。</w:t>
      </w:r>
    </w:p>
    <w:p>
      <w:pPr>
        <w:pStyle w:val="Heading2"/>
      </w:pPr>
      <w:r>
        <w:t>5.3 O02轻量个性化推荐</w:t>
      </w:r>
    </w:p>
    <w:p>
      <w:pPr>
        <w:pStyle w:val="Heading2"/>
      </w:pPr>
      <w:r>
        <w:t>O02-S01 用户明确授权；O02-S07 未授权情况下的行为</w:t>
      </w:r>
    </w:p>
    <w:p>
      <w:r>
        <w:rPr>
          <w:b/>
        </w:rPr>
        <w:t>责任来源：</w:t>
      </w:r>
      <w:r>
        <w:rPr>
          <w:b w:val="0"/>
        </w:rPr>
        <w:t xml:space="preserve"> 成员01，search-recommendation分册。</w:t>
      </w:r>
    </w:p>
    <w:p>
      <w:r>
        <w:rPr>
          <w:b/>
        </w:rPr>
        <w:t>子需求编号及名称：</w:t>
      </w:r>
      <w:r>
        <w:rPr>
          <w:b w:val="0"/>
        </w:rPr>
        <w:t xml:space="preserve"> O02-S01 用户明确授权；O02-S07 未授权情况下的行为</w:t>
      </w:r>
    </w:p>
    <w:p>
      <w:pPr>
        <w:ind w:left="142"/>
      </w:pPr>
      <w:r>
        <w:rPr>
          <w:b w:val="0"/>
        </w:rPr>
        <w:t xml:space="preserve">- </w:t>
      </w:r>
      <w:r>
        <w:rPr>
          <w:b/>
        </w:rPr>
        <w:t>父需求：</w:t>
      </w:r>
      <w:r>
        <w:rPr>
          <w:b w:val="0"/>
        </w:rPr>
        <w:t xml:space="preserve"> O02</w:t>
      </w:r>
    </w:p>
    <w:p>
      <w:pPr>
        <w:ind w:left="142"/>
      </w:pPr>
      <w:r>
        <w:rPr>
          <w:b w:val="0"/>
        </w:rPr>
        <w:t xml:space="preserve">- </w:t>
      </w:r>
      <w:r>
        <w:rPr>
          <w:b/>
        </w:rPr>
        <w:t>优先级：</w:t>
      </w:r>
      <w:r>
        <w:rPr>
          <w:b w:val="0"/>
        </w:rPr>
        <w:t xml:space="preserve"> Optional（两项均为 Optional）</w:t>
      </w:r>
    </w:p>
    <w:p>
      <w:pPr>
        <w:ind w:left="142"/>
      </w:pPr>
      <w:r>
        <w:rPr>
          <w:b w:val="0"/>
        </w:rPr>
        <w:t xml:space="preserve">- </w:t>
      </w:r>
      <w:r>
        <w:rPr>
          <w:b/>
        </w:rPr>
        <w:t>主要参与者：</w:t>
      </w:r>
      <w:r>
        <w:rPr>
          <w:b w:val="0"/>
        </w:rPr>
        <w:t xml:space="preserve"> 推荐使用者</w:t>
      </w:r>
    </w:p>
    <w:p>
      <w:pPr>
        <w:ind w:left="142"/>
      </w:pPr>
      <w:r>
        <w:rPr>
          <w:b w:val="0"/>
        </w:rPr>
        <w:t xml:space="preserve">- </w:t>
      </w:r>
      <w:r>
        <w:rPr>
          <w:b/>
        </w:rPr>
        <w:t>相关参与者：</w:t>
      </w:r>
      <w:r>
        <w:rPr>
          <w:b w:val="0"/>
        </w:rPr>
        <w:t xml:space="preserve"> 普通检索与详情使用者</w:t>
      </w:r>
    </w:p>
    <w:p>
      <w:pPr>
        <w:pStyle w:val="Heading3"/>
      </w:pPr>
      <w:r>
        <w:t>需求描述</w:t>
      </w:r>
    </w:p>
    <w:p>
      <w:pPr>
        <w:ind w:left="142"/>
      </w:pPr>
      <w:r>
        <w:rPr>
          <w:b w:val="0"/>
        </w:rPr>
        <w:t xml:space="preserve">- </w:t>
      </w:r>
      <w:r>
        <w:rPr>
          <w:b/>
        </w:rPr>
        <w:t>O02-S01：</w:t>
      </w:r>
      <w:r>
        <w:rPr>
          <w:b w:val="0"/>
        </w:rPr>
        <w:t xml:space="preserve"> 若实施 O02，系统应在记录推荐所需行为前获得用户对相关行为记录和个性化用途的明确同意，使用户能够获知授权涉及的行为范围与用途；不将登录、继续浏览或未作选择解释为同意。</w:t>
      </w:r>
    </w:p>
    <w:p>
      <w:pPr>
        <w:ind w:left="142"/>
      </w:pPr>
      <w:r>
        <w:rPr>
          <w:b w:val="0"/>
        </w:rPr>
        <w:t xml:space="preserve">- </w:t>
      </w:r>
      <w:r>
        <w:rPr>
          <w:b/>
        </w:rPr>
        <w:t>O02-S07：</w:t>
      </w:r>
      <w:r>
        <w:rPr>
          <w:b w:val="0"/>
        </w:rPr>
        <w:t xml:space="preserve"> 未获得有效明确授权时，系统不得为 O02 记录相关行为或将其用于个性化推荐；普通检索、公开详情和内容型 O01 不受影响。</w:t>
      </w:r>
    </w:p>
    <w:p>
      <w:pPr>
        <w:pStyle w:val="Heading3"/>
      </w:pPr>
      <w:r>
        <w:t>前置条件</w:t>
      </w:r>
    </w:p>
    <w:p>
      <w:r>
        <w:rPr>
          <w:b w:val="0"/>
        </w:rPr>
        <w:t>O02 已选择实施。用户身份归属和授权范围按 A08 冻结；是否要求登录尚未定，不将其作为既有基线。</w:t>
      </w:r>
    </w:p>
    <w:p>
      <w:pPr>
        <w:pStyle w:val="Heading3"/>
      </w:pPr>
      <w:r>
        <w:t>触发条件</w:t>
      </w:r>
    </w:p>
    <w:p>
      <w:r>
        <w:rPr>
          <w:b w:val="0"/>
        </w:rPr>
        <w:t>用户选择是否同意个性化行为记录，或未授权用户使用普通功能。</w:t>
      </w:r>
    </w:p>
    <w:p>
      <w:pPr>
        <w:pStyle w:val="Heading3"/>
      </w:pPr>
      <w:r>
        <w:t>主成功流程</w:t>
      </w:r>
    </w:p>
    <w:p>
      <w:r>
        <w:rPr>
          <w:b w:val="0"/>
        </w:rPr>
        <w:t>1. 系统向用户说明推荐用途及允许记录的行为范围。</w:t>
      </w:r>
    </w:p>
    <w:p>
      <w:r>
        <w:rPr>
          <w:b w:val="0"/>
        </w:rPr>
        <w:t>2. 用户作出明确同意选择。</w:t>
      </w:r>
    </w:p>
    <w:p>
      <w:r>
        <w:rPr>
          <w:b w:val="0"/>
        </w:rPr>
        <w:t>3. 系统确认该用户的授权范围，自授权有效后才允许记录范围内的行为。</w:t>
      </w:r>
    </w:p>
    <w:p>
      <w:pPr>
        <w:pStyle w:val="Heading3"/>
      </w:pPr>
      <w:r>
        <w:t>备选流程</w:t>
      </w:r>
    </w:p>
    <w:p>
      <w:pPr>
        <w:ind w:left="142"/>
      </w:pPr>
      <w:r>
        <w:rPr>
          <w:b w:val="0"/>
        </w:rPr>
        <w:t>- A1（S07）：用户拒绝或不作选择，维持未授权，不启动个性化行为记录。</w:t>
      </w:r>
    </w:p>
    <w:p>
      <w:pPr>
        <w:ind w:left="142"/>
      </w:pPr>
      <w:r>
        <w:rPr>
          <w:b w:val="0"/>
        </w:rPr>
        <w:t>- A2：用户仅使用普通搜索或详情，不需要为继续使用而同意 O02。</w:t>
      </w:r>
    </w:p>
    <w:p>
      <w:pPr>
        <w:pStyle w:val="Heading3"/>
      </w:pPr>
      <w:r>
        <w:t>异常流程</w:t>
      </w:r>
    </w:p>
    <w:p>
      <w:pPr>
        <w:ind w:left="142"/>
      </w:pPr>
      <w:r>
        <w:rPr>
          <w:b w:val="0"/>
        </w:rPr>
        <w:t>- E1：授权结果无法确认，不按已授权处理，不开始记录推荐行为。</w:t>
      </w:r>
    </w:p>
    <w:p>
      <w:pPr>
        <w:ind w:left="142"/>
      </w:pPr>
      <w:r>
        <w:rPr>
          <w:b w:val="0"/>
        </w:rPr>
        <w:t>- E2：若共同 SRS 决定 O02 仅限登录用户，未登录时按冻结规则处理，不影响公开能力；本条不先行规定登录限制。</w:t>
      </w:r>
    </w:p>
    <w:p>
      <w:pPr>
        <w:pStyle w:val="Heading3"/>
      </w:pPr>
      <w:r>
        <w:t>输入/业务数据</w:t>
      </w:r>
    </w:p>
    <w:p>
      <w:r>
        <w:rPr>
          <w:b w:val="0"/>
        </w:rPr>
        <w:t>用户明确选择、授权用途与行为范围、本人归属依据。</w:t>
      </w:r>
    </w:p>
    <w:p>
      <w:pPr>
        <w:pStyle w:val="Heading3"/>
      </w:pPr>
      <w:r>
        <w:t>输出/可观察结果</w:t>
      </w:r>
    </w:p>
    <w:p>
      <w:r>
        <w:rPr>
          <w:b w:val="0"/>
        </w:rPr>
        <w:t>授权结果可辨识；拒绝／未选择时仍可使用公开功能。</w:t>
      </w:r>
    </w:p>
    <w:p>
      <w:pPr>
        <w:pStyle w:val="Heading3"/>
      </w:pPr>
      <w:r>
        <w:t>状态变化</w:t>
      </w:r>
    </w:p>
    <w:p>
      <w:r>
        <w:rPr>
          <w:b w:val="0"/>
        </w:rPr>
        <w:t>该用户对 O02 的授权由未授权转为已明确授权；拒绝、未选择或确认失败不产生授权。授权有效期与撤回语义见 A08，不在此虚构完整状态机。</w:t>
      </w:r>
    </w:p>
    <w:p>
      <w:pPr>
        <w:pStyle w:val="Heading3"/>
      </w:pPr>
      <w:r>
        <w:t>权限规则</w:t>
      </w:r>
    </w:p>
    <w:p>
      <w:r>
        <w:rPr>
          <w:b w:val="0"/>
        </w:rPr>
        <w:t>任何角色都不能仅凭登录、门户管理或管理员身份代替用户明确同意。只处理本人授权；不得替他人授权。</w:t>
      </w:r>
    </w:p>
    <w:p>
      <w:pPr>
        <w:pStyle w:val="Heading3"/>
      </w:pPr>
      <w:r>
        <w:t>业务规则</w:t>
      </w:r>
    </w:p>
    <w:p>
      <w:r>
        <w:rPr>
          <w:b w:val="0"/>
        </w:rPr>
        <w:t>引用 BR-124、BR-125、BR-101、BR-107。</w:t>
      </w:r>
    </w:p>
    <w:p>
      <w:pPr>
        <w:pStyle w:val="Heading3"/>
      </w:pPr>
      <w:r>
        <w:t>验收条件</w:t>
      </w:r>
    </w:p>
    <w:p>
      <w:pPr>
        <w:ind w:left="142"/>
      </w:pPr>
      <w:r>
        <w:rPr>
          <w:b w:val="0"/>
        </w:rPr>
        <w:t xml:space="preserve">- </w:t>
      </w:r>
      <w:r>
        <w:rPr>
          <w:b/>
        </w:rPr>
        <w:t>AC-O02-S01-01：</w:t>
      </w:r>
      <w:r>
        <w:rPr>
          <w:b w:val="0"/>
        </w:rPr>
        <w:t xml:space="preserve"> Given 用户尚未授权，When 用户仅登录或继续浏览，Then 不出现已授权结论；在明确同意冻结范围后，授权结果才表示同意该用途和范围。</w:t>
      </w:r>
    </w:p>
    <w:p>
      <w:pPr>
        <w:ind w:left="142"/>
      </w:pPr>
      <w:r>
        <w:rPr>
          <w:b w:val="0"/>
        </w:rPr>
        <w:t xml:space="preserve">- </w:t>
      </w:r>
      <w:r>
        <w:rPr>
          <w:b/>
        </w:rPr>
        <w:t>AC-O02-S07-01：</w:t>
      </w:r>
      <w:r>
        <w:rPr>
          <w:b w:val="0"/>
        </w:rPr>
        <w:t xml:space="preserve"> Given 用户拒绝或未作授权选择，When 执行搜索和浏览，Then 普通功能可完成，测试核对该用户推荐用途行为记录未增加，且后续个性化结果不能以这些未授权行为为依据。</w:t>
      </w:r>
    </w:p>
    <w:p>
      <w:pPr>
        <w:pStyle w:val="Heading3"/>
      </w:pPr>
      <w:r>
        <w:t>关联项</w:t>
      </w:r>
    </w:p>
    <w:p>
      <w:r>
        <w:rPr>
          <w:b w:val="0"/>
        </w:rPr>
        <w:t>O02-S02～S06、S08；FR01、FR02、FR04；NF03、NF06；用户授权。关联用例：UC-21 授权并使用轻量个性化推荐（Optional）。</w:t>
      </w:r>
    </w:p>
    <w:p>
      <w:pPr>
        <w:pStyle w:val="Heading3"/>
      </w:pPr>
      <w:r>
        <w:t>待确定事项</w:t>
      </w:r>
    </w:p>
    <w:p>
      <w:r>
        <w:rPr>
          <w:b w:val="0"/>
        </w:rPr>
        <w:t>A08 身份范围、授权有效期、撤回及告知内容。测试核对业务记录的工具留 B04，不要求向所有用户公开原始记录。</w:t>
      </w:r>
    </w:p>
    <w:p>
      <w:pPr>
        <w:pStyle w:val="Heading2"/>
      </w:pPr>
      <w:r>
        <w:t>O02-S02 记录允许范围内的近期行为</w:t>
      </w:r>
    </w:p>
    <w:p>
      <w:r>
        <w:rPr>
          <w:b/>
        </w:rPr>
        <w:t>责任来源：</w:t>
      </w:r>
      <w:r>
        <w:rPr>
          <w:b w:val="0"/>
        </w:rPr>
        <w:t xml:space="preserve"> 成员01，search-recommendation分册。</w:t>
      </w:r>
    </w:p>
    <w:p>
      <w:r>
        <w:rPr>
          <w:b/>
        </w:rPr>
        <w:t>父需求：</w:t>
      </w:r>
      <w:r>
        <w:rPr>
          <w:b w:val="0"/>
        </w:rPr>
        <w:t xml:space="preserve"> O02</w:t>
      </w:r>
    </w:p>
    <w:p>
      <w:pPr>
        <w:ind w:left="142"/>
      </w:pPr>
      <w:r>
        <w:rPr>
          <w:b w:val="0"/>
        </w:rPr>
        <w:t xml:space="preserve">- </w:t>
      </w:r>
      <w:r>
        <w:rPr>
          <w:b/>
        </w:rPr>
        <w:t>优先级：</w:t>
      </w:r>
      <w:r>
        <w:rPr>
          <w:b w:val="0"/>
        </w:rPr>
        <w:t xml:space="preserve"> Optional</w:t>
      </w:r>
    </w:p>
    <w:p>
      <w:pPr>
        <w:ind w:left="142"/>
      </w:pPr>
      <w:r>
        <w:rPr>
          <w:b w:val="0"/>
        </w:rPr>
        <w:t xml:space="preserve">- </w:t>
      </w:r>
      <w:r>
        <w:rPr>
          <w:b/>
        </w:rPr>
        <w:t>主要参与者：</w:t>
      </w:r>
      <w:r>
        <w:rPr>
          <w:b w:val="0"/>
        </w:rPr>
        <w:t xml:space="preserve"> 已明确授权的推荐使用者</w:t>
      </w:r>
    </w:p>
    <w:p>
      <w:pPr>
        <w:ind w:left="142"/>
      </w:pPr>
      <w:r>
        <w:rPr>
          <w:b w:val="0"/>
        </w:rPr>
        <w:t xml:space="preserve">- </w:t>
      </w:r>
      <w:r>
        <w:rPr>
          <w:b/>
        </w:rPr>
        <w:t>相关参与者：</w:t>
      </w:r>
      <w:r>
        <w:rPr>
          <w:b w:val="0"/>
        </w:rPr>
        <w:t xml:space="preserve"> 提供搜索、浏览及已实施收藏行为的功能</w:t>
      </w:r>
    </w:p>
    <w:p>
      <w:pPr>
        <w:pStyle w:val="Heading3"/>
      </w:pPr>
      <w:r>
        <w:t>需求描述</w:t>
      </w:r>
    </w:p>
    <w:p>
      <w:r>
        <w:rPr>
          <w:b w:val="0"/>
        </w:rPr>
        <w:t>系统应仅在用户已明确授权后，记录授权范围内且用于推荐所需的近期检索、浏览、收藏等行为。具体行为种类、最小内容与近期时限按 A08 冻结；收藏未实施时不得把实现收藏作为 O02 或 Must 的前置工作。</w:t>
      </w:r>
    </w:p>
    <w:p>
      <w:pPr>
        <w:pStyle w:val="Heading3"/>
      </w:pPr>
      <w:r>
        <w:t>前置条件</w:t>
      </w:r>
    </w:p>
    <w:p>
      <w:r>
        <w:rPr>
          <w:b w:val="0"/>
        </w:rPr>
        <w:t>O02 已实施；用户有效授权可确认；行为属于冻结允许范围。</w:t>
      </w:r>
    </w:p>
    <w:p>
      <w:pPr>
        <w:pStyle w:val="Heading3"/>
      </w:pPr>
      <w:r>
        <w:t>触发条件</w:t>
      </w:r>
    </w:p>
    <w:p>
      <w:r>
        <w:rPr>
          <w:b w:val="0"/>
        </w:rPr>
        <w:t>用户在授权后发生允许记录的行为。</w:t>
      </w:r>
    </w:p>
    <w:p>
      <w:pPr>
        <w:pStyle w:val="Heading3"/>
      </w:pPr>
      <w:r>
        <w:t>主成功流程</w:t>
      </w:r>
    </w:p>
    <w:p>
      <w:r>
        <w:rPr>
          <w:b w:val="0"/>
        </w:rPr>
        <w:t>1. 用户发生相关行为。</w:t>
      </w:r>
    </w:p>
    <w:p>
      <w:r>
        <w:rPr>
          <w:b w:val="0"/>
        </w:rPr>
        <w:t>2. 系统核对本人归属、有效授权和允许记录范围。</w:t>
      </w:r>
    </w:p>
    <w:p>
      <w:r>
        <w:rPr>
          <w:b w:val="0"/>
        </w:rPr>
        <w:t>3. 系统只保留推荐所需的允许信息，用于近期兴趣处理。</w:t>
      </w:r>
    </w:p>
    <w:p>
      <w:pPr>
        <w:pStyle w:val="Heading3"/>
      </w:pPr>
      <w:r>
        <w:t>备选流程</w:t>
      </w:r>
    </w:p>
    <w:p>
      <w:pPr>
        <w:ind w:left="142"/>
      </w:pPr>
      <w:r>
        <w:rPr>
          <w:b w:val="0"/>
        </w:rPr>
        <w:t>- A1：行为不在范围或不再符合近期条件，不用于形成当前兴趣。</w:t>
      </w:r>
    </w:p>
    <w:p>
      <w:pPr>
        <w:ind w:left="142"/>
      </w:pPr>
      <w:r>
        <w:rPr>
          <w:b w:val="0"/>
        </w:rPr>
        <w:t>- A2：收藏能力未实施，仅处理其他允许行为。</w:t>
      </w:r>
    </w:p>
    <w:p>
      <w:pPr>
        <w:pStyle w:val="Heading3"/>
      </w:pPr>
      <w:r>
        <w:t>异常流程</w:t>
      </w:r>
    </w:p>
    <w:p>
      <w:pPr>
        <w:ind w:left="142"/>
      </w:pPr>
      <w:r>
        <w:rPr>
          <w:b w:val="0"/>
        </w:rPr>
        <w:t>- E1：无法确认授权或本人归属，不为推荐记录该次行为。</w:t>
      </w:r>
    </w:p>
    <w:p>
      <w:pPr>
        <w:ind w:left="142"/>
      </w:pPr>
      <w:r>
        <w:rPr>
          <w:b w:val="0"/>
        </w:rPr>
        <w:t>- E2：行为记录失败，不阻断已发起的普通搜索、浏览或其他主功能，不虚报记录成功。</w:t>
      </w:r>
    </w:p>
    <w:p>
      <w:pPr>
        <w:pStyle w:val="Heading3"/>
      </w:pPr>
      <w:r>
        <w:t>输入/业务数据</w:t>
      </w:r>
    </w:p>
    <w:p>
      <w:r>
        <w:rPr>
          <w:b w:val="0"/>
        </w:rPr>
        <w:t>授权范围、行为类别、发生时间、与兴趣相关的最小业务信息。</w:t>
      </w:r>
    </w:p>
    <w:p>
      <w:pPr>
        <w:pStyle w:val="Heading3"/>
      </w:pPr>
      <w:r>
        <w:t>输出/可观察结果</w:t>
      </w:r>
    </w:p>
    <w:p>
      <w:r>
        <w:rPr>
          <w:b w:val="0"/>
        </w:rPr>
        <w:t>业务测试可核对的允许行为记录；不产生范围外推荐记录，普通功能不受记录失败影响。</w:t>
      </w:r>
    </w:p>
    <w:p>
      <w:pPr>
        <w:pStyle w:val="Heading3"/>
      </w:pPr>
      <w:r>
        <w:t>状态变化</w:t>
      </w:r>
    </w:p>
    <w:p>
      <w:r>
        <w:rPr>
          <w:b w:val="0"/>
        </w:rPr>
        <w:t>仅在授权成立时新增允许范围内的本人近期推荐行为；不改变成果和学者信息。</w:t>
      </w:r>
    </w:p>
    <w:p>
      <w:pPr>
        <w:pStyle w:val="Heading3"/>
      </w:pPr>
      <w:r>
        <w:t>权限规则</w:t>
      </w:r>
    </w:p>
    <w:p>
      <w:r>
        <w:rPr>
          <w:b w:val="0"/>
        </w:rPr>
        <w:t>只记录本人已授权范围；不得采集私人联系方式或未公开项目细节用于推荐，不以其他角色权限绕过同意。</w:t>
      </w:r>
    </w:p>
    <w:p>
      <w:pPr>
        <w:pStyle w:val="Heading3"/>
      </w:pPr>
      <w:r>
        <w:t>业务规则</w:t>
      </w:r>
    </w:p>
    <w:p>
      <w:r>
        <w:rPr>
          <w:b w:val="0"/>
        </w:rPr>
        <w:t>引用 BR-124、BR-125、BR-101、BR-107。</w:t>
      </w:r>
    </w:p>
    <w:p>
      <w:pPr>
        <w:pStyle w:val="Heading3"/>
      </w:pPr>
      <w:r>
        <w:t>验收条件</w:t>
      </w:r>
    </w:p>
    <w:p>
      <w:pPr>
        <w:ind w:left="142"/>
      </w:pPr>
      <w:r>
        <w:rPr>
          <w:b w:val="0"/>
        </w:rPr>
        <w:t xml:space="preserve">- </w:t>
      </w:r>
      <w:r>
        <w:rPr>
          <w:b/>
        </w:rPr>
        <w:t>AC-O02-S02-01：</w:t>
      </w:r>
      <w:r>
        <w:rPr>
          <w:b w:val="0"/>
        </w:rPr>
        <w:t xml:space="preserve"> Given 已冻结允许行为集合 L 和近期窗口 W，用户已明确同意记录 L 用于个性化推荐，When 分别发生 L 内、L 外及授权前的行为，Then 推荐用途只记录授权后且属于 L 的行为；形成当前兴趣时不使用 W 外的行为。本条不要求按行为逐项授权的额外能力。</w:t>
      </w:r>
    </w:p>
    <w:p>
      <w:pPr>
        <w:ind w:left="142"/>
      </w:pPr>
      <w:r>
        <w:rPr>
          <w:b w:val="0"/>
        </w:rPr>
        <w:t xml:space="preserve">- </w:t>
      </w:r>
      <w:r>
        <w:rPr>
          <w:b/>
        </w:rPr>
        <w:t>AC-O02-S02-02：</w:t>
      </w:r>
      <w:r>
        <w:rPr>
          <w:b w:val="0"/>
        </w:rPr>
        <w:t xml:space="preserve"> Given 推荐行为记录在测试环境中失败，When 用户执行普通搜索，Then 搜索仍可返回其查询结果，不因记录失败中断。</w:t>
      </w:r>
    </w:p>
    <w:p>
      <w:pPr>
        <w:pStyle w:val="Heading3"/>
      </w:pPr>
      <w:r>
        <w:t>关联项</w:t>
      </w:r>
    </w:p>
    <w:p>
      <w:r>
        <w:rPr>
          <w:b w:val="0"/>
        </w:rPr>
        <w:t>O02-S01、S03、S07；FR01、FR02；收藏（若另行实施）；NF03、NF06；近期行为。</w:t>
      </w:r>
    </w:p>
    <w:p>
      <w:pPr>
        <w:pStyle w:val="Heading3"/>
      </w:pPr>
      <w:r>
        <w:t>待确定事项</w:t>
      </w:r>
    </w:p>
    <w:p>
      <w:r>
        <w:rPr>
          <w:b w:val="0"/>
        </w:rPr>
        <w:t>A08 记录字段、时限、保存与过期规则；业务上可核对，不规定记录工具。</w:t>
      </w:r>
    </w:p>
    <w:p>
      <w:pPr>
        <w:pStyle w:val="Heading2"/>
      </w:pPr>
      <w:r>
        <w:t>O02-S03 形成可解释兴趣偏好</w:t>
      </w:r>
    </w:p>
    <w:p>
      <w:r>
        <w:rPr>
          <w:b/>
        </w:rPr>
        <w:t>责任来源：</w:t>
      </w:r>
      <w:r>
        <w:rPr>
          <w:b w:val="0"/>
        </w:rPr>
        <w:t xml:space="preserve"> 成员01，search-recommendation分册。</w:t>
      </w:r>
    </w:p>
    <w:p>
      <w:r>
        <w:rPr>
          <w:b/>
        </w:rPr>
        <w:t>父需求：</w:t>
      </w:r>
      <w:r>
        <w:rPr>
          <w:b w:val="0"/>
        </w:rPr>
        <w:t xml:space="preserve"> O02</w:t>
      </w:r>
    </w:p>
    <w:p>
      <w:pPr>
        <w:ind w:left="142"/>
      </w:pPr>
      <w:r>
        <w:rPr>
          <w:b w:val="0"/>
        </w:rPr>
        <w:t xml:space="preserve">- </w:t>
      </w:r>
      <w:r>
        <w:rPr>
          <w:b/>
        </w:rPr>
        <w:t>优先级：</w:t>
      </w:r>
      <w:r>
        <w:rPr>
          <w:b w:val="0"/>
        </w:rPr>
        <w:t xml:space="preserve"> Optional</w:t>
      </w:r>
    </w:p>
    <w:p>
      <w:pPr>
        <w:ind w:left="142"/>
      </w:pPr>
      <w:r>
        <w:rPr>
          <w:b w:val="0"/>
        </w:rPr>
        <w:t xml:space="preserve">- </w:t>
      </w:r>
      <w:r>
        <w:rPr>
          <w:b/>
        </w:rPr>
        <w:t>主要参与者：</w:t>
      </w:r>
      <w:r>
        <w:rPr>
          <w:b w:val="0"/>
        </w:rPr>
        <w:t xml:space="preserve"> 已明确授权的推荐使用者</w:t>
      </w:r>
    </w:p>
    <w:p>
      <w:pPr>
        <w:ind w:left="142"/>
      </w:pPr>
      <w:r>
        <w:rPr>
          <w:b w:val="0"/>
        </w:rPr>
        <w:t xml:space="preserve">- </w:t>
      </w:r>
      <w:r>
        <w:rPr>
          <w:b/>
        </w:rPr>
        <w:t>相关参与者：</w:t>
      </w:r>
      <w:r>
        <w:rPr>
          <w:b w:val="0"/>
        </w:rPr>
        <w:t xml:space="preserve"> 系统（依据允许行为形成兴趣）</w:t>
      </w:r>
    </w:p>
    <w:p>
      <w:pPr>
        <w:pStyle w:val="Heading3"/>
      </w:pPr>
      <w:r>
        <w:t>需求描述</w:t>
      </w:r>
    </w:p>
    <w:p>
      <w:r>
        <w:rPr>
          <w:b w:val="0"/>
        </w:rPr>
        <w:t>系统应从本人已授权、仍在允许使用范围内的近期行为形成可解释的领域或关键词兴趣，使用户能够理解兴趣与允许行为类型的联系；不得推断与推荐无关的敏感属性，不要求完整用户画像。</w:t>
      </w:r>
    </w:p>
    <w:p>
      <w:pPr>
        <w:pStyle w:val="Heading3"/>
      </w:pPr>
      <w:r>
        <w:t>前置条件</w:t>
      </w:r>
    </w:p>
    <w:p>
      <w:r>
        <w:rPr>
          <w:b w:val="0"/>
        </w:rPr>
        <w:t>O02 已实施，存在可用于推荐的本人近期行为；兴趣形成的最低条件见 A09。</w:t>
      </w:r>
    </w:p>
    <w:p>
      <w:pPr>
        <w:pStyle w:val="Heading3"/>
      </w:pPr>
      <w:r>
        <w:t>触发条件</w:t>
      </w:r>
    </w:p>
    <w:p>
      <w:r>
        <w:rPr>
          <w:b w:val="0"/>
        </w:rPr>
        <w:t>系统基于允许行为形成或更新偏好。</w:t>
      </w:r>
    </w:p>
    <w:p>
      <w:pPr>
        <w:pStyle w:val="Heading3"/>
      </w:pPr>
      <w:r>
        <w:t>主成功流程</w:t>
      </w:r>
    </w:p>
    <w:p>
      <w:r>
        <w:rPr>
          <w:b w:val="0"/>
        </w:rPr>
        <w:t>1. 系统选取本人可用于推荐的近期行为。</w:t>
      </w:r>
    </w:p>
    <w:p>
      <w:r>
        <w:rPr>
          <w:b w:val="0"/>
        </w:rPr>
        <w:t>2. 系统形成领域或关键词兴趣。</w:t>
      </w:r>
    </w:p>
    <w:p>
      <w:r>
        <w:rPr>
          <w:b w:val="0"/>
        </w:rPr>
        <w:t>3. 系统提供可理解的兴趣表达及依据类型，供查看和推荐使用。</w:t>
      </w:r>
    </w:p>
    <w:p>
      <w:pPr>
        <w:pStyle w:val="Heading3"/>
      </w:pPr>
      <w:r>
        <w:t>备选流程</w:t>
      </w:r>
    </w:p>
    <w:p>
      <w:pPr>
        <w:ind w:left="142"/>
      </w:pPr>
      <w:r>
        <w:rPr>
          <w:b w:val="0"/>
        </w:rPr>
        <w:t>- A1：行为不足以形成兴趣，转 O02-S08，不编造偏好。</w:t>
      </w:r>
    </w:p>
    <w:p>
      <w:pPr>
        <w:pStyle w:val="Heading3"/>
      </w:pPr>
      <w:r>
        <w:t>异常流程</w:t>
      </w:r>
    </w:p>
    <w:p>
      <w:pPr>
        <w:ind w:left="142"/>
      </w:pPr>
      <w:r>
        <w:rPr>
          <w:b w:val="0"/>
        </w:rPr>
        <w:t>- E1：兴趣形成失败，反馈个性化能力暂不可用，不阻断普通功能，也不虚报已形成新偏好。</w:t>
      </w:r>
    </w:p>
    <w:p>
      <w:pPr>
        <w:ind w:left="142"/>
      </w:pPr>
      <w:r>
        <w:rPr>
          <w:b w:val="0"/>
        </w:rPr>
        <w:t>- E2：输入偏好已被清除，不重新使用该已清除偏好；历史行为能否再处理及清除边界须按 A09 冻结。</w:t>
      </w:r>
    </w:p>
    <w:p>
      <w:pPr>
        <w:pStyle w:val="Heading3"/>
      </w:pPr>
      <w:r>
        <w:t>输入/业务数据</w:t>
      </w:r>
    </w:p>
    <w:p>
      <w:r>
        <w:rPr>
          <w:b w:val="0"/>
        </w:rPr>
        <w:t>本人允许使用的近期行为、领域与关键词语义。</w:t>
      </w:r>
    </w:p>
    <w:p>
      <w:pPr>
        <w:pStyle w:val="Heading3"/>
      </w:pPr>
      <w:r>
        <w:t>输出/可观察结果</w:t>
      </w:r>
    </w:p>
    <w:p>
      <w:r>
        <w:rPr>
          <w:b w:val="0"/>
        </w:rPr>
        <w:t>可查看、可解释的兴趣偏好，或暂无偏好／处理失败反馈。</w:t>
      </w:r>
    </w:p>
    <w:p>
      <w:pPr>
        <w:pStyle w:val="Heading3"/>
      </w:pPr>
      <w:r>
        <w:t>状态变化</w:t>
      </w:r>
    </w:p>
    <w:p>
      <w:r>
        <w:rPr>
          <w:b w:val="0"/>
        </w:rPr>
        <w:t>本人偏好由无变为已形成，或从旧偏好更新为新偏好；不改变公开成果信息。</w:t>
      </w:r>
    </w:p>
    <w:p>
      <w:pPr>
        <w:pStyle w:val="Heading3"/>
      </w:pPr>
      <w:r>
        <w:t>权限规则</w:t>
      </w:r>
    </w:p>
    <w:p>
      <w:r>
        <w:rPr>
          <w:b w:val="0"/>
        </w:rPr>
        <w:t>仅处理已明确授权且归属本人的数据；他人行为不得混入本人偏好。</w:t>
      </w:r>
    </w:p>
    <w:p>
      <w:pPr>
        <w:pStyle w:val="Heading3"/>
      </w:pPr>
      <w:r>
        <w:t>业务规则</w:t>
      </w:r>
    </w:p>
    <w:p>
      <w:r>
        <w:rPr>
          <w:b w:val="0"/>
        </w:rPr>
        <w:t>引用 BR-125、BR-126、BR-127。</w:t>
      </w:r>
    </w:p>
    <w:p>
      <w:pPr>
        <w:pStyle w:val="Heading3"/>
      </w:pPr>
      <w:r>
        <w:t>验收条件</w:t>
      </w:r>
    </w:p>
    <w:p>
      <w:pPr>
        <w:ind w:left="142"/>
      </w:pPr>
      <w:r>
        <w:rPr>
          <w:b w:val="0"/>
        </w:rPr>
        <w:t xml:space="preserve">- </w:t>
      </w:r>
      <w:r>
        <w:rPr>
          <w:b/>
        </w:rPr>
        <w:t>AC-O02-S03-01：</w:t>
      </w:r>
      <w:r>
        <w:rPr>
          <w:b w:val="0"/>
        </w:rPr>
        <w:t xml:space="preserve"> Given 已冻结 A09 且固定样例中的本人已授权行为只涉及领域甲，When 形成兴趣并查看，Then 所展示兴趣有该样例支持，并能理解依据的行为类型；不出现来自他人或未授权行为的兴趣。</w:t>
      </w:r>
    </w:p>
    <w:p>
      <w:pPr>
        <w:pStyle w:val="Heading3"/>
      </w:pPr>
      <w:r>
        <w:t>关联项</w:t>
      </w:r>
    </w:p>
    <w:p>
      <w:r>
        <w:rPr>
          <w:b w:val="0"/>
        </w:rPr>
        <w:t>O02-S02、S04～S06、S08；NF03、NF06；兴趣偏好。</w:t>
      </w:r>
    </w:p>
    <w:p>
      <w:pPr>
        <w:pStyle w:val="Heading3"/>
      </w:pPr>
      <w:r>
        <w:t>待确定事项</w:t>
      </w:r>
    </w:p>
    <w:p>
      <w:r>
        <w:rPr>
          <w:b w:val="0"/>
        </w:rPr>
        <w:t>A09 兴趣最低形成条件、解释粒度与业务样例；具体提取与更新方法留 B01。</w:t>
      </w:r>
    </w:p>
    <w:p>
      <w:pPr>
        <w:pStyle w:val="Heading2"/>
      </w:pPr>
      <w:r>
        <w:t>O02-S04 成果／学者个性化推荐；O02-S08 冷启动／无足够行为时的处理</w:t>
      </w:r>
    </w:p>
    <w:p>
      <w:r>
        <w:rPr>
          <w:b/>
        </w:rPr>
        <w:t>责任来源：</w:t>
      </w:r>
      <w:r>
        <w:rPr>
          <w:b w:val="0"/>
        </w:rPr>
        <w:t xml:space="preserve"> 成员01，search-recommendation分册。</w:t>
      </w:r>
    </w:p>
    <w:p>
      <w:r>
        <w:rPr>
          <w:b/>
        </w:rPr>
        <w:t>子需求编号及名称：</w:t>
      </w:r>
      <w:r>
        <w:rPr>
          <w:b w:val="0"/>
        </w:rPr>
        <w:t xml:space="preserve"> O02-S04 成果／学者个性化推荐；O02-S08 冷启动／无足够行为时的处理</w:t>
      </w:r>
    </w:p>
    <w:p>
      <w:pPr>
        <w:ind w:left="142"/>
      </w:pPr>
      <w:r>
        <w:rPr>
          <w:b w:val="0"/>
        </w:rPr>
        <w:t xml:space="preserve">- </w:t>
      </w:r>
      <w:r>
        <w:rPr>
          <w:b/>
        </w:rPr>
        <w:t>父需求：</w:t>
      </w:r>
      <w:r>
        <w:rPr>
          <w:b w:val="0"/>
        </w:rPr>
        <w:t xml:space="preserve"> O02</w:t>
      </w:r>
    </w:p>
    <w:p>
      <w:pPr>
        <w:ind w:left="142"/>
      </w:pPr>
      <w:r>
        <w:rPr>
          <w:b w:val="0"/>
        </w:rPr>
        <w:t xml:space="preserve">- </w:t>
      </w:r>
      <w:r>
        <w:rPr>
          <w:b/>
        </w:rPr>
        <w:t>优先级：</w:t>
      </w:r>
      <w:r>
        <w:rPr>
          <w:b w:val="0"/>
        </w:rPr>
        <w:t xml:space="preserve"> Optional（两项均为 Optional）</w:t>
      </w:r>
    </w:p>
    <w:p>
      <w:pPr>
        <w:ind w:left="142"/>
      </w:pPr>
      <w:r>
        <w:rPr>
          <w:b w:val="0"/>
        </w:rPr>
        <w:t xml:space="preserve">- </w:t>
      </w:r>
      <w:r>
        <w:rPr>
          <w:b/>
        </w:rPr>
        <w:t>主要参与者：</w:t>
      </w:r>
      <w:r>
        <w:rPr>
          <w:b w:val="0"/>
        </w:rPr>
        <w:t xml:space="preserve"> 推荐使用者</w:t>
      </w:r>
    </w:p>
    <w:p>
      <w:pPr>
        <w:ind w:left="142"/>
      </w:pPr>
      <w:r>
        <w:rPr>
          <w:b w:val="0"/>
        </w:rPr>
        <w:t xml:space="preserve">- </w:t>
      </w:r>
      <w:r>
        <w:rPr>
          <w:b/>
        </w:rPr>
        <w:t>相关参与者：</w:t>
      </w:r>
      <w:r>
        <w:rPr>
          <w:b w:val="0"/>
        </w:rPr>
        <w:t xml:space="preserve"> 普通检索与详情使用者</w:t>
      </w:r>
    </w:p>
    <w:p>
      <w:pPr>
        <w:pStyle w:val="Heading3"/>
      </w:pPr>
      <w:r>
        <w:t>需求描述</w:t>
      </w:r>
    </w:p>
    <w:p>
      <w:pPr>
        <w:ind w:left="142"/>
      </w:pPr>
      <w:r>
        <w:rPr>
          <w:b w:val="0"/>
        </w:rPr>
        <w:t xml:space="preserve">- </w:t>
      </w:r>
      <w:r>
        <w:rPr>
          <w:b/>
        </w:rPr>
        <w:t>O02-S04：</w:t>
      </w:r>
      <w:r>
        <w:rPr>
          <w:b w:val="0"/>
        </w:rPr>
        <w:t xml:space="preserve"> 若实施 O02，系统应在明确授权且存在允许使用的兴趣时，提供基于该兴趣的成果或学者个性化推荐，使用户可辨识其个性化性质并访问对应公开详情／门户；不替代普通检索结果。</w:t>
      </w:r>
    </w:p>
    <w:p>
      <w:pPr>
        <w:ind w:left="142"/>
      </w:pPr>
      <w:r>
        <w:rPr>
          <w:b w:val="0"/>
        </w:rPr>
        <w:t xml:space="preserve">- </w:t>
      </w:r>
      <w:r>
        <w:rPr>
          <w:b/>
        </w:rPr>
        <w:t>O02-S08：</w:t>
      </w:r>
      <w:r>
        <w:rPr>
          <w:b w:val="0"/>
        </w:rPr>
        <w:t xml:space="preserve"> 没有足够的已授权行为或兴趣时，系统应说明当前没有足够的个性化依据，不伪称已生成个性化结果；用户仍可执行普通检索。不要求增加热门榜单或其他兜底推荐。</w:t>
      </w:r>
    </w:p>
    <w:p>
      <w:pPr>
        <w:pStyle w:val="Heading3"/>
      </w:pPr>
      <w:r>
        <w:t>前置条件</w:t>
      </w:r>
    </w:p>
    <w:p>
      <w:r>
        <w:rPr>
          <w:b w:val="0"/>
        </w:rPr>
        <w:t>O02 已实施；个性化结果需要本人明确授权和可用偏好；不足时适用 S08。</w:t>
      </w:r>
    </w:p>
    <w:p>
      <w:pPr>
        <w:pStyle w:val="Heading3"/>
      </w:pPr>
      <w:r>
        <w:t>触发条件</w:t>
      </w:r>
    </w:p>
    <w:p>
      <w:r>
        <w:rPr>
          <w:b w:val="0"/>
        </w:rPr>
        <w:t>用户请求查看个性化推荐。</w:t>
      </w:r>
    </w:p>
    <w:p>
      <w:pPr>
        <w:pStyle w:val="Heading3"/>
      </w:pPr>
      <w:r>
        <w:t>主成功流程</w:t>
      </w:r>
    </w:p>
    <w:p>
      <w:r>
        <w:rPr>
          <w:b w:val="0"/>
        </w:rPr>
        <w:t>1. 系统确认本人授权与仍可使用的兴趣。</w:t>
      </w:r>
    </w:p>
    <w:p>
      <w:r>
        <w:rPr>
          <w:b w:val="0"/>
        </w:rPr>
        <w:t>2. 系统在已收录且允许公开的数据中形成相关成果或学者推荐。</w:t>
      </w:r>
    </w:p>
    <w:p>
      <w:r>
        <w:rPr>
          <w:b w:val="0"/>
        </w:rPr>
        <w:t>3. 系统展示可辨识的推荐及兴趣依据，用户可进入对应公开目标。</w:t>
      </w:r>
    </w:p>
    <w:p>
      <w:r>
        <w:rPr>
          <w:b w:val="0"/>
        </w:rPr>
        <w:t>4. 用户仍可独立执行普通搜索，不被强制改为个性化查询。</w:t>
      </w:r>
    </w:p>
    <w:p>
      <w:pPr>
        <w:pStyle w:val="Heading3"/>
      </w:pPr>
      <w:r>
        <w:t>备选流程</w:t>
      </w:r>
    </w:p>
    <w:p>
      <w:pPr>
        <w:ind w:left="142"/>
      </w:pPr>
      <w:r>
        <w:rPr>
          <w:b w:val="0"/>
        </w:rPr>
        <w:t>- A1（S08）：无足够行为或偏好，说明个性化依据不足，保持普通检索可用。</w:t>
      </w:r>
    </w:p>
    <w:p>
      <w:pPr>
        <w:ind w:left="142"/>
      </w:pPr>
      <w:r>
        <w:rPr>
          <w:b w:val="0"/>
        </w:rPr>
        <w:t>- A2：有偏好但无匹配候选，说明暂无个性化结果，不编造记录。</w:t>
      </w:r>
    </w:p>
    <w:p>
      <w:pPr>
        <w:ind w:left="142"/>
      </w:pPr>
      <w:r>
        <w:rPr>
          <w:b w:val="0"/>
        </w:rPr>
        <w:t>- A3：未授权，按 O02-S07 处理，不将普通结果谎称为基于本人行为的推荐。</w:t>
      </w:r>
    </w:p>
    <w:p>
      <w:pPr>
        <w:pStyle w:val="Heading3"/>
      </w:pPr>
      <w:r>
        <w:t>异常流程</w:t>
      </w:r>
    </w:p>
    <w:p>
      <w:pPr>
        <w:ind w:left="142"/>
      </w:pPr>
      <w:r>
        <w:rPr>
          <w:b w:val="0"/>
        </w:rPr>
        <w:t>- E1：个性化处理失败，说明暂不可用；FR01、FR02 继续可用。</w:t>
      </w:r>
    </w:p>
    <w:p>
      <w:pPr>
        <w:ind w:left="142"/>
      </w:pPr>
      <w:r>
        <w:rPr>
          <w:b w:val="0"/>
        </w:rPr>
        <w:t>- E2：推荐对象不再公开，不提供受限内容；选择目标时反馈无法访问。</w:t>
      </w:r>
    </w:p>
    <w:p>
      <w:pPr>
        <w:pStyle w:val="Heading3"/>
      </w:pPr>
      <w:r>
        <w:t>输入/业务数据</w:t>
      </w:r>
    </w:p>
    <w:p>
      <w:r>
        <w:rPr>
          <w:b w:val="0"/>
        </w:rPr>
        <w:t>本人授权、未被清除且允许使用的兴趣、公开成果与学者。</w:t>
      </w:r>
    </w:p>
    <w:p>
      <w:pPr>
        <w:pStyle w:val="Heading3"/>
      </w:pPr>
      <w:r>
        <w:t>输出/可观察结果</w:t>
      </w:r>
    </w:p>
    <w:p>
      <w:r>
        <w:rPr>
          <w:b w:val="0"/>
        </w:rPr>
        <w:t>可识别为个性化推荐的成果／学者、对应公开导航及兴趣依据；或不足／无候选／失败反馈。</w:t>
      </w:r>
    </w:p>
    <w:p>
      <w:pPr>
        <w:pStyle w:val="Heading3"/>
      </w:pPr>
      <w:r>
        <w:t>状态变化</w:t>
      </w:r>
    </w:p>
    <w:p>
      <w:r>
        <w:rPr>
          <w:b w:val="0"/>
        </w:rPr>
        <w:t>展示本身无业务实体状态变化；点击后的行为是否记录，另按 O02-S02 的授权规则处理。</w:t>
      </w:r>
    </w:p>
    <w:p>
      <w:pPr>
        <w:pStyle w:val="Heading3"/>
      </w:pPr>
      <w:r>
        <w:t>权限规则</w:t>
      </w:r>
    </w:p>
    <w:p>
      <w:r>
        <w:rPr>
          <w:b w:val="0"/>
        </w:rPr>
        <w:t>只能使用本人授权的偏好；Portal Manager、Admin 不因此获得代他人查看或生成其个性化推荐的权利。</w:t>
      </w:r>
    </w:p>
    <w:p>
      <w:pPr>
        <w:pStyle w:val="Heading3"/>
      </w:pPr>
      <w:r>
        <w:t>业务规则</w:t>
      </w:r>
    </w:p>
    <w:p>
      <w:r>
        <w:rPr>
          <w:b w:val="0"/>
        </w:rPr>
        <w:t>引用 BR-124～BR-127、BR-101、BR-102、BR-107。</w:t>
      </w:r>
    </w:p>
    <w:p>
      <w:pPr>
        <w:pStyle w:val="Heading3"/>
      </w:pPr>
      <w:r>
        <w:t>验收条件</w:t>
      </w:r>
    </w:p>
    <w:p>
      <w:pPr>
        <w:ind w:left="142"/>
      </w:pPr>
      <w:r>
        <w:rPr>
          <w:b w:val="0"/>
        </w:rPr>
        <w:t xml:space="preserve">- </w:t>
      </w:r>
      <w:r>
        <w:rPr>
          <w:b/>
        </w:rPr>
        <w:t>AC-O02-S04-01：</w:t>
      </w:r>
      <w:r>
        <w:rPr>
          <w:b w:val="0"/>
        </w:rPr>
        <w:t xml:space="preserve"> Given 已冻结 A09 的业务样例，用户具有允许使用的兴趣甲且样例有对应公开成果／学者，When 查看个性化推荐，Then 结果符合该样例、能辨识个性化性质及兴趣依据，并可进入对应公开目标；另行执行普通查询仍按 FR01 冻结规则返回，不被推荐列表替换。</w:t>
      </w:r>
    </w:p>
    <w:p>
      <w:pPr>
        <w:ind w:left="142"/>
      </w:pPr>
      <w:r>
        <w:rPr>
          <w:b w:val="0"/>
        </w:rPr>
        <w:t xml:space="preserve">- </w:t>
      </w:r>
      <w:r>
        <w:rPr>
          <w:b/>
        </w:rPr>
        <w:t>AC-O02-S08-01：</w:t>
      </w:r>
      <w:r>
        <w:rPr>
          <w:b w:val="0"/>
        </w:rPr>
        <w:t xml:space="preserve"> Given 用户已授权但没有任何可用行为和偏好，When 请求个性化推荐，Then 显示依据不足，不伪造兴趣或声称已有个性化结果，普通搜索仍可完成。</w:t>
      </w:r>
    </w:p>
    <w:p>
      <w:pPr>
        <w:ind w:left="142"/>
      </w:pPr>
      <w:r>
        <w:rPr>
          <w:b w:val="0"/>
        </w:rPr>
        <w:t xml:space="preserve">- </w:t>
      </w:r>
      <w:r>
        <w:rPr>
          <w:b/>
        </w:rPr>
        <w:t>AC-O02-S04-02：</w:t>
      </w:r>
      <w:r>
        <w:rPr>
          <w:b w:val="0"/>
        </w:rPr>
        <w:t xml:space="preserve"> Given 个性化推荐处理失败，When 查看推荐并另行查询成果，Then 推荐有失败反馈，普通查询与成果详情仍可完成。</w:t>
      </w:r>
    </w:p>
    <w:p>
      <w:pPr>
        <w:pStyle w:val="Heading3"/>
      </w:pPr>
      <w:r>
        <w:t>关联项</w:t>
      </w:r>
    </w:p>
    <w:p>
      <w:r>
        <w:rPr>
          <w:b w:val="0"/>
        </w:rPr>
        <w:t>FR01、FR02、FR03；O02-S01～S03、S05～S07；NF01、NF03、NF06、NF08；兴趣、成果、学者。</w:t>
      </w:r>
    </w:p>
    <w:p>
      <w:pPr>
        <w:pStyle w:val="Heading3"/>
      </w:pPr>
      <w:r>
        <w:t>待确定事项</w:t>
      </w:r>
    </w:p>
    <w:p>
      <w:r>
        <w:rPr>
          <w:b w:val="0"/>
        </w:rPr>
        <w:t>A09 业务最低依据、成果／学者提供范围、最小展示信息及数量；具体推荐方法留 B01，呈现方式留 B02。</w:t>
      </w:r>
    </w:p>
    <w:p>
      <w:pPr>
        <w:pStyle w:val="Heading2"/>
      </w:pPr>
      <w:r>
        <w:t>O02-S05 查看兴趣偏好；O02-S06 清除兴趣偏好</w:t>
      </w:r>
    </w:p>
    <w:p>
      <w:r>
        <w:rPr>
          <w:b/>
        </w:rPr>
        <w:t>责任来源：</w:t>
      </w:r>
      <w:r>
        <w:rPr>
          <w:b w:val="0"/>
        </w:rPr>
        <w:t xml:space="preserve"> 成员01，search-recommendation分册。</w:t>
      </w:r>
    </w:p>
    <w:p>
      <w:r>
        <w:rPr>
          <w:b/>
        </w:rPr>
        <w:t>子需求编号及名称：</w:t>
      </w:r>
      <w:r>
        <w:rPr>
          <w:b w:val="0"/>
        </w:rPr>
        <w:t xml:space="preserve"> O02-S05 查看兴趣偏好；O02-S06 清除兴趣偏好</w:t>
      </w:r>
    </w:p>
    <w:p>
      <w:pPr>
        <w:ind w:left="142"/>
      </w:pPr>
      <w:r>
        <w:rPr>
          <w:b w:val="0"/>
        </w:rPr>
        <w:t xml:space="preserve">- </w:t>
      </w:r>
      <w:r>
        <w:rPr>
          <w:b/>
        </w:rPr>
        <w:t>父需求：</w:t>
      </w:r>
      <w:r>
        <w:rPr>
          <w:b w:val="0"/>
        </w:rPr>
        <w:t xml:space="preserve"> O02</w:t>
      </w:r>
    </w:p>
    <w:p>
      <w:pPr>
        <w:ind w:left="142"/>
      </w:pPr>
      <w:r>
        <w:rPr>
          <w:b w:val="0"/>
        </w:rPr>
        <w:t xml:space="preserve">- </w:t>
      </w:r>
      <w:r>
        <w:rPr>
          <w:b/>
        </w:rPr>
        <w:t>优先级：</w:t>
      </w:r>
      <w:r>
        <w:rPr>
          <w:b w:val="0"/>
        </w:rPr>
        <w:t xml:space="preserve"> Optional（两项均为 Optional）</w:t>
      </w:r>
    </w:p>
    <w:p>
      <w:pPr>
        <w:ind w:left="142"/>
      </w:pPr>
      <w:r>
        <w:rPr>
          <w:b w:val="0"/>
        </w:rPr>
        <w:t xml:space="preserve">- </w:t>
      </w:r>
      <w:r>
        <w:rPr>
          <w:b/>
        </w:rPr>
        <w:t>主要参与者：</w:t>
      </w:r>
      <w:r>
        <w:rPr>
          <w:b w:val="0"/>
        </w:rPr>
        <w:t xml:space="preserve"> 偏好所属用户</w:t>
      </w:r>
    </w:p>
    <w:p>
      <w:pPr>
        <w:ind w:left="142"/>
      </w:pPr>
      <w:r>
        <w:rPr>
          <w:b w:val="0"/>
        </w:rPr>
        <w:t xml:space="preserve">- </w:t>
      </w:r>
      <w:r>
        <w:rPr>
          <w:b/>
        </w:rPr>
        <w:t>相关参与者：</w:t>
      </w:r>
      <w:r>
        <w:rPr>
          <w:b w:val="0"/>
        </w:rPr>
        <w:t xml:space="preserve"> 个性化推荐功能</w:t>
      </w:r>
    </w:p>
    <w:p>
      <w:pPr>
        <w:pStyle w:val="Heading3"/>
      </w:pPr>
      <w:r>
        <w:t>需求描述</w:t>
      </w:r>
    </w:p>
    <w:p>
      <w:pPr>
        <w:ind w:left="142"/>
      </w:pPr>
      <w:r>
        <w:rPr>
          <w:b w:val="0"/>
        </w:rPr>
        <w:t xml:space="preserve">- </w:t>
      </w:r>
      <w:r>
        <w:rPr>
          <w:b/>
        </w:rPr>
        <w:t>O02-S05：</w:t>
      </w:r>
      <w:r>
        <w:rPr>
          <w:b w:val="0"/>
        </w:rPr>
        <w:t xml:space="preserve"> 系统应提供本人相关偏好的查看入口，展示当前可用于个性化推荐的兴趣及可理解的依据类型。</w:t>
      </w:r>
    </w:p>
    <w:p>
      <w:pPr>
        <w:ind w:left="142"/>
      </w:pPr>
      <w:r>
        <w:rPr>
          <w:b w:val="0"/>
        </w:rPr>
        <w:t xml:space="preserve">- </w:t>
      </w:r>
      <w:r>
        <w:rPr>
          <w:b/>
        </w:rPr>
        <w:t>O02-S06：</w:t>
      </w:r>
      <w:r>
        <w:rPr>
          <w:b w:val="0"/>
        </w:rPr>
        <w:t xml:space="preserve"> 系统应允许用户清除本人相关兴趣偏好；确认清除成功后，不得在后续推荐中继续使用已清除偏好。清除偏好不自动等同于撤回行为记录授权，两者含义必须区分并向用户说明。</w:t>
      </w:r>
    </w:p>
    <w:p>
      <w:pPr>
        <w:pStyle w:val="Heading3"/>
      </w:pPr>
      <w:r>
        <w:t>前置条件</w:t>
      </w:r>
    </w:p>
    <w:p>
      <w:r>
        <w:rPr>
          <w:b w:val="0"/>
        </w:rPr>
        <w:t>O02 已实施，能确认偏好归属；查看或清除本人既有偏好不得强迫用户重新同意记录新行为。</w:t>
      </w:r>
    </w:p>
    <w:p>
      <w:pPr>
        <w:pStyle w:val="Heading3"/>
      </w:pPr>
      <w:r>
        <w:t>触发条件</w:t>
      </w:r>
    </w:p>
    <w:p>
      <w:r>
        <w:rPr>
          <w:b w:val="0"/>
        </w:rPr>
        <w:t>用户请求查看或清除本人偏好。</w:t>
      </w:r>
    </w:p>
    <w:p>
      <w:pPr>
        <w:pStyle w:val="Heading3"/>
      </w:pPr>
      <w:r>
        <w:t>主成功流程</w:t>
      </w:r>
    </w:p>
    <w:p>
      <w:r>
        <w:rPr>
          <w:b w:val="0"/>
        </w:rPr>
        <w:t>1. 系统确认当前操作针对本人偏好。</w:t>
      </w:r>
    </w:p>
    <w:p>
      <w:r>
        <w:rPr>
          <w:b w:val="0"/>
        </w:rPr>
        <w:t>2. 用户查看当前兴趣及其依据类型。</w:t>
      </w:r>
    </w:p>
    <w:p>
      <w:r>
        <w:rPr>
          <w:b w:val="0"/>
        </w:rPr>
        <w:t>3. 用户请求清除，系统说明本次清除的范围。</w:t>
      </w:r>
    </w:p>
    <w:p>
      <w:r>
        <w:rPr>
          <w:b w:val="0"/>
        </w:rPr>
        <w:t>4. 系统完成清除并反馈成功，后续推荐不再使用被清除偏好。</w:t>
      </w:r>
    </w:p>
    <w:p>
      <w:pPr>
        <w:pStyle w:val="Heading3"/>
      </w:pPr>
      <w:r>
        <w:t>备选流程</w:t>
      </w:r>
    </w:p>
    <w:p>
      <w:pPr>
        <w:ind w:left="142"/>
      </w:pPr>
      <w:r>
        <w:rPr>
          <w:b w:val="0"/>
        </w:rPr>
        <w:t>- A1：没有偏好，明确显示暂无偏好；重复清除不创建新偏好。</w:t>
      </w:r>
    </w:p>
    <w:p>
      <w:pPr>
        <w:ind w:left="142"/>
      </w:pPr>
      <w:r>
        <w:rPr>
          <w:b w:val="0"/>
        </w:rPr>
        <w:t>- A2：清除后无可用兴趣，后续请求按 O02-S08 处理。</w:t>
      </w:r>
    </w:p>
    <w:p>
      <w:pPr>
        <w:pStyle w:val="Heading3"/>
      </w:pPr>
      <w:r>
        <w:t>异常流程</w:t>
      </w:r>
    </w:p>
    <w:p>
      <w:pPr>
        <w:ind w:left="142"/>
      </w:pPr>
      <w:r>
        <w:rPr>
          <w:b w:val="0"/>
        </w:rPr>
        <w:t>- E1：不能确认本人归属或尝试操作他人偏好，拒绝访问／清除，不泄露他人兴趣。</w:t>
      </w:r>
    </w:p>
    <w:p>
      <w:pPr>
        <w:ind w:left="142"/>
      </w:pPr>
      <w:r>
        <w:rPr>
          <w:b w:val="0"/>
        </w:rPr>
        <w:t>- E2：清除失败，反馈失败，不报告成功；未清除状态和普通功能不被伪装为已经完成清除。</w:t>
      </w:r>
    </w:p>
    <w:p>
      <w:pPr>
        <w:pStyle w:val="Heading3"/>
      </w:pPr>
      <w:r>
        <w:t>输入/业务数据</w:t>
      </w:r>
    </w:p>
    <w:p>
      <w:r>
        <w:rPr>
          <w:b w:val="0"/>
        </w:rPr>
        <w:t>本人归属依据、当前兴趣、清除请求及其业务范围。</w:t>
      </w:r>
    </w:p>
    <w:p>
      <w:pPr>
        <w:pStyle w:val="Heading3"/>
      </w:pPr>
      <w:r>
        <w:t>输出/可观察结果</w:t>
      </w:r>
    </w:p>
    <w:p>
      <w:r>
        <w:rPr>
          <w:b w:val="0"/>
        </w:rPr>
        <w:t>本人偏好、暂无偏好、清除结果或拒绝／失败反馈。</w:t>
      </w:r>
    </w:p>
    <w:p>
      <w:pPr>
        <w:pStyle w:val="Heading3"/>
      </w:pPr>
      <w:r>
        <w:t>状态变化</w:t>
      </w:r>
    </w:p>
    <w:p>
      <w:r>
        <w:rPr>
          <w:b w:val="0"/>
        </w:rPr>
        <w:t>查看：无。清除成功：相关本人偏好由存在变为已清除；失败不宣称完成。原始行为、衍生偏好及正在处理的推荐如何受清除影响见 A09。</w:t>
      </w:r>
    </w:p>
    <w:p>
      <w:pPr>
        <w:pStyle w:val="Heading3"/>
      </w:pPr>
      <w:r>
        <w:t>权限规则</w:t>
      </w:r>
    </w:p>
    <w:p>
      <w:r>
        <w:rPr>
          <w:b w:val="0"/>
        </w:rPr>
        <w:t>只允许本人查看和清除；不新增管理员查看、导出或代清除他人偏好的权限。清除不修改共享成果或其他用户偏好。</w:t>
      </w:r>
    </w:p>
    <w:p>
      <w:pPr>
        <w:pStyle w:val="Heading3"/>
      </w:pPr>
      <w:r>
        <w:t>业务规则</w:t>
      </w:r>
    </w:p>
    <w:p>
      <w:r>
        <w:rPr>
          <w:b w:val="0"/>
        </w:rPr>
        <w:t>引用 BR-126、BR-127、BR-107。</w:t>
      </w:r>
    </w:p>
    <w:p>
      <w:pPr>
        <w:pStyle w:val="Heading3"/>
      </w:pPr>
      <w:r>
        <w:t>验收条件</w:t>
      </w:r>
    </w:p>
    <w:p>
      <w:pPr>
        <w:ind w:left="142"/>
      </w:pPr>
      <w:r>
        <w:rPr>
          <w:b w:val="0"/>
        </w:rPr>
        <w:t xml:space="preserve">- </w:t>
      </w:r>
      <w:r>
        <w:rPr>
          <w:b/>
        </w:rPr>
        <w:t>AC-O02-S05-01：</w:t>
      </w:r>
      <w:r>
        <w:rPr>
          <w:b w:val="0"/>
        </w:rPr>
        <w:t xml:space="preserve"> Given 用户甲和乙分别有不同偏好，When 甲查看本人偏好并尝试访问乙的偏好，Then 正常展示甲的兴趣及依据类型，拒绝访问乙的偏好且不泄露其内容。</w:t>
      </w:r>
    </w:p>
    <w:p>
      <w:pPr>
        <w:ind w:left="142"/>
      </w:pPr>
      <w:r>
        <w:rPr>
          <w:b w:val="0"/>
        </w:rPr>
        <w:t xml:space="preserve">- </w:t>
      </w:r>
      <w:r>
        <w:rPr>
          <w:b/>
        </w:rPr>
        <w:t>AC-O02-S06-01：</w:t>
      </w:r>
      <w:r>
        <w:rPr>
          <w:b w:val="0"/>
        </w:rPr>
        <w:t xml:space="preserve"> Given 用户存在偏好甲，When 成功清除并再次查看，Then 被清除偏好不再显示；在没有新增允许行为的样例中发起后续推荐，业务核对表明已清除偏好未被继续使用，也不以旧行为立即恢复该已清除偏好来规避清除。</w:t>
      </w:r>
    </w:p>
    <w:p>
      <w:pPr>
        <w:ind w:left="142"/>
      </w:pPr>
      <w:r>
        <w:rPr>
          <w:b w:val="0"/>
        </w:rPr>
        <w:t xml:space="preserve">- </w:t>
      </w:r>
      <w:r>
        <w:rPr>
          <w:b/>
        </w:rPr>
        <w:t>AC-O02-S06-02：</w:t>
      </w:r>
      <w:r>
        <w:rPr>
          <w:b w:val="0"/>
        </w:rPr>
        <w:t xml:space="preserve"> Given 清除操作在测试环境中失败，When 用户请求清除，Then 显示失败而非成功，不改变其他用户偏好。</w:t>
      </w:r>
    </w:p>
    <w:p>
      <w:pPr>
        <w:pStyle w:val="Heading3"/>
      </w:pPr>
      <w:r>
        <w:t>关联项</w:t>
      </w:r>
    </w:p>
    <w:p>
      <w:r>
        <w:rPr>
          <w:b w:val="0"/>
        </w:rPr>
        <w:t>O02-S01～S04、S07、S08；NF01、NF03、NF06；偏好、授权、近期行为。</w:t>
      </w:r>
    </w:p>
    <w:p>
      <w:pPr>
        <w:pStyle w:val="Heading3"/>
      </w:pPr>
      <w:r>
        <w:t>待确定事项</w:t>
      </w:r>
    </w:p>
    <w:p>
      <w:r>
        <w:rPr>
          <w:b w:val="0"/>
        </w:rPr>
        <w:t>A09 清除对原始行为及衍生数据的范围、重新形成兴趣条件、在途推荐处置、生效时限；A08 授权撤回。不得以这些细节待定否定用户清除权。</w:t>
      </w:r>
    </w:p>
    <w:p>
      <w:pPr>
        <w:pStyle w:val="Heading1"/>
        <w:pageBreakBefore/>
      </w:pPr>
      <w:r>
        <w:t>6. 业务流程与状态模型</w:t>
      </w:r>
    </w:p>
    <w:p>
      <w:r>
        <w:rPr>
          <w:b w:val="0"/>
        </w:rPr>
        <w:t>图源为PlantUML，生成图仅为派生副本。CodeArts原生工程导入与导出未经实际平台验证，状态NOT VERIFIED。</w:t>
      </w:r>
    </w:p>
    <w:p>
      <w:pPr>
        <w:pStyle w:val="Heading2"/>
      </w:pPr>
      <w:r>
        <w:t>6.1 门户认领审核活动图</w:t>
      </w:r>
    </w:p>
    <w:p>
      <w:pPr>
        <w:keepNext/>
      </w:pPr>
      <w:r>
        <w:t>DGM-ACTIVITY-01</w:t>
      </w:r>
    </w:p>
    <w:p>
      <w:pPr>
        <w:jc w:val="center"/>
      </w:pPr>
      <w:r>
        <w:drawing>
          <wp:inline xmlns:a="http://schemas.openxmlformats.org/drawingml/2006/main" xmlns:pic="http://schemas.openxmlformats.org/drawingml/2006/picture">
            <wp:extent cx="2673260" cy="8099999"/>
            <wp:docPr id="8" name="Picture 8"/>
            <wp:cNvGraphicFramePr>
              <a:graphicFrameLocks noChangeAspect="1"/>
            </wp:cNvGraphicFramePr>
            <a:graphic>
              <a:graphicData uri="http://schemas.openxmlformats.org/drawingml/2006/picture">
                <pic:pic>
                  <pic:nvPicPr>
                    <pic:cNvPr id="0" name="DGM-ACTIVITY-01-claim-review.png"/>
                    <pic:cNvPicPr/>
                  </pic:nvPicPr>
                  <pic:blipFill>
                    <a:blip r:embed="rId17"/>
                    <a:stretch>
                      <a:fillRect/>
                    </a:stretch>
                  </pic:blipFill>
                  <pic:spPr>
                    <a:xfrm>
                      <a:off x="0" y="0"/>
                      <a:ext cx="2673260" cy="8099999"/>
                    </a:xfrm>
                    <a:prstGeom prst="rect"/>
                  </pic:spPr>
                </pic:pic>
              </a:graphicData>
            </a:graphic>
          </wp:inline>
        </w:drawing>
      </w:r>
    </w:p>
    <w:p>
      <w:pPr>
        <w:pStyle w:val="Heading2"/>
      </w:pPr>
      <w:r>
        <w:t>6.2 数据采集任务状态图</w:t>
      </w:r>
    </w:p>
    <w:p>
      <w:pPr>
        <w:keepNext/>
      </w:pPr>
      <w:r>
        <w:t>DGM-STATE-01</w:t>
      </w:r>
    </w:p>
    <w:p>
      <w:pPr>
        <w:jc w:val="center"/>
      </w:pPr>
      <w:r>
        <w:drawing>
          <wp:inline xmlns:a="http://schemas.openxmlformats.org/drawingml/2006/main" xmlns:pic="http://schemas.openxmlformats.org/drawingml/2006/picture">
            <wp:extent cx="6300000" cy="4382738"/>
            <wp:docPr id="9" name="Picture 9"/>
            <wp:cNvGraphicFramePr>
              <a:graphicFrameLocks noChangeAspect="1"/>
            </wp:cNvGraphicFramePr>
            <a:graphic>
              <a:graphicData uri="http://schemas.openxmlformats.org/drawingml/2006/picture">
                <pic:pic>
                  <pic:nvPicPr>
                    <pic:cNvPr id="0" name="collection-task-state.png"/>
                    <pic:cNvPicPr/>
                  </pic:nvPicPr>
                  <pic:blipFill>
                    <a:blip r:embed="rId18"/>
                    <a:stretch>
                      <a:fillRect/>
                    </a:stretch>
                  </pic:blipFill>
                  <pic:spPr>
                    <a:xfrm>
                      <a:off x="0" y="0"/>
                      <a:ext cx="6300000" cy="4382738"/>
                    </a:xfrm>
                    <a:prstGeom prst="rect"/>
                  </pic:spPr>
                </pic:pic>
              </a:graphicData>
            </a:graphic>
          </wp:inline>
        </w:drawing>
      </w:r>
    </w:p>
    <w:p>
      <w:pPr>
        <w:pStyle w:val="Heading2"/>
      </w:pPr>
      <w:r>
        <w:t>6.3 认领申请状态图</w:t>
      </w:r>
    </w:p>
    <w:p>
      <w:pPr>
        <w:keepNext/>
      </w:pPr>
      <w:r>
        <w:t>DGM-STATE-02</w:t>
      </w:r>
    </w:p>
    <w:p>
      <w:pPr>
        <w:jc w:val="center"/>
      </w:pPr>
      <w:r>
        <w:drawing>
          <wp:inline xmlns:a="http://schemas.openxmlformats.org/drawingml/2006/main" xmlns:pic="http://schemas.openxmlformats.org/drawingml/2006/picture">
            <wp:extent cx="6300000" cy="6532703"/>
            <wp:docPr id="10" name="Picture 10"/>
            <wp:cNvGraphicFramePr>
              <a:graphicFrameLocks noChangeAspect="1"/>
            </wp:cNvGraphicFramePr>
            <a:graphic>
              <a:graphicData uri="http://schemas.openxmlformats.org/drawingml/2006/picture">
                <pic:pic>
                  <pic:nvPicPr>
                    <pic:cNvPr id="0" name="DGM-STATE-02-claim-request.png"/>
                    <pic:cNvPicPr/>
                  </pic:nvPicPr>
                  <pic:blipFill>
                    <a:blip r:embed="rId19"/>
                    <a:stretch>
                      <a:fillRect/>
                    </a:stretch>
                  </pic:blipFill>
                  <pic:spPr>
                    <a:xfrm>
                      <a:off x="0" y="0"/>
                      <a:ext cx="6300000" cy="6532703"/>
                    </a:xfrm>
                    <a:prstGeom prst="rect"/>
                  </pic:spPr>
                </pic:pic>
              </a:graphicData>
            </a:graphic>
          </wp:inline>
        </w:drawing>
      </w:r>
    </w:p>
    <w:p>
      <w:pPr>
        <w:pStyle w:val="Heading2"/>
      </w:pPr>
      <w:r>
        <w:t>6.4 补充模型</w:t>
      </w:r>
    </w:p>
    <w:p>
      <w:r>
        <w:rPr>
          <w:b w:val="0"/>
        </w:rPr>
        <w:t>统计生效状态仍为Q-2候选模型；时序图仅后续分析参考，不计作本阶段必交。</w:t>
      </w:r>
    </w:p>
    <w:p>
      <w:pPr>
        <w:pStyle w:val="Heading3"/>
      </w:pPr>
      <w:r>
        <w:t>DGM-ACTIVITY-02 DGM-ACTIVITY-02-metrics-refresh</w:t>
      </w:r>
    </w:p>
    <w:p>
      <w:pPr>
        <w:keepNext/>
      </w:pPr>
      <w:r>
        <w:t>DGM-ACTIVITY-02</w:t>
      </w:r>
    </w:p>
    <w:p>
      <w:pPr>
        <w:jc w:val="center"/>
      </w:pPr>
      <w:r>
        <w:drawing>
          <wp:inline xmlns:a="http://schemas.openxmlformats.org/drawingml/2006/main" xmlns:pic="http://schemas.openxmlformats.org/drawingml/2006/picture">
            <wp:extent cx="4956151" cy="8100000"/>
            <wp:docPr id="11" name="Picture 11"/>
            <wp:cNvGraphicFramePr>
              <a:graphicFrameLocks noChangeAspect="1"/>
            </wp:cNvGraphicFramePr>
            <a:graphic>
              <a:graphicData uri="http://schemas.openxmlformats.org/drawingml/2006/picture">
                <pic:pic>
                  <pic:nvPicPr>
                    <pic:cNvPr id="0" name="DGM-ACTIVITY-02-metrics-refresh.png"/>
                    <pic:cNvPicPr/>
                  </pic:nvPicPr>
                  <pic:blipFill>
                    <a:blip r:embed="rId20"/>
                    <a:stretch>
                      <a:fillRect/>
                    </a:stretch>
                  </pic:blipFill>
                  <pic:spPr>
                    <a:xfrm>
                      <a:off x="0" y="0"/>
                      <a:ext cx="4956151" cy="8100000"/>
                    </a:xfrm>
                    <a:prstGeom prst="rect"/>
                  </pic:spPr>
                </pic:pic>
              </a:graphicData>
            </a:graphic>
          </wp:inline>
        </w:drawing>
      </w:r>
    </w:p>
    <w:p>
      <w:pPr>
        <w:pStyle w:val="Heading3"/>
      </w:pPr>
      <w:r>
        <w:t>DGM-ACTIVITY-03 DGM-ACTIVITY-03-collab-path</w:t>
      </w:r>
    </w:p>
    <w:p>
      <w:pPr>
        <w:keepNext/>
      </w:pPr>
      <w:r>
        <w:t>DGM-ACTIVITY-03</w:t>
      </w:r>
    </w:p>
    <w:p>
      <w:pPr>
        <w:jc w:val="center"/>
      </w:pPr>
      <w:r>
        <w:drawing>
          <wp:inline xmlns:a="http://schemas.openxmlformats.org/drawingml/2006/main" xmlns:pic="http://schemas.openxmlformats.org/drawingml/2006/picture">
            <wp:extent cx="4721746" cy="8099999"/>
            <wp:docPr id="12" name="Picture 12"/>
            <wp:cNvGraphicFramePr>
              <a:graphicFrameLocks noChangeAspect="1"/>
            </wp:cNvGraphicFramePr>
            <a:graphic>
              <a:graphicData uri="http://schemas.openxmlformats.org/drawingml/2006/picture">
                <pic:pic>
                  <pic:nvPicPr>
                    <pic:cNvPr id="0" name="DGM-ACTIVITY-03-collab-path.png"/>
                    <pic:cNvPicPr/>
                  </pic:nvPicPr>
                  <pic:blipFill>
                    <a:blip r:embed="rId21"/>
                    <a:stretch>
                      <a:fillRect/>
                    </a:stretch>
                  </pic:blipFill>
                  <pic:spPr>
                    <a:xfrm>
                      <a:off x="0" y="0"/>
                      <a:ext cx="4721746" cy="8099999"/>
                    </a:xfrm>
                    <a:prstGeom prst="rect"/>
                  </pic:spPr>
                </pic:pic>
              </a:graphicData>
            </a:graphic>
          </wp:inline>
        </w:drawing>
      </w:r>
    </w:p>
    <w:p>
      <w:pPr>
        <w:pStyle w:val="Heading3"/>
      </w:pPr>
      <w:r>
        <w:t>DGM-ACTIVITY-04 DGM-ACTIVITY-04-institution-ranking</w:t>
      </w:r>
    </w:p>
    <w:p>
      <w:pPr>
        <w:keepNext/>
      </w:pPr>
      <w:r>
        <w:t>DGM-ACTIVITY-04</w:t>
      </w:r>
    </w:p>
    <w:p>
      <w:pPr>
        <w:jc w:val="center"/>
      </w:pPr>
      <w:r>
        <w:drawing>
          <wp:inline xmlns:a="http://schemas.openxmlformats.org/drawingml/2006/main" xmlns:pic="http://schemas.openxmlformats.org/drawingml/2006/picture">
            <wp:extent cx="6300000" cy="7072134"/>
            <wp:docPr id="13" name="Picture 13"/>
            <wp:cNvGraphicFramePr>
              <a:graphicFrameLocks noChangeAspect="1"/>
            </wp:cNvGraphicFramePr>
            <a:graphic>
              <a:graphicData uri="http://schemas.openxmlformats.org/drawingml/2006/picture">
                <pic:pic>
                  <pic:nvPicPr>
                    <pic:cNvPr id="0" name="DGM-ACTIVITY-04-institution-ranking.png"/>
                    <pic:cNvPicPr/>
                  </pic:nvPicPr>
                  <pic:blipFill>
                    <a:blip r:embed="rId22"/>
                    <a:stretch>
                      <a:fillRect/>
                    </a:stretch>
                  </pic:blipFill>
                  <pic:spPr>
                    <a:xfrm>
                      <a:off x="0" y="0"/>
                      <a:ext cx="6300000" cy="7072134"/>
                    </a:xfrm>
                    <a:prstGeom prst="rect"/>
                  </pic:spPr>
                </pic:pic>
              </a:graphicData>
            </a:graphic>
          </wp:inline>
        </w:drawing>
      </w:r>
    </w:p>
    <w:p>
      <w:pPr>
        <w:pStyle w:val="Heading3"/>
      </w:pPr>
      <w:r>
        <w:t>DGM-STATE-03 DGM-STATE-03-metrics-visibility</w:t>
      </w:r>
    </w:p>
    <w:p>
      <w:pPr>
        <w:keepNext/>
      </w:pPr>
      <w:r>
        <w:t>DGM-STATE-03</w:t>
      </w:r>
    </w:p>
    <w:p>
      <w:pPr>
        <w:jc w:val="center"/>
      </w:pPr>
      <w:r>
        <w:drawing>
          <wp:inline xmlns:a="http://schemas.openxmlformats.org/drawingml/2006/main" xmlns:pic="http://schemas.openxmlformats.org/drawingml/2006/picture">
            <wp:extent cx="6300000" cy="4239043"/>
            <wp:docPr id="14" name="Picture 14"/>
            <wp:cNvGraphicFramePr>
              <a:graphicFrameLocks noChangeAspect="1"/>
            </wp:cNvGraphicFramePr>
            <a:graphic>
              <a:graphicData uri="http://schemas.openxmlformats.org/drawingml/2006/picture">
                <pic:pic>
                  <pic:nvPicPr>
                    <pic:cNvPr id="0" name="DGM-STATE-03-metrics-visibility.png"/>
                    <pic:cNvPicPr/>
                  </pic:nvPicPr>
                  <pic:blipFill>
                    <a:blip r:embed="rId23"/>
                    <a:stretch>
                      <a:fillRect/>
                    </a:stretch>
                  </pic:blipFill>
                  <pic:spPr>
                    <a:xfrm>
                      <a:off x="0" y="0"/>
                      <a:ext cx="6300000" cy="4239043"/>
                    </a:xfrm>
                    <a:prstGeom prst="rect"/>
                  </pic:spPr>
                </pic:pic>
              </a:graphicData>
            </a:graphic>
          </wp:inline>
        </w:drawing>
      </w:r>
    </w:p>
    <w:p>
      <w:pPr>
        <w:pStyle w:val="Heading3"/>
      </w:pPr>
      <w:r>
        <w:t>DGM-USECASE-02 DGM-USECASE-02-analytics</w:t>
      </w:r>
    </w:p>
    <w:p>
      <w:pPr>
        <w:keepNext/>
      </w:pPr>
      <w:r>
        <w:t>DGM-USECASE-02</w:t>
      </w:r>
    </w:p>
    <w:p>
      <w:pPr>
        <w:jc w:val="center"/>
      </w:pPr>
      <w:r>
        <w:drawing>
          <wp:inline xmlns:a="http://schemas.openxmlformats.org/drawingml/2006/main" xmlns:pic="http://schemas.openxmlformats.org/drawingml/2006/picture">
            <wp:extent cx="6300000" cy="4048703"/>
            <wp:docPr id="15" name="Picture 15"/>
            <wp:cNvGraphicFramePr>
              <a:graphicFrameLocks noChangeAspect="1"/>
            </wp:cNvGraphicFramePr>
            <a:graphic>
              <a:graphicData uri="http://schemas.openxmlformats.org/drawingml/2006/picture">
                <pic:pic>
                  <pic:nvPicPr>
                    <pic:cNvPr id="0" name="DGM-USECASE-02-analytics.png"/>
                    <pic:cNvPicPr/>
                  </pic:nvPicPr>
                  <pic:blipFill>
                    <a:blip r:embed="rId24"/>
                    <a:stretch>
                      <a:fillRect/>
                    </a:stretch>
                  </pic:blipFill>
                  <pic:spPr>
                    <a:xfrm>
                      <a:off x="0" y="0"/>
                      <a:ext cx="6300000" cy="4048703"/>
                    </a:xfrm>
                    <a:prstGeom prst="rect"/>
                  </pic:spPr>
                </pic:pic>
              </a:graphicData>
            </a:graphic>
          </wp:inline>
        </w:drawing>
      </w:r>
    </w:p>
    <w:p>
      <w:pPr>
        <w:pStyle w:val="Heading3"/>
      </w:pPr>
      <w:r>
        <w:t>DGM-USECASE-03 collection-local-usecase</w:t>
      </w:r>
    </w:p>
    <w:p>
      <w:pPr>
        <w:keepNext/>
      </w:pPr>
      <w:r>
        <w:t>DGM-USECASE-03</w:t>
      </w:r>
    </w:p>
    <w:p>
      <w:pPr>
        <w:jc w:val="center"/>
      </w:pPr>
      <w:r>
        <w:drawing>
          <wp:inline xmlns:a="http://schemas.openxmlformats.org/drawingml/2006/main" xmlns:pic="http://schemas.openxmlformats.org/drawingml/2006/picture">
            <wp:extent cx="6300000" cy="7242667"/>
            <wp:docPr id="16" name="Picture 16"/>
            <wp:cNvGraphicFramePr>
              <a:graphicFrameLocks noChangeAspect="1"/>
            </wp:cNvGraphicFramePr>
            <a:graphic>
              <a:graphicData uri="http://schemas.openxmlformats.org/drawingml/2006/picture">
                <pic:pic>
                  <pic:nvPicPr>
                    <pic:cNvPr id="0" name="collection-local-usecase.png"/>
                    <pic:cNvPicPr/>
                  </pic:nvPicPr>
                  <pic:blipFill>
                    <a:blip r:embed="rId25"/>
                    <a:stretch>
                      <a:fillRect/>
                    </a:stretch>
                  </pic:blipFill>
                  <pic:spPr>
                    <a:xfrm>
                      <a:off x="0" y="0"/>
                      <a:ext cx="6300000" cy="7242667"/>
                    </a:xfrm>
                    <a:prstGeom prst="rect"/>
                  </pic:spPr>
                </pic:pic>
              </a:graphicData>
            </a:graphic>
          </wp:inline>
        </w:drawing>
      </w:r>
    </w:p>
    <w:p>
      <w:pPr>
        <w:pStyle w:val="Heading3"/>
      </w:pPr>
      <w:r>
        <w:t>DGM-ACTIVITY-05 collection-update-activity</w:t>
      </w:r>
    </w:p>
    <w:p>
      <w:pPr>
        <w:keepNext/>
      </w:pPr>
      <w:r>
        <w:t>DGM-ACTIVITY-05</w:t>
      </w:r>
    </w:p>
    <w:p>
      <w:pPr>
        <w:jc w:val="center"/>
      </w:pPr>
      <w:r>
        <w:drawing>
          <wp:inline xmlns:a="http://schemas.openxmlformats.org/drawingml/2006/main" xmlns:pic="http://schemas.openxmlformats.org/drawingml/2006/picture">
            <wp:extent cx="3855821" cy="8099998"/>
            <wp:docPr id="17" name="Picture 17"/>
            <wp:cNvGraphicFramePr>
              <a:graphicFrameLocks noChangeAspect="1"/>
            </wp:cNvGraphicFramePr>
            <a:graphic>
              <a:graphicData uri="http://schemas.openxmlformats.org/drawingml/2006/picture">
                <pic:pic>
                  <pic:nvPicPr>
                    <pic:cNvPr id="0" name="collection-update-activity.png"/>
                    <pic:cNvPicPr/>
                  </pic:nvPicPr>
                  <pic:blipFill>
                    <a:blip r:embed="rId26"/>
                    <a:stretch>
                      <a:fillRect/>
                    </a:stretch>
                  </pic:blipFill>
                  <pic:spPr>
                    <a:xfrm>
                      <a:off x="0" y="0"/>
                      <a:ext cx="3855821" cy="8099998"/>
                    </a:xfrm>
                    <a:prstGeom prst="rect"/>
                  </pic:spPr>
                </pic:pic>
              </a:graphicData>
            </a:graphic>
          </wp:inline>
        </w:drawing>
      </w:r>
    </w:p>
    <w:p>
      <w:pPr>
        <w:pStyle w:val="Heading3"/>
      </w:pPr>
      <w:r>
        <w:t>DGM-ACTIVITY-08 dedup-candidate-activity</w:t>
      </w:r>
    </w:p>
    <w:p>
      <w:r>
        <w:t>图示复用：DGM-ACTIVITY-08，见前文同图号。</w:t>
      </w:r>
    </w:p>
    <w:p>
      <w:pPr>
        <w:pStyle w:val="Heading3"/>
      </w:pPr>
      <w:r>
        <w:t>DGM-STATE-04 governance-exception-state</w:t>
      </w:r>
    </w:p>
    <w:p>
      <w:r>
        <w:t>图示复用：DGM-STATE-04，见前文同图号。</w:t>
      </w:r>
    </w:p>
    <w:p>
      <w:pPr>
        <w:pStyle w:val="Heading3"/>
      </w:pPr>
      <w:r>
        <w:t>DGM-ACTIVITY-06 governance-overview-activity</w:t>
      </w:r>
    </w:p>
    <w:p>
      <w:r>
        <w:t>图示复用：DGM-ACTIVITY-06，见前文同图号。</w:t>
      </w:r>
    </w:p>
    <w:p>
      <w:pPr>
        <w:pStyle w:val="Heading3"/>
      </w:pPr>
      <w:r>
        <w:t>DGM-ACTIVITY-07 identity-disambiguation-activity</w:t>
      </w:r>
    </w:p>
    <w:p>
      <w:r>
        <w:t>图示复用：DGM-ACTIVITY-07，见前文同图号。</w:t>
      </w:r>
    </w:p>
    <w:p>
      <w:pPr>
        <w:pStyle w:val="Heading3"/>
      </w:pPr>
      <w:r>
        <w:t>DGM-STATE-05 scholar-achievement-relation-state</w:t>
      </w:r>
    </w:p>
    <w:p>
      <w:r>
        <w:t>图示复用：DGM-STATE-05，见前文同图号。</w:t>
      </w:r>
    </w:p>
    <w:p>
      <w:pPr>
        <w:pStyle w:val="Heading1"/>
        <w:pageBreakBefore/>
      </w:pPr>
      <w:r>
        <w:t>7. 数据需求与业务规则</w:t>
      </w:r>
    </w:p>
    <w:p>
      <w:pPr>
        <w:pStyle w:val="Heading2"/>
      </w:pPr>
      <w:r>
        <w:t>7.1 核心业务对象与状态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8"/>
        <w:gridCol w:w="2685"/>
        <w:gridCol w:w="5369"/>
      </w:tblGrid>
      <w:tr>
        <w:trPr>
          <w:cantSplit/>
          <w:tblHeader/>
        </w:trPr>
        <w:tc>
          <w:tcPr>
            <w:tcW w:type="dxa" w:w="1868"/>
            <w:vAlign w:val="center"/>
            <w:shd w:fill="E8EDF2"/>
          </w:tcPr>
          <w:p>
            <w:pPr>
              <w:spacing w:before="40" w:after="40" w:line="252" w:lineRule="auto"/>
            </w:pPr>
            <w:r>
              <w:rPr>
                <w:b/>
                <w:sz w:val="17"/>
              </w:rPr>
              <w:t>对象</w:t>
            </w:r>
          </w:p>
        </w:tc>
        <w:tc>
          <w:tcPr>
            <w:tcW w:type="dxa" w:w="2685"/>
            <w:vAlign w:val="center"/>
            <w:shd w:fill="E8EDF2"/>
          </w:tcPr>
          <w:p>
            <w:pPr>
              <w:spacing w:before="40" w:after="40" w:line="252" w:lineRule="auto"/>
            </w:pPr>
            <w:r>
              <w:rPr>
                <w:b/>
                <w:sz w:val="17"/>
              </w:rPr>
              <w:t>统一表达</w:t>
            </w:r>
          </w:p>
        </w:tc>
        <w:tc>
          <w:tcPr>
            <w:tcW w:type="dxa" w:w="5369"/>
            <w:vAlign w:val="center"/>
            <w:shd w:fill="E8EDF2"/>
          </w:tcPr>
          <w:p>
            <w:pPr>
              <w:spacing w:before="40" w:after="40" w:line="252" w:lineRule="auto"/>
            </w:pPr>
            <w:r>
              <w:rPr>
                <w:b/>
                <w:sz w:val="17"/>
              </w:rPr>
              <w:t>关键边界</w:t>
            </w:r>
          </w:p>
        </w:tc>
      </w:tr>
      <w:tr>
        <w:trPr>
          <w:cantSplit/>
        </w:trPr>
        <w:tc>
          <w:tcPr>
            <w:tcW w:type="dxa" w:w="1868"/>
            <w:vAlign w:val="center"/>
          </w:tcPr>
          <w:p>
            <w:pPr>
              <w:spacing w:before="40" w:after="40" w:line="252" w:lineRule="auto"/>
            </w:pPr>
            <w:r>
              <w:rPr>
                <w:b w:val="0"/>
                <w:sz w:val="17"/>
              </w:rPr>
              <w:t>用户账号／学者档案</w:t>
            </w:r>
          </w:p>
        </w:tc>
        <w:tc>
          <w:tcPr>
            <w:tcW w:type="dxa" w:w="2685"/>
            <w:vAlign w:val="center"/>
          </w:tcPr>
          <w:p>
            <w:pPr>
              <w:spacing w:before="40" w:after="40" w:line="252" w:lineRule="auto"/>
            </w:pPr>
            <w:r>
              <w:rPr>
                <w:b w:val="0"/>
                <w:sz w:val="17"/>
              </w:rPr>
              <w:t>两类独立对象</w:t>
            </w:r>
          </w:p>
        </w:tc>
        <w:tc>
          <w:tcPr>
            <w:tcW w:type="dxa" w:w="5369"/>
            <w:vAlign w:val="center"/>
          </w:tcPr>
          <w:p>
            <w:pPr>
              <w:spacing w:before="40" w:after="40" w:line="252" w:lineRule="auto"/>
            </w:pPr>
            <w:r>
              <w:rPr>
                <w:b w:val="0"/>
                <w:sz w:val="17"/>
              </w:rPr>
              <w:t>学者档案可先于账号存在；账号登录不自动获得门户管理权</w:t>
            </w:r>
          </w:p>
        </w:tc>
      </w:tr>
      <w:tr>
        <w:trPr>
          <w:cantSplit/>
        </w:trPr>
        <w:tc>
          <w:tcPr>
            <w:tcW w:type="dxa" w:w="1868"/>
            <w:vAlign w:val="center"/>
          </w:tcPr>
          <w:p>
            <w:pPr>
              <w:spacing w:before="40" w:after="40" w:line="252" w:lineRule="auto"/>
            </w:pPr>
            <w:r>
              <w:rPr>
                <w:b w:val="0"/>
                <w:sz w:val="17"/>
              </w:rPr>
              <w:t>门户管理授权</w:t>
            </w:r>
          </w:p>
        </w:tc>
        <w:tc>
          <w:tcPr>
            <w:tcW w:type="dxa" w:w="2685"/>
            <w:vAlign w:val="center"/>
          </w:tcPr>
          <w:p>
            <w:pPr>
              <w:spacing w:before="40" w:after="40" w:line="252" w:lineRule="auto"/>
            </w:pPr>
            <w:r>
              <w:rPr>
                <w:b w:val="0"/>
                <w:sz w:val="17"/>
              </w:rPr>
              <w:t>未认领／已认领</w:t>
            </w:r>
          </w:p>
        </w:tc>
        <w:tc>
          <w:tcPr>
            <w:tcW w:type="dxa" w:w="5369"/>
            <w:vAlign w:val="center"/>
          </w:tcPr>
          <w:p>
            <w:pPr>
              <w:spacing w:before="40" w:after="40" w:line="252" w:lineRule="auto"/>
            </w:pPr>
            <w:r>
              <w:rPr>
                <w:b w:val="0"/>
                <w:sz w:val="17"/>
              </w:rPr>
              <w:t>一份申请被驳回不撤销他人的生效授权</w:t>
            </w:r>
          </w:p>
        </w:tc>
      </w:tr>
      <w:tr>
        <w:trPr>
          <w:cantSplit/>
        </w:trPr>
        <w:tc>
          <w:tcPr>
            <w:tcW w:type="dxa" w:w="1868"/>
            <w:vAlign w:val="center"/>
          </w:tcPr>
          <w:p>
            <w:pPr>
              <w:spacing w:before="40" w:after="40" w:line="252" w:lineRule="auto"/>
            </w:pPr>
            <w:r>
              <w:rPr>
                <w:b w:val="0"/>
                <w:sz w:val="17"/>
              </w:rPr>
              <w:t>单份认领申请</w:t>
            </w:r>
          </w:p>
        </w:tc>
        <w:tc>
          <w:tcPr>
            <w:tcW w:type="dxa" w:w="2685"/>
            <w:vAlign w:val="center"/>
          </w:tcPr>
          <w:p>
            <w:pPr>
              <w:spacing w:before="40" w:after="40" w:line="252" w:lineRule="auto"/>
            </w:pPr>
            <w:r>
              <w:rPr>
                <w:b w:val="0"/>
                <w:sz w:val="17"/>
              </w:rPr>
              <w:t>待审核／待补充／已通过／已驳回</w:t>
            </w:r>
          </w:p>
        </w:tc>
        <w:tc>
          <w:tcPr>
            <w:tcW w:type="dxa" w:w="5369"/>
            <w:vAlign w:val="center"/>
          </w:tcPr>
          <w:p>
            <w:pPr>
              <w:spacing w:before="40" w:after="40" w:line="252" w:lineRule="auto"/>
            </w:pPr>
            <w:r>
              <w:rPr>
                <w:b w:val="0"/>
                <w:sz w:val="17"/>
              </w:rPr>
              <w:t>有效补充回到待审核；提交、补充和驳回都不产生管理授权</w:t>
            </w:r>
          </w:p>
        </w:tc>
      </w:tr>
      <w:tr>
        <w:trPr>
          <w:cantSplit/>
        </w:trPr>
        <w:tc>
          <w:tcPr>
            <w:tcW w:type="dxa" w:w="1868"/>
            <w:vAlign w:val="center"/>
          </w:tcPr>
          <w:p>
            <w:pPr>
              <w:spacing w:before="40" w:after="40" w:line="252" w:lineRule="auto"/>
            </w:pPr>
            <w:r>
              <w:rPr>
                <w:b w:val="0"/>
                <w:sz w:val="17"/>
              </w:rPr>
              <w:t>学者—成果参与关系</w:t>
            </w:r>
          </w:p>
        </w:tc>
        <w:tc>
          <w:tcPr>
            <w:tcW w:type="dxa" w:w="2685"/>
            <w:vAlign w:val="center"/>
          </w:tcPr>
          <w:p>
            <w:pPr>
              <w:spacing w:before="40" w:after="40" w:line="252" w:lineRule="auto"/>
            </w:pPr>
            <w:r>
              <w:rPr>
                <w:b w:val="0"/>
                <w:sz w:val="17"/>
              </w:rPr>
              <w:t>自动关联／本人确认／待核验／争议／已排除</w:t>
            </w:r>
          </w:p>
        </w:tc>
        <w:tc>
          <w:tcPr>
            <w:tcW w:type="dxa" w:w="5369"/>
            <w:vAlign w:val="center"/>
          </w:tcPr>
          <w:p>
            <w:pPr>
              <w:spacing w:before="40" w:after="40" w:line="252" w:lineRule="auto"/>
            </w:pPr>
            <w:r>
              <w:rPr>
                <w:b w:val="0"/>
                <w:sz w:val="17"/>
              </w:rPr>
              <w:t>本人确认必须有本人确认事件；管理员核验单独记录，审核不自动生成本人确认</w:t>
            </w:r>
          </w:p>
        </w:tc>
      </w:tr>
      <w:tr>
        <w:trPr>
          <w:cantSplit/>
        </w:trPr>
        <w:tc>
          <w:tcPr>
            <w:tcW w:type="dxa" w:w="1868"/>
            <w:vAlign w:val="center"/>
          </w:tcPr>
          <w:p>
            <w:pPr>
              <w:spacing w:before="40" w:after="40" w:line="252" w:lineRule="auto"/>
            </w:pPr>
            <w:r>
              <w:rPr>
                <w:b w:val="0"/>
                <w:sz w:val="17"/>
              </w:rPr>
              <w:t>成果变更申请</w:t>
            </w:r>
          </w:p>
        </w:tc>
        <w:tc>
          <w:tcPr>
            <w:tcW w:type="dxa" w:w="2685"/>
            <w:vAlign w:val="center"/>
          </w:tcPr>
          <w:p>
            <w:pPr>
              <w:spacing w:before="40" w:after="40" w:line="252" w:lineRule="auto"/>
            </w:pPr>
            <w:r>
              <w:rPr>
                <w:b w:val="0"/>
                <w:sz w:val="17"/>
              </w:rPr>
              <w:t>待审核／通过／驳回</w:t>
            </w:r>
          </w:p>
        </w:tc>
        <w:tc>
          <w:tcPr>
            <w:tcW w:type="dxa" w:w="5369"/>
            <w:vAlign w:val="center"/>
          </w:tcPr>
          <w:p>
            <w:pPr>
              <w:spacing w:before="40" w:after="40" w:line="252" w:lineRule="auto"/>
            </w:pPr>
            <w:r>
              <w:rPr>
                <w:b w:val="0"/>
                <w:sz w:val="17"/>
              </w:rPr>
              <w:t>待审版本不覆盖生效公开版本；与认领申请终态用语按各对象区分</w:t>
            </w:r>
          </w:p>
        </w:tc>
      </w:tr>
      <w:tr>
        <w:trPr>
          <w:cantSplit/>
        </w:trPr>
        <w:tc>
          <w:tcPr>
            <w:tcW w:type="dxa" w:w="1868"/>
            <w:vAlign w:val="center"/>
          </w:tcPr>
          <w:p>
            <w:pPr>
              <w:spacing w:before="40" w:after="40" w:line="252" w:lineRule="auto"/>
            </w:pPr>
            <w:r>
              <w:rPr>
                <w:b w:val="0"/>
                <w:sz w:val="17"/>
              </w:rPr>
              <w:t>采集任务</w:t>
            </w:r>
          </w:p>
        </w:tc>
        <w:tc>
          <w:tcPr>
            <w:tcW w:type="dxa" w:w="2685"/>
            <w:vAlign w:val="center"/>
          </w:tcPr>
          <w:p>
            <w:pPr>
              <w:spacing w:before="40" w:after="40" w:line="252" w:lineRule="auto"/>
            </w:pPr>
            <w:r>
              <w:rPr>
                <w:b w:val="0"/>
                <w:sz w:val="17"/>
              </w:rPr>
              <w:t>待执行／运行中／成功／失败／重试／已停止</w:t>
            </w:r>
          </w:p>
        </w:tc>
        <w:tc>
          <w:tcPr>
            <w:tcW w:type="dxa" w:w="5369"/>
            <w:vAlign w:val="center"/>
          </w:tcPr>
          <w:p>
            <w:pPr>
              <w:spacing w:before="40" w:after="40" w:line="252" w:lineRule="auto"/>
            </w:pPr>
            <w:r>
              <w:rPr>
                <w:b w:val="0"/>
                <w:sz w:val="17"/>
              </w:rPr>
              <w:t>成功按DEC-01判定；不与记录治理状态混用</w:t>
            </w:r>
          </w:p>
        </w:tc>
      </w:tr>
      <w:tr>
        <w:trPr>
          <w:cantSplit/>
        </w:trPr>
        <w:tc>
          <w:tcPr>
            <w:tcW w:type="dxa" w:w="1868"/>
            <w:vAlign w:val="center"/>
          </w:tcPr>
          <w:p>
            <w:pPr>
              <w:spacing w:before="40" w:after="40" w:line="252" w:lineRule="auto"/>
            </w:pPr>
            <w:r>
              <w:rPr>
                <w:b w:val="0"/>
                <w:sz w:val="17"/>
              </w:rPr>
              <w:t>异常或待核验处理项</w:t>
            </w:r>
          </w:p>
        </w:tc>
        <w:tc>
          <w:tcPr>
            <w:tcW w:type="dxa" w:w="2685"/>
            <w:vAlign w:val="center"/>
          </w:tcPr>
          <w:p>
            <w:pPr>
              <w:spacing w:before="40" w:after="40" w:line="252" w:lineRule="auto"/>
            </w:pPr>
            <w:r>
              <w:rPr>
                <w:b w:val="0"/>
                <w:sz w:val="17"/>
              </w:rPr>
              <w:t>待处理／处理中／已处理／已忽略／已转人工复核</w:t>
            </w:r>
          </w:p>
        </w:tc>
        <w:tc>
          <w:tcPr>
            <w:tcW w:type="dxa" w:w="5369"/>
            <w:vAlign w:val="center"/>
          </w:tcPr>
          <w:p>
            <w:pPr>
              <w:spacing w:before="40" w:after="40" w:line="252" w:lineRule="auto"/>
            </w:pPr>
            <w:r>
              <w:rPr>
                <w:b w:val="0"/>
                <w:sz w:val="17"/>
              </w:rPr>
              <w:t>独立于采集任务，移交后仍可追踪</w:t>
            </w:r>
          </w:p>
        </w:tc>
      </w:tr>
      <w:tr>
        <w:trPr>
          <w:cantSplit/>
        </w:trPr>
        <w:tc>
          <w:tcPr>
            <w:tcW w:type="dxa" w:w="1868"/>
            <w:vAlign w:val="center"/>
          </w:tcPr>
          <w:p>
            <w:pPr>
              <w:spacing w:before="40" w:after="40" w:line="252" w:lineRule="auto"/>
            </w:pPr>
            <w:r>
              <w:rPr>
                <w:b w:val="0"/>
                <w:sz w:val="17"/>
              </w:rPr>
              <w:t>成果实体／来源记录／参与关系</w:t>
            </w:r>
          </w:p>
        </w:tc>
        <w:tc>
          <w:tcPr>
            <w:tcW w:type="dxa" w:w="2685"/>
            <w:vAlign w:val="center"/>
          </w:tcPr>
          <w:p>
            <w:pPr>
              <w:spacing w:before="40" w:after="40" w:line="252" w:lineRule="auto"/>
            </w:pPr>
            <w:r>
              <w:rPr>
                <w:b w:val="0"/>
                <w:sz w:val="17"/>
              </w:rPr>
              <w:t>三种独立对象</w:t>
            </w:r>
          </w:p>
        </w:tc>
        <w:tc>
          <w:tcPr>
            <w:tcW w:type="dxa" w:w="5369"/>
            <w:vAlign w:val="center"/>
          </w:tcPr>
          <w:p>
            <w:pPr>
              <w:spacing w:before="40" w:after="40" w:line="252" w:lineRule="auto"/>
            </w:pPr>
            <w:r>
              <w:rPr>
                <w:b w:val="0"/>
                <w:sz w:val="17"/>
              </w:rPr>
              <w:t>去重实体一次计数；保留多出处、多作者；解除一条关系不删除实体及他人关系</w:t>
            </w:r>
          </w:p>
        </w:tc>
      </w:tr>
      <w:tr>
        <w:trPr>
          <w:cantSplit/>
        </w:trPr>
        <w:tc>
          <w:tcPr>
            <w:tcW w:type="dxa" w:w="1868"/>
            <w:vAlign w:val="center"/>
          </w:tcPr>
          <w:p>
            <w:pPr>
              <w:spacing w:before="40" w:after="40" w:line="252" w:lineRule="auto"/>
            </w:pPr>
            <w:r>
              <w:rPr>
                <w:b w:val="0"/>
                <w:sz w:val="17"/>
              </w:rPr>
              <w:t>来源证据／本人确认／管理员审核</w:t>
            </w:r>
          </w:p>
        </w:tc>
        <w:tc>
          <w:tcPr>
            <w:tcW w:type="dxa" w:w="2685"/>
            <w:vAlign w:val="center"/>
          </w:tcPr>
          <w:p>
            <w:pPr>
              <w:spacing w:before="40" w:after="40" w:line="252" w:lineRule="auto"/>
            </w:pPr>
            <w:r>
              <w:rPr>
                <w:b w:val="0"/>
                <w:sz w:val="17"/>
              </w:rPr>
              <w:t>三类独立证据</w:t>
            </w:r>
          </w:p>
        </w:tc>
        <w:tc>
          <w:tcPr>
            <w:tcW w:type="dxa" w:w="5369"/>
            <w:vAlign w:val="center"/>
          </w:tcPr>
          <w:p>
            <w:pPr>
              <w:spacing w:before="40" w:after="40" w:line="252" w:lineRule="auto"/>
            </w:pPr>
            <w:r>
              <w:rPr>
                <w:b w:val="0"/>
                <w:sz w:val="17"/>
              </w:rPr>
              <w:t>不合并为一个“可信”标签；争议保留全部证据</w:t>
            </w:r>
          </w:p>
        </w:tc>
      </w:tr>
    </w:tbl>
    <w:p/>
    <w:p>
      <w:r>
        <w:rPr>
          <w:b w:val="0"/>
        </w:rPr>
        <w:t>无本人确认的待核验／争议关系，经管理员核验归属成立且争议已解决后，按来源建立的关系恢复为自动关联并保留审核证据；有覆盖该关系的有效本人确认时，才可恢复为本人确认。此为DEC-03与FR15-S08证据分离约束的纠错，不新增“管理员审核”状态。</w:t>
      </w:r>
    </w:p>
    <w:p>
      <w:pPr>
        <w:pStyle w:val="Heading2"/>
      </w:pPr>
      <w:r>
        <w:t>7.2 字段语义与公开边界</w:t>
      </w:r>
    </w:p>
    <w:p>
      <w:r>
        <w:rPr>
          <w:b w:val="0"/>
        </w:rPr>
        <w:t>论文发表时间、专利申请／公开／授权时间、项目起止和获奖年份分别表达，不用采集时间冒充。保留角色、次序、原值、来源、更新时间和真实／模拟标识。专利申请人与发明人不混用；缺失标未知。分类型字段及原始表收入附录成员02／03上下文。</w:t>
      </w:r>
    </w:p>
    <w:p>
      <w:pPr>
        <w:pStyle w:val="Heading2"/>
      </w:pPr>
      <w:r>
        <w:t>7.3 去重规则</w:t>
      </w:r>
    </w:p>
    <w:p>
      <w:r>
        <w:rPr>
          <w:b w:val="0"/>
        </w:rPr>
        <w:t>稳定标识须同类型且证据相容；标题相似只产生候选，无标识须多证据核验。版本归并须明确依据，实体计数与出处数分开；人工结果不被自动更新覆盖。具体规则见本章规则注册和FR09。</w:t>
      </w:r>
    </w:p>
    <w:p>
      <w:pPr>
        <w:pStyle w:val="Heading2"/>
      </w:pPr>
      <w:r>
        <w:t>7.4 学者消歧与成果归属</w:t>
      </w:r>
    </w:p>
    <w:p>
      <w:r>
        <w:rPr>
          <w:b w:val="0"/>
        </w:rPr>
        <w:t>姓名相同不足以合并；身份和成果去重独立。认领只授予门户管理权，管理员审核独立留证，不生成本人确认。解除一条关系不删除全局成果及其他参与者关系。</w:t>
      </w:r>
    </w:p>
    <w:p>
      <w:pPr>
        <w:pStyle w:val="Heading2"/>
      </w:pPr>
      <w:r>
        <w:t>7.5 统计口径</w:t>
      </w:r>
    </w:p>
    <w:p>
      <w:r>
        <w:rPr>
          <w:b w:val="0"/>
        </w:rPr>
        <w:t>DEC-02：有效公开成果按去重实体计数；作者关系资格独立，待核验关系不成边或支持相应机构归属，不连带排除有效成果及其他合格关系。FR12可采用四类共同成果；IN01逐跳仅用共同论文。多机构分配、样本阈值和热点默认指标仍待评审。</w:t>
      </w:r>
    </w:p>
    <w:p>
      <w:pPr>
        <w:pStyle w:val="Heading2"/>
      </w:pPr>
      <w:r>
        <w:t>7.6 数据更新与人工修正</w:t>
      </w:r>
    </w:p>
    <w:p>
      <w:r>
        <w:rPr>
          <w:b w:val="0"/>
        </w:rPr>
        <w:t>DEC-01：范围读取结束且每条已读取记录有可追踪处置时可成功，人工审核可继续；披露未公开及待核验数。失败或停止保留成功历史；冲突不覆盖公开值；生效一致性按NF05待评审测量范围执行。</w:t>
      </w:r>
    </w:p>
    <w:p>
      <w:pPr>
        <w:pStyle w:val="Heading2"/>
      </w:pPr>
      <w:r>
        <w:t>7.7 全局业务规则</w:t>
      </w:r>
    </w:p>
    <w:p>
      <w:r>
        <w:rPr>
          <w:b w:val="0"/>
        </w:rPr>
        <w:t>以下为全局唯一语义摘要，分册细化与参数状态按附录保留。编号分配不构成新增功能承诺。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2"/>
        <w:gridCol w:w="6129"/>
        <w:gridCol w:w="2801"/>
      </w:tblGrid>
      <w:tr>
        <w:trPr>
          <w:cantSplit/>
          <w:tblHeader/>
        </w:trPr>
        <w:tc>
          <w:tcPr>
            <w:tcW w:type="dxa" w:w="992"/>
            <w:vAlign w:val="center"/>
            <w:shd w:fill="E8EDF2"/>
          </w:tcPr>
          <w:p>
            <w:pPr>
              <w:spacing w:before="40" w:after="40" w:line="252" w:lineRule="auto"/>
            </w:pPr>
            <w:r>
              <w:rPr>
                <w:b/>
                <w:sz w:val="17"/>
              </w:rPr>
              <w:t>编号</w:t>
            </w:r>
          </w:p>
        </w:tc>
        <w:tc>
          <w:tcPr>
            <w:tcW w:type="dxa" w:w="6129"/>
            <w:vAlign w:val="center"/>
            <w:shd w:fill="E8EDF2"/>
          </w:tcPr>
          <w:p>
            <w:pPr>
              <w:spacing w:before="40" w:after="40" w:line="252" w:lineRule="auto"/>
            </w:pPr>
            <w:r>
              <w:rPr>
                <w:b/>
                <w:sz w:val="17"/>
              </w:rPr>
              <w:t>规则</w:t>
            </w:r>
          </w:p>
        </w:tc>
        <w:tc>
          <w:tcPr>
            <w:tcW w:type="dxa" w:w="2801"/>
            <w:vAlign w:val="center"/>
            <w:shd w:fill="E8EDF2"/>
          </w:tcPr>
          <w:p>
            <w:pPr>
              <w:spacing w:before="40" w:after="40" w:line="252" w:lineRule="auto"/>
            </w:pPr>
            <w:r>
              <w:rPr>
                <w:b/>
                <w:sz w:val="17"/>
              </w:rPr>
              <w:t>责任来源</w:t>
            </w:r>
          </w:p>
        </w:tc>
      </w:tr>
      <w:tr>
        <w:trPr>
          <w:cantSplit/>
        </w:trPr>
        <w:tc>
          <w:tcPr>
            <w:tcW w:type="dxa" w:w="992"/>
            <w:vAlign w:val="center"/>
          </w:tcPr>
          <w:p>
            <w:pPr>
              <w:spacing w:before="40" w:after="40" w:line="252" w:lineRule="auto"/>
            </w:pPr>
            <w:r>
              <w:rPr>
                <w:b w:val="0"/>
                <w:sz w:val="17"/>
              </w:rPr>
              <w:t>BR-101</w:t>
            </w:r>
          </w:p>
        </w:tc>
        <w:tc>
          <w:tcPr>
            <w:tcW w:type="dxa" w:w="6129"/>
            <w:vAlign w:val="center"/>
          </w:tcPr>
          <w:p>
            <w:pPr>
              <w:spacing w:before="40" w:after="40" w:line="252" w:lineRule="auto"/>
            </w:pPr>
            <w:r>
              <w:rPr>
                <w:b w:val="0"/>
                <w:sz w:val="17"/>
              </w:rPr>
              <w:t>普通检索与详情不依赖 O01/O02 是否实施、是否授权或是否成功；推荐失败、行为记录失败不得使 FR01/FR02 不可用。个性化结果不能替代普通检索。</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BR-102</w:t>
            </w:r>
          </w:p>
        </w:tc>
        <w:tc>
          <w:tcPr>
            <w:tcW w:type="dxa" w:w="6129"/>
            <w:vAlign w:val="center"/>
          </w:tcPr>
          <w:p>
            <w:pPr>
              <w:spacing w:before="40" w:after="40" w:line="252" w:lineRule="auto"/>
            </w:pPr>
            <w:r>
              <w:rPr>
                <w:b w:val="0"/>
                <w:sz w:val="17"/>
              </w:rPr>
              <w:t>检索、详情和推荐只提供平台已收录且允许展示的数据；采用生效的公开关系与版本，不泄露审核材料或未公开信息。来源允许展示且归属证据达到规则要求才公开，冲突进入核验。</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BR-103</w:t>
            </w:r>
          </w:p>
        </w:tc>
        <w:tc>
          <w:tcPr>
            <w:tcW w:type="dxa" w:w="6129"/>
            <w:vAlign w:val="center"/>
          </w:tcPr>
          <w:p>
            <w:pPr>
              <w:spacing w:before="40" w:after="40" w:line="252" w:lineRule="auto"/>
            </w:pPr>
            <w:r>
              <w:rPr>
                <w:b w:val="0"/>
                <w:sz w:val="17"/>
              </w:rPr>
              <w:t>缺失字段不伪造，未知状态不升级为已确认；不得通过同名、相似标题、当前机构或其他不等价信息补造事实。</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BR-104</w:t>
            </w:r>
          </w:p>
        </w:tc>
        <w:tc>
          <w:tcPr>
            <w:tcW w:type="dxa" w:w="6129"/>
            <w:vAlign w:val="center"/>
          </w:tcPr>
          <w:p>
            <w:pPr>
              <w:spacing w:before="40" w:after="40" w:line="252" w:lineRule="auto"/>
            </w:pPr>
            <w:r>
              <w:rPr>
                <w:b w:val="0"/>
                <w:sz w:val="17"/>
              </w:rPr>
              <w:t>外部原文不可访问不等于成果不存在。来源失效时保留元数据及更新时间；来源删除、撤稿、外链失败分别表达，一次失败不直接删除成果。</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BR-105</w:t>
            </w:r>
          </w:p>
        </w:tc>
        <w:tc>
          <w:tcPr>
            <w:tcW w:type="dxa" w:w="6129"/>
            <w:vAlign w:val="center"/>
          </w:tcPr>
          <w:p>
            <w:pPr>
              <w:spacing w:before="40" w:after="40" w:line="252" w:lineRule="auto"/>
            </w:pPr>
            <w:r>
              <w:rPr>
                <w:b w:val="0"/>
                <w:sz w:val="17"/>
              </w:rPr>
              <w:t>审核通过、归属修正和数据更新后，展示与检索应采用已生效信息；正常情况下60秒内与门户、统计一致是 NF05 待评审目标，暂未生效或更新失败须提示。不得让待审版本覆盖公开内容。</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BR-106</w:t>
            </w:r>
          </w:p>
        </w:tc>
        <w:tc>
          <w:tcPr>
            <w:tcW w:type="dxa" w:w="6129"/>
            <w:vAlign w:val="center"/>
          </w:tcPr>
          <w:p>
            <w:pPr>
              <w:spacing w:before="40" w:after="40" w:line="252" w:lineRule="auto"/>
            </w:pPr>
            <w:r>
              <w:rPr>
                <w:b w:val="0"/>
                <w:sz w:val="17"/>
              </w:rPr>
              <w:t>“相似论文”仅表达内容／语义接近，不表示质量、权威性或平台认可研究结论；不以推荐结果直接作出去重合并或归属判定。</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BR-107</w:t>
            </w:r>
          </w:p>
        </w:tc>
        <w:tc>
          <w:tcPr>
            <w:tcW w:type="dxa" w:w="6129"/>
            <w:vAlign w:val="center"/>
          </w:tcPr>
          <w:p>
            <w:pPr>
              <w:spacing w:before="40" w:after="40" w:line="252" w:lineRule="auto"/>
            </w:pPr>
            <w:r>
              <w:rPr>
                <w:b w:val="0"/>
                <w:sz w:val="17"/>
              </w:rPr>
              <w:t>个性化行为记录与使用须先有本人明确同意；仅处理推荐所需信息。用户可查看、清除本人偏好，清除成功后不得继续以已清除偏好生成后续推荐，不得以立即重建规避清除。</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BR-108</w:t>
            </w:r>
          </w:p>
        </w:tc>
        <w:tc>
          <w:tcPr>
            <w:tcW w:type="dxa" w:w="6129"/>
            <w:vAlign w:val="center"/>
          </w:tcPr>
          <w:p>
            <w:pPr>
              <w:spacing w:before="40" w:after="40" w:line="252" w:lineRule="auto"/>
            </w:pPr>
            <w:r>
              <w:rPr>
                <w:b w:val="0"/>
                <w:sz w:val="17"/>
              </w:rPr>
              <w:t>统一入口检索成果和学者，结果范围可区分，不要求任何特定界面控件；未认领学者的公开档案仍可检索与访问。</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BR-109</w:t>
            </w:r>
          </w:p>
        </w:tc>
        <w:tc>
          <w:tcPr>
            <w:tcW w:type="dxa" w:w="6129"/>
            <w:vAlign w:val="center"/>
          </w:tcPr>
          <w:p>
            <w:pPr>
              <w:spacing w:before="40" w:after="40" w:line="252" w:lineRule="auto"/>
            </w:pPr>
            <w:r>
              <w:rPr>
                <w:b w:val="0"/>
                <w:sz w:val="17"/>
              </w:rPr>
              <w:t>适用的类型、年份、领域、机构条件可组合；已接受条件不得静默丢弃，过滤可清除；同维度多选、时间语义与适用性按 A02、A03 冻结。</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BR-110</w:t>
            </w:r>
          </w:p>
        </w:tc>
        <w:tc>
          <w:tcPr>
            <w:tcW w:type="dxa" w:w="6129"/>
            <w:vAlign w:val="center"/>
          </w:tcPr>
          <w:p>
            <w:pPr>
              <w:spacing w:before="40" w:after="40" w:line="252" w:lineRule="auto"/>
            </w:pPr>
            <w:r>
              <w:rPr>
                <w:b w:val="0"/>
                <w:sz w:val="17"/>
              </w:rPr>
              <w:t>分类浏览使用生效本地分类与来源映射，不能强行归类；允许一成果多领域，下级包含规则须明确；多个来源不生成重复成果结果。</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BR-111</w:t>
            </w:r>
          </w:p>
        </w:tc>
        <w:tc>
          <w:tcPr>
            <w:tcW w:type="dxa" w:w="6129"/>
            <w:vAlign w:val="center"/>
          </w:tcPr>
          <w:p>
            <w:pPr>
              <w:spacing w:before="40" w:after="40" w:line="252" w:lineRule="auto"/>
            </w:pPr>
            <w:r>
              <w:rPr>
                <w:b w:val="0"/>
                <w:sz w:val="17"/>
              </w:rPr>
              <w:t>成果机构优先采用成果发生时单位，缺失标未知，不静默替换为当前任职机构；学者查询机构口径另按 A03 冻结。</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BR-112</w:t>
            </w:r>
          </w:p>
        </w:tc>
        <w:tc>
          <w:tcPr>
            <w:tcW w:type="dxa" w:w="6129"/>
            <w:vAlign w:val="center"/>
          </w:tcPr>
          <w:p>
            <w:pPr>
              <w:spacing w:before="40" w:after="40" w:line="252" w:lineRule="auto"/>
            </w:pPr>
            <w:r>
              <w:rPr>
                <w:b w:val="0"/>
                <w:sz w:val="17"/>
              </w:rPr>
              <w:t>排序和分页不改变查询条件含义；固定数据与条件下遍历分页不重复、不遗漏实体；排序并列、缺失与分页边界按 A04 冻结。</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BR-113</w:t>
            </w:r>
          </w:p>
        </w:tc>
        <w:tc>
          <w:tcPr>
            <w:tcW w:type="dxa" w:w="6129"/>
            <w:vAlign w:val="center"/>
          </w:tcPr>
          <w:p>
            <w:pPr>
              <w:spacing w:before="40" w:after="40" w:line="252" w:lineRule="auto"/>
            </w:pPr>
            <w:r>
              <w:rPr>
                <w:b w:val="0"/>
                <w:sz w:val="17"/>
              </w:rPr>
              <w:t>成功但无匹配与查询执行失败须区分；不自动放宽条件冒充原查询结果，不将旧结果伪装为本次查询成功结果。</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BR-114</w:t>
            </w:r>
          </w:p>
        </w:tc>
        <w:tc>
          <w:tcPr>
            <w:tcW w:type="dxa" w:w="6129"/>
            <w:vAlign w:val="center"/>
          </w:tcPr>
          <w:p>
            <w:pPr>
              <w:spacing w:before="40" w:after="40" w:line="252" w:lineRule="auto"/>
            </w:pPr>
            <w:r>
              <w:rPr>
                <w:b w:val="0"/>
                <w:sz w:val="17"/>
              </w:rPr>
              <w:t>真实与模拟数据须可区分，模拟不得冒充真实；B §3.3.2 已要求支持过滤，但未指定普通用户搜索页控件或角色。过滤责任与验收必须在 A05 落定。</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BR-115</w:t>
            </w:r>
          </w:p>
        </w:tc>
        <w:tc>
          <w:tcPr>
            <w:tcW w:type="dxa" w:w="6129"/>
            <w:vAlign w:val="center"/>
          </w:tcPr>
          <w:p>
            <w:pPr>
              <w:spacing w:before="40" w:after="40" w:line="252" w:lineRule="auto"/>
            </w:pPr>
            <w:r>
              <w:rPr>
                <w:b w:val="0"/>
                <w:sz w:val="17"/>
              </w:rPr>
              <w:t>四类成果展示公共与适用专属信息；字段有无、时间语义和参与角色分别表达；数据字段清单不是每条记录的完整性保证。</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BR-116</w:t>
            </w:r>
          </w:p>
        </w:tc>
        <w:tc>
          <w:tcPr>
            <w:tcW w:type="dxa" w:w="6129"/>
            <w:vAlign w:val="center"/>
          </w:tcPr>
          <w:p>
            <w:pPr>
              <w:spacing w:before="40" w:after="40" w:line="252" w:lineRule="auto"/>
            </w:pPr>
            <w:r>
              <w:rPr>
                <w:b w:val="0"/>
                <w:sz w:val="17"/>
              </w:rPr>
              <w:t>成果与学者导航采用生效且允许公开的关系，不以同名直接关联；无学者关系时可以展示来源参与者名称但不伪造门户导航。</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BR-117</w:t>
            </w:r>
          </w:p>
        </w:tc>
        <w:tc>
          <w:tcPr>
            <w:tcW w:type="dxa" w:w="6129"/>
            <w:vAlign w:val="center"/>
          </w:tcPr>
          <w:p>
            <w:pPr>
              <w:spacing w:before="40" w:after="40" w:line="252" w:lineRule="auto"/>
            </w:pPr>
            <w:r>
              <w:rPr>
                <w:b w:val="0"/>
                <w:sz w:val="17"/>
              </w:rPr>
              <w:t>来源可追溯，合并后保留的多个公开出处仍可查；时间类型不可混称，缺来源链接不能编造。</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BR-118</w:t>
            </w:r>
          </w:p>
        </w:tc>
        <w:tc>
          <w:tcPr>
            <w:tcW w:type="dxa" w:w="6129"/>
            <w:vAlign w:val="center"/>
          </w:tcPr>
          <w:p>
            <w:pPr>
              <w:spacing w:before="40" w:after="40" w:line="252" w:lineRule="auto"/>
            </w:pPr>
            <w:r>
              <w:rPr>
                <w:b w:val="0"/>
                <w:sz w:val="17"/>
              </w:rPr>
              <w:t>不保证全文；原站登录、订阅及付费由原站处理；不代理认证、不托管全文、不提供下载代理，不把公开链接解释为可再分发许可。</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BR-119</w:t>
            </w:r>
          </w:p>
        </w:tc>
        <w:tc>
          <w:tcPr>
            <w:tcW w:type="dxa" w:w="6129"/>
            <w:vAlign w:val="center"/>
          </w:tcPr>
          <w:p>
            <w:pPr>
              <w:spacing w:before="40" w:after="40" w:line="252" w:lineRule="auto"/>
            </w:pPr>
            <w:r>
              <w:rPr>
                <w:b w:val="0"/>
                <w:sz w:val="17"/>
              </w:rPr>
              <w:t>发表、版本、门户认领、学者确认、管理员审核分别表达；业务审核通过不是同行评审或学术质量认证；只有明确来源或审核证据才确认版本关系。</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BR-120</w:t>
            </w:r>
          </w:p>
        </w:tc>
        <w:tc>
          <w:tcPr>
            <w:tcW w:type="dxa" w:w="6129"/>
            <w:vAlign w:val="center"/>
          </w:tcPr>
          <w:p>
            <w:pPr>
              <w:spacing w:before="40" w:after="40" w:line="252" w:lineRule="auto"/>
            </w:pPr>
            <w:r>
              <w:rPr>
                <w:b w:val="0"/>
                <w:sz w:val="17"/>
              </w:rPr>
              <w:t>引用量是可选信息；有多个来源时分别表达，不求和生成总引用量；项目经费不默认采集或公开。</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BR-121</w:t>
            </w:r>
          </w:p>
        </w:tc>
        <w:tc>
          <w:tcPr>
            <w:tcW w:type="dxa" w:w="6129"/>
            <w:vAlign w:val="center"/>
          </w:tcPr>
          <w:p>
            <w:pPr>
              <w:spacing w:before="40" w:after="40" w:line="252" w:lineRule="auto"/>
            </w:pPr>
            <w:r>
              <w:rPr>
                <w:b w:val="0"/>
                <w:sz w:val="17"/>
              </w:rPr>
              <w:t>O01 全部为 Optional，只针对论文详情；可基于标题、摘要、关键词、领域等内容，不要求论文关系图。</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BR-122</w:t>
            </w:r>
          </w:p>
        </w:tc>
        <w:tc>
          <w:tcPr>
            <w:tcW w:type="dxa" w:w="6129"/>
            <w:vAlign w:val="center"/>
          </w:tcPr>
          <w:p>
            <w:pPr>
              <w:spacing w:before="40" w:after="40" w:line="252" w:lineRule="auto"/>
            </w:pPr>
            <w:r>
              <w:rPr>
                <w:b w:val="0"/>
                <w:sz w:val="17"/>
              </w:rPr>
              <w:t>相似结果排除当前成果实体本身，不因同一成果多来源而推荐自己；未归并版本及候选关系按 A10 处理，不新增去重规则。</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BR-123</w:t>
            </w:r>
          </w:p>
        </w:tc>
        <w:tc>
          <w:tcPr>
            <w:tcW w:type="dxa" w:w="6129"/>
            <w:vAlign w:val="center"/>
          </w:tcPr>
          <w:p>
            <w:pPr>
              <w:spacing w:before="40" w:after="40" w:line="252" w:lineRule="auto"/>
            </w:pPr>
            <w:r>
              <w:rPr>
                <w:b w:val="0"/>
                <w:sz w:val="17"/>
              </w:rPr>
              <w:t>内容不足或无候选时不伪造推荐；推荐失败与无候选区分；结果仅引用已有且允许展示的信息。</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BR-124</w:t>
            </w:r>
          </w:p>
        </w:tc>
        <w:tc>
          <w:tcPr>
            <w:tcW w:type="dxa" w:w="6129"/>
            <w:vAlign w:val="center"/>
          </w:tcPr>
          <w:p>
            <w:pPr>
              <w:spacing w:before="40" w:after="40" w:line="252" w:lineRule="auto"/>
            </w:pPr>
            <w:r>
              <w:rPr>
                <w:b w:val="0"/>
                <w:sz w:val="17"/>
              </w:rPr>
              <w:t>O02 全部为 Optional；登录、认领、继续浏览、沉默都不是明确授权；授权不可确认时按未授权处理，未授权行为不得转用个性化。</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BR-125</w:t>
            </w:r>
          </w:p>
        </w:tc>
        <w:tc>
          <w:tcPr>
            <w:tcW w:type="dxa" w:w="6129"/>
            <w:vAlign w:val="center"/>
          </w:tcPr>
          <w:p>
            <w:pPr>
              <w:spacing w:before="40" w:after="40" w:line="252" w:lineRule="auto"/>
            </w:pPr>
            <w:r>
              <w:rPr>
                <w:b w:val="0"/>
                <w:sz w:val="17"/>
              </w:rPr>
              <w:t>只使用本人授权范围内的近期检索、浏览、收藏等允许行为，不要求实施收藏或完整画像；具体范围与时限须冻结。</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BR-126</w:t>
            </w:r>
          </w:p>
        </w:tc>
        <w:tc>
          <w:tcPr>
            <w:tcW w:type="dxa" w:w="6129"/>
            <w:vAlign w:val="center"/>
          </w:tcPr>
          <w:p>
            <w:pPr>
              <w:spacing w:before="40" w:after="40" w:line="252" w:lineRule="auto"/>
            </w:pPr>
            <w:r>
              <w:rPr>
                <w:b w:val="0"/>
                <w:sz w:val="17"/>
              </w:rPr>
              <w:t>兴趣以领域／关键词等业务含义及依据类型解释，不混入他人或未授权数据，不推断与推荐无关的敏感属性；数据不足不伪称已有兴趣。</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BR-127</w:t>
            </w:r>
          </w:p>
        </w:tc>
        <w:tc>
          <w:tcPr>
            <w:tcW w:type="dxa" w:w="6129"/>
            <w:vAlign w:val="center"/>
          </w:tcPr>
          <w:p>
            <w:pPr>
              <w:spacing w:before="40" w:after="40" w:line="252" w:lineRule="auto"/>
            </w:pPr>
            <w:r>
              <w:rPr>
                <w:b w:val="0"/>
                <w:sz w:val="17"/>
              </w:rPr>
              <w:t>用户只能查看／清除本人偏好；清除失败不报告成功，清除与授权撤回语义分开；清除范围、在途结果和旧行为复用边界须按 A09 冻结。</w:t>
            </w:r>
          </w:p>
        </w:tc>
        <w:tc>
          <w:tcPr>
            <w:tcW w:type="dxa" w:w="2801"/>
            <w:vAlign w:val="center"/>
          </w:tcPr>
          <w:p>
            <w:pPr>
              <w:spacing w:before="40" w:after="40" w:line="252" w:lineRule="auto"/>
            </w:pPr>
            <w:r>
              <w:rPr>
                <w:b w:val="0"/>
                <w:sz w:val="17"/>
              </w:rPr>
              <w:t>search-recommendation</w:t>
            </w:r>
          </w:p>
        </w:tc>
      </w:tr>
      <w:tr>
        <w:trPr>
          <w:cantSplit/>
        </w:trPr>
        <w:tc>
          <w:tcPr>
            <w:tcW w:type="dxa" w:w="992"/>
            <w:vAlign w:val="center"/>
          </w:tcPr>
          <w:p>
            <w:pPr>
              <w:spacing w:before="40" w:after="40" w:line="252" w:lineRule="auto"/>
            </w:pPr>
            <w:r>
              <w:rPr>
                <w:b w:val="0"/>
                <w:sz w:val="17"/>
              </w:rPr>
              <w:t>BR-201</w:t>
            </w:r>
          </w:p>
        </w:tc>
        <w:tc>
          <w:tcPr>
            <w:tcW w:type="dxa" w:w="6129"/>
            <w:vAlign w:val="center"/>
          </w:tcPr>
          <w:p>
            <w:pPr>
              <w:spacing w:before="40" w:after="40" w:line="252" w:lineRule="auto"/>
            </w:pPr>
            <w:r>
              <w:rPr>
                <w:b w:val="0"/>
                <w:sz w:val="17"/>
              </w:rPr>
              <w:t>来源、获取范围与再展示须获准；停用／条件失效阻断新执行</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BR-202</w:t>
            </w:r>
          </w:p>
        </w:tc>
        <w:tc>
          <w:tcPr>
            <w:tcW w:type="dxa" w:w="6129"/>
            <w:vAlign w:val="center"/>
          </w:tcPr>
          <w:p>
            <w:pPr>
              <w:spacing w:before="40" w:after="40" w:line="252" w:lineRule="auto"/>
            </w:pPr>
            <w:r>
              <w:rPr>
                <w:b w:val="0"/>
                <w:sz w:val="17"/>
              </w:rPr>
              <w:t>两个独立来源按提供者或独立集合；同源不同输入方式不重复计</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BR-203</w:t>
            </w:r>
          </w:p>
        </w:tc>
        <w:tc>
          <w:tcPr>
            <w:tcW w:type="dxa" w:w="6129"/>
            <w:vAlign w:val="center"/>
          </w:tcPr>
          <w:p>
            <w:pPr>
              <w:spacing w:before="40" w:after="40" w:line="252" w:lineRule="auto"/>
            </w:pPr>
            <w:r>
              <w:rPr>
                <w:b w:val="0"/>
                <w:sz w:val="17"/>
              </w:rPr>
              <w:t>任务快照不可暗改，配置及关键操作记录操作者、时间和变化</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BR-204</w:t>
            </w:r>
          </w:p>
        </w:tc>
        <w:tc>
          <w:tcPr>
            <w:tcW w:type="dxa" w:w="6129"/>
            <w:vAlign w:val="center"/>
          </w:tcPr>
          <w:p>
            <w:pPr>
              <w:spacing w:before="40" w:after="40" w:line="252" w:lineRule="auto"/>
            </w:pPr>
            <w:r>
              <w:rPr>
                <w:b w:val="0"/>
                <w:sz w:val="17"/>
              </w:rPr>
              <w:t>六状态、守卫、终态及停止／重试遵循§6.2</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BR-205</w:t>
            </w:r>
          </w:p>
        </w:tc>
        <w:tc>
          <w:tcPr>
            <w:tcW w:type="dxa" w:w="6129"/>
            <w:vAlign w:val="center"/>
          </w:tcPr>
          <w:p>
            <w:pPr>
              <w:spacing w:before="40" w:after="40" w:line="252" w:lineRule="auto"/>
            </w:pPr>
            <w:r>
              <w:rPr>
                <w:b w:val="0"/>
                <w:sz w:val="17"/>
              </w:rPr>
              <w:t>失败／停止保留已完成结果，重放不重复成果、业务变更和同版本待办</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BR-206</w:t>
            </w:r>
          </w:p>
        </w:tc>
        <w:tc>
          <w:tcPr>
            <w:tcW w:type="dxa" w:w="6129"/>
            <w:vAlign w:val="center"/>
          </w:tcPr>
          <w:p>
            <w:pPr>
              <w:spacing w:before="40" w:after="40" w:line="252" w:lineRule="auto"/>
            </w:pPr>
            <w:r>
              <w:rPr>
                <w:b w:val="0"/>
                <w:sz w:val="17"/>
              </w:rPr>
              <w:t>同源身份及规范化内容判新增／未变／变更，无身份只能候选；无游标说明范围与局限</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BR-207</w:t>
            </w:r>
          </w:p>
        </w:tc>
        <w:tc>
          <w:tcPr>
            <w:tcW w:type="dxa" w:w="6129"/>
            <w:vAlign w:val="center"/>
          </w:tcPr>
          <w:p>
            <w:pPr>
              <w:spacing w:before="40" w:after="40" w:line="252" w:lineRule="auto"/>
            </w:pPr>
            <w:r>
              <w:rPr>
                <w:b w:val="0"/>
                <w:sz w:val="17"/>
              </w:rPr>
              <w:t>采集、检查、源更新时间、生效时间分别表达；缺失标未知</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BR-208</w:t>
            </w:r>
          </w:p>
        </w:tc>
        <w:tc>
          <w:tcPr>
            <w:tcW w:type="dxa" w:w="6129"/>
            <w:vAlign w:val="center"/>
          </w:tcPr>
          <w:p>
            <w:pPr>
              <w:spacing w:before="40" w:after="40" w:line="252" w:lineRule="auto"/>
            </w:pPr>
            <w:r>
              <w:rPr>
                <w:b w:val="0"/>
                <w:sz w:val="17"/>
              </w:rPr>
              <w:t>不静默覆盖人工确认、排除和审核值；冲突保留原值，交审核；并发生效前复核</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BR-209</w:t>
            </w:r>
          </w:p>
        </w:tc>
        <w:tc>
          <w:tcPr>
            <w:tcW w:type="dxa" w:w="6129"/>
            <w:vAlign w:val="center"/>
          </w:tcPr>
          <w:p>
            <w:pPr>
              <w:spacing w:before="40" w:after="40" w:line="252" w:lineRule="auto"/>
            </w:pPr>
            <w:r>
              <w:rPr>
                <w:b w:val="0"/>
                <w:sz w:val="17"/>
              </w:rPr>
              <w:t>四类均有样例，总量按去重实体≥10,000；保留出处，来源／版本不凑数；性质可核对</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BR-210</w:t>
            </w:r>
          </w:p>
        </w:tc>
        <w:tc>
          <w:tcPr>
            <w:tcW w:type="dxa" w:w="6129"/>
            <w:vAlign w:val="center"/>
          </w:tcPr>
          <w:p>
            <w:pPr>
              <w:spacing w:before="40" w:after="40" w:line="252" w:lineRule="auto"/>
            </w:pPr>
            <w:r>
              <w:rPr>
                <w:b w:val="0"/>
                <w:sz w:val="17"/>
              </w:rPr>
              <w:t>正常生效结果按NF05在60秒内一致；待核验未生效不替换公开结果，失败有提示</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BR-211</w:t>
            </w:r>
          </w:p>
        </w:tc>
        <w:tc>
          <w:tcPr>
            <w:tcW w:type="dxa" w:w="6129"/>
            <w:vAlign w:val="center"/>
          </w:tcPr>
          <w:p>
            <w:pPr>
              <w:spacing w:before="40" w:after="40" w:line="252" w:lineRule="auto"/>
            </w:pPr>
            <w:r>
              <w:rPr>
                <w:b w:val="0"/>
                <w:sz w:val="17"/>
              </w:rPr>
              <w:t>删除、撤稿、外链失败独立，有证据才变更来源状态，单次失败不删除全局成果</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BR-212</w:t>
            </w:r>
          </w:p>
        </w:tc>
        <w:tc>
          <w:tcPr>
            <w:tcW w:type="dxa" w:w="6129"/>
            <w:vAlign w:val="center"/>
          </w:tcPr>
          <w:p>
            <w:pPr>
              <w:spacing w:before="40" w:after="40" w:line="252" w:lineRule="auto"/>
            </w:pPr>
            <w:r>
              <w:rPr>
                <w:b w:val="0"/>
                <w:sz w:val="17"/>
              </w:rPr>
              <w:t>类型字段、参与者角色与时间语义独立；未知不编造，不采集非公开敏感字段</w:t>
            </w:r>
          </w:p>
        </w:tc>
        <w:tc>
          <w:tcPr>
            <w:tcW w:type="dxa" w:w="2801"/>
            <w:vAlign w:val="center"/>
          </w:tcPr>
          <w:p>
            <w:pPr>
              <w:spacing w:before="40" w:after="40" w:line="252" w:lineRule="auto"/>
            </w:pPr>
            <w:r>
              <w:rPr>
                <w:b w:val="0"/>
                <w:sz w:val="17"/>
              </w:rPr>
              <w:t>collection-update</w:t>
            </w:r>
          </w:p>
        </w:tc>
      </w:tr>
      <w:tr>
        <w:trPr>
          <w:cantSplit/>
        </w:trPr>
        <w:tc>
          <w:tcPr>
            <w:tcW w:type="dxa" w:w="992"/>
            <w:vAlign w:val="center"/>
          </w:tcPr>
          <w:p>
            <w:pPr>
              <w:spacing w:before="40" w:after="40" w:line="252" w:lineRule="auto"/>
            </w:pPr>
            <w:r>
              <w:rPr>
                <w:b w:val="0"/>
                <w:sz w:val="17"/>
              </w:rPr>
              <w:t>BR-301</w:t>
            </w:r>
          </w:p>
        </w:tc>
        <w:tc>
          <w:tcPr>
            <w:tcW w:type="dxa" w:w="6129"/>
            <w:vAlign w:val="center"/>
          </w:tcPr>
          <w:p>
            <w:pPr>
              <w:spacing w:before="40" w:after="40" w:line="252" w:lineRule="auto"/>
            </w:pPr>
            <w:r>
              <w:rPr>
                <w:b w:val="0"/>
                <w:sz w:val="17"/>
              </w:rPr>
              <w:t>同类型稳定标识归一化后完全相等且证据相容，是自动关联既有成果的依据；无标识按FR09-S07的待评审组合条件处理</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BR-302</w:t>
            </w:r>
          </w:p>
        </w:tc>
        <w:tc>
          <w:tcPr>
            <w:tcW w:type="dxa" w:w="6129"/>
            <w:vAlign w:val="center"/>
          </w:tcPr>
          <w:p>
            <w:pPr>
              <w:spacing w:before="40" w:after="40" w:line="252" w:lineRule="auto"/>
            </w:pPr>
            <w:r>
              <w:rPr>
                <w:b w:val="0"/>
                <w:sz w:val="17"/>
              </w:rPr>
              <w:t>跨来源合并必须保留所有出处</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BR-303</w:t>
            </w:r>
          </w:p>
        </w:tc>
        <w:tc>
          <w:tcPr>
            <w:tcW w:type="dxa" w:w="6129"/>
            <w:vAlign w:val="center"/>
          </w:tcPr>
          <w:p>
            <w:pPr>
              <w:spacing w:before="40" w:after="40" w:line="252" w:lineRule="auto"/>
            </w:pPr>
            <w:r>
              <w:rPr>
                <w:b w:val="0"/>
                <w:sz w:val="17"/>
              </w:rPr>
              <w:t>无稳定标识时须比较年份、参与者、类型等多项证据</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BR-304</w:t>
            </w:r>
          </w:p>
        </w:tc>
        <w:tc>
          <w:tcPr>
            <w:tcW w:type="dxa" w:w="6129"/>
            <w:vAlign w:val="center"/>
          </w:tcPr>
          <w:p>
            <w:pPr>
              <w:spacing w:before="40" w:after="40" w:line="252" w:lineRule="auto"/>
            </w:pPr>
            <w:r>
              <w:rPr>
                <w:b w:val="0"/>
                <w:sz w:val="17"/>
              </w:rPr>
              <w:t>不同类型标识不得互相当作同一成果依据</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BR-305</w:t>
            </w:r>
          </w:p>
        </w:tc>
        <w:tc>
          <w:tcPr>
            <w:tcW w:type="dxa" w:w="6129"/>
            <w:vAlign w:val="center"/>
          </w:tcPr>
          <w:p>
            <w:pPr>
              <w:spacing w:before="40" w:after="40" w:line="252" w:lineRule="auto"/>
            </w:pPr>
            <w:r>
              <w:rPr>
                <w:b w:val="0"/>
                <w:sz w:val="17"/>
              </w:rPr>
              <w:t>标题相似只产生候选，不能单独作为合并依据</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BR-306</w:t>
            </w:r>
          </w:p>
        </w:tc>
        <w:tc>
          <w:tcPr>
            <w:tcW w:type="dxa" w:w="6129"/>
            <w:vAlign w:val="center"/>
          </w:tcPr>
          <w:p>
            <w:pPr>
              <w:spacing w:before="40" w:after="40" w:line="252" w:lineRule="auto"/>
            </w:pPr>
            <w:r>
              <w:rPr>
                <w:b w:val="0"/>
                <w:sz w:val="17"/>
              </w:rPr>
              <w:t>人工确认或已审核值优先于自动来源值，冲突不得静默覆盖</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BR-307</w:t>
            </w:r>
          </w:p>
        </w:tc>
        <w:tc>
          <w:tcPr>
            <w:tcW w:type="dxa" w:w="6129"/>
            <w:vAlign w:val="center"/>
          </w:tcPr>
          <w:p>
            <w:pPr>
              <w:spacing w:before="40" w:after="40" w:line="252" w:lineRule="auto"/>
            </w:pPr>
            <w:r>
              <w:rPr>
                <w:b w:val="0"/>
                <w:sz w:val="17"/>
              </w:rPr>
              <w:t>证据不足必须进入待核验，禁止自动合并</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BR-308</w:t>
            </w:r>
          </w:p>
        </w:tc>
        <w:tc>
          <w:tcPr>
            <w:tcW w:type="dxa" w:w="6129"/>
            <w:vAlign w:val="center"/>
          </w:tcPr>
          <w:p>
            <w:pPr>
              <w:spacing w:before="40" w:after="40" w:line="252" w:lineRule="auto"/>
            </w:pPr>
            <w:r>
              <w:rPr>
                <w:b w:val="0"/>
                <w:sz w:val="17"/>
              </w:rPr>
              <w:t>只有明确来源关系或经审核确认的匹配才能归并版本</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BR-309</w:t>
            </w:r>
          </w:p>
        </w:tc>
        <w:tc>
          <w:tcPr>
            <w:tcW w:type="dxa" w:w="6129"/>
            <w:vAlign w:val="center"/>
          </w:tcPr>
          <w:p>
            <w:pPr>
              <w:spacing w:before="40" w:after="40" w:line="252" w:lineRule="auto"/>
            </w:pPr>
            <w:r>
              <w:rPr>
                <w:b w:val="0"/>
                <w:sz w:val="17"/>
              </w:rPr>
              <w:t>不同版本不直接增加成果实体总量</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BR-310</w:t>
            </w:r>
          </w:p>
        </w:tc>
        <w:tc>
          <w:tcPr>
            <w:tcW w:type="dxa" w:w="6129"/>
            <w:vAlign w:val="center"/>
          </w:tcPr>
          <w:p>
            <w:pPr>
              <w:spacing w:before="40" w:after="40" w:line="252" w:lineRule="auto"/>
            </w:pPr>
            <w:r>
              <w:rPr>
                <w:b w:val="0"/>
                <w:sz w:val="17"/>
              </w:rPr>
              <w:t>合并／拆分必须可追溯，保留合并链</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BR-311</w:t>
            </w:r>
          </w:p>
        </w:tc>
        <w:tc>
          <w:tcPr>
            <w:tcW w:type="dxa" w:w="6129"/>
            <w:vAlign w:val="center"/>
          </w:tcPr>
          <w:p>
            <w:pPr>
              <w:spacing w:before="40" w:after="40" w:line="252" w:lineRule="auto"/>
            </w:pPr>
            <w:r>
              <w:rPr>
                <w:b w:val="0"/>
                <w:sz w:val="17"/>
              </w:rPr>
              <w:t>重复导入、重试与增量重叠不得增加实体或重复计数</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BR-321</w:t>
            </w:r>
          </w:p>
        </w:tc>
        <w:tc>
          <w:tcPr>
            <w:tcW w:type="dxa" w:w="6129"/>
            <w:vAlign w:val="center"/>
          </w:tcPr>
          <w:p>
            <w:pPr>
              <w:spacing w:before="40" w:after="40" w:line="252" w:lineRule="auto"/>
            </w:pPr>
            <w:r>
              <w:rPr>
                <w:b w:val="0"/>
                <w:sz w:val="17"/>
              </w:rPr>
              <w:t>缺失字段必须显式标明未知，禁止推断填充</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BR-322</w:t>
            </w:r>
          </w:p>
        </w:tc>
        <w:tc>
          <w:tcPr>
            <w:tcW w:type="dxa" w:w="6129"/>
            <w:vAlign w:val="center"/>
          </w:tcPr>
          <w:p>
            <w:pPr>
              <w:spacing w:before="40" w:after="40" w:line="252" w:lineRule="auto"/>
            </w:pPr>
            <w:r>
              <w:rPr>
                <w:b w:val="0"/>
                <w:sz w:val="17"/>
              </w:rPr>
              <w:t>时间精度与语义必须显式保存</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BR-323</w:t>
            </w:r>
          </w:p>
        </w:tc>
        <w:tc>
          <w:tcPr>
            <w:tcW w:type="dxa" w:w="6129"/>
            <w:vAlign w:val="center"/>
          </w:tcPr>
          <w:p>
            <w:pPr>
              <w:spacing w:before="40" w:after="40" w:line="252" w:lineRule="auto"/>
            </w:pPr>
            <w:r>
              <w:rPr>
                <w:b w:val="0"/>
                <w:sz w:val="17"/>
              </w:rPr>
              <w:t>无法可靠映射时标注未映射／待分类，禁止强行归类</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BR-324</w:t>
            </w:r>
          </w:p>
        </w:tc>
        <w:tc>
          <w:tcPr>
            <w:tcW w:type="dxa" w:w="6129"/>
            <w:vAlign w:val="center"/>
          </w:tcPr>
          <w:p>
            <w:pPr>
              <w:spacing w:before="40" w:after="40" w:line="252" w:lineRule="auto"/>
            </w:pPr>
            <w:r>
              <w:rPr>
                <w:b w:val="0"/>
                <w:sz w:val="17"/>
              </w:rPr>
              <w:t>已确认或已审核值不得被自动更新静默覆盖（公共规则）</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BR-325</w:t>
            </w:r>
          </w:p>
        </w:tc>
        <w:tc>
          <w:tcPr>
            <w:tcW w:type="dxa" w:w="6129"/>
            <w:vAlign w:val="center"/>
          </w:tcPr>
          <w:p>
            <w:pPr>
              <w:spacing w:before="40" w:after="40" w:line="252" w:lineRule="auto"/>
            </w:pPr>
            <w:r>
              <w:rPr>
                <w:b w:val="0"/>
                <w:sz w:val="17"/>
              </w:rPr>
              <w:t>来源原始值必须保留并可追溯到来源</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BR-326</w:t>
            </w:r>
          </w:p>
        </w:tc>
        <w:tc>
          <w:tcPr>
            <w:tcW w:type="dxa" w:w="6129"/>
            <w:vAlign w:val="center"/>
          </w:tcPr>
          <w:p>
            <w:pPr>
              <w:spacing w:before="40" w:after="40" w:line="252" w:lineRule="auto"/>
            </w:pPr>
            <w:r>
              <w:rPr>
                <w:b w:val="0"/>
                <w:sz w:val="17"/>
              </w:rPr>
              <w:t>来源删除、撤回、外链失效分别记录，均不删除成果</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BR-327</w:t>
            </w:r>
          </w:p>
        </w:tc>
        <w:tc>
          <w:tcPr>
            <w:tcW w:type="dxa" w:w="6129"/>
            <w:vAlign w:val="center"/>
          </w:tcPr>
          <w:p>
            <w:pPr>
              <w:spacing w:before="40" w:after="40" w:line="252" w:lineRule="auto"/>
            </w:pPr>
            <w:r>
              <w:rPr>
                <w:b w:val="0"/>
                <w:sz w:val="17"/>
              </w:rPr>
              <w:t>在NF05约定条件下按待评审60秒目标反映一致结果，失败给出提示（对应 NF05）</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BR-341</w:t>
            </w:r>
          </w:p>
        </w:tc>
        <w:tc>
          <w:tcPr>
            <w:tcW w:type="dxa" w:w="6129"/>
            <w:vAlign w:val="center"/>
          </w:tcPr>
          <w:p>
            <w:pPr>
              <w:spacing w:before="40" w:after="40" w:line="252" w:lineRule="auto"/>
            </w:pPr>
            <w:r>
              <w:rPr>
                <w:b w:val="0"/>
                <w:sz w:val="17"/>
              </w:rPr>
              <w:t>成果实体去重与学者身份合并相互独立，一方证据不足不得连带影响另一方</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BR-342</w:t>
            </w:r>
          </w:p>
        </w:tc>
        <w:tc>
          <w:tcPr>
            <w:tcW w:type="dxa" w:w="6129"/>
            <w:vAlign w:val="center"/>
          </w:tcPr>
          <w:p>
            <w:pPr>
              <w:spacing w:before="40" w:after="40" w:line="252" w:lineRule="auto"/>
            </w:pPr>
            <w:r>
              <w:rPr>
                <w:b w:val="0"/>
                <w:sz w:val="17"/>
              </w:rPr>
              <w:t>姓名相同不足以判定同一人</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BR-343</w:t>
            </w:r>
          </w:p>
        </w:tc>
        <w:tc>
          <w:tcPr>
            <w:tcW w:type="dxa" w:w="6129"/>
            <w:vAlign w:val="center"/>
          </w:tcPr>
          <w:p>
            <w:pPr>
              <w:spacing w:before="40" w:after="40" w:line="252" w:lineRule="auto"/>
            </w:pPr>
            <w:r>
              <w:rPr>
                <w:b w:val="0"/>
                <w:sz w:val="17"/>
              </w:rPr>
              <w:t>人员敏感信息不得作为公开消歧依据</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BR-344</w:t>
            </w:r>
          </w:p>
        </w:tc>
        <w:tc>
          <w:tcPr>
            <w:tcW w:type="dxa" w:w="6129"/>
            <w:vAlign w:val="center"/>
          </w:tcPr>
          <w:p>
            <w:pPr>
              <w:spacing w:before="40" w:after="40" w:line="252" w:lineRule="auto"/>
            </w:pPr>
            <w:r>
              <w:rPr>
                <w:b w:val="0"/>
                <w:sz w:val="17"/>
              </w:rPr>
              <w:t>机构归属优先采用成果发生时的单位，缺失标明未知</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BR-345</w:t>
            </w:r>
          </w:p>
        </w:tc>
        <w:tc>
          <w:tcPr>
            <w:tcW w:type="dxa" w:w="6129"/>
            <w:vAlign w:val="center"/>
          </w:tcPr>
          <w:p>
            <w:pPr>
              <w:spacing w:before="40" w:after="40" w:line="252" w:lineRule="auto"/>
            </w:pPr>
            <w:r>
              <w:rPr>
                <w:b w:val="0"/>
                <w:sz w:val="17"/>
              </w:rPr>
              <w:t>缩写、译名、相似形式只用于产生候选</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BR-346</w:t>
            </w:r>
          </w:p>
        </w:tc>
        <w:tc>
          <w:tcPr>
            <w:tcW w:type="dxa" w:w="6129"/>
            <w:vAlign w:val="center"/>
          </w:tcPr>
          <w:p>
            <w:pPr>
              <w:spacing w:before="40" w:after="40" w:line="252" w:lineRule="auto"/>
            </w:pPr>
            <w:r>
              <w:rPr>
                <w:b w:val="0"/>
                <w:sz w:val="17"/>
              </w:rPr>
              <w:t>满足条件（a）外部标识一致或（b）机构＋合作者＋领域支持才可自动合并</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BR-347</w:t>
            </w:r>
          </w:p>
        </w:tc>
        <w:tc>
          <w:tcPr>
            <w:tcW w:type="dxa" w:w="6129"/>
            <w:vAlign w:val="center"/>
          </w:tcPr>
          <w:p>
            <w:pPr>
              <w:spacing w:before="40" w:after="40" w:line="252" w:lineRule="auto"/>
            </w:pPr>
            <w:r>
              <w:rPr>
                <w:b w:val="0"/>
                <w:sz w:val="17"/>
              </w:rPr>
              <w:t>身份合并必须可追溯，合并后证据为并集</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BR-348</w:t>
            </w:r>
          </w:p>
        </w:tc>
        <w:tc>
          <w:tcPr>
            <w:tcW w:type="dxa" w:w="6129"/>
            <w:vAlign w:val="center"/>
          </w:tcPr>
          <w:p>
            <w:pPr>
              <w:spacing w:before="40" w:after="40" w:line="252" w:lineRule="auto"/>
            </w:pPr>
            <w:r>
              <w:rPr>
                <w:b w:val="0"/>
                <w:sz w:val="17"/>
              </w:rPr>
              <w:t>争议期间禁止自动合并与自动关联</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BR-349</w:t>
            </w:r>
          </w:p>
        </w:tc>
        <w:tc>
          <w:tcPr>
            <w:tcW w:type="dxa" w:w="6129"/>
            <w:vAlign w:val="center"/>
          </w:tcPr>
          <w:p>
            <w:pPr>
              <w:spacing w:before="40" w:after="40" w:line="252" w:lineRule="auto"/>
            </w:pPr>
            <w:r>
              <w:rPr>
                <w:b w:val="0"/>
                <w:sz w:val="17"/>
              </w:rPr>
              <w:t>冲突认领不得自动转移原授权；判定不自动改变门户管理权</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BR-350</w:t>
            </w:r>
          </w:p>
        </w:tc>
        <w:tc>
          <w:tcPr>
            <w:tcW w:type="dxa" w:w="6129"/>
            <w:vAlign w:val="center"/>
          </w:tcPr>
          <w:p>
            <w:pPr>
              <w:spacing w:before="40" w:after="40" w:line="252" w:lineRule="auto"/>
            </w:pPr>
            <w:r>
              <w:rPr>
                <w:b w:val="0"/>
                <w:sz w:val="17"/>
              </w:rPr>
              <w:t>门户认领状态与关系确认状态分别表达</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BR-351</w:t>
            </w:r>
          </w:p>
        </w:tc>
        <w:tc>
          <w:tcPr>
            <w:tcW w:type="dxa" w:w="6129"/>
            <w:vAlign w:val="center"/>
          </w:tcPr>
          <w:p>
            <w:pPr>
              <w:spacing w:before="40" w:after="40" w:line="252" w:lineRule="auto"/>
            </w:pPr>
            <w:r>
              <w:rPr>
                <w:b w:val="0"/>
                <w:sz w:val="17"/>
              </w:rPr>
              <w:t>认领通过、审核通过均不构成学术质量或真实性认证</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BR-352</w:t>
            </w:r>
          </w:p>
        </w:tc>
        <w:tc>
          <w:tcPr>
            <w:tcW w:type="dxa" w:w="6129"/>
            <w:vAlign w:val="center"/>
          </w:tcPr>
          <w:p>
            <w:pPr>
              <w:spacing w:before="40" w:after="40" w:line="252" w:lineRule="auto"/>
            </w:pPr>
            <w:r>
              <w:rPr>
                <w:b w:val="0"/>
                <w:sz w:val="17"/>
              </w:rPr>
              <w:t>参与关系必须记录角色与顺序，未知须显式标注</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BR-353</w:t>
            </w:r>
          </w:p>
        </w:tc>
        <w:tc>
          <w:tcPr>
            <w:tcW w:type="dxa" w:w="6129"/>
            <w:vAlign w:val="center"/>
          </w:tcPr>
          <w:p>
            <w:pPr>
              <w:spacing w:before="40" w:after="40" w:line="252" w:lineRule="auto"/>
            </w:pPr>
            <w:r>
              <w:rPr>
                <w:b w:val="0"/>
                <w:sz w:val="17"/>
              </w:rPr>
              <w:t>同一成果上不同参与者不得合并为一条关系，角色不得混用</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BR-354</w:t>
            </w:r>
          </w:p>
        </w:tc>
        <w:tc>
          <w:tcPr>
            <w:tcW w:type="dxa" w:w="6129"/>
            <w:vAlign w:val="center"/>
          </w:tcPr>
          <w:p>
            <w:pPr>
              <w:spacing w:before="40" w:after="40" w:line="252" w:lineRule="auto"/>
            </w:pPr>
            <w:r>
              <w:rPr>
                <w:b w:val="0"/>
                <w:sz w:val="17"/>
              </w:rPr>
              <w:t>关系建立必须有可追溯的来源依据</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BR-355</w:t>
            </w:r>
          </w:p>
        </w:tc>
        <w:tc>
          <w:tcPr>
            <w:tcW w:type="dxa" w:w="6129"/>
            <w:vAlign w:val="center"/>
          </w:tcPr>
          <w:p>
            <w:pPr>
              <w:spacing w:before="40" w:after="40" w:line="252" w:lineRule="auto"/>
            </w:pPr>
            <w:r>
              <w:rPr>
                <w:b w:val="0"/>
                <w:sz w:val="17"/>
              </w:rPr>
              <w:t>来源证据、本人确认、管理员审核是三类独立证据，不得合并为单一标签</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BR-356</w:t>
            </w:r>
          </w:p>
        </w:tc>
        <w:tc>
          <w:tcPr>
            <w:tcW w:type="dxa" w:w="6129"/>
            <w:vAlign w:val="center"/>
          </w:tcPr>
          <w:p>
            <w:pPr>
              <w:spacing w:before="40" w:after="40" w:line="252" w:lineRule="auto"/>
            </w:pPr>
            <w:r>
              <w:rPr>
                <w:b w:val="0"/>
                <w:sz w:val="17"/>
              </w:rPr>
              <w:t>关系状态五取一，优先级 已排除 &gt; 争议 &gt; 待核验 &gt; 本人确认 &gt; 自动关联</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BR-357</w:t>
            </w:r>
          </w:p>
        </w:tc>
        <w:tc>
          <w:tcPr>
            <w:tcW w:type="dxa" w:w="6129"/>
            <w:vAlign w:val="center"/>
          </w:tcPr>
          <w:p>
            <w:pPr>
              <w:spacing w:before="40" w:after="40" w:line="252" w:lineRule="auto"/>
            </w:pPr>
            <w:r>
              <w:rPr>
                <w:b w:val="0"/>
                <w:sz w:val="17"/>
              </w:rPr>
              <w:t>纠正后同时保留来源事实与人工修正结论</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BR-358</w:t>
            </w:r>
          </w:p>
        </w:tc>
        <w:tc>
          <w:tcPr>
            <w:tcW w:type="dxa" w:w="6129"/>
            <w:vAlign w:val="center"/>
          </w:tcPr>
          <w:p>
            <w:pPr>
              <w:spacing w:before="40" w:after="40" w:line="252" w:lineRule="auto"/>
            </w:pPr>
            <w:r>
              <w:rPr>
                <w:b w:val="0"/>
                <w:sz w:val="17"/>
              </w:rPr>
              <w:t>拆分后无法确定的归属必须置为待核验</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BR-359</w:t>
            </w:r>
          </w:p>
        </w:tc>
        <w:tc>
          <w:tcPr>
            <w:tcW w:type="dxa" w:w="6129"/>
            <w:vAlign w:val="center"/>
          </w:tcPr>
          <w:p>
            <w:pPr>
              <w:spacing w:before="40" w:after="40" w:line="252" w:lineRule="auto"/>
            </w:pPr>
            <w:r>
              <w:rPr>
                <w:b w:val="0"/>
                <w:sz w:val="17"/>
              </w:rPr>
              <w:t>解除个人关联只影响该条关系，不删除成果、出处或他人关系</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BR-360</w:t>
            </w:r>
          </w:p>
        </w:tc>
        <w:tc>
          <w:tcPr>
            <w:tcW w:type="dxa" w:w="6129"/>
            <w:vAlign w:val="center"/>
          </w:tcPr>
          <w:p>
            <w:pPr>
              <w:spacing w:before="40" w:after="40" w:line="252" w:lineRule="auto"/>
            </w:pPr>
            <w:r>
              <w:rPr>
                <w:b w:val="0"/>
                <w:sz w:val="17"/>
              </w:rPr>
              <w:t>治理结论生效后门户、检索与统计必须一致</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BR-361</w:t>
            </w:r>
          </w:p>
        </w:tc>
        <w:tc>
          <w:tcPr>
            <w:tcW w:type="dxa" w:w="6129"/>
            <w:vAlign w:val="center"/>
          </w:tcPr>
          <w:p>
            <w:pPr>
              <w:spacing w:before="40" w:after="40" w:line="252" w:lineRule="auto"/>
            </w:pPr>
            <w:r>
              <w:rPr>
                <w:b w:val="0"/>
                <w:sz w:val="17"/>
              </w:rPr>
              <w:t>归属争议期间禁止自动生成新结论</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BR-371</w:t>
            </w:r>
          </w:p>
        </w:tc>
        <w:tc>
          <w:tcPr>
            <w:tcW w:type="dxa" w:w="6129"/>
            <w:vAlign w:val="center"/>
          </w:tcPr>
          <w:p>
            <w:pPr>
              <w:spacing w:before="40" w:after="40" w:line="252" w:lineRule="auto"/>
            </w:pPr>
            <w:r>
              <w:rPr>
                <w:b w:val="0"/>
                <w:sz w:val="17"/>
              </w:rPr>
              <w:t>不采集手机号、私人邮箱及未公开项目细节作为消歧依据</w:t>
            </w:r>
          </w:p>
        </w:tc>
        <w:tc>
          <w:tcPr>
            <w:tcW w:type="dxa" w:w="2801"/>
            <w:vAlign w:val="center"/>
          </w:tcPr>
          <w:p>
            <w:pPr>
              <w:spacing w:before="40" w:after="40" w:line="252" w:lineRule="auto"/>
            </w:pPr>
            <w:r>
              <w:rPr>
                <w:b w:val="0"/>
                <w:sz w:val="17"/>
              </w:rPr>
              <w:t>scholar-disambiguation</w:t>
            </w:r>
          </w:p>
        </w:tc>
      </w:tr>
      <w:tr>
        <w:trPr>
          <w:cantSplit/>
        </w:trPr>
        <w:tc>
          <w:tcPr>
            <w:tcW w:type="dxa" w:w="992"/>
            <w:vAlign w:val="center"/>
          </w:tcPr>
          <w:p>
            <w:pPr>
              <w:spacing w:before="40" w:after="40" w:line="252" w:lineRule="auto"/>
            </w:pPr>
            <w:r>
              <w:rPr>
                <w:b w:val="0"/>
                <w:sz w:val="17"/>
              </w:rPr>
              <w:t>BR-381</w:t>
            </w:r>
          </w:p>
        </w:tc>
        <w:tc>
          <w:tcPr>
            <w:tcW w:type="dxa" w:w="6129"/>
            <w:vAlign w:val="center"/>
          </w:tcPr>
          <w:p>
            <w:pPr>
              <w:spacing w:before="40" w:after="40" w:line="252" w:lineRule="auto"/>
            </w:pPr>
            <w:r>
              <w:rPr>
                <w:b w:val="0"/>
                <w:sz w:val="17"/>
              </w:rPr>
              <w:t>关键治理动作必须留痕</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BR-382</w:t>
            </w:r>
          </w:p>
        </w:tc>
        <w:tc>
          <w:tcPr>
            <w:tcW w:type="dxa" w:w="6129"/>
            <w:vAlign w:val="center"/>
          </w:tcPr>
          <w:p>
            <w:pPr>
              <w:spacing w:before="40" w:after="40" w:line="252" w:lineRule="auto"/>
            </w:pPr>
            <w:r>
              <w:rPr>
                <w:b w:val="0"/>
                <w:sz w:val="17"/>
              </w:rPr>
              <w:t>历史治理记录只追加不覆盖</w:t>
            </w:r>
          </w:p>
        </w:tc>
        <w:tc>
          <w:tcPr>
            <w:tcW w:type="dxa" w:w="2801"/>
            <w:vAlign w:val="center"/>
          </w:tcPr>
          <w:p>
            <w:pPr>
              <w:spacing w:before="40" w:after="40" w:line="252" w:lineRule="auto"/>
            </w:pPr>
            <w:r>
              <w:rPr>
                <w:b w:val="0"/>
                <w:sz w:val="17"/>
              </w:rPr>
              <w:t>governance-dedup</w:t>
            </w:r>
          </w:p>
        </w:tc>
      </w:tr>
      <w:tr>
        <w:trPr>
          <w:cantSplit/>
        </w:trPr>
        <w:tc>
          <w:tcPr>
            <w:tcW w:type="dxa" w:w="992"/>
            <w:vAlign w:val="center"/>
          </w:tcPr>
          <w:p>
            <w:pPr>
              <w:spacing w:before="40" w:after="40" w:line="252" w:lineRule="auto"/>
            </w:pPr>
            <w:r>
              <w:rPr>
                <w:b w:val="0"/>
                <w:sz w:val="17"/>
              </w:rPr>
              <w:t>BR-401</w:t>
            </w:r>
          </w:p>
        </w:tc>
        <w:tc>
          <w:tcPr>
            <w:tcW w:type="dxa" w:w="6129"/>
            <w:vAlign w:val="center"/>
          </w:tcPr>
          <w:p>
            <w:pPr>
              <w:spacing w:before="40" w:after="40" w:line="252" w:lineRule="auto"/>
            </w:pPr>
            <w:r>
              <w:rPr>
                <w:b w:val="0"/>
                <w:sz w:val="17"/>
              </w:rPr>
              <w:t>学者档案可先于账号存在</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BR-402</w:t>
            </w:r>
          </w:p>
        </w:tc>
        <w:tc>
          <w:tcPr>
            <w:tcW w:type="dxa" w:w="6129"/>
            <w:vAlign w:val="center"/>
          </w:tcPr>
          <w:p>
            <w:pPr>
              <w:spacing w:before="40" w:after="40" w:line="252" w:lineRule="auto"/>
            </w:pPr>
            <w:r>
              <w:rPr>
                <w:b w:val="0"/>
                <w:sz w:val="17"/>
              </w:rPr>
              <w:t>未认领公开门户无需登录可访问</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BR-403</w:t>
            </w:r>
          </w:p>
        </w:tc>
        <w:tc>
          <w:tcPr>
            <w:tcW w:type="dxa" w:w="6129"/>
            <w:vAlign w:val="center"/>
          </w:tcPr>
          <w:p>
            <w:pPr>
              <w:spacing w:before="40" w:after="40" w:line="252" w:lineRule="auto"/>
            </w:pPr>
            <w:r>
              <w:rPr>
                <w:b w:val="0"/>
                <w:sz w:val="17"/>
              </w:rPr>
              <w:t>门户认领、申请状态、对象授权、成果关系与审核来源分别表达；不得由驳回推导撤销别人授权</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BR-404</w:t>
            </w:r>
          </w:p>
        </w:tc>
        <w:tc>
          <w:tcPr>
            <w:tcW w:type="dxa" w:w="6129"/>
            <w:vAlign w:val="center"/>
          </w:tcPr>
          <w:p>
            <w:pPr>
              <w:spacing w:before="40" w:after="40" w:line="252" w:lineRule="auto"/>
            </w:pPr>
            <w:r>
              <w:rPr>
                <w:b w:val="0"/>
                <w:sz w:val="17"/>
              </w:rPr>
              <w:t>缺失字段标未知，不编造</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BR-405</w:t>
            </w:r>
          </w:p>
        </w:tc>
        <w:tc>
          <w:tcPr>
            <w:tcW w:type="dxa" w:w="6129"/>
            <w:vAlign w:val="center"/>
          </w:tcPr>
          <w:p>
            <w:pPr>
              <w:spacing w:before="40" w:after="40" w:line="252" w:lineRule="auto"/>
            </w:pPr>
            <w:r>
              <w:rPr>
                <w:b w:val="0"/>
                <w:sz w:val="17"/>
              </w:rPr>
              <w:t>说明已收录范围，不承诺全球全部成果</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BR-406</w:t>
            </w:r>
          </w:p>
        </w:tc>
        <w:tc>
          <w:tcPr>
            <w:tcW w:type="dxa" w:w="6129"/>
            <w:vAlign w:val="center"/>
          </w:tcPr>
          <w:p>
            <w:pPr>
              <w:spacing w:before="40" w:after="40" w:line="252" w:lineRule="auto"/>
            </w:pPr>
            <w:r>
              <w:rPr>
                <w:b w:val="0"/>
                <w:sz w:val="17"/>
              </w:rPr>
              <w:t>账号与学者独立，注册不要求已拥有账号</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BR-407</w:t>
            </w:r>
          </w:p>
        </w:tc>
        <w:tc>
          <w:tcPr>
            <w:tcW w:type="dxa" w:w="6129"/>
            <w:vAlign w:val="center"/>
          </w:tcPr>
          <w:p>
            <w:pPr>
              <w:spacing w:before="40" w:after="40" w:line="252" w:lineRule="auto"/>
            </w:pPr>
            <w:r>
              <w:rPr>
                <w:b w:val="0"/>
                <w:sz w:val="17"/>
              </w:rPr>
              <w:t>操作角色与具体对象授权同时满足才可执行</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BR-408</w:t>
            </w:r>
          </w:p>
        </w:tc>
        <w:tc>
          <w:tcPr>
            <w:tcW w:type="dxa" w:w="6129"/>
            <w:vAlign w:val="center"/>
          </w:tcPr>
          <w:p>
            <w:pPr>
              <w:spacing w:before="40" w:after="40" w:line="252" w:lineRule="auto"/>
            </w:pPr>
            <w:r>
              <w:rPr>
                <w:b w:val="0"/>
                <w:sz w:val="17"/>
              </w:rPr>
              <w:t>直接受保护请求必须鉴权，前端隐藏不能替代</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BR-409</w:t>
            </w:r>
          </w:p>
        </w:tc>
        <w:tc>
          <w:tcPr>
            <w:tcW w:type="dxa" w:w="6129"/>
            <w:vAlign w:val="center"/>
          </w:tcPr>
          <w:p>
            <w:pPr>
              <w:spacing w:before="40" w:after="40" w:line="252" w:lineRule="auto"/>
            </w:pPr>
            <w:r>
              <w:rPr>
                <w:b w:val="0"/>
                <w:sz w:val="17"/>
              </w:rPr>
              <w:t>账号状态与会话状态分离；禁用阻止受保护操作；额外状态与会话策略待定</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BR-410</w:t>
            </w:r>
          </w:p>
        </w:tc>
        <w:tc>
          <w:tcPr>
            <w:tcW w:type="dxa" w:w="6129"/>
            <w:vAlign w:val="center"/>
          </w:tcPr>
          <w:p>
            <w:pPr>
              <w:spacing w:before="40" w:after="40" w:line="252" w:lineRule="auto"/>
            </w:pPr>
            <w:r>
              <w:rPr>
                <w:b w:val="0"/>
                <w:sz w:val="17"/>
              </w:rPr>
              <w:t>认领审核通过仅授予该门户权，不代表法律确权或质量认证</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BR-411</w:t>
            </w:r>
          </w:p>
        </w:tc>
        <w:tc>
          <w:tcPr>
            <w:tcW w:type="dxa" w:w="6129"/>
            <w:vAlign w:val="center"/>
          </w:tcPr>
          <w:p>
            <w:pPr>
              <w:spacing w:before="40" w:after="40" w:line="252" w:lineRule="auto"/>
            </w:pPr>
            <w:r>
              <w:rPr>
                <w:b w:val="0"/>
                <w:sz w:val="17"/>
              </w:rPr>
              <w:t>冲突认领人工处理，不自动覆盖原授权；未解决不能普通批准</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BR-412</w:t>
            </w:r>
          </w:p>
        </w:tc>
        <w:tc>
          <w:tcPr>
            <w:tcW w:type="dxa" w:w="6129"/>
            <w:vAlign w:val="center"/>
          </w:tcPr>
          <w:p>
            <w:pPr>
              <w:spacing w:before="40" w:after="40" w:line="252" w:lineRule="auto"/>
            </w:pPr>
            <w:r>
              <w:rPr>
                <w:b w:val="0"/>
                <w:sz w:val="17"/>
              </w:rPr>
              <w:t>待审申请不改变门户公开内容或既有管理授权</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BR-413</w:t>
            </w:r>
          </w:p>
        </w:tc>
        <w:tc>
          <w:tcPr>
            <w:tcW w:type="dxa" w:w="6129"/>
            <w:vAlign w:val="center"/>
          </w:tcPr>
          <w:p>
            <w:pPr>
              <w:spacing w:before="40" w:after="40" w:line="252" w:lineRule="auto"/>
            </w:pPr>
            <w:r>
              <w:rPr>
                <w:b w:val="0"/>
                <w:sz w:val="17"/>
              </w:rPr>
              <w:t>本人可查申请状态、处理原因、结果及补充要求；审核记录可追溯</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BR-414</w:t>
            </w:r>
          </w:p>
        </w:tc>
        <w:tc>
          <w:tcPr>
            <w:tcW w:type="dxa" w:w="6129"/>
            <w:vAlign w:val="center"/>
          </w:tcPr>
          <w:p>
            <w:pPr>
              <w:spacing w:before="40" w:after="40" w:line="252" w:lineRule="auto"/>
            </w:pPr>
            <w:r>
              <w:rPr>
                <w:b w:val="0"/>
                <w:sz w:val="17"/>
              </w:rPr>
              <w:t>多证据人工审核；证据方式、字段与边界待冻结，学校邮箱／ORCID／主页／附件仅候选</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BR-415</w:t>
            </w:r>
          </w:p>
        </w:tc>
        <w:tc>
          <w:tcPr>
            <w:tcW w:type="dxa" w:w="6129"/>
            <w:vAlign w:val="center"/>
          </w:tcPr>
          <w:p>
            <w:pPr>
              <w:spacing w:before="40" w:after="40" w:line="252" w:lineRule="auto"/>
            </w:pPr>
            <w:r>
              <w:rPr>
                <w:b w:val="0"/>
                <w:sz w:val="17"/>
              </w:rPr>
              <w:t>需审核的门户修改通过前不替换公开内容；按冻结字段分类区分直接与待审</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BR-416</w:t>
            </w:r>
          </w:p>
        </w:tc>
        <w:tc>
          <w:tcPr>
            <w:tcW w:type="dxa" w:w="6129"/>
            <w:vAlign w:val="center"/>
          </w:tcPr>
          <w:p>
            <w:pPr>
              <w:spacing w:before="40" w:after="40" w:line="252" w:lineRule="auto"/>
            </w:pPr>
            <w:r>
              <w:rPr>
                <w:b w:val="0"/>
                <w:sz w:val="17"/>
              </w:rPr>
              <w:t>重要修改与审核保留操作者、时间、关键变化及结果</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BR-417</w:t>
            </w:r>
          </w:p>
        </w:tc>
        <w:tc>
          <w:tcPr>
            <w:tcW w:type="dxa" w:w="6129"/>
            <w:vAlign w:val="center"/>
          </w:tcPr>
          <w:p>
            <w:pPr>
              <w:spacing w:before="40" w:after="40" w:line="252" w:lineRule="auto"/>
            </w:pPr>
            <w:r>
              <w:rPr>
                <w:b w:val="0"/>
                <w:sz w:val="17"/>
              </w:rPr>
              <w:t>展示设置只控制允许范围，不能公开敏感材料或删除共享成果</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BR-418</w:t>
            </w:r>
          </w:p>
        </w:tc>
        <w:tc>
          <w:tcPr>
            <w:tcW w:type="dxa" w:w="6129"/>
            <w:vAlign w:val="center"/>
          </w:tcPr>
          <w:p>
            <w:pPr>
              <w:spacing w:before="40" w:after="40" w:line="252" w:lineRule="auto"/>
            </w:pPr>
            <w:r>
              <w:rPr>
                <w:b w:val="0"/>
                <w:sz w:val="17"/>
              </w:rPr>
              <w:t>维护操作持续检查目标授权，无目标权不得写入</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BR-419</w:t>
            </w:r>
          </w:p>
        </w:tc>
        <w:tc>
          <w:tcPr>
            <w:tcW w:type="dxa" w:w="6129"/>
            <w:vAlign w:val="center"/>
          </w:tcPr>
          <w:p>
            <w:pPr>
              <w:spacing w:before="40" w:after="40" w:line="252" w:lineRule="auto"/>
            </w:pPr>
            <w:r>
              <w:rPr>
                <w:b w:val="0"/>
                <w:sz w:val="17"/>
              </w:rPr>
              <w:t>本人确认只影响所选本人的关系；多人合法作者不是互斥冲突</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BR-420</w:t>
            </w:r>
          </w:p>
        </w:tc>
        <w:tc>
          <w:tcPr>
            <w:tcW w:type="dxa" w:w="6129"/>
            <w:vAlign w:val="center"/>
          </w:tcPr>
          <w:p>
            <w:pPr>
              <w:spacing w:before="40" w:after="40" w:line="252" w:lineRule="auto"/>
            </w:pPr>
            <w:r>
              <w:rPr>
                <w:b w:val="0"/>
                <w:sz w:val="17"/>
              </w:rPr>
              <w:t>需审核成果变更不提前覆盖公开值；无冲突本人确认不一律待审</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BR-421</w:t>
            </w:r>
          </w:p>
        </w:tc>
        <w:tc>
          <w:tcPr>
            <w:tcW w:type="dxa" w:w="6129"/>
            <w:vAlign w:val="center"/>
          </w:tcPr>
          <w:p>
            <w:pPr>
              <w:spacing w:before="40" w:after="40" w:line="252" w:lineRule="auto"/>
            </w:pPr>
            <w:r>
              <w:rPr>
                <w:b w:val="0"/>
                <w:sz w:val="17"/>
              </w:rPr>
              <w:t>排除一位学者关系不删全局成果、不改其他合法关系</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BR-422</w:t>
            </w:r>
          </w:p>
        </w:tc>
        <w:tc>
          <w:tcPr>
            <w:tcW w:type="dxa" w:w="6129"/>
            <w:vAlign w:val="center"/>
          </w:tcPr>
          <w:p>
            <w:pPr>
              <w:spacing w:before="40" w:after="40" w:line="252" w:lineRule="auto"/>
            </w:pPr>
            <w:r>
              <w:rPr>
                <w:b w:val="0"/>
                <w:sz w:val="17"/>
              </w:rPr>
              <w:t>成果操作结果、原因及生效情况可查询可追溯</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BR-423</w:t>
            </w:r>
          </w:p>
        </w:tc>
        <w:tc>
          <w:tcPr>
            <w:tcW w:type="dxa" w:w="6129"/>
            <w:vAlign w:val="center"/>
          </w:tcPr>
          <w:p>
            <w:pPr>
              <w:spacing w:before="40" w:after="40" w:line="252" w:lineRule="auto"/>
            </w:pPr>
            <w:r>
              <w:rPr>
                <w:b w:val="0"/>
                <w:sz w:val="17"/>
              </w:rPr>
              <w:t>同名或另一作者已确认不足以判定归属；证据不足／真正冲突交核验</w:t>
            </w:r>
          </w:p>
        </w:tc>
        <w:tc>
          <w:tcPr>
            <w:tcW w:type="dxa" w:w="2801"/>
            <w:vAlign w:val="center"/>
          </w:tcPr>
          <w:p>
            <w:pPr>
              <w:spacing w:before="40" w:after="40" w:line="252" w:lineRule="auto"/>
            </w:pPr>
            <w:r>
              <w:rPr>
                <w:b w:val="0"/>
                <w:sz w:val="17"/>
              </w:rPr>
              <w:t>scholar-claim</w:t>
            </w:r>
          </w:p>
        </w:tc>
      </w:tr>
      <w:tr>
        <w:trPr>
          <w:cantSplit/>
        </w:trPr>
        <w:tc>
          <w:tcPr>
            <w:tcW w:type="dxa" w:w="992"/>
            <w:vAlign w:val="center"/>
          </w:tcPr>
          <w:p>
            <w:pPr>
              <w:spacing w:before="40" w:after="40" w:line="252" w:lineRule="auto"/>
            </w:pPr>
            <w:r>
              <w:rPr>
                <w:b w:val="0"/>
                <w:sz w:val="17"/>
              </w:rPr>
              <w:t>BR-511</w:t>
            </w:r>
          </w:p>
        </w:tc>
        <w:tc>
          <w:tcPr>
            <w:tcW w:type="dxa" w:w="6129"/>
            <w:vAlign w:val="center"/>
          </w:tcPr>
          <w:p>
            <w:pPr>
              <w:spacing w:before="40" w:after="40" w:line="252" w:lineRule="auto"/>
            </w:pPr>
            <w:r>
              <w:rPr>
                <w:b w:val="0"/>
                <w:sz w:val="17"/>
              </w:rPr>
              <w:t>统计中的"成果数量"均指去重后的成果实体数量，不是来源记录条数或版本记录条数</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BR-512</w:t>
            </w:r>
          </w:p>
        </w:tc>
        <w:tc>
          <w:tcPr>
            <w:tcW w:type="dxa" w:w="6129"/>
            <w:vAlign w:val="center"/>
          </w:tcPr>
          <w:p>
            <w:pPr>
              <w:spacing w:before="40" w:after="40" w:line="252" w:lineRule="auto"/>
            </w:pPr>
            <w:r>
              <w:rPr>
                <w:b w:val="0"/>
                <w:sz w:val="17"/>
              </w:rPr>
              <w:t>学者维度与机构维度的计数合计可分别大于平台成果实体总量；同一成果关联多个领域时在各领域分别计入。该现象必须在口径声明中说明，不得隐藏，也不得为让合计相等而人为去重</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BR-513</w:t>
            </w:r>
          </w:p>
        </w:tc>
        <w:tc>
          <w:tcPr>
            <w:tcW w:type="dxa" w:w="6129"/>
            <w:vAlign w:val="center"/>
          </w:tcPr>
          <w:p>
            <w:pPr>
              <w:spacing w:before="40" w:after="40" w:line="252" w:lineRule="auto"/>
            </w:pPr>
            <w:r>
              <w:rPr>
                <w:b w:val="0"/>
                <w:sz w:val="17"/>
              </w:rPr>
              <w:t>机构归属取成果发生时的机构归属；缺失时标为"机构未知"，不得使用学者当前任职机构代替；"机构未知"不参与机构名次</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BR-514</w:t>
            </w:r>
          </w:p>
        </w:tc>
        <w:tc>
          <w:tcPr>
            <w:tcW w:type="dxa" w:w="6129"/>
            <w:vAlign w:val="center"/>
          </w:tcPr>
          <w:p>
            <w:pPr>
              <w:spacing w:before="40" w:after="40" w:line="252" w:lineRule="auto"/>
            </w:pPr>
            <w:r>
              <w:rPr>
                <w:b w:val="0"/>
                <w:sz w:val="17"/>
              </w:rPr>
              <w:t>任何统计、排名、热点或网络结果必须与结果同屏披露数据范围、时间范围、计数口径、统计条件与生成时间；模拟数据结果另须标识数据集来源</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BR-515</w:t>
            </w:r>
          </w:p>
        </w:tc>
        <w:tc>
          <w:tcPr>
            <w:tcW w:type="dxa" w:w="6129"/>
            <w:vAlign w:val="center"/>
          </w:tcPr>
          <w:p>
            <w:pPr>
              <w:spacing w:before="40" w:after="40" w:line="252" w:lineRule="auto"/>
            </w:pPr>
            <w:r>
              <w:rPr>
                <w:b w:val="0"/>
                <w:sz w:val="17"/>
              </w:rPr>
              <w:t>真实数据与模拟数据分开标识、支持过滤；使用模拟数据的结果不得用于描述真实世界的机构排名、热点或合作关系结论</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BR-516</w:t>
            </w:r>
          </w:p>
        </w:tc>
        <w:tc>
          <w:tcPr>
            <w:tcW w:type="dxa" w:w="6129"/>
            <w:vAlign w:val="center"/>
          </w:tcPr>
          <w:p>
            <w:pPr>
              <w:spacing w:before="40" w:after="40" w:line="252" w:lineRule="auto"/>
            </w:pPr>
            <w:r>
              <w:rPr>
                <w:b w:val="0"/>
                <w:sz w:val="17"/>
              </w:rPr>
              <w:t>同一成果实体的多条来源记录只计一次，且只增加一次关系强度；重试或重复导入不得造成重复计数</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BR-517</w:t>
            </w:r>
          </w:p>
        </w:tc>
        <w:tc>
          <w:tcPr>
            <w:tcW w:type="dxa" w:w="6129"/>
            <w:vAlign w:val="center"/>
          </w:tcPr>
          <w:p>
            <w:pPr>
              <w:spacing w:before="40" w:after="40" w:line="252" w:lineRule="auto"/>
            </w:pPr>
            <w:r>
              <w:rPr>
                <w:b w:val="0"/>
                <w:sz w:val="17"/>
              </w:rPr>
              <w:t>任意两名学者之间只有一条合作关系边；作者顺序不同、成果不同均不产生新边</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BR-518</w:t>
            </w:r>
          </w:p>
        </w:tc>
        <w:tc>
          <w:tcPr>
            <w:tcW w:type="dxa" w:w="6129"/>
            <w:vAlign w:val="center"/>
          </w:tcPr>
          <w:p>
            <w:pPr>
              <w:spacing w:before="40" w:after="40" w:line="252" w:lineRule="auto"/>
            </w:pPr>
            <w:r>
              <w:rPr>
                <w:b w:val="0"/>
                <w:sz w:val="17"/>
              </w:rPr>
              <w:t>FR12 每条合作关系须可追溯到至少一项合格共同成果；IN01 路径每一跳须有合格共同论文依据，非论文成果不得替代。FR12 共同成果数与 IN01 路径论文证据数分别声明</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BR-519</w:t>
            </w:r>
          </w:p>
        </w:tc>
        <w:tc>
          <w:tcPr>
            <w:tcW w:type="dxa" w:w="6129"/>
            <w:vAlign w:val="center"/>
          </w:tcPr>
          <w:p>
            <w:pPr>
              <w:spacing w:before="40" w:after="40" w:line="252" w:lineRule="auto"/>
            </w:pPr>
            <w:r>
              <w:rPr>
                <w:b w:val="0"/>
                <w:sz w:val="17"/>
              </w:rPr>
              <w:t>分离成果实体统计资格与学者—成果关系资格（§7.2）：有效公开成果不因部分作者归属待核验而整体退出成果统计；网络仅采用两端均合格的共同成果关联，待核验／争议／已排除关联不成边、不增加强度。实体和关联排除数量分别披露；IN01 路径另限论文</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BR-520</w:t>
            </w:r>
          </w:p>
        </w:tc>
        <w:tc>
          <w:tcPr>
            <w:tcW w:type="dxa" w:w="6129"/>
            <w:vAlign w:val="center"/>
          </w:tcPr>
          <w:p>
            <w:pPr>
              <w:spacing w:before="40" w:after="40" w:line="252" w:lineRule="auto"/>
            </w:pPr>
            <w:r>
              <w:rPr>
                <w:b w:val="0"/>
                <w:sz w:val="17"/>
              </w:rPr>
              <w:t>计数低于约定阈值 T 的统计条目，或参与成果数量低于 T 的时间点，须标注"样本不足"并仍展示实际计数；不得隐藏、补足或用默认值替代（T 见 Q-1）</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BR-521</w:t>
            </w:r>
          </w:p>
        </w:tc>
        <w:tc>
          <w:tcPr>
            <w:tcW w:type="dxa" w:w="6129"/>
            <w:vAlign w:val="center"/>
          </w:tcPr>
          <w:p>
            <w:pPr>
              <w:spacing w:before="40" w:after="40" w:line="252" w:lineRule="auto"/>
            </w:pPr>
            <w:r>
              <w:rPr>
                <w:b w:val="0"/>
                <w:sz w:val="17"/>
              </w:rPr>
              <w:t>关键词与主题的归一必须基于可查询的规则；规则变更必须触发相关热点结果重算；无法判定时不合并并标注</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BR-522</w:t>
            </w:r>
          </w:p>
        </w:tc>
        <w:tc>
          <w:tcPr>
            <w:tcW w:type="dxa" w:w="6129"/>
            <w:vAlign w:val="center"/>
          </w:tcPr>
          <w:p>
            <w:pPr>
              <w:spacing w:before="40" w:after="40" w:line="252" w:lineRule="auto"/>
            </w:pPr>
            <w:r>
              <w:rPr>
                <w:b w:val="0"/>
                <w:sz w:val="17"/>
              </w:rPr>
              <w:t>热点指标、关系强度、机构排名均不得被表述或暗示为研究质量、影响力、学术水平或机构优劣的结论；相关页面须固定展示对应声明</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BR-523</w:t>
            </w:r>
          </w:p>
        </w:tc>
        <w:tc>
          <w:tcPr>
            <w:tcW w:type="dxa" w:w="6129"/>
            <w:vAlign w:val="center"/>
          </w:tcPr>
          <w:p>
            <w:pPr>
              <w:spacing w:before="40" w:after="40" w:line="252" w:lineRule="auto"/>
            </w:pPr>
            <w:r>
              <w:rPr>
                <w:b w:val="0"/>
                <w:sz w:val="17"/>
              </w:rPr>
              <w:t>纳入统计范围的数据或口径变更后，统计、排名、热点与合作网络须在 NF05 约定时限内与检索、门户反映一致结果；未完成或失败时须给出可观察提示并展示上一版可用结果</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BR-524</w:t>
            </w:r>
          </w:p>
        </w:tc>
        <w:tc>
          <w:tcPr>
            <w:tcW w:type="dxa" w:w="6129"/>
            <w:vAlign w:val="center"/>
          </w:tcPr>
          <w:p>
            <w:pPr>
              <w:spacing w:before="40" w:after="40" w:line="252" w:lineRule="auto"/>
            </w:pPr>
            <w:r>
              <w:rPr>
                <w:b w:val="0"/>
                <w:sz w:val="17"/>
              </w:rPr>
              <w:t>IN01 的筛选与最短路径计算只能在已声明的数据图范围内进行；范围外关系视为不存在；不得依据机构、领域、姓名等旁证推断关系</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BR-525</w:t>
            </w:r>
          </w:p>
        </w:tc>
        <w:tc>
          <w:tcPr>
            <w:tcW w:type="dxa" w:w="6129"/>
            <w:vAlign w:val="center"/>
          </w:tcPr>
          <w:p>
            <w:pPr>
              <w:spacing w:before="40" w:after="40" w:line="252" w:lineRule="auto"/>
            </w:pPr>
            <w:r>
              <w:rPr>
                <w:b w:val="0"/>
                <w:sz w:val="17"/>
              </w:rPr>
              <w:t>路径长度以合作边数定义；存在多条等长最短路径时须全部列出，或按约定规则展示并说明规则与总条数</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BR-526</w:t>
            </w:r>
          </w:p>
        </w:tc>
        <w:tc>
          <w:tcPr>
            <w:tcW w:type="dxa" w:w="6129"/>
            <w:vAlign w:val="center"/>
          </w:tcPr>
          <w:p>
            <w:pPr>
              <w:spacing w:before="40" w:after="40" w:line="252" w:lineRule="auto"/>
            </w:pPr>
            <w:r>
              <w:rPr>
                <w:b w:val="0"/>
                <w:sz w:val="17"/>
              </w:rPr>
              <w:t>统计、排名、热点、合作网络与路径查询为访客可用的公开能力；访客不得看到待核验／争议关系明细、审核材料、未公开对象与个人敏感字段</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BR-527</w:t>
            </w:r>
          </w:p>
        </w:tc>
        <w:tc>
          <w:tcPr>
            <w:tcW w:type="dxa" w:w="6129"/>
            <w:vAlign w:val="center"/>
          </w:tcPr>
          <w:p>
            <w:pPr>
              <w:spacing w:before="40" w:after="40" w:line="252" w:lineRule="auto"/>
            </w:pPr>
            <w:r>
              <w:rPr>
                <w:b w:val="0"/>
                <w:sz w:val="17"/>
              </w:rPr>
              <w:t>预印本与正式发表记录被确认同一时按一个成果实体计数；未确认时保留候选关系并分别计数，口径说明给出待确认候选数量</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BR-528</w:t>
            </w:r>
          </w:p>
        </w:tc>
        <w:tc>
          <w:tcPr>
            <w:tcW w:type="dxa" w:w="6129"/>
            <w:vAlign w:val="center"/>
          </w:tcPr>
          <w:p>
            <w:pPr>
              <w:spacing w:before="40" w:after="40" w:line="252" w:lineRule="auto"/>
            </w:pPr>
            <w:r>
              <w:rPr>
                <w:b w:val="0"/>
                <w:sz w:val="17"/>
              </w:rPr>
              <w:t>统计视图与网络视图须声明单次展示规模上限；超过时提示当前规模并引导收窄；展示子集须标注"部分结果（已声明子集）"，不得描述为完整结果（上限见 Q-6）</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BR-529</w:t>
            </w:r>
          </w:p>
        </w:tc>
        <w:tc>
          <w:tcPr>
            <w:tcW w:type="dxa" w:w="6129"/>
            <w:vAlign w:val="center"/>
          </w:tcPr>
          <w:p>
            <w:pPr>
              <w:spacing w:before="40" w:after="40" w:line="252" w:lineRule="auto"/>
            </w:pPr>
            <w:r>
              <w:rPr>
                <w:b w:val="0"/>
                <w:sz w:val="17"/>
              </w:rPr>
              <w:t>引用量按来源分别展示，不求和生成"总引用量"；本分册任何统计视图若展示引用相关数值须遵守（引用 V1.9 第 5.3 节）</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BR-530</w:t>
            </w:r>
          </w:p>
        </w:tc>
        <w:tc>
          <w:tcPr>
            <w:tcW w:type="dxa" w:w="6129"/>
            <w:vAlign w:val="center"/>
          </w:tcPr>
          <w:p>
            <w:pPr>
              <w:spacing w:before="40" w:after="40" w:line="252" w:lineRule="auto"/>
            </w:pPr>
            <w:r>
              <w:rPr>
                <w:b w:val="0"/>
                <w:sz w:val="17"/>
              </w:rPr>
              <w:t>学者档案被确认合并后，统计、排名、热点与合作网络须使用合并后的学者标识，不得同时保留重复节点，且不得出现自环</w:t>
            </w:r>
          </w:p>
        </w:tc>
        <w:tc>
          <w:tcPr>
            <w:tcW w:type="dxa" w:w="2801"/>
            <w:vAlign w:val="center"/>
          </w:tcPr>
          <w:p>
            <w:pPr>
              <w:spacing w:before="40" w:after="40" w:line="252" w:lineRule="auto"/>
            </w:pPr>
            <w:r>
              <w:rPr>
                <w:b w:val="0"/>
                <w:sz w:val="17"/>
              </w:rPr>
              <w:t>analytics-graph</w:t>
            </w:r>
          </w:p>
        </w:tc>
      </w:tr>
      <w:tr>
        <w:trPr>
          <w:cantSplit/>
        </w:trPr>
        <w:tc>
          <w:tcPr>
            <w:tcW w:type="dxa" w:w="992"/>
            <w:vAlign w:val="center"/>
          </w:tcPr>
          <w:p>
            <w:pPr>
              <w:spacing w:before="40" w:after="40" w:line="252" w:lineRule="auto"/>
            </w:pPr>
            <w:r>
              <w:rPr>
                <w:b w:val="0"/>
                <w:sz w:val="17"/>
              </w:rPr>
              <w:t>BR-601</w:t>
            </w:r>
          </w:p>
        </w:tc>
        <w:tc>
          <w:tcPr>
            <w:tcW w:type="dxa" w:w="6129"/>
            <w:vAlign w:val="center"/>
          </w:tcPr>
          <w:p>
            <w:pPr>
              <w:spacing w:before="40" w:after="40" w:line="252" w:lineRule="auto"/>
            </w:pPr>
            <w:r>
              <w:rPr>
                <w:b w:val="0"/>
                <w:sz w:val="17"/>
              </w:rPr>
              <w:t>成果去重保留全部出处，不把来源条数当成果数</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BR-602</w:t>
            </w:r>
          </w:p>
        </w:tc>
        <w:tc>
          <w:tcPr>
            <w:tcW w:type="dxa" w:w="6129"/>
            <w:vAlign w:val="center"/>
          </w:tcPr>
          <w:p>
            <w:pPr>
              <w:spacing w:before="40" w:after="40" w:line="252" w:lineRule="auto"/>
            </w:pPr>
            <w:r>
              <w:rPr>
                <w:b w:val="0"/>
                <w:sz w:val="17"/>
              </w:rPr>
              <w:t>无有效稳定标识只能按多证据候选判定，不得仅凭标题自动合并</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BR-603</w:t>
            </w:r>
          </w:p>
        </w:tc>
        <w:tc>
          <w:tcPr>
            <w:tcW w:type="dxa" w:w="6129"/>
            <w:vAlign w:val="center"/>
          </w:tcPr>
          <w:p>
            <w:pPr>
              <w:spacing w:before="40" w:after="40" w:line="252" w:lineRule="auto"/>
            </w:pPr>
            <w:r>
              <w:rPr>
                <w:b w:val="0"/>
                <w:sz w:val="17"/>
              </w:rPr>
              <w:t>姓名相同不足以自动合并或确认学者归属</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BR-604</w:t>
            </w:r>
          </w:p>
        </w:tc>
        <w:tc>
          <w:tcPr>
            <w:tcW w:type="dxa" w:w="6129"/>
            <w:vAlign w:val="center"/>
          </w:tcPr>
          <w:p>
            <w:pPr>
              <w:spacing w:before="40" w:after="40" w:line="252" w:lineRule="auto"/>
            </w:pPr>
            <w:r>
              <w:rPr>
                <w:b w:val="0"/>
                <w:sz w:val="17"/>
              </w:rPr>
              <w:t>门户授权、认领申请、参与关系及成果变更状态分别表达</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BR-605</w:t>
            </w:r>
          </w:p>
        </w:tc>
        <w:tc>
          <w:tcPr>
            <w:tcW w:type="dxa" w:w="6129"/>
            <w:vAlign w:val="center"/>
          </w:tcPr>
          <w:p>
            <w:pPr>
              <w:spacing w:before="40" w:after="40" w:line="252" w:lineRule="auto"/>
            </w:pPr>
            <w:r>
              <w:rPr>
                <w:b w:val="0"/>
                <w:sz w:val="17"/>
              </w:rPr>
              <w:t>自动更新不得静默覆盖人工确认或审核结果，冲突保留公开版本和来源差异</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BR-606</w:t>
            </w:r>
          </w:p>
        </w:tc>
        <w:tc>
          <w:tcPr>
            <w:tcW w:type="dxa" w:w="6129"/>
            <w:vAlign w:val="center"/>
          </w:tcPr>
          <w:p>
            <w:pPr>
              <w:spacing w:before="40" w:after="40" w:line="252" w:lineRule="auto"/>
            </w:pPr>
            <w:r>
              <w:rPr>
                <w:b w:val="0"/>
                <w:sz w:val="17"/>
              </w:rPr>
              <w:t>来源停用或临时不可用不删除已收录成果，历史数据仍可浏览并标更新时间</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BR-608</w:t>
            </w:r>
          </w:p>
        </w:tc>
        <w:tc>
          <w:tcPr>
            <w:tcW w:type="dxa" w:w="6129"/>
            <w:vAlign w:val="center"/>
          </w:tcPr>
          <w:p>
            <w:pPr>
              <w:spacing w:before="40" w:after="40" w:line="252" w:lineRule="auto"/>
            </w:pPr>
            <w:r>
              <w:rPr>
                <w:b w:val="0"/>
                <w:sz w:val="17"/>
              </w:rPr>
              <w:t>业务审核通过不构成同行评审、学术质量或研究真实性认证</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BR-609</w:t>
            </w:r>
          </w:p>
        </w:tc>
        <w:tc>
          <w:tcPr>
            <w:tcW w:type="dxa" w:w="6129"/>
            <w:vAlign w:val="center"/>
          </w:tcPr>
          <w:p>
            <w:pPr>
              <w:spacing w:before="40" w:after="40" w:line="252" w:lineRule="auto"/>
            </w:pPr>
            <w:r>
              <w:rPr>
                <w:b w:val="0"/>
                <w:sz w:val="17"/>
              </w:rPr>
              <w:t>保留本地分类、来源原分类及映射，无法可靠映射标为待分类</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BR-611</w:t>
            </w:r>
          </w:p>
        </w:tc>
        <w:tc>
          <w:tcPr>
            <w:tcW w:type="dxa" w:w="6129"/>
            <w:vAlign w:val="center"/>
          </w:tcPr>
          <w:p>
            <w:pPr>
              <w:spacing w:before="40" w:after="40" w:line="252" w:lineRule="auto"/>
            </w:pPr>
            <w:r>
              <w:rPr>
                <w:b w:val="0"/>
                <w:sz w:val="17"/>
              </w:rPr>
              <w:t>冲突认领不自动转移管理权，未解决冲突不得普通批准</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BR-612</w:t>
            </w:r>
          </w:p>
        </w:tc>
        <w:tc>
          <w:tcPr>
            <w:tcW w:type="dxa" w:w="6129"/>
            <w:vAlign w:val="center"/>
          </w:tcPr>
          <w:p>
            <w:pPr>
              <w:spacing w:before="40" w:after="40" w:line="252" w:lineRule="auto"/>
            </w:pPr>
            <w:r>
              <w:rPr>
                <w:b w:val="0"/>
                <w:sz w:val="17"/>
              </w:rPr>
              <w:t>公开视图仅展示获准公开的元数据，待核验信息不得冒充已确认；后台受控证据按权限访问</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BR-613</w:t>
            </w:r>
          </w:p>
        </w:tc>
        <w:tc>
          <w:tcPr>
            <w:tcW w:type="dxa" w:w="6129"/>
            <w:vAlign w:val="center"/>
          </w:tcPr>
          <w:p>
            <w:pPr>
              <w:spacing w:before="40" w:after="40" w:line="252" w:lineRule="auto"/>
            </w:pPr>
            <w:r>
              <w:rPr>
                <w:b w:val="0"/>
                <w:sz w:val="17"/>
              </w:rPr>
              <w:t>真实与模拟数据显式标识，不用模拟记录冒充真实科研证据</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BR-614</w:t>
            </w:r>
          </w:p>
        </w:tc>
        <w:tc>
          <w:tcPr>
            <w:tcW w:type="dxa" w:w="6129"/>
            <w:vAlign w:val="center"/>
          </w:tcPr>
          <w:p>
            <w:pPr>
              <w:spacing w:before="40" w:after="40" w:line="252" w:lineRule="auto"/>
            </w:pPr>
            <w:r>
              <w:rPr>
                <w:b w:val="0"/>
                <w:sz w:val="17"/>
              </w:rPr>
              <w:t>数据最小化，认领审核材料受控访问，清理与访问细则待评审</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BR-615</w:t>
            </w:r>
          </w:p>
        </w:tc>
        <w:tc>
          <w:tcPr>
            <w:tcW w:type="dxa" w:w="6129"/>
            <w:vAlign w:val="center"/>
          </w:tcPr>
          <w:p>
            <w:pPr>
              <w:spacing w:before="40" w:after="40" w:line="252" w:lineRule="auto"/>
            </w:pPr>
            <w:r>
              <w:rPr>
                <w:b w:val="0"/>
                <w:sz w:val="17"/>
              </w:rPr>
              <w:t>治理结论生效后展示一致并保留变更记录；60秒仅是NF05约定范围内待评审目标，不是账号权限撤销宽限</w:t>
            </w:r>
          </w:p>
        </w:tc>
        <w:tc>
          <w:tcPr>
            <w:tcW w:type="dxa" w:w="2801"/>
            <w:vAlign w:val="center"/>
          </w:tcPr>
          <w:p>
            <w:pPr>
              <w:spacing w:before="40" w:after="40" w:line="252" w:lineRule="auto"/>
            </w:pPr>
            <w:r>
              <w:rPr>
                <w:b w:val="0"/>
                <w:sz w:val="17"/>
              </w:rPr>
              <w:t>admin-audit</w:t>
            </w:r>
          </w:p>
        </w:tc>
      </w:tr>
      <w:tr>
        <w:trPr>
          <w:cantSplit/>
        </w:trPr>
        <w:tc>
          <w:tcPr>
            <w:tcW w:type="dxa" w:w="992"/>
            <w:vAlign w:val="center"/>
          </w:tcPr>
          <w:p>
            <w:pPr>
              <w:spacing w:before="40" w:after="40" w:line="252" w:lineRule="auto"/>
            </w:pPr>
            <w:r>
              <w:rPr>
                <w:b w:val="0"/>
                <w:sz w:val="17"/>
              </w:rPr>
              <w:t>BR-616</w:t>
            </w:r>
          </w:p>
        </w:tc>
        <w:tc>
          <w:tcPr>
            <w:tcW w:type="dxa" w:w="6129"/>
            <w:vAlign w:val="center"/>
          </w:tcPr>
          <w:p>
            <w:pPr>
              <w:spacing w:before="40" w:after="40" w:line="252" w:lineRule="auto"/>
            </w:pPr>
            <w:r>
              <w:rPr>
                <w:b w:val="0"/>
                <w:sz w:val="17"/>
              </w:rPr>
              <w:t>O02仅在选择实施且明确同意后使用必要行为，提供本人偏好查看与清除</w:t>
            </w:r>
          </w:p>
        </w:tc>
        <w:tc>
          <w:tcPr>
            <w:tcW w:type="dxa" w:w="2801"/>
            <w:vAlign w:val="center"/>
          </w:tcPr>
          <w:p>
            <w:pPr>
              <w:spacing w:before="40" w:after="40" w:line="252" w:lineRule="auto"/>
            </w:pPr>
            <w:r>
              <w:rPr>
                <w:b w:val="0"/>
                <w:sz w:val="17"/>
              </w:rPr>
              <w:t>admin-audit</w:t>
            </w:r>
          </w:p>
        </w:tc>
      </w:tr>
    </w:tbl>
    <w:p/>
    <w:p>
      <w:pPr>
        <w:pStyle w:val="Heading1"/>
        <w:pageBreakBefore/>
      </w:pPr>
      <w:r>
        <w:t>8. 权限与安全需求</w:t>
      </w:r>
    </w:p>
    <w:p>
      <w:pPr>
        <w:pStyle w:val="Heading2"/>
      </w:pPr>
      <w:r>
        <w:t>8.1 访客权限</w:t>
      </w:r>
    </w:p>
    <w:p>
      <w:r>
        <w:rPr>
          <w:b w:val="0"/>
        </w:rPr>
        <w:t>仅访问允许公开的成果、学者和统计；不可查看审核附件、凭据、内部处理队列及他人偏好。</w:t>
      </w:r>
    </w:p>
    <w:p>
      <w:pPr>
        <w:pStyle w:val="Heading2"/>
      </w:pPr>
      <w:r>
        <w:t>8.2 登录用户权限</w:t>
      </w:r>
    </w:p>
    <w:p>
      <w:r>
        <w:rPr>
          <w:b w:val="0"/>
        </w:rPr>
        <w:t>可提交补充并查看本人申请；登录不获得任意门户修改权。</w:t>
      </w:r>
    </w:p>
    <w:p>
      <w:pPr>
        <w:pStyle w:val="Heading2"/>
      </w:pPr>
      <w:r>
        <w:t>8.3 门户管理权限</w:t>
      </w:r>
    </w:p>
    <w:p>
      <w:r>
        <w:rPr>
          <w:b w:val="0"/>
        </w:rPr>
        <w:t>只维护具体获授权门户；直接修改与需审核字段按待冻结白名单；待审共享字段不能覆盖公开版。</w:t>
      </w:r>
    </w:p>
    <w:p>
      <w:pPr>
        <w:pStyle w:val="Heading2"/>
      </w:pPr>
      <w:r>
        <w:t>8.4 管理员权限</w:t>
      </w:r>
    </w:p>
    <w:p>
      <w:r>
        <w:rPr>
          <w:b w:val="0"/>
        </w:rPr>
        <w:t>可处理授权范围内待办、配置和审计；不能用审核冒充本人确认、学术认证或未经决议的授权转移。</w:t>
      </w:r>
    </w:p>
    <w:p>
      <w:pPr>
        <w:pStyle w:val="Heading2"/>
      </w:pPr>
      <w:r>
        <w:t>8.5 对象级授权规则</w:t>
      </w:r>
    </w:p>
    <w:p>
      <w:r>
        <w:rPr>
          <w:b w:val="0"/>
        </w:rPr>
        <w:t>每次受控操作校验角色、账号状态和目标对象；失败不返回受控数据。权限变更生效后后续操作按新权限判定，NF05 60秒数据展示目标不构成权限撤销宽限。材料访问与清理周期保留待评审；详细矩阵及例外已收入附录各成员上下文。</w:t>
      </w:r>
    </w:p>
    <w:p>
      <w:pPr>
        <w:pStyle w:val="Heading1"/>
        <w:pageBreakBefore/>
      </w:pPr>
      <w:r>
        <w:t>9. 非功能需求</w:t>
      </w:r>
    </w:p>
    <w:p>
      <w:r>
        <w:rPr>
          <w:b w:val="0"/>
        </w:rPr>
        <w:t>NF01～NF08保留原责任条款及AC。度量型模板仅作为Review Candidate变体，未假冒已批准NR-01。NF02/NF05测量条件须先确认；实现、覆盖率、集成及性能验收均为后续活动，当前未执行。</w:t>
      </w:r>
    </w:p>
    <w:p>
      <w:pPr>
        <w:pStyle w:val="Heading2"/>
      </w:pPr>
      <w:r>
        <w:t>NF01-S01 免登录完成检索与筛选</w:t>
      </w:r>
    </w:p>
    <w:p>
      <w:r>
        <w:rPr>
          <w:b/>
        </w:rPr>
        <w:t>责任来源：</w:t>
      </w:r>
      <w:r>
        <w:rPr>
          <w:b w:val="0"/>
        </w:rPr>
        <w:t xml:space="preserve"> 成员06，nonfunctional分册。</w:t>
      </w:r>
    </w:p>
    <w:p>
      <w:r>
        <w:rPr>
          <w:b/>
        </w:rPr>
        <w:t>父需求：</w:t>
      </w:r>
      <w:r>
        <w:rPr>
          <w:b w:val="0"/>
        </w:rPr>
        <w:t xml:space="preserve"> NF01　</w:t>
      </w:r>
      <w:r>
        <w:rPr>
          <w:b/>
        </w:rPr>
        <w:t>类别：</w:t>
      </w:r>
      <w:r>
        <w:rPr>
          <w:b w:val="0"/>
        </w:rPr>
        <w:t xml:space="preserve"> 可用性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系统应允许访客在无需登录的情况下完成关键词检索与多条件筛选，并进入成果详情或学者门户。</w:t>
      </w:r>
    </w:p>
    <w:p>
      <w:pPr>
        <w:ind w:left="142"/>
      </w:pPr>
      <w:r>
        <w:rPr>
          <w:b w:val="0"/>
        </w:rPr>
        <w:t xml:space="preserve">- </w:t>
      </w:r>
      <w:r>
        <w:rPr>
          <w:b/>
        </w:rPr>
        <w:t>度量指标与测量条件：</w:t>
      </w:r>
      <w:r>
        <w:rPr>
          <w:b w:val="0"/>
        </w:rPr>
        <w:t xml:space="preserve"> 未登录状态下可完成的流程步骤：检索 → 筛选 → 详情/门户 → 来源入口；全程不出现登录要求。</w:t>
      </w:r>
    </w:p>
    <w:p>
      <w:pPr>
        <w:ind w:left="142"/>
      </w:pPr>
      <w:r>
        <w:rPr>
          <w:b w:val="0"/>
        </w:rPr>
        <w:t xml:space="preserve">- </w:t>
      </w:r>
      <w:r>
        <w:rPr>
          <w:b/>
        </w:rPr>
        <w:t>验收条件：</w:t>
      </w:r>
    </w:p>
    <w:p>
      <w:pPr>
        <w:ind w:left="142"/>
      </w:pPr>
      <w:r>
        <w:rPr>
          <w:b w:val="0"/>
        </w:rPr>
        <w:t>- AC-NF01-S01-01：Given 未登录访客 When 访问检索入口并提交关键词与筛选条件 Then 返回结果或明确的无结果提示，且不要求登录。</w:t>
      </w:r>
    </w:p>
    <w:p>
      <w:pPr>
        <w:ind w:left="142"/>
      </w:pPr>
      <w:r>
        <w:rPr>
          <w:b w:val="0"/>
        </w:rPr>
        <w:t>- AC-NF01-S01-02：Given 未登录访客 When 从结果进入成果详情或学者门户 Then 页面正常展示，不跳转到登录页。</w:t>
      </w:r>
    </w:p>
    <w:p>
      <w:pPr>
        <w:ind w:left="142"/>
      </w:pPr>
      <w:r>
        <w:rPr>
          <w:b w:val="0"/>
        </w:rPr>
        <w:t xml:space="preserve">- </w:t>
      </w:r>
      <w:r>
        <w:rPr>
          <w:b/>
        </w:rPr>
        <w:t>验证方式：</w:t>
      </w:r>
      <w:r>
        <w:rPr>
          <w:b w:val="0"/>
        </w:rPr>
        <w:t xml:space="preserve"> 未登录状态的端到端操作记录（含无结果与筛选场景）。</w:t>
      </w:r>
    </w:p>
    <w:p>
      <w:pPr>
        <w:ind w:left="142"/>
      </w:pPr>
      <w:r>
        <w:rPr>
          <w:b w:val="0"/>
        </w:rPr>
        <w:t xml:space="preserve">- </w:t>
      </w:r>
      <w:r>
        <w:rPr>
          <w:b/>
        </w:rPr>
        <w:t>关联项：</w:t>
      </w:r>
      <w:r>
        <w:rPr>
          <w:b w:val="0"/>
        </w:rPr>
        <w:t xml:space="preserve"> FR01、FR02、FR03；UC-01、UC-02、UC-03；BR-612。</w:t>
      </w:r>
    </w:p>
    <w:p>
      <w:pPr>
        <w:pStyle w:val="Heading2"/>
      </w:pPr>
      <w:r>
        <w:t>NF01-S02 状态反馈完备</w:t>
      </w:r>
    </w:p>
    <w:p>
      <w:r>
        <w:rPr>
          <w:b/>
        </w:rPr>
        <w:t>责任来源：</w:t>
      </w:r>
      <w:r>
        <w:rPr>
          <w:b w:val="0"/>
        </w:rPr>
        <w:t xml:space="preserve"> 成员06，nonfunctional分册。</w:t>
      </w:r>
    </w:p>
    <w:p>
      <w:r>
        <w:rPr>
          <w:b/>
        </w:rPr>
        <w:t>父需求：</w:t>
      </w:r>
      <w:r>
        <w:rPr>
          <w:b w:val="0"/>
        </w:rPr>
        <w:t xml:space="preserve"> NF01　</w:t>
      </w:r>
      <w:r>
        <w:rPr>
          <w:b/>
        </w:rPr>
        <w:t>类别：</w:t>
      </w:r>
      <w:r>
        <w:rPr>
          <w:b w:val="0"/>
        </w:rPr>
        <w:t xml:space="preserve"> 可用性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系统应对加载中、无结果、查询失败、权限不足四类情形给出可区分的反馈；不得把失败显示为“无结果”。</w:t>
      </w:r>
    </w:p>
    <w:p>
      <w:pPr>
        <w:ind w:left="142"/>
      </w:pPr>
      <w:r>
        <w:rPr>
          <w:b w:val="0"/>
        </w:rPr>
        <w:t xml:space="preserve">- </w:t>
      </w:r>
      <w:r>
        <w:rPr>
          <w:b/>
        </w:rPr>
        <w:t>度量指标与测量条件：</w:t>
      </w:r>
      <w:r>
        <w:rPr>
          <w:b w:val="0"/>
        </w:rPr>
        <w:t xml:space="preserve"> 四类反馈各自出现的场景与文案可区分；查询失败时必须同时提供重试入口。</w:t>
      </w:r>
    </w:p>
    <w:p>
      <w:pPr>
        <w:ind w:left="142"/>
      </w:pPr>
      <w:r>
        <w:rPr>
          <w:b w:val="0"/>
        </w:rPr>
        <w:t xml:space="preserve">- </w:t>
      </w:r>
      <w:r>
        <w:rPr>
          <w:b/>
        </w:rPr>
        <w:t>验收条件：</w:t>
      </w:r>
    </w:p>
    <w:p>
      <w:pPr>
        <w:ind w:left="142"/>
      </w:pPr>
      <w:r>
        <w:rPr>
          <w:b w:val="0"/>
        </w:rPr>
        <w:t>- AC-NF01-S02-01：Given 查询执行失败 When 查看结果区域 Then 显示失败反馈与重试入口，且不显示“无结果”。</w:t>
      </w:r>
    </w:p>
    <w:p>
      <w:pPr>
        <w:ind w:left="142"/>
      </w:pPr>
      <w:r>
        <w:rPr>
          <w:b w:val="0"/>
        </w:rPr>
        <w:t>- AC-NF01-S02-02：Given 无任何匹配结果 When 查看结果区域 Then 显示无结果提示及可尝试的调整建议。</w:t>
      </w:r>
    </w:p>
    <w:p>
      <w:pPr>
        <w:ind w:left="142"/>
      </w:pPr>
      <w:r>
        <w:rPr>
          <w:b w:val="0"/>
        </w:rPr>
        <w:t>- AC-NF01-S02-03：Given 用户无权访问某受保护内容 When 发起访问 Then 返回权限不足反馈，且不返回受保护数据。</w:t>
      </w:r>
    </w:p>
    <w:p>
      <w:pPr>
        <w:ind w:left="142"/>
      </w:pPr>
      <w:r>
        <w:rPr>
          <w:b w:val="0"/>
        </w:rPr>
        <w:t xml:space="preserve">- </w:t>
      </w:r>
      <w:r>
        <w:rPr>
          <w:b/>
        </w:rPr>
        <w:t>验证方式：</w:t>
      </w:r>
      <w:r>
        <w:rPr>
          <w:b w:val="0"/>
        </w:rPr>
        <w:t xml:space="preserve"> 四类场景的界面与响应记录。</w:t>
      </w:r>
    </w:p>
    <w:p>
      <w:pPr>
        <w:ind w:left="142"/>
      </w:pPr>
      <w:r>
        <w:rPr>
          <w:b w:val="0"/>
        </w:rPr>
        <w:t xml:space="preserve">- </w:t>
      </w:r>
      <w:r>
        <w:rPr>
          <w:b/>
        </w:rPr>
        <w:t>关联项：</w:t>
      </w:r>
      <w:r>
        <w:rPr>
          <w:b w:val="0"/>
        </w:rPr>
        <w:t xml:space="preserve"> FR01；UC-01、UC-17；FR04-S04／FR14-S09。</w:t>
      </w:r>
    </w:p>
    <w:p>
      <w:pPr>
        <w:pStyle w:val="Heading2"/>
      </w:pPr>
      <w:r>
        <w:t>NF01-S03 过滤可清除与表单缺失项提示</w:t>
      </w:r>
    </w:p>
    <w:p>
      <w:r>
        <w:rPr>
          <w:b/>
        </w:rPr>
        <w:t>责任来源：</w:t>
      </w:r>
      <w:r>
        <w:rPr>
          <w:b w:val="0"/>
        </w:rPr>
        <w:t xml:space="preserve"> 成员06，nonfunctional分册。</w:t>
      </w:r>
    </w:p>
    <w:p>
      <w:r>
        <w:rPr>
          <w:b/>
        </w:rPr>
        <w:t>父需求：</w:t>
      </w:r>
      <w:r>
        <w:rPr>
          <w:b w:val="0"/>
        </w:rPr>
        <w:t xml:space="preserve"> NF01　</w:t>
      </w:r>
      <w:r>
        <w:rPr>
          <w:b/>
        </w:rPr>
        <w:t>类别：</w:t>
      </w:r>
      <w:r>
        <w:rPr>
          <w:b w:val="0"/>
        </w:rPr>
        <w:t xml:space="preserve"> 可用性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系统应允许清除单个或全部过滤条件，并在表单提交时指出缺失项。</w:t>
      </w:r>
    </w:p>
    <w:p>
      <w:pPr>
        <w:ind w:left="142"/>
      </w:pPr>
      <w:r>
        <w:rPr>
          <w:b w:val="0"/>
        </w:rPr>
        <w:t xml:space="preserve">- </w:t>
      </w:r>
      <w:r>
        <w:rPr>
          <w:b/>
        </w:rPr>
        <w:t>度量指标与测量条件：</w:t>
      </w:r>
      <w:r>
        <w:rPr>
          <w:b w:val="0"/>
        </w:rPr>
        <w:t xml:space="preserve"> 任一筛选条件可单独清除；清除后结果按剩余条件刷新；必填项缺失时提示到具体字段。</w:t>
      </w:r>
    </w:p>
    <w:p>
      <w:pPr>
        <w:ind w:left="142"/>
      </w:pPr>
      <w:r>
        <w:rPr>
          <w:b w:val="0"/>
        </w:rPr>
        <w:t xml:space="preserve">- </w:t>
      </w:r>
      <w:r>
        <w:rPr>
          <w:b/>
        </w:rPr>
        <w:t>验收条件：</w:t>
      </w:r>
    </w:p>
    <w:p>
      <w:pPr>
        <w:ind w:left="142"/>
      </w:pPr>
      <w:r>
        <w:rPr>
          <w:b w:val="0"/>
        </w:rPr>
        <w:t>- AC-NF01-S03-01：Given 已应用多个筛选条件 When 清除其中一个 Then 结果按剩余条件刷新，其余条件保持。</w:t>
      </w:r>
    </w:p>
    <w:p>
      <w:pPr>
        <w:ind w:left="142"/>
      </w:pPr>
      <w:r>
        <w:rPr>
          <w:b w:val="0"/>
        </w:rPr>
        <w:t>- AC-NF01-S03-02：Given 表单存在必填项未填 When 提交 Then 指出具体缺失项且不提交。</w:t>
      </w:r>
    </w:p>
    <w:p>
      <w:pPr>
        <w:ind w:left="142"/>
      </w:pPr>
      <w:r>
        <w:rPr>
          <w:b w:val="0"/>
        </w:rPr>
        <w:t xml:space="preserve">- </w:t>
      </w:r>
      <w:r>
        <w:rPr>
          <w:b/>
        </w:rPr>
        <w:t>验证方式：</w:t>
      </w:r>
      <w:r>
        <w:rPr>
          <w:b w:val="0"/>
        </w:rPr>
        <w:t xml:space="preserve"> 筛选清除与表单校验的场景记录。</w:t>
      </w:r>
    </w:p>
    <w:p>
      <w:pPr>
        <w:ind w:left="142"/>
      </w:pPr>
      <w:r>
        <w:rPr>
          <w:b w:val="0"/>
        </w:rPr>
        <w:t xml:space="preserve">- </w:t>
      </w:r>
      <w:r>
        <w:rPr>
          <w:b/>
        </w:rPr>
        <w:t>关联项：</w:t>
      </w:r>
      <w:r>
        <w:rPr>
          <w:b w:val="0"/>
        </w:rPr>
        <w:t xml:space="preserve"> FR01；UC-01、UC-05、UC-07。</w:t>
      </w:r>
    </w:p>
    <w:p>
      <w:pPr>
        <w:pStyle w:val="Heading2"/>
      </w:pPr>
      <w:r>
        <w:t>NF01-S04 依赖不可用时的降级可用</w:t>
      </w:r>
    </w:p>
    <w:p>
      <w:r>
        <w:rPr>
          <w:b/>
        </w:rPr>
        <w:t>责任来源：</w:t>
      </w:r>
      <w:r>
        <w:rPr>
          <w:b w:val="0"/>
        </w:rPr>
        <w:t xml:space="preserve"> 成员06，nonfunctional分册。</w:t>
      </w:r>
    </w:p>
    <w:p>
      <w:r>
        <w:rPr>
          <w:b/>
        </w:rPr>
        <w:t>父需求：</w:t>
      </w:r>
      <w:r>
        <w:rPr>
          <w:b w:val="0"/>
        </w:rPr>
        <w:t xml:space="preserve"> NF01　</w:t>
      </w:r>
      <w:r>
        <w:rPr>
          <w:b/>
        </w:rPr>
        <w:t>类别：</w:t>
      </w:r>
      <w:r>
        <w:rPr>
          <w:b w:val="0"/>
        </w:rPr>
        <w:t xml:space="preserve"> 可用性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外部来源或统计组件不可用时，已收录数据的检索、详情与门户浏览仍可用，并显示数据更新时间。</w:t>
      </w:r>
    </w:p>
    <w:p>
      <w:pPr>
        <w:ind w:left="142"/>
      </w:pPr>
      <w:r>
        <w:rPr>
          <w:b w:val="0"/>
        </w:rPr>
        <w:t xml:space="preserve">- </w:t>
      </w:r>
      <w:r>
        <w:rPr>
          <w:b/>
        </w:rPr>
        <w:t>度量指标与测量条件：</w:t>
      </w:r>
      <w:r>
        <w:rPr>
          <w:b w:val="0"/>
        </w:rPr>
        <w:t xml:space="preserve"> 在来源不可用或统计不可用的条件下，检索与门户主流程仍可完成。</w:t>
      </w:r>
    </w:p>
    <w:p>
      <w:pPr>
        <w:ind w:left="142"/>
      </w:pPr>
      <w:r>
        <w:rPr>
          <w:b w:val="0"/>
        </w:rPr>
        <w:t xml:space="preserve">- </w:t>
      </w:r>
      <w:r>
        <w:rPr>
          <w:b/>
        </w:rPr>
        <w:t>验收条件：</w:t>
      </w:r>
    </w:p>
    <w:p>
      <w:pPr>
        <w:ind w:left="142"/>
      </w:pPr>
      <w:r>
        <w:rPr>
          <w:b w:val="0"/>
        </w:rPr>
        <w:t>- AC-NF01-S04-01：Given 外部来源不可用 When 访客检索已收录成果 Then 返回结果并显示数据更新时间。</w:t>
      </w:r>
    </w:p>
    <w:p>
      <w:pPr>
        <w:ind w:left="142"/>
      </w:pPr>
      <w:r>
        <w:rPr>
          <w:b w:val="0"/>
        </w:rPr>
        <w:t>- AC-NF01-S04-02：Given 统计组件不可用 When 打开学者门户 Then 门户基本信息与成果列表仍可浏览。</w:t>
      </w:r>
    </w:p>
    <w:p>
      <w:pPr>
        <w:ind w:left="142"/>
      </w:pPr>
      <w:r>
        <w:rPr>
          <w:b w:val="0"/>
        </w:rPr>
        <w:t xml:space="preserve">- </w:t>
      </w:r>
      <w:r>
        <w:rPr>
          <w:b/>
        </w:rPr>
        <w:t>验证方式：</w:t>
      </w:r>
      <w:r>
        <w:rPr>
          <w:b w:val="0"/>
        </w:rPr>
        <w:t xml:space="preserve"> 依赖不可用条件下的降级场景记录。</w:t>
      </w:r>
    </w:p>
    <w:p>
      <w:pPr>
        <w:ind w:left="142"/>
      </w:pPr>
      <w:r>
        <w:rPr>
          <w:b w:val="0"/>
        </w:rPr>
        <w:t xml:space="preserve">- </w:t>
      </w:r>
      <w:r>
        <w:rPr>
          <w:b/>
        </w:rPr>
        <w:t>关联项：</w:t>
      </w:r>
      <w:r>
        <w:rPr>
          <w:b w:val="0"/>
        </w:rPr>
        <w:t xml:space="preserve"> FR02、FR03；UC-02、UC-03、UC-11；BR-606、NF04。</w:t>
      </w:r>
    </w:p>
    <w:p>
      <w:pPr>
        <w:pStyle w:val="Heading2"/>
      </w:pPr>
      <w:r>
        <w:t>NF02-S01 检索响应时间目标</w:t>
      </w:r>
    </w:p>
    <w:p>
      <w:r>
        <w:rPr>
          <w:b/>
        </w:rPr>
        <w:t>责任来源：</w:t>
      </w:r>
      <w:r>
        <w:rPr>
          <w:b w:val="0"/>
        </w:rPr>
        <w:t xml:space="preserve"> 成员06，nonfunctional分册。</w:t>
      </w:r>
    </w:p>
    <w:p>
      <w:r>
        <w:rPr>
          <w:b/>
        </w:rPr>
        <w:t>父需求：</w:t>
      </w:r>
      <w:r>
        <w:rPr>
          <w:b w:val="0"/>
        </w:rPr>
        <w:t xml:space="preserve"> NF02　</w:t>
      </w:r>
      <w:r>
        <w:rPr>
          <w:b/>
        </w:rPr>
        <w:t>类别：</w:t>
      </w:r>
      <w:r>
        <w:rPr>
          <w:b w:val="0"/>
        </w:rPr>
        <w:t xml:space="preserve"> 性能</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在约定测试条件下，普通检索请求的响应时间应满足约定阈值。</w:t>
      </w:r>
    </w:p>
    <w:p>
      <w:pPr>
        <w:ind w:left="142"/>
      </w:pPr>
      <w:r>
        <w:rPr>
          <w:b w:val="0"/>
        </w:rPr>
        <w:t xml:space="preserve">- </w:t>
      </w:r>
      <w:r>
        <w:rPr>
          <w:b/>
        </w:rPr>
        <w:t>度量指标与测量条件：</w:t>
      </w:r>
      <w:r>
        <w:rPr>
          <w:b w:val="0"/>
        </w:rPr>
        <w:t xml:space="preserve"> 数据规模 ≥ 1 万条成果；10 个并发查询用户；固定查询集；预热后持续 5 分钟；记录硬件与资源配置；</w:t>
      </w:r>
      <w:r>
        <w:rPr>
          <w:b/>
        </w:rPr>
        <w:t>目标值（待评审）：检索接口 P95 ≤ 2 秒</w:t>
      </w:r>
      <w:r>
        <w:rPr>
          <w:b w:val="0"/>
        </w:rPr>
        <w:t>。</w:t>
      </w:r>
    </w:p>
    <w:p>
      <w:pPr>
        <w:ind w:left="142"/>
      </w:pPr>
      <w:r>
        <w:rPr>
          <w:b w:val="0"/>
        </w:rPr>
        <w:t xml:space="preserve">- </w:t>
      </w:r>
      <w:r>
        <w:rPr>
          <w:b/>
        </w:rPr>
        <w:t>验收条件：</w:t>
      </w:r>
    </w:p>
    <w:p>
      <w:pPr>
        <w:ind w:left="142"/>
      </w:pPr>
      <w:r>
        <w:rPr>
          <w:b w:val="0"/>
        </w:rPr>
        <w:t>- AC-NF02-S01-01：Given 1 万条成果、10 个并发查询用户、固定查询集、预热后持续 5 分钟的约定环境 When 执行检索请求 Then P95 响应时间 ≤ 2 秒且错误率记录在测试报告中（目标值待评审，冻结后即生效）。</w:t>
      </w:r>
    </w:p>
    <w:p>
      <w:pPr>
        <w:ind w:left="142"/>
      </w:pPr>
      <w:r>
        <w:rPr>
          <w:b w:val="0"/>
        </w:rPr>
        <w:t>- AC-NF02-S01-02：Given 同一测试条件 When 重复测量 Then 两次结果的测试条件与数据规模一致且可对比。</w:t>
      </w:r>
    </w:p>
    <w:p>
      <w:pPr>
        <w:ind w:left="142"/>
      </w:pPr>
      <w:r>
        <w:rPr>
          <w:b w:val="0"/>
        </w:rPr>
        <w:t xml:space="preserve">- </w:t>
      </w:r>
      <w:r>
        <w:rPr>
          <w:b/>
        </w:rPr>
        <w:t>验证方式：</w:t>
      </w:r>
      <w:r>
        <w:rPr>
          <w:b w:val="0"/>
        </w:rPr>
        <w:t xml:space="preserve"> 性能测试报告（环境、数据规模、查询集、并发数、持续时间、P95、错误率）。</w:t>
      </w:r>
    </w:p>
    <w:p>
      <w:pPr>
        <w:ind w:left="142"/>
      </w:pPr>
      <w:r>
        <w:rPr>
          <w:b w:val="0"/>
        </w:rPr>
        <w:t xml:space="preserve">- </w:t>
      </w:r>
      <w:r>
        <w:rPr>
          <w:b/>
        </w:rPr>
        <w:t>关联项：</w:t>
      </w:r>
      <w:r>
        <w:rPr>
          <w:b w:val="0"/>
        </w:rPr>
        <w:t xml:space="preserve"> FR01；UC-01；NF02测量条件。</w:t>
      </w:r>
    </w:p>
    <w:p>
      <w:pPr>
        <w:pStyle w:val="Heading2"/>
      </w:pPr>
      <w:r>
        <w:t>NF02-S02 测量条件与记录</w:t>
      </w:r>
    </w:p>
    <w:p>
      <w:r>
        <w:rPr>
          <w:b/>
        </w:rPr>
        <w:t>责任来源：</w:t>
      </w:r>
      <w:r>
        <w:rPr>
          <w:b w:val="0"/>
        </w:rPr>
        <w:t xml:space="preserve"> 成员06，nonfunctional分册。</w:t>
      </w:r>
    </w:p>
    <w:p>
      <w:r>
        <w:rPr>
          <w:b/>
        </w:rPr>
        <w:t>父需求：</w:t>
      </w:r>
      <w:r>
        <w:rPr>
          <w:b w:val="0"/>
        </w:rPr>
        <w:t xml:space="preserve"> NF02　</w:t>
      </w:r>
      <w:r>
        <w:rPr>
          <w:b/>
        </w:rPr>
        <w:t>类别：</w:t>
      </w:r>
      <w:r>
        <w:rPr>
          <w:b w:val="0"/>
        </w:rPr>
        <w:t xml:space="preserve"> 性能</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系统性能验收必须伴随可复核的测量记录。</w:t>
      </w:r>
    </w:p>
    <w:p>
      <w:pPr>
        <w:ind w:left="142"/>
      </w:pPr>
      <w:r>
        <w:rPr>
          <w:b w:val="0"/>
        </w:rPr>
        <w:t xml:space="preserve">- </w:t>
      </w:r>
      <w:r>
        <w:rPr>
          <w:b/>
        </w:rPr>
        <w:t>度量指标与测量条件：</w:t>
      </w:r>
      <w:r>
        <w:rPr>
          <w:b w:val="0"/>
        </w:rPr>
        <w:t xml:space="preserve"> 每次测量记录：硬件与资源规格、数据规模、查询集、并发数、持续时间、预热方式、P95、错误率、测试日期。</w:t>
      </w:r>
    </w:p>
    <w:p>
      <w:pPr>
        <w:ind w:left="142"/>
      </w:pPr>
      <w:r>
        <w:rPr>
          <w:b w:val="0"/>
        </w:rPr>
        <w:t xml:space="preserve">- </w:t>
      </w:r>
      <w:r>
        <w:rPr>
          <w:b/>
        </w:rPr>
        <w:t>验收条件：</w:t>
      </w:r>
    </w:p>
    <w:p>
      <w:pPr>
        <w:ind w:left="142"/>
      </w:pPr>
      <w:r>
        <w:rPr>
          <w:b w:val="0"/>
        </w:rPr>
        <w:t>- AC-NF02-S02-01：Given 一次性能测量 When 提交验收证据 Then 上述字段全部可查，其中任一缺失即视为证据不完整。</w:t>
      </w:r>
    </w:p>
    <w:p>
      <w:pPr>
        <w:ind w:left="142"/>
      </w:pPr>
      <w:r>
        <w:rPr>
          <w:b w:val="0"/>
        </w:rPr>
        <w:t>- AC-NF02-S02-02：Given 使用模拟数据参与测量 When 报告结论 Then 明确标注真实／模拟数据构成（BR-613）。</w:t>
      </w:r>
    </w:p>
    <w:p>
      <w:pPr>
        <w:ind w:left="142"/>
      </w:pPr>
      <w:r>
        <w:rPr>
          <w:b w:val="0"/>
        </w:rPr>
        <w:t xml:space="preserve">- </w:t>
      </w:r>
      <w:r>
        <w:rPr>
          <w:b/>
        </w:rPr>
        <w:t>验证方式：</w:t>
      </w:r>
      <w:r>
        <w:rPr>
          <w:b w:val="0"/>
        </w:rPr>
        <w:t xml:space="preserve"> 测试报告与原始记录核对。</w:t>
      </w:r>
    </w:p>
    <w:p>
      <w:pPr>
        <w:ind w:left="142"/>
      </w:pPr>
      <w:r>
        <w:rPr>
          <w:b w:val="0"/>
        </w:rPr>
        <w:t xml:space="preserve">- </w:t>
      </w:r>
      <w:r>
        <w:rPr>
          <w:b/>
        </w:rPr>
        <w:t>关联项：</w:t>
      </w:r>
      <w:r>
        <w:rPr>
          <w:b w:val="0"/>
        </w:rPr>
        <w:t xml:space="preserve"> NF02；NF02测量条件、BR-613。</w:t>
      </w:r>
    </w:p>
    <w:p>
      <w:pPr>
        <w:pStyle w:val="Heading2"/>
      </w:pPr>
      <w:r>
        <w:t>NF02-S03 指标冻结流程</w:t>
      </w:r>
    </w:p>
    <w:p>
      <w:r>
        <w:rPr>
          <w:b/>
        </w:rPr>
        <w:t>责任来源：</w:t>
      </w:r>
      <w:r>
        <w:rPr>
          <w:b w:val="0"/>
        </w:rPr>
        <w:t xml:space="preserve"> 成员06，nonfunctional分册。</w:t>
      </w:r>
    </w:p>
    <w:p>
      <w:r>
        <w:rPr>
          <w:b/>
        </w:rPr>
        <w:t>父需求：</w:t>
      </w:r>
      <w:r>
        <w:rPr>
          <w:b w:val="0"/>
        </w:rPr>
        <w:t xml:space="preserve"> NF02　</w:t>
      </w:r>
      <w:r>
        <w:rPr>
          <w:b/>
        </w:rPr>
        <w:t>类别：</w:t>
      </w:r>
      <w:r>
        <w:rPr>
          <w:b w:val="0"/>
        </w:rPr>
        <w:t xml:space="preserve"> 性能</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性能指标须先通过小规模基准测试确认可行性，再冻结为验收目标。</w:t>
      </w:r>
    </w:p>
    <w:p>
      <w:pPr>
        <w:ind w:left="142"/>
      </w:pPr>
      <w:r>
        <w:rPr>
          <w:b w:val="0"/>
        </w:rPr>
        <w:t xml:space="preserve">- </w:t>
      </w:r>
      <w:r>
        <w:rPr>
          <w:b/>
        </w:rPr>
        <w:t>度量指标与测量条件：</w:t>
      </w:r>
      <w:r>
        <w:rPr>
          <w:b w:val="0"/>
        </w:rPr>
        <w:t xml:space="preserve"> 冻结前存在至少一次基准测试记录；冻结后指标不再随测量结果调整。</w:t>
      </w:r>
    </w:p>
    <w:p>
      <w:pPr>
        <w:ind w:left="142"/>
      </w:pPr>
      <w:r>
        <w:rPr>
          <w:b w:val="0"/>
        </w:rPr>
        <w:t xml:space="preserve">- </w:t>
      </w:r>
      <w:r>
        <w:rPr>
          <w:b/>
        </w:rPr>
        <w:t>验收条件：</w:t>
      </w:r>
    </w:p>
    <w:p>
      <w:pPr>
        <w:ind w:left="142"/>
      </w:pPr>
      <w:r>
        <w:rPr>
          <w:b w:val="0"/>
        </w:rPr>
        <w:t>- AC-NF02-S03-01：Given 尚未完成基准测试 When 声称性能达标 Then 该结论不被接受（目标值仍为待评审）。</w:t>
      </w:r>
    </w:p>
    <w:p>
      <w:pPr>
        <w:ind w:left="142"/>
      </w:pPr>
      <w:r>
        <w:rPr>
          <w:b w:val="0"/>
        </w:rPr>
        <w:t>- AC-NF02-S03-02：Given 已完成基准测试 When 冻结指标 Then 记录冻结日期、测量条件与结论。</w:t>
      </w:r>
    </w:p>
    <w:p>
      <w:pPr>
        <w:ind w:left="142"/>
      </w:pPr>
      <w:r>
        <w:rPr>
          <w:b w:val="0"/>
        </w:rPr>
        <w:t xml:space="preserve">- </w:t>
      </w:r>
      <w:r>
        <w:rPr>
          <w:b/>
        </w:rPr>
        <w:t>验证方式：</w:t>
      </w:r>
      <w:r>
        <w:rPr>
          <w:b w:val="0"/>
        </w:rPr>
        <w:t xml:space="preserve"> 基准测试记录与指标冻结记录。</w:t>
      </w:r>
    </w:p>
    <w:p>
      <w:pPr>
        <w:ind w:left="142"/>
      </w:pPr>
      <w:r>
        <w:rPr>
          <w:b w:val="0"/>
        </w:rPr>
        <w:t xml:space="preserve">- </w:t>
      </w:r>
      <w:r>
        <w:rPr>
          <w:b/>
        </w:rPr>
        <w:t>关联项：</w:t>
      </w:r>
      <w:r>
        <w:rPr>
          <w:b w:val="0"/>
        </w:rPr>
        <w:t xml:space="preserve"> NF02；NF02测量条件。</w:t>
      </w:r>
    </w:p>
    <w:p>
      <w:pPr>
        <w:pStyle w:val="Heading2"/>
      </w:pPr>
      <w:r>
        <w:t>NF02-S04 管理后台与统计查询的响应约定</w:t>
      </w:r>
    </w:p>
    <w:p>
      <w:r>
        <w:rPr>
          <w:b/>
        </w:rPr>
        <w:t>责任来源：</w:t>
      </w:r>
      <w:r>
        <w:rPr>
          <w:b w:val="0"/>
        </w:rPr>
        <w:t xml:space="preserve"> 成员06，nonfunctional分册。</w:t>
      </w:r>
    </w:p>
    <w:p>
      <w:r>
        <w:rPr>
          <w:b/>
        </w:rPr>
        <w:t>父需求：</w:t>
      </w:r>
      <w:r>
        <w:rPr>
          <w:b w:val="0"/>
        </w:rPr>
        <w:t xml:space="preserve"> NF02　</w:t>
      </w:r>
      <w:r>
        <w:rPr>
          <w:b/>
        </w:rPr>
        <w:t>类别：</w:t>
      </w:r>
      <w:r>
        <w:rPr>
          <w:b w:val="0"/>
        </w:rPr>
        <w:t xml:space="preserve"> 性能</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管理后台列表与统计查询不在 NF02-S01 的 P95 目标范围内，但必须给出可观察的加载反馈，不得无限等待。</w:t>
      </w:r>
    </w:p>
    <w:p>
      <w:pPr>
        <w:ind w:left="142"/>
      </w:pPr>
      <w:r>
        <w:rPr>
          <w:b w:val="0"/>
        </w:rPr>
        <w:t xml:space="preserve">- </w:t>
      </w:r>
      <w:r>
        <w:rPr>
          <w:b/>
        </w:rPr>
        <w:t>度量指标与测量条件：</w:t>
      </w:r>
      <w:r>
        <w:rPr>
          <w:b w:val="0"/>
        </w:rPr>
        <w:t xml:space="preserve"> 任一超过约定等待时间的后台或统计请求显示加载状态；失败时给出失败反馈与重试方式。</w:t>
      </w:r>
    </w:p>
    <w:p>
      <w:pPr>
        <w:ind w:left="142"/>
      </w:pPr>
      <w:r>
        <w:rPr>
          <w:b w:val="0"/>
        </w:rPr>
        <w:t xml:space="preserve">- </w:t>
      </w:r>
      <w:r>
        <w:rPr>
          <w:b/>
        </w:rPr>
        <w:t>验收条件：</w:t>
      </w:r>
    </w:p>
    <w:p>
      <w:pPr>
        <w:ind w:left="142"/>
      </w:pPr>
      <w:r>
        <w:rPr>
          <w:b w:val="0"/>
        </w:rPr>
        <w:t>- AC-NF02-S04-01：Given 管理后台列表查询耗时较长 When 用户等待 Then 显示加载状态，超时后显示失败反馈与重试入口。</w:t>
      </w:r>
    </w:p>
    <w:p>
      <w:pPr>
        <w:ind w:left="142"/>
      </w:pPr>
      <w:r>
        <w:rPr>
          <w:b w:val="0"/>
        </w:rPr>
        <w:t>- AC-NF02-S04-02：Given 统计查询失败 When 查看结果区 Then 显示失败反馈，不显示空结果冒充成功。</w:t>
      </w:r>
    </w:p>
    <w:p>
      <w:pPr>
        <w:ind w:left="142"/>
      </w:pPr>
      <w:r>
        <w:rPr>
          <w:b w:val="0"/>
        </w:rPr>
        <w:t xml:space="preserve">- </w:t>
      </w:r>
      <w:r>
        <w:rPr>
          <w:b/>
        </w:rPr>
        <w:t>验证方式：</w:t>
      </w:r>
      <w:r>
        <w:rPr>
          <w:b w:val="0"/>
        </w:rPr>
        <w:t xml:space="preserve"> 后台与统计的加载／超时场景记录。</w:t>
      </w:r>
    </w:p>
    <w:p>
      <w:pPr>
        <w:ind w:left="142"/>
      </w:pPr>
      <w:r>
        <w:rPr>
          <w:b w:val="0"/>
        </w:rPr>
        <w:t xml:space="preserve">- </w:t>
      </w:r>
      <w:r>
        <w:rPr>
          <w:b/>
        </w:rPr>
        <w:t>关联项：</w:t>
      </w:r>
      <w:r>
        <w:rPr>
          <w:b w:val="0"/>
        </w:rPr>
        <w:t xml:space="preserve"> FR11～FR14；UC-11、UC-17；统计模块Q-11及JR-P1-07。</w:t>
      </w:r>
    </w:p>
    <w:p>
      <w:pPr>
        <w:pStyle w:val="Heading2"/>
      </w:pPr>
      <w:r>
        <w:t>NF03-S01 凭据保护</w:t>
      </w:r>
    </w:p>
    <w:p>
      <w:r>
        <w:rPr>
          <w:b/>
        </w:rPr>
        <w:t>责任来源：</w:t>
      </w:r>
      <w:r>
        <w:rPr>
          <w:b w:val="0"/>
        </w:rPr>
        <w:t xml:space="preserve"> 成员06，nonfunctional分册。</w:t>
      </w:r>
    </w:p>
    <w:p>
      <w:r>
        <w:rPr>
          <w:b/>
        </w:rPr>
        <w:t>父需求：</w:t>
      </w:r>
      <w:r>
        <w:rPr>
          <w:b w:val="0"/>
        </w:rPr>
        <w:t xml:space="preserve"> NF03　</w:t>
      </w:r>
      <w:r>
        <w:rPr>
          <w:b/>
        </w:rPr>
        <w:t>类别：</w:t>
      </w:r>
      <w:r>
        <w:rPr>
          <w:b w:val="0"/>
        </w:rPr>
        <w:t xml:space="preserve"> 安全</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登录凭据不得以可还原形式对外暴露，也不得在响应、提示或页面中回显。</w:t>
      </w:r>
    </w:p>
    <w:p>
      <w:pPr>
        <w:ind w:left="142"/>
      </w:pPr>
      <w:r>
        <w:rPr>
          <w:b w:val="0"/>
        </w:rPr>
        <w:t xml:space="preserve">- </w:t>
      </w:r>
      <w:r>
        <w:rPr>
          <w:b/>
        </w:rPr>
        <w:t>度量指标与测量条件：</w:t>
      </w:r>
      <w:r>
        <w:rPr>
          <w:b w:val="0"/>
        </w:rPr>
        <w:t xml:space="preserve"> 注册、登录、修改、错误提示四类响应中均不包含凭据内容；受保护内容不因缺少授权而返回。</w:t>
      </w:r>
    </w:p>
    <w:p>
      <w:pPr>
        <w:ind w:left="142"/>
      </w:pPr>
      <w:r>
        <w:rPr>
          <w:b w:val="0"/>
        </w:rPr>
        <w:t xml:space="preserve">- </w:t>
      </w:r>
      <w:r>
        <w:rPr>
          <w:b/>
        </w:rPr>
        <w:t>验收条件：</w:t>
      </w:r>
    </w:p>
    <w:p>
      <w:pPr>
        <w:ind w:left="142"/>
      </w:pPr>
      <w:r>
        <w:rPr>
          <w:b w:val="0"/>
        </w:rPr>
        <w:t>- AC-NF03-S01-01：Given 一次登录失败 When 查看响应与提示 Then 不含凭据内容，且提示不区分账号是否存在。</w:t>
      </w:r>
    </w:p>
    <w:p>
      <w:pPr>
        <w:ind w:left="142"/>
      </w:pPr>
      <w:r>
        <w:rPr>
          <w:b w:val="0"/>
        </w:rPr>
        <w:t>- AC-NF03-S01-02：Given 非授权用户 When 请求受保护数据 Then 拒绝返回数据内容。</w:t>
      </w:r>
    </w:p>
    <w:p>
      <w:pPr>
        <w:ind w:left="142"/>
      </w:pPr>
      <w:r>
        <w:rPr>
          <w:b w:val="0"/>
        </w:rPr>
        <w:t xml:space="preserve">- </w:t>
      </w:r>
      <w:r>
        <w:rPr>
          <w:b/>
        </w:rPr>
        <w:t>验证方式：</w:t>
      </w:r>
      <w:r>
        <w:rPr>
          <w:b w:val="0"/>
        </w:rPr>
        <w:t xml:space="preserve"> 响应与提示内容检查记录。</w:t>
      </w:r>
    </w:p>
    <w:p>
      <w:pPr>
        <w:ind w:left="142"/>
      </w:pPr>
      <w:r>
        <w:rPr>
          <w:b w:val="0"/>
        </w:rPr>
        <w:t xml:space="preserve">- </w:t>
      </w:r>
      <w:r>
        <w:rPr>
          <w:b/>
        </w:rPr>
        <w:t>关联项：</w:t>
      </w:r>
      <w:r>
        <w:rPr>
          <w:b w:val="0"/>
        </w:rPr>
        <w:t xml:space="preserve"> FR04；UC-04；FR04-S04／FR14-S09、FR04账号状态约束、FR04登录安全约束。</w:t>
      </w:r>
    </w:p>
    <w:p>
      <w:pPr>
        <w:pStyle w:val="Heading2"/>
      </w:pPr>
      <w:r>
        <w:t>NF03-S02 角色与对象级授权</w:t>
      </w:r>
    </w:p>
    <w:p>
      <w:r>
        <w:rPr>
          <w:b/>
        </w:rPr>
        <w:t>责任来源：</w:t>
      </w:r>
      <w:r>
        <w:rPr>
          <w:b w:val="0"/>
        </w:rPr>
        <w:t xml:space="preserve"> 成员06，nonfunctional分册。</w:t>
      </w:r>
    </w:p>
    <w:p>
      <w:r>
        <w:rPr>
          <w:b/>
        </w:rPr>
        <w:t>父需求：</w:t>
      </w:r>
      <w:r>
        <w:rPr>
          <w:b w:val="0"/>
        </w:rPr>
        <w:t xml:space="preserve"> NF03　</w:t>
      </w:r>
      <w:r>
        <w:rPr>
          <w:b/>
        </w:rPr>
        <w:t>类别：</w:t>
      </w:r>
      <w:r>
        <w:rPr>
          <w:b w:val="0"/>
        </w:rPr>
        <w:t xml:space="preserve"> 安全</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所有受保护操作由服务端依据“角色 + 对象级授权 + 对象状态”判定；前端隐藏入口不能替代鉴权。</w:t>
      </w:r>
    </w:p>
    <w:p>
      <w:pPr>
        <w:ind w:left="142"/>
      </w:pPr>
      <w:r>
        <w:rPr>
          <w:b w:val="0"/>
        </w:rPr>
        <w:t xml:space="preserve">- </w:t>
      </w:r>
      <w:r>
        <w:rPr>
          <w:b/>
        </w:rPr>
        <w:t>度量指标与测量条件：</w:t>
      </w:r>
      <w:r>
        <w:rPr>
          <w:b w:val="0"/>
        </w:rPr>
        <w:t xml:space="preserve"> 覆盖访客、登录用户、门户管理者（本人／他人门户）、管理员、停用账号五类主体的权限测试。</w:t>
      </w:r>
    </w:p>
    <w:p>
      <w:pPr>
        <w:ind w:left="142"/>
      </w:pPr>
      <w:r>
        <w:rPr>
          <w:b w:val="0"/>
        </w:rPr>
        <w:t xml:space="preserve">- </w:t>
      </w:r>
      <w:r>
        <w:rPr>
          <w:b/>
        </w:rPr>
        <w:t>验收条件：</w:t>
      </w:r>
    </w:p>
    <w:p>
      <w:pPr>
        <w:ind w:left="142"/>
      </w:pPr>
      <w:r>
        <w:rPr>
          <w:b w:val="0"/>
        </w:rPr>
        <w:t>- AC-NF03-S02-01：Given 普通登录用户 When 直接请求修改他人门户的数据操作 Then 服务端拒绝且不产生数据变更。</w:t>
      </w:r>
    </w:p>
    <w:p>
      <w:pPr>
        <w:ind w:left="142"/>
      </w:pPr>
      <w:r>
        <w:rPr>
          <w:b w:val="0"/>
        </w:rPr>
        <w:t>- AC-NF03-S02-02：Given 停用账号 When 登录或执行门户管理操作 Then 被拒绝。</w:t>
      </w:r>
    </w:p>
    <w:p>
      <w:pPr>
        <w:ind w:left="142"/>
      </w:pPr>
      <w:r>
        <w:rPr>
          <w:b w:val="0"/>
        </w:rPr>
        <w:t>- AC-NF03-S02-03：Given 非管理员 When 请求管理功能 Then 全部被拒绝。</w:t>
      </w:r>
    </w:p>
    <w:p>
      <w:pPr>
        <w:ind w:left="142"/>
      </w:pPr>
      <w:r>
        <w:rPr>
          <w:b w:val="0"/>
        </w:rPr>
        <w:t xml:space="preserve">- </w:t>
      </w:r>
      <w:r>
        <w:rPr>
          <w:b/>
        </w:rPr>
        <w:t>验证方式：</w:t>
      </w:r>
      <w:r>
        <w:rPr>
          <w:b w:val="0"/>
        </w:rPr>
        <w:t xml:space="preserve"> 权限测试用例与结果记录（见 对应负责分册的权限矩阵）。</w:t>
      </w:r>
    </w:p>
    <w:p>
      <w:pPr>
        <w:ind w:left="142"/>
      </w:pPr>
      <w:r>
        <w:rPr>
          <w:b w:val="0"/>
        </w:rPr>
        <w:t xml:space="preserve">- </w:t>
      </w:r>
      <w:r>
        <w:rPr>
          <w:b/>
        </w:rPr>
        <w:t>关联项：</w:t>
      </w:r>
      <w:r>
        <w:rPr>
          <w:b w:val="0"/>
        </w:rPr>
        <w:t xml:space="preserve"> FR04、FR05、FR06、FR07、FR14；UC-04、UC-07、UC-17；FR04、FR06～FR07及FR14对象级权限规则。</w:t>
      </w:r>
    </w:p>
    <w:p>
      <w:pPr>
        <w:pStyle w:val="Heading2"/>
      </w:pPr>
      <w:r>
        <w:t>NF03-S03 受控审核材料保护</w:t>
      </w:r>
    </w:p>
    <w:p>
      <w:r>
        <w:rPr>
          <w:b/>
        </w:rPr>
        <w:t>责任来源：</w:t>
      </w:r>
      <w:r>
        <w:rPr>
          <w:b w:val="0"/>
        </w:rPr>
        <w:t xml:space="preserve"> 成员06，nonfunctional分册。</w:t>
      </w:r>
    </w:p>
    <w:p>
      <w:r>
        <w:rPr>
          <w:b/>
        </w:rPr>
        <w:t>父需求：</w:t>
      </w:r>
      <w:r>
        <w:rPr>
          <w:b w:val="0"/>
        </w:rPr>
        <w:t xml:space="preserve"> NF03　</w:t>
      </w:r>
      <w:r>
        <w:rPr>
          <w:b/>
        </w:rPr>
        <w:t>类别：</w:t>
      </w:r>
      <w:r>
        <w:rPr>
          <w:b w:val="0"/>
        </w:rPr>
        <w:t xml:space="preserve"> 安全</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认领材料等受控审核材料的访问范围限于申请人本人与管理员，并设置访问与清理规则。</w:t>
      </w:r>
    </w:p>
    <w:p>
      <w:pPr>
        <w:ind w:left="142"/>
      </w:pPr>
      <w:r>
        <w:rPr>
          <w:b w:val="0"/>
        </w:rPr>
        <w:t xml:space="preserve">- </w:t>
      </w:r>
      <w:r>
        <w:rPr>
          <w:b/>
        </w:rPr>
        <w:t>度量指标与测量条件：</w:t>
      </w:r>
      <w:r>
        <w:rPr>
          <w:b w:val="0"/>
        </w:rPr>
        <w:t xml:space="preserve"> 非授权角色访问返回拒绝且不返回材料内容；材料访问与清理行为可追溯。</w:t>
      </w:r>
    </w:p>
    <w:p>
      <w:pPr>
        <w:ind w:left="142"/>
      </w:pPr>
      <w:r>
        <w:rPr>
          <w:b w:val="0"/>
        </w:rPr>
        <w:t xml:space="preserve">- </w:t>
      </w:r>
      <w:r>
        <w:rPr>
          <w:b/>
        </w:rPr>
        <w:t>验收条件：</w:t>
      </w:r>
    </w:p>
    <w:p>
      <w:pPr>
        <w:ind w:left="142"/>
      </w:pPr>
      <w:r>
        <w:rPr>
          <w:b w:val="0"/>
        </w:rPr>
        <w:t>- AC-NF03-S03-01：Given 其他登录用户或门户管理者 When 请求他人认领材料 Then 被拒绝且不返回内容。</w:t>
      </w:r>
    </w:p>
    <w:p>
      <w:pPr>
        <w:ind w:left="142"/>
      </w:pPr>
      <w:r>
        <w:rPr>
          <w:b w:val="0"/>
        </w:rPr>
        <w:t>- AC-NF03-S03-02：Given 管理员查看材料 When 记录访问 Then 可追溯到操作者与时间。</w:t>
      </w:r>
    </w:p>
    <w:p>
      <w:pPr>
        <w:ind w:left="142"/>
      </w:pPr>
      <w:r>
        <w:rPr>
          <w:b w:val="0"/>
        </w:rPr>
        <w:t>- AC-NF03-S03-03：Given 材料达到约定的清理条件 When 执行清理 Then 材料按规则处理且申请状态与审核结论不受影响。</w:t>
      </w:r>
    </w:p>
    <w:p>
      <w:pPr>
        <w:ind w:left="142"/>
      </w:pPr>
      <w:r>
        <w:rPr>
          <w:b w:val="0"/>
        </w:rPr>
        <w:t xml:space="preserve">- </w:t>
      </w:r>
      <w:r>
        <w:rPr>
          <w:b/>
        </w:rPr>
        <w:t>验证方式：</w:t>
      </w:r>
      <w:r>
        <w:rPr>
          <w:b w:val="0"/>
        </w:rPr>
        <w:t xml:space="preserve"> 材料访问控制与清理场景记录。</w:t>
      </w:r>
    </w:p>
    <w:p>
      <w:pPr>
        <w:ind w:left="142"/>
      </w:pPr>
      <w:r>
        <w:rPr>
          <w:b w:val="0"/>
        </w:rPr>
        <w:t xml:space="preserve">- </w:t>
      </w:r>
      <w:r>
        <w:rPr>
          <w:b/>
        </w:rPr>
        <w:t>关联项：</w:t>
      </w:r>
      <w:r>
        <w:rPr>
          <w:b w:val="0"/>
        </w:rPr>
        <w:t xml:space="preserve"> FR05、FR14；UC-05、UC-06；BR-614、门户模块J03、J07。</w:t>
      </w:r>
    </w:p>
    <w:p>
      <w:pPr>
        <w:pStyle w:val="Heading2"/>
      </w:pPr>
      <w:r>
        <w:t>NF03-S04 越权与安全检查要求</w:t>
      </w:r>
    </w:p>
    <w:p>
      <w:r>
        <w:rPr>
          <w:b/>
        </w:rPr>
        <w:t>责任来源：</w:t>
      </w:r>
      <w:r>
        <w:rPr>
          <w:b w:val="0"/>
        </w:rPr>
        <w:t xml:space="preserve"> 成员06，nonfunctional分册。</w:t>
      </w:r>
    </w:p>
    <w:p>
      <w:r>
        <w:rPr>
          <w:b/>
        </w:rPr>
        <w:t>父需求：</w:t>
      </w:r>
      <w:r>
        <w:rPr>
          <w:b w:val="0"/>
        </w:rPr>
        <w:t xml:space="preserve"> NF03　</w:t>
      </w:r>
      <w:r>
        <w:rPr>
          <w:b/>
        </w:rPr>
        <w:t>类别：</w:t>
      </w:r>
      <w:r>
        <w:rPr>
          <w:b w:val="0"/>
        </w:rPr>
        <w:t xml:space="preserve"> 安全</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交付前须完成至少一轮覆盖关键越权路径的检查。</w:t>
      </w:r>
    </w:p>
    <w:p>
      <w:pPr>
        <w:ind w:left="142"/>
      </w:pPr>
      <w:r>
        <w:rPr>
          <w:b w:val="0"/>
        </w:rPr>
        <w:t xml:space="preserve">- </w:t>
      </w:r>
      <w:r>
        <w:rPr>
          <w:b/>
        </w:rPr>
        <w:t>度量指标与测量条件：</w:t>
      </w:r>
      <w:r>
        <w:rPr>
          <w:b w:val="0"/>
        </w:rPr>
        <w:t xml:space="preserve"> 检查至少覆盖：跨用户修改、他人材料访问、非管理员管理操作、停用账号操作、未登录受保护操作。</w:t>
      </w:r>
    </w:p>
    <w:p>
      <w:pPr>
        <w:ind w:left="142"/>
      </w:pPr>
      <w:r>
        <w:rPr>
          <w:b w:val="0"/>
        </w:rPr>
        <w:t xml:space="preserve">- </w:t>
      </w:r>
      <w:r>
        <w:rPr>
          <w:b/>
        </w:rPr>
        <w:t>验收条件：</w:t>
      </w:r>
    </w:p>
    <w:p>
      <w:pPr>
        <w:ind w:left="142"/>
      </w:pPr>
      <w:r>
        <w:rPr>
          <w:b w:val="0"/>
        </w:rPr>
        <w:t>- AC-NF03-S04-01：Given 上述五类越权路径 When 执行检查 Then 全部被拒绝并留有记录。</w:t>
      </w:r>
    </w:p>
    <w:p>
      <w:pPr>
        <w:ind w:left="142"/>
      </w:pPr>
      <w:r>
        <w:rPr>
          <w:b w:val="0"/>
        </w:rPr>
        <w:t>- AC-NF03-S04-02：Given 检查结果 When 提交验收 Then 列出未通过项与修复状态，未通过项不得标记为通过。</w:t>
      </w:r>
    </w:p>
    <w:p>
      <w:pPr>
        <w:ind w:left="142"/>
      </w:pPr>
      <w:r>
        <w:rPr>
          <w:b w:val="0"/>
        </w:rPr>
        <w:t xml:space="preserve">- </w:t>
      </w:r>
      <w:r>
        <w:rPr>
          <w:b/>
        </w:rPr>
        <w:t>验证方式：</w:t>
      </w:r>
      <w:r>
        <w:rPr>
          <w:b w:val="0"/>
        </w:rPr>
        <w:t xml:space="preserve"> 安全检查清单与结果。</w:t>
      </w:r>
    </w:p>
    <w:p>
      <w:pPr>
        <w:ind w:left="142"/>
      </w:pPr>
      <w:r>
        <w:rPr>
          <w:b w:val="0"/>
        </w:rPr>
        <w:t xml:space="preserve">- </w:t>
      </w:r>
      <w:r>
        <w:rPr>
          <w:b/>
        </w:rPr>
        <w:t>关联项：</w:t>
      </w:r>
      <w:r>
        <w:rPr>
          <w:b w:val="0"/>
        </w:rPr>
        <w:t xml:space="preserve"> NF03；FR04～FR07、FR14。</w:t>
      </w:r>
    </w:p>
    <w:p>
      <w:pPr>
        <w:pStyle w:val="Heading2"/>
      </w:pPr>
      <w:r>
        <w:t>NF03-S05 安全措施实现细化位置</w:t>
      </w:r>
    </w:p>
    <w:p>
      <w:r>
        <w:rPr>
          <w:b/>
        </w:rPr>
        <w:t>责任来源：</w:t>
      </w:r>
      <w:r>
        <w:rPr>
          <w:b w:val="0"/>
        </w:rPr>
        <w:t xml:space="preserve"> 成员06，nonfunctional分册。</w:t>
      </w:r>
    </w:p>
    <w:p>
      <w:r>
        <w:rPr>
          <w:b/>
        </w:rPr>
        <w:t>父需求：</w:t>
      </w:r>
      <w:r>
        <w:rPr>
          <w:b w:val="0"/>
        </w:rPr>
        <w:t xml:space="preserve"> NF03　</w:t>
      </w:r>
      <w:r>
        <w:rPr>
          <w:b/>
        </w:rPr>
        <w:t>类别：</w:t>
      </w:r>
      <w:r>
        <w:rPr>
          <w:b w:val="0"/>
        </w:rPr>
        <w:t xml:space="preserve"> 安全</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密码策略、会话管理、传输保护等具体安全措施属于 SPEC 与架构范围；本文只要求其可观察结果（拒绝、留痕、不泄露）。</w:t>
      </w:r>
    </w:p>
    <w:p>
      <w:pPr>
        <w:ind w:left="142"/>
      </w:pPr>
      <w:r>
        <w:rPr>
          <w:b w:val="0"/>
        </w:rPr>
        <w:t xml:space="preserve">- </w:t>
      </w:r>
      <w:r>
        <w:rPr>
          <w:b/>
        </w:rPr>
        <w:t>度量指标与测量条件：</w:t>
      </w:r>
      <w:r>
        <w:rPr>
          <w:b w:val="0"/>
        </w:rPr>
        <w:t xml:space="preserve"> 本文不出现具体安全技术选型；SPEC 中列出的措施可追溯到本章条目。</w:t>
      </w:r>
    </w:p>
    <w:p>
      <w:pPr>
        <w:ind w:left="142"/>
      </w:pPr>
      <w:r>
        <w:rPr>
          <w:b w:val="0"/>
        </w:rPr>
        <w:t xml:space="preserve">- </w:t>
      </w:r>
      <w:r>
        <w:rPr>
          <w:b/>
        </w:rPr>
        <w:t>验收条件：</w:t>
      </w:r>
    </w:p>
    <w:p>
      <w:pPr>
        <w:ind w:left="142"/>
      </w:pPr>
      <w:r>
        <w:rPr>
          <w:b w:val="0"/>
        </w:rPr>
        <w:t>- AC-NF03-S05-01：Given 安全 SPEC When 评审 Then 每条措施可追溯到 NF03-S01～S04 中的至少一条。</w:t>
      </w:r>
    </w:p>
    <w:p>
      <w:pPr>
        <w:ind w:left="142"/>
      </w:pPr>
      <w:r>
        <w:rPr>
          <w:b w:val="0"/>
        </w:rPr>
        <w:t xml:space="preserve">- </w:t>
      </w:r>
      <w:r>
        <w:rPr>
          <w:b/>
        </w:rPr>
        <w:t>验证方式：</w:t>
      </w:r>
      <w:r>
        <w:rPr>
          <w:b w:val="0"/>
        </w:rPr>
        <w:t xml:space="preserve"> SPEC 与本章的对应关系检查。</w:t>
      </w:r>
    </w:p>
    <w:p>
      <w:pPr>
        <w:ind w:left="142"/>
      </w:pPr>
      <w:r>
        <w:rPr>
          <w:b w:val="0"/>
        </w:rPr>
        <w:t xml:space="preserve">- </w:t>
      </w:r>
      <w:r>
        <w:rPr>
          <w:b/>
        </w:rPr>
        <w:t>关联项：</w:t>
      </w:r>
      <w:r>
        <w:rPr>
          <w:b w:val="0"/>
        </w:rPr>
        <w:t xml:space="preserve"> NF03；R3 §18。</w:t>
      </w:r>
    </w:p>
    <w:p>
      <w:pPr>
        <w:pStyle w:val="Heading2"/>
      </w:pPr>
      <w:r>
        <w:t>NF04-S01 来源不可用时的可用性</w:t>
      </w:r>
    </w:p>
    <w:p>
      <w:r>
        <w:rPr>
          <w:b/>
        </w:rPr>
        <w:t>责任来源：</w:t>
      </w:r>
      <w:r>
        <w:rPr>
          <w:b w:val="0"/>
        </w:rPr>
        <w:t xml:space="preserve"> 成员06，nonfunctional分册。</w:t>
      </w:r>
    </w:p>
    <w:p>
      <w:r>
        <w:rPr>
          <w:b/>
        </w:rPr>
        <w:t>父需求：</w:t>
      </w:r>
      <w:r>
        <w:rPr>
          <w:b w:val="0"/>
        </w:rPr>
        <w:t xml:space="preserve"> NF04　</w:t>
      </w:r>
      <w:r>
        <w:rPr>
          <w:b/>
        </w:rPr>
        <w:t>类别：</w:t>
      </w:r>
      <w:r>
        <w:rPr>
          <w:b w:val="0"/>
        </w:rPr>
        <w:t xml:space="preserve"> 可靠性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外部来源暂时不可用时，已收录数据仍可浏览，并显示数据更新时间。</w:t>
      </w:r>
    </w:p>
    <w:p>
      <w:pPr>
        <w:ind w:left="142"/>
      </w:pPr>
      <w:r>
        <w:rPr>
          <w:b w:val="0"/>
        </w:rPr>
        <w:t xml:space="preserve">- </w:t>
      </w:r>
      <w:r>
        <w:rPr>
          <w:b/>
        </w:rPr>
        <w:t>度量指标与测量条件：</w:t>
      </w:r>
      <w:r>
        <w:rPr>
          <w:b w:val="0"/>
        </w:rPr>
        <w:t xml:space="preserve"> 在来源不可用或采集失败条件下，检索、详情与门户浏览均不受阻。</w:t>
      </w:r>
    </w:p>
    <w:p>
      <w:pPr>
        <w:ind w:left="142"/>
      </w:pPr>
      <w:r>
        <w:rPr>
          <w:b w:val="0"/>
        </w:rPr>
        <w:t xml:space="preserve">- </w:t>
      </w:r>
      <w:r>
        <w:rPr>
          <w:b/>
        </w:rPr>
        <w:t>验收条件：</w:t>
      </w:r>
    </w:p>
    <w:p>
      <w:pPr>
        <w:ind w:left="142"/>
      </w:pPr>
      <w:r>
        <w:rPr>
          <w:b w:val="0"/>
        </w:rPr>
        <w:t>- AC-NF04-S01-01：Given 某来源不可用 When 访客检索该来源已收录的成果 Then 结果正常返回并显示数据更新时间与来源状态。</w:t>
      </w:r>
    </w:p>
    <w:p>
      <w:pPr>
        <w:ind w:left="142"/>
      </w:pPr>
      <w:r>
        <w:rPr>
          <w:b w:val="0"/>
        </w:rPr>
        <w:t>- AC-NF04-S01-02：Given 来源不可用 When 查看学者门户 Then 门户仍可访问且不显示伪造的更新信息。</w:t>
      </w:r>
    </w:p>
    <w:p>
      <w:pPr>
        <w:ind w:left="142"/>
      </w:pPr>
      <w:r>
        <w:rPr>
          <w:b w:val="0"/>
        </w:rPr>
        <w:t xml:space="preserve">- </w:t>
      </w:r>
      <w:r>
        <w:rPr>
          <w:b/>
        </w:rPr>
        <w:t>验证方式：</w:t>
      </w:r>
      <w:r>
        <w:rPr>
          <w:b w:val="0"/>
        </w:rPr>
        <w:t xml:space="preserve"> 来源不可用条件下的浏览记录。</w:t>
      </w:r>
    </w:p>
    <w:p>
      <w:pPr>
        <w:ind w:left="142"/>
      </w:pPr>
      <w:r>
        <w:rPr>
          <w:b w:val="0"/>
        </w:rPr>
        <w:t xml:space="preserve">- </w:t>
      </w:r>
      <w:r>
        <w:rPr>
          <w:b/>
        </w:rPr>
        <w:t>关联项：</w:t>
      </w:r>
      <w:r>
        <w:rPr>
          <w:b w:val="0"/>
        </w:rPr>
        <w:t xml:space="preserve"> FR02、FR03、FR16；UC-02、UC-03；BR-606。</w:t>
      </w:r>
    </w:p>
    <w:p>
      <w:pPr>
        <w:pStyle w:val="Heading2"/>
      </w:pPr>
      <w:r>
        <w:t>NF04-S02 失败任务可恢复且不重复</w:t>
      </w:r>
    </w:p>
    <w:p>
      <w:r>
        <w:rPr>
          <w:b/>
        </w:rPr>
        <w:t>责任来源：</w:t>
      </w:r>
      <w:r>
        <w:rPr>
          <w:b w:val="0"/>
        </w:rPr>
        <w:t xml:space="preserve"> 成员06，nonfunctional分册。</w:t>
      </w:r>
    </w:p>
    <w:p>
      <w:r>
        <w:rPr>
          <w:b/>
        </w:rPr>
        <w:t>父需求：</w:t>
      </w:r>
      <w:r>
        <w:rPr>
          <w:b w:val="0"/>
        </w:rPr>
        <w:t xml:space="preserve"> NF04　</w:t>
      </w:r>
      <w:r>
        <w:rPr>
          <w:b/>
        </w:rPr>
        <w:t>类别：</w:t>
      </w:r>
      <w:r>
        <w:rPr>
          <w:b w:val="0"/>
        </w:rPr>
        <w:t xml:space="preserve"> 可靠性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失败任务可恢复处理，重复处理不产生重复成果。</w:t>
      </w:r>
    </w:p>
    <w:p>
      <w:pPr>
        <w:ind w:left="142"/>
      </w:pPr>
      <w:r>
        <w:rPr>
          <w:b w:val="0"/>
        </w:rPr>
        <w:t xml:space="preserve">- </w:t>
      </w:r>
      <w:r>
        <w:rPr>
          <w:b/>
        </w:rPr>
        <w:t>度量指标与测量条件：</w:t>
      </w:r>
      <w:r>
        <w:rPr>
          <w:b w:val="0"/>
        </w:rPr>
        <w:t xml:space="preserve"> 失败 → 重试／恢复 → 完成的完整链路可复现；恢复后成果总量与去重前一致（不新增重复实体）。</w:t>
      </w:r>
    </w:p>
    <w:p>
      <w:pPr>
        <w:ind w:left="142"/>
      </w:pPr>
      <w:r>
        <w:rPr>
          <w:b w:val="0"/>
        </w:rPr>
        <w:t xml:space="preserve">- </w:t>
      </w:r>
      <w:r>
        <w:rPr>
          <w:b/>
        </w:rPr>
        <w:t>验收条件：</w:t>
      </w:r>
    </w:p>
    <w:p>
      <w:pPr>
        <w:ind w:left="142"/>
      </w:pPr>
      <w:r>
        <w:rPr>
          <w:b w:val="0"/>
        </w:rPr>
        <w:t>- AC-NF04-S02-01：Given 一个失败任务 When 发起重试并完成 Then 任务状态正确迁移，失败原因与处理结果可查。</w:t>
      </w:r>
    </w:p>
    <w:p>
      <w:pPr>
        <w:ind w:left="142"/>
      </w:pPr>
      <w:r>
        <w:rPr>
          <w:b w:val="0"/>
        </w:rPr>
        <w:t>- AC-NF04-S02-02：Given 同一批数据被重复处理 When 对比成果总量与来源记录数 Then 成果实体总量不增加，来源记录保留全部出处。</w:t>
      </w:r>
    </w:p>
    <w:p>
      <w:pPr>
        <w:ind w:left="142"/>
      </w:pPr>
      <w:r>
        <w:rPr>
          <w:b w:val="0"/>
        </w:rPr>
        <w:t xml:space="preserve">- </w:t>
      </w:r>
      <w:r>
        <w:rPr>
          <w:b/>
        </w:rPr>
        <w:t>验证方式：</w:t>
      </w:r>
      <w:r>
        <w:rPr>
          <w:b w:val="0"/>
        </w:rPr>
        <w:t xml:space="preserve"> 失败恢复与重复处理的核对记录。</w:t>
      </w:r>
    </w:p>
    <w:p>
      <w:pPr>
        <w:ind w:left="142"/>
      </w:pPr>
      <w:r>
        <w:rPr>
          <w:b w:val="0"/>
        </w:rPr>
        <w:t xml:space="preserve">- </w:t>
      </w:r>
      <w:r>
        <w:rPr>
          <w:b/>
        </w:rPr>
        <w:t>关联项：</w:t>
      </w:r>
      <w:r>
        <w:rPr>
          <w:b w:val="0"/>
        </w:rPr>
        <w:t xml:space="preserve"> FR08、FR09、FR10；UC-18、UC-09、UC-19；BR-601、BR-602、采集模块Q-202。</w:t>
      </w:r>
    </w:p>
    <w:p>
      <w:pPr>
        <w:pStyle w:val="Heading2"/>
      </w:pPr>
      <w:r>
        <w:t>NF04-S03 备份恢复核验</w:t>
      </w:r>
    </w:p>
    <w:p>
      <w:r>
        <w:rPr>
          <w:b/>
        </w:rPr>
        <w:t>责任来源：</w:t>
      </w:r>
      <w:r>
        <w:rPr>
          <w:b w:val="0"/>
        </w:rPr>
        <w:t xml:space="preserve"> 成员06，nonfunctional分册。</w:t>
      </w:r>
    </w:p>
    <w:p>
      <w:r>
        <w:rPr>
          <w:b/>
        </w:rPr>
        <w:t>父需求：</w:t>
      </w:r>
      <w:r>
        <w:rPr>
          <w:b w:val="0"/>
        </w:rPr>
        <w:t xml:space="preserve"> NF04　</w:t>
      </w:r>
      <w:r>
        <w:rPr>
          <w:b/>
        </w:rPr>
        <w:t>类别：</w:t>
      </w:r>
      <w:r>
        <w:rPr>
          <w:b w:val="0"/>
        </w:rPr>
        <w:t xml:space="preserve"> 可靠性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一期至少完成一次备份与恢复核验。</w:t>
      </w:r>
    </w:p>
    <w:p>
      <w:pPr>
        <w:ind w:left="142"/>
      </w:pPr>
      <w:r>
        <w:rPr>
          <w:b w:val="0"/>
        </w:rPr>
        <w:t xml:space="preserve">- </w:t>
      </w:r>
      <w:r>
        <w:rPr>
          <w:b/>
        </w:rPr>
        <w:t>度量指标与测量条件：</w:t>
      </w:r>
      <w:r>
        <w:rPr>
          <w:b w:val="0"/>
        </w:rPr>
        <w:t xml:space="preserve"> 核验记录包含：备份范围、恢复步骤、恢复后数据一致性核对结果（成果总量、四类样例、关联关系）。</w:t>
      </w:r>
    </w:p>
    <w:p>
      <w:pPr>
        <w:ind w:left="142"/>
      </w:pPr>
      <w:r>
        <w:rPr>
          <w:b w:val="0"/>
        </w:rPr>
        <w:t xml:space="preserve">- </w:t>
      </w:r>
      <w:r>
        <w:rPr>
          <w:b/>
        </w:rPr>
        <w:t>验收条件：</w:t>
      </w:r>
    </w:p>
    <w:p>
      <w:pPr>
        <w:ind w:left="142"/>
      </w:pPr>
      <w:r>
        <w:rPr>
          <w:b w:val="0"/>
        </w:rPr>
        <w:t>- AC-NF04-S03-01：Given 已完成一次备份 When 执行恢复核验 Then 恢复后成果总量与四类样例可核对，且不产生重复成果。</w:t>
      </w:r>
    </w:p>
    <w:p>
      <w:pPr>
        <w:ind w:left="142"/>
      </w:pPr>
      <w:r>
        <w:rPr>
          <w:b w:val="0"/>
        </w:rPr>
        <w:t>- AC-NF04-S03-02：Given 核验过程 When 提交证据 Then 步骤、时间与结果可追溯。</w:t>
      </w:r>
    </w:p>
    <w:p>
      <w:pPr>
        <w:ind w:left="142"/>
      </w:pPr>
      <w:r>
        <w:rPr>
          <w:b w:val="0"/>
        </w:rPr>
        <w:t xml:space="preserve">- </w:t>
      </w:r>
      <w:r>
        <w:rPr>
          <w:b/>
        </w:rPr>
        <w:t>验证方式：</w:t>
      </w:r>
      <w:r>
        <w:rPr>
          <w:b w:val="0"/>
        </w:rPr>
        <w:t xml:space="preserve"> 备份恢复核验记录。</w:t>
      </w:r>
    </w:p>
    <w:p>
      <w:pPr>
        <w:ind w:left="142"/>
      </w:pPr>
      <w:r>
        <w:rPr>
          <w:b w:val="0"/>
        </w:rPr>
        <w:t xml:space="preserve">- </w:t>
      </w:r>
      <w:r>
        <w:rPr>
          <w:b/>
        </w:rPr>
        <w:t>关联项：</w:t>
      </w:r>
      <w:r>
        <w:rPr>
          <w:b w:val="0"/>
        </w:rPr>
        <w:t xml:space="preserve"> NF04；FR16、FR14。</w:t>
      </w:r>
    </w:p>
    <w:p>
      <w:pPr>
        <w:pStyle w:val="Heading2"/>
      </w:pPr>
      <w:r>
        <w:t>NF05-S01 生效时限目标</w:t>
      </w:r>
    </w:p>
    <w:p>
      <w:r>
        <w:rPr>
          <w:b/>
        </w:rPr>
        <w:t>责任来源：</w:t>
      </w:r>
      <w:r>
        <w:rPr>
          <w:b w:val="0"/>
        </w:rPr>
        <w:t xml:space="preserve"> 成员06，nonfunctional分册。</w:t>
      </w:r>
    </w:p>
    <w:p>
      <w:r>
        <w:rPr>
          <w:b/>
        </w:rPr>
        <w:t>父需求：</w:t>
      </w:r>
      <w:r>
        <w:rPr>
          <w:b w:val="0"/>
        </w:rPr>
        <w:t xml:space="preserve"> NF05　</w:t>
      </w:r>
      <w:r>
        <w:rPr>
          <w:b/>
        </w:rPr>
        <w:t>类别：</w:t>
      </w:r>
      <w:r>
        <w:rPr>
          <w:b w:val="0"/>
        </w:rPr>
        <w:t xml:space="preserve"> 一致性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审核通过或数据更新后，正常情况下应在 60 秒内在检索、门户与统计中反映一致结果。</w:t>
      </w:r>
    </w:p>
    <w:p>
      <w:pPr>
        <w:ind w:left="142"/>
      </w:pPr>
      <w:r>
        <w:rPr>
          <w:b w:val="0"/>
        </w:rPr>
        <w:t xml:space="preserve">- </w:t>
      </w:r>
      <w:r>
        <w:rPr>
          <w:b/>
        </w:rPr>
        <w:t>度量指标与测量条件：</w:t>
      </w:r>
      <w:r>
        <w:rPr>
          <w:b w:val="0"/>
        </w:rPr>
        <w:t xml:space="preserve"> 从“审核通过／更新完成”到三处展示一致的耗时；测量条件与数据规模记录在测试报告中；</w:t>
      </w:r>
      <w:r>
        <w:rPr>
          <w:b/>
        </w:rPr>
        <w:t>60 秒为待评审目标</w:t>
      </w:r>
      <w:r>
        <w:rPr>
          <w:b w:val="0"/>
        </w:rPr>
        <w:t>。</w:t>
      </w:r>
    </w:p>
    <w:p>
      <w:pPr>
        <w:ind w:left="142"/>
      </w:pPr>
      <w:r>
        <w:rPr>
          <w:b w:val="0"/>
        </w:rPr>
        <w:t xml:space="preserve">- </w:t>
      </w:r>
      <w:r>
        <w:rPr>
          <w:b/>
        </w:rPr>
        <w:t>验收条件：</w:t>
      </w:r>
    </w:p>
    <w:p>
      <w:pPr>
        <w:ind w:left="142"/>
      </w:pPr>
      <w:r>
        <w:rPr>
          <w:b w:val="0"/>
        </w:rPr>
        <w:t>- AC-NF05-S01-01：Given 一次认领或成果变更审核通过 When 在 60 秒内分别查看门户、检索与统计 Then 三处结果一致（目标值待评审，冻结后即生效）。</w:t>
      </w:r>
    </w:p>
    <w:p>
      <w:pPr>
        <w:ind w:left="142"/>
      </w:pPr>
      <w:r>
        <w:rPr>
          <w:b w:val="0"/>
        </w:rPr>
        <w:t>- AC-NF05-S01-02：Given 一次数据更新完成 When 在 60 秒内查看相关展示 Then 更新后的结果可见且与已确认数据一致。</w:t>
      </w:r>
    </w:p>
    <w:p>
      <w:pPr>
        <w:ind w:left="142"/>
      </w:pPr>
      <w:r>
        <w:rPr>
          <w:b w:val="0"/>
        </w:rPr>
        <w:t>- AC-NF05-S01-03：Given 超过约定时限仍不一致 When 检查系统 Then 可观察到未生效或失败的提示（见 NF05-S03），不得静默不一致。</w:t>
      </w:r>
    </w:p>
    <w:p>
      <w:pPr>
        <w:ind w:left="142"/>
      </w:pPr>
      <w:r>
        <w:rPr>
          <w:b w:val="0"/>
        </w:rPr>
        <w:t xml:space="preserve">- </w:t>
      </w:r>
      <w:r>
        <w:rPr>
          <w:b/>
        </w:rPr>
        <w:t>验证方式：</w:t>
      </w:r>
      <w:r>
        <w:rPr>
          <w:b w:val="0"/>
        </w:rPr>
        <w:t xml:space="preserve"> 一致性测试记录（时间戳、三处结果截图或记录）。</w:t>
      </w:r>
    </w:p>
    <w:p>
      <w:pPr>
        <w:ind w:left="142"/>
      </w:pPr>
      <w:r>
        <w:rPr>
          <w:b w:val="0"/>
        </w:rPr>
        <w:t xml:space="preserve">- </w:t>
      </w:r>
      <w:r>
        <w:rPr>
          <w:b/>
        </w:rPr>
        <w:t>关联项：</w:t>
      </w:r>
      <w:r>
        <w:rPr>
          <w:b w:val="0"/>
        </w:rPr>
        <w:t xml:space="preserve"> FR06、FR07、FR10、FR11、FR15；UC-08、UC-11；BR-615。</w:t>
      </w:r>
    </w:p>
    <w:p>
      <w:pPr>
        <w:pStyle w:val="Heading2"/>
      </w:pPr>
      <w:r>
        <w:t>NF05-S02 确认与修改记录保留</w:t>
      </w:r>
    </w:p>
    <w:p>
      <w:r>
        <w:rPr>
          <w:b/>
        </w:rPr>
        <w:t>责任来源：</w:t>
      </w:r>
      <w:r>
        <w:rPr>
          <w:b w:val="0"/>
        </w:rPr>
        <w:t xml:space="preserve"> 成员06，nonfunctional分册。</w:t>
      </w:r>
    </w:p>
    <w:p>
      <w:r>
        <w:rPr>
          <w:b/>
        </w:rPr>
        <w:t>父需求：</w:t>
      </w:r>
      <w:r>
        <w:rPr>
          <w:b w:val="0"/>
        </w:rPr>
        <w:t xml:space="preserve"> NF05　</w:t>
      </w:r>
      <w:r>
        <w:rPr>
          <w:b/>
        </w:rPr>
        <w:t>类别：</w:t>
      </w:r>
      <w:r>
        <w:rPr>
          <w:b w:val="0"/>
        </w:rPr>
        <w:t xml:space="preserve"> 一致性／可追溯</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系统应保留成果确认与修改的记录，可追溯操作者、时间与关键变化。</w:t>
      </w:r>
    </w:p>
    <w:p>
      <w:pPr>
        <w:ind w:left="142"/>
      </w:pPr>
      <w:r>
        <w:rPr>
          <w:b w:val="0"/>
        </w:rPr>
        <w:t xml:space="preserve">- </w:t>
      </w:r>
      <w:r>
        <w:rPr>
          <w:b/>
        </w:rPr>
        <w:t>度量指标与测量条件：</w:t>
      </w:r>
      <w:r>
        <w:rPr>
          <w:b w:val="0"/>
        </w:rPr>
        <w:t xml:space="preserve"> 每条确认或修改记录包含：对象、操作者、时间、变化前后关键值、来源或依据。</w:t>
      </w:r>
    </w:p>
    <w:p>
      <w:pPr>
        <w:ind w:left="142"/>
      </w:pPr>
      <w:r>
        <w:rPr>
          <w:b w:val="0"/>
        </w:rPr>
        <w:t xml:space="preserve">- </w:t>
      </w:r>
      <w:r>
        <w:rPr>
          <w:b/>
        </w:rPr>
        <w:t>验收条件：</w:t>
      </w:r>
    </w:p>
    <w:p>
      <w:pPr>
        <w:ind w:left="142"/>
      </w:pPr>
      <w:r>
        <w:rPr>
          <w:b w:val="0"/>
        </w:rPr>
        <w:t>- AC-NF05-S02-01：Given 一次成果确认或字段修改 When 查询该对象记录 Then 可看到操作者、时间与关键变化。</w:t>
      </w:r>
    </w:p>
    <w:p>
      <w:pPr>
        <w:ind w:left="142"/>
      </w:pPr>
      <w:r>
        <w:rPr>
          <w:b w:val="0"/>
        </w:rPr>
        <w:t>- AC-NF05-S02-02：Given 一次驳回 When 查询记录 Then 保留驳回原因且公开内容未被替换。</w:t>
      </w:r>
    </w:p>
    <w:p>
      <w:pPr>
        <w:ind w:left="142"/>
      </w:pPr>
      <w:r>
        <w:rPr>
          <w:b w:val="0"/>
        </w:rPr>
        <w:t xml:space="preserve">- </w:t>
      </w:r>
      <w:r>
        <w:rPr>
          <w:b/>
        </w:rPr>
        <w:t>验证方式：</w:t>
      </w:r>
      <w:r>
        <w:rPr>
          <w:b w:val="0"/>
        </w:rPr>
        <w:t xml:space="preserve"> 记录查询场景与审计记录核对。</w:t>
      </w:r>
    </w:p>
    <w:p>
      <w:pPr>
        <w:ind w:left="142"/>
      </w:pPr>
      <w:r>
        <w:rPr>
          <w:b w:val="0"/>
        </w:rPr>
        <w:t xml:space="preserve">- </w:t>
      </w:r>
      <w:r>
        <w:rPr>
          <w:b/>
        </w:rPr>
        <w:t>关联项：</w:t>
      </w:r>
      <w:r>
        <w:rPr>
          <w:b w:val="0"/>
        </w:rPr>
        <w:t xml:space="preserve"> FR07、FR14；UC-08、UC-17；BR-605、治理结果生效与NF05待评审测量条件。</w:t>
      </w:r>
    </w:p>
    <w:p>
      <w:pPr>
        <w:pStyle w:val="Heading2"/>
      </w:pPr>
      <w:r>
        <w:t>NF05-S03 未生效与失败提示</w:t>
      </w:r>
    </w:p>
    <w:p>
      <w:r>
        <w:rPr>
          <w:b/>
        </w:rPr>
        <w:t>责任来源：</w:t>
      </w:r>
      <w:r>
        <w:rPr>
          <w:b w:val="0"/>
        </w:rPr>
        <w:t xml:space="preserve"> 成员06，nonfunctional分册。</w:t>
      </w:r>
    </w:p>
    <w:p>
      <w:r>
        <w:rPr>
          <w:b/>
        </w:rPr>
        <w:t>父需求：</w:t>
      </w:r>
      <w:r>
        <w:rPr>
          <w:b w:val="0"/>
        </w:rPr>
        <w:t xml:space="preserve"> NF05　</w:t>
      </w:r>
      <w:r>
        <w:rPr>
          <w:b/>
        </w:rPr>
        <w:t>类别：</w:t>
      </w:r>
      <w:r>
        <w:rPr>
          <w:b w:val="0"/>
        </w:rPr>
        <w:t xml:space="preserve"> 一致性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变更暂未生效或更新失败时，系统应给出可观察提示，而不是让用户面对不一致结果。</w:t>
      </w:r>
    </w:p>
    <w:p>
      <w:pPr>
        <w:ind w:left="142"/>
      </w:pPr>
      <w:r>
        <w:rPr>
          <w:b w:val="0"/>
        </w:rPr>
        <w:t xml:space="preserve">- </w:t>
      </w:r>
      <w:r>
        <w:rPr>
          <w:b/>
        </w:rPr>
        <w:t>度量指标与测量条件：</w:t>
      </w:r>
      <w:r>
        <w:rPr>
          <w:b w:val="0"/>
        </w:rPr>
        <w:t xml:space="preserve"> 未生效与失败两类情形均有明确提示文案与处理入口。</w:t>
      </w:r>
    </w:p>
    <w:p>
      <w:pPr>
        <w:ind w:left="142"/>
      </w:pPr>
      <w:r>
        <w:rPr>
          <w:b w:val="0"/>
        </w:rPr>
        <w:t xml:space="preserve">- </w:t>
      </w:r>
      <w:r>
        <w:rPr>
          <w:b/>
        </w:rPr>
        <w:t>验收条件：</w:t>
      </w:r>
    </w:p>
    <w:p>
      <w:pPr>
        <w:ind w:left="142"/>
      </w:pPr>
      <w:r>
        <w:rPr>
          <w:b w:val="0"/>
        </w:rPr>
        <w:t>- AC-NF05-S03-01：Given 变更为待审核状态 When 查看公开页面 Then 仍显示原内容，且管理入口显示待审核状态。</w:t>
      </w:r>
    </w:p>
    <w:p>
      <w:pPr>
        <w:ind w:left="142"/>
      </w:pPr>
      <w:r>
        <w:rPr>
          <w:b w:val="0"/>
        </w:rPr>
        <w:t>- AC-NF05-S03-02：Given 更新失败 When 查看相关对象 Then 显示失败提示与恢复入口。</w:t>
      </w:r>
    </w:p>
    <w:p>
      <w:pPr>
        <w:ind w:left="142"/>
      </w:pPr>
      <w:r>
        <w:rPr>
          <w:b w:val="0"/>
        </w:rPr>
        <w:t xml:space="preserve">- </w:t>
      </w:r>
      <w:r>
        <w:rPr>
          <w:b/>
        </w:rPr>
        <w:t>验证方式：</w:t>
      </w:r>
      <w:r>
        <w:rPr>
          <w:b w:val="0"/>
        </w:rPr>
        <w:t xml:space="preserve"> 待审与失败场景记录。</w:t>
      </w:r>
    </w:p>
    <w:p>
      <w:pPr>
        <w:ind w:left="142"/>
      </w:pPr>
      <w:r>
        <w:rPr>
          <w:b w:val="0"/>
        </w:rPr>
        <w:t xml:space="preserve">- </w:t>
      </w:r>
      <w:r>
        <w:rPr>
          <w:b/>
        </w:rPr>
        <w:t>关联项：</w:t>
      </w:r>
      <w:r>
        <w:rPr>
          <w:b w:val="0"/>
        </w:rPr>
        <w:t xml:space="preserve"> FR06、FR07、FR10；UC-07、UC-08、UC-19；治理结果生效与NF05待评审测量条件。</w:t>
      </w:r>
    </w:p>
    <w:p>
      <w:pPr>
        <w:pStyle w:val="Heading2"/>
      </w:pPr>
      <w:r>
        <w:t>NF06-S01 不采集敏感字段</w:t>
      </w:r>
    </w:p>
    <w:p>
      <w:r>
        <w:rPr>
          <w:b/>
        </w:rPr>
        <w:t>责任来源：</w:t>
      </w:r>
      <w:r>
        <w:rPr>
          <w:b w:val="0"/>
        </w:rPr>
        <w:t xml:space="preserve"> 成员06，nonfunctional分册。</w:t>
      </w:r>
    </w:p>
    <w:p>
      <w:r>
        <w:rPr>
          <w:b/>
        </w:rPr>
        <w:t>父需求：</w:t>
      </w:r>
      <w:r>
        <w:rPr>
          <w:b w:val="0"/>
        </w:rPr>
        <w:t xml:space="preserve"> NF06　</w:t>
      </w:r>
      <w:r>
        <w:rPr>
          <w:b/>
        </w:rPr>
        <w:t>类别：</w:t>
      </w:r>
      <w:r>
        <w:rPr>
          <w:b w:val="0"/>
        </w:rPr>
        <w:t xml:space="preserve"> 隐私</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系统不采集手机号、私人邮箱、未公开项目细节与经费等字段。</w:t>
      </w:r>
    </w:p>
    <w:p>
      <w:pPr>
        <w:ind w:left="142"/>
      </w:pPr>
      <w:r>
        <w:rPr>
          <w:b w:val="0"/>
        </w:rPr>
        <w:t xml:space="preserve">- </w:t>
      </w:r>
      <w:r>
        <w:rPr>
          <w:b/>
        </w:rPr>
        <w:t>度量指标与测量条件：</w:t>
      </w:r>
      <w:r>
        <w:rPr>
          <w:b w:val="0"/>
        </w:rPr>
        <w:t xml:space="preserve"> 对成果、学者、账号与申请四类对象的字段清单逐项核对，不含上述字段。</w:t>
      </w:r>
    </w:p>
    <w:p>
      <w:pPr>
        <w:ind w:left="142"/>
      </w:pPr>
      <w:r>
        <w:rPr>
          <w:b w:val="0"/>
        </w:rPr>
        <w:t xml:space="preserve">- </w:t>
      </w:r>
      <w:r>
        <w:rPr>
          <w:b/>
        </w:rPr>
        <w:t>验收条件：</w:t>
      </w:r>
    </w:p>
    <w:p>
      <w:pPr>
        <w:ind w:left="142"/>
      </w:pPr>
      <w:r>
        <w:rPr>
          <w:b w:val="0"/>
        </w:rPr>
        <w:t>- AC-NF06-S01-01：Given 学者档案与成果详情 When 检查可展示与可采集字段 Then 不含手机号、私人邮箱、未公开项目细节与经费。</w:t>
      </w:r>
    </w:p>
    <w:p>
      <w:pPr>
        <w:ind w:left="142"/>
      </w:pPr>
      <w:r>
        <w:rPr>
          <w:b w:val="0"/>
        </w:rPr>
        <w:t>- AC-NF06-S01-02：Given 来源数据包含上述字段 When 入库 Then 字段不予采集或不予公开，并在验收记录中说明处理方式。</w:t>
      </w:r>
    </w:p>
    <w:p>
      <w:pPr>
        <w:ind w:left="142"/>
      </w:pPr>
      <w:r>
        <w:rPr>
          <w:b w:val="0"/>
        </w:rPr>
        <w:t xml:space="preserve">- </w:t>
      </w:r>
      <w:r>
        <w:rPr>
          <w:b/>
        </w:rPr>
        <w:t>验证方式：</w:t>
      </w:r>
      <w:r>
        <w:rPr>
          <w:b w:val="0"/>
        </w:rPr>
        <w:t xml:space="preserve"> 字段清单核对与样例检查。</w:t>
      </w:r>
    </w:p>
    <w:p>
      <w:pPr>
        <w:ind w:left="142"/>
      </w:pPr>
      <w:r>
        <w:rPr>
          <w:b w:val="0"/>
        </w:rPr>
        <w:t xml:space="preserve">- </w:t>
      </w:r>
      <w:r>
        <w:rPr>
          <w:b/>
        </w:rPr>
        <w:t>关联项：</w:t>
      </w:r>
      <w:r>
        <w:rPr>
          <w:b w:val="0"/>
        </w:rPr>
        <w:t xml:space="preserve"> FR02、FR03、FR04；BR-614。</w:t>
      </w:r>
    </w:p>
    <w:p>
      <w:pPr>
        <w:pStyle w:val="Heading2"/>
      </w:pPr>
      <w:r>
        <w:t>NF06-S02 审核材料的访问与清理</w:t>
      </w:r>
    </w:p>
    <w:p>
      <w:r>
        <w:rPr>
          <w:b/>
        </w:rPr>
        <w:t>责任来源：</w:t>
      </w:r>
      <w:r>
        <w:rPr>
          <w:b w:val="0"/>
        </w:rPr>
        <w:t xml:space="preserve"> 成员06，nonfunctional分册。</w:t>
      </w:r>
    </w:p>
    <w:p>
      <w:r>
        <w:rPr>
          <w:b/>
        </w:rPr>
        <w:t>父需求：</w:t>
      </w:r>
      <w:r>
        <w:rPr>
          <w:b w:val="0"/>
        </w:rPr>
        <w:t xml:space="preserve"> NF06　</w:t>
      </w:r>
      <w:r>
        <w:rPr>
          <w:b/>
        </w:rPr>
        <w:t>类别：</w:t>
      </w:r>
      <w:r>
        <w:rPr>
          <w:b w:val="0"/>
        </w:rPr>
        <w:t xml:space="preserve"> 隐私</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认领材料设置访问与清理规则，仅授权角色可见。</w:t>
      </w:r>
    </w:p>
    <w:p>
      <w:pPr>
        <w:ind w:left="142"/>
      </w:pPr>
      <w:r>
        <w:rPr>
          <w:b w:val="0"/>
        </w:rPr>
        <w:t xml:space="preserve">- </w:t>
      </w:r>
      <w:r>
        <w:rPr>
          <w:b/>
        </w:rPr>
        <w:t>度量指标与测量条件：</w:t>
      </w:r>
      <w:r>
        <w:rPr>
          <w:b w:val="0"/>
        </w:rPr>
        <w:t xml:space="preserve"> 访问规则可执行；清理规则（触发条件与处理方式）在 SPEC 中明确并可验证。</w:t>
      </w:r>
    </w:p>
    <w:p>
      <w:pPr>
        <w:ind w:left="142"/>
      </w:pPr>
      <w:r>
        <w:rPr>
          <w:b w:val="0"/>
        </w:rPr>
        <w:t xml:space="preserve">- </w:t>
      </w:r>
      <w:r>
        <w:rPr>
          <w:b/>
        </w:rPr>
        <w:t>验收条件：</w:t>
      </w:r>
    </w:p>
    <w:p>
      <w:pPr>
        <w:ind w:left="142"/>
      </w:pPr>
      <w:r>
        <w:rPr>
          <w:b w:val="0"/>
        </w:rPr>
        <w:t>- AC-NF06-S02-01：Given 一份已完成的认领申请 When 检查材料可见范围 Then 仅申请人与管理员可见。</w:t>
      </w:r>
    </w:p>
    <w:p>
      <w:pPr>
        <w:ind w:left="142"/>
      </w:pPr>
      <w:r>
        <w:rPr>
          <w:b w:val="0"/>
        </w:rPr>
        <w:t>- AC-NF06-S02-02：Given 达到清理条件 When 执行清理 Then 按规则处理且审核结论与申请状态可追溯。</w:t>
      </w:r>
    </w:p>
    <w:p>
      <w:pPr>
        <w:ind w:left="142"/>
      </w:pPr>
      <w:r>
        <w:rPr>
          <w:b w:val="0"/>
        </w:rPr>
        <w:t xml:space="preserve">- </w:t>
      </w:r>
      <w:r>
        <w:rPr>
          <w:b/>
        </w:rPr>
        <w:t>验证方式：</w:t>
      </w:r>
      <w:r>
        <w:rPr>
          <w:b w:val="0"/>
        </w:rPr>
        <w:t xml:space="preserve"> 材料访问与清理场景记录。</w:t>
      </w:r>
    </w:p>
    <w:p>
      <w:pPr>
        <w:ind w:left="142"/>
      </w:pPr>
      <w:r>
        <w:rPr>
          <w:b w:val="0"/>
        </w:rPr>
        <w:t xml:space="preserve">- </w:t>
      </w:r>
      <w:r>
        <w:rPr>
          <w:b/>
        </w:rPr>
        <w:t>关联项：</w:t>
      </w:r>
      <w:r>
        <w:rPr>
          <w:b w:val="0"/>
        </w:rPr>
        <w:t xml:space="preserve"> FR05、FR14；UC-05、UC-06；门户模块J03、J07。</w:t>
      </w:r>
    </w:p>
    <w:p>
      <w:pPr>
        <w:pStyle w:val="Heading2"/>
      </w:pPr>
      <w:r>
        <w:t>NF06-S03 模拟数据显式标识</w:t>
      </w:r>
    </w:p>
    <w:p>
      <w:r>
        <w:rPr>
          <w:b/>
        </w:rPr>
        <w:t>责任来源：</w:t>
      </w:r>
      <w:r>
        <w:rPr>
          <w:b w:val="0"/>
        </w:rPr>
        <w:t xml:space="preserve"> 成员06，nonfunctional分册。</w:t>
      </w:r>
    </w:p>
    <w:p>
      <w:r>
        <w:rPr>
          <w:b/>
        </w:rPr>
        <w:t>父需求：</w:t>
      </w:r>
      <w:r>
        <w:rPr>
          <w:b w:val="0"/>
        </w:rPr>
        <w:t xml:space="preserve"> NF06　</w:t>
      </w:r>
      <w:r>
        <w:rPr>
          <w:b/>
        </w:rPr>
        <w:t>类别：</w:t>
      </w:r>
      <w:r>
        <w:rPr>
          <w:b w:val="0"/>
        </w:rPr>
        <w:t xml:space="preserve"> 隐私／数据真实性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模拟数据必须显式标识，并可与真实数据区分过滤。</w:t>
      </w:r>
    </w:p>
    <w:p>
      <w:pPr>
        <w:ind w:left="142"/>
      </w:pPr>
      <w:r>
        <w:rPr>
          <w:b w:val="0"/>
        </w:rPr>
        <w:t xml:space="preserve">- </w:t>
      </w:r>
      <w:r>
        <w:rPr>
          <w:b/>
        </w:rPr>
        <w:t>度量指标与测量条件：</w:t>
      </w:r>
      <w:r>
        <w:rPr>
          <w:b w:val="0"/>
        </w:rPr>
        <w:t xml:space="preserve"> 检索、详情、门户、统计均可识别真实／模拟标识；支持按标识过滤。</w:t>
      </w:r>
    </w:p>
    <w:p>
      <w:pPr>
        <w:ind w:left="142"/>
      </w:pPr>
      <w:r>
        <w:rPr>
          <w:b w:val="0"/>
        </w:rPr>
        <w:t xml:space="preserve">- </w:t>
      </w:r>
      <w:r>
        <w:rPr>
          <w:b/>
        </w:rPr>
        <w:t>验收条件：</w:t>
      </w:r>
    </w:p>
    <w:p>
      <w:pPr>
        <w:ind w:left="142"/>
      </w:pPr>
      <w:r>
        <w:rPr>
          <w:b w:val="0"/>
        </w:rPr>
        <w:t>- AC-NF06-S03-01：Given 一条模拟数据 When 在详情或列表查看 Then 显示模拟标识。</w:t>
      </w:r>
    </w:p>
    <w:p>
      <w:pPr>
        <w:ind w:left="142"/>
      </w:pPr>
      <w:r>
        <w:rPr>
          <w:b w:val="0"/>
        </w:rPr>
        <w:t>- AC-NF06-S03-02：Given 同时存在真实与模拟数据 When 使用标识过滤 Then 结果只包含所选类别。</w:t>
      </w:r>
    </w:p>
    <w:p>
      <w:pPr>
        <w:ind w:left="142"/>
      </w:pPr>
      <w:r>
        <w:rPr>
          <w:b w:val="0"/>
        </w:rPr>
        <w:t xml:space="preserve">- </w:t>
      </w:r>
      <w:r>
        <w:rPr>
          <w:b/>
        </w:rPr>
        <w:t>验证方式：</w:t>
      </w:r>
      <w:r>
        <w:rPr>
          <w:b w:val="0"/>
        </w:rPr>
        <w:t xml:space="preserve"> 标识与过滤场景记录。</w:t>
      </w:r>
    </w:p>
    <w:p>
      <w:pPr>
        <w:ind w:left="142"/>
      </w:pPr>
      <w:r>
        <w:rPr>
          <w:b w:val="0"/>
        </w:rPr>
        <w:t xml:space="preserve">- </w:t>
      </w:r>
      <w:r>
        <w:rPr>
          <w:b/>
        </w:rPr>
        <w:t>关联项：</w:t>
      </w:r>
      <w:r>
        <w:rPr>
          <w:b w:val="0"/>
        </w:rPr>
        <w:t xml:space="preserve"> FR16、FR11；UC-02、UC-16、UC-11；BR-613。</w:t>
      </w:r>
    </w:p>
    <w:p>
      <w:pPr>
        <w:pStyle w:val="Heading2"/>
      </w:pPr>
      <w:r>
        <w:t>NF06-S04 个性化推荐的行为授权（仅在实现 O02 时适用）</w:t>
      </w:r>
    </w:p>
    <w:p>
      <w:r>
        <w:rPr>
          <w:b/>
        </w:rPr>
        <w:t>责任来源：</w:t>
      </w:r>
      <w:r>
        <w:rPr>
          <w:b w:val="0"/>
        </w:rPr>
        <w:t xml:space="preserve"> 成员06，nonfunctional分册。</w:t>
      </w:r>
    </w:p>
    <w:p>
      <w:r>
        <w:rPr>
          <w:b/>
        </w:rPr>
        <w:t>父需求：</w:t>
      </w:r>
      <w:r>
        <w:rPr>
          <w:b w:val="0"/>
        </w:rPr>
        <w:t xml:space="preserve"> NF06　</w:t>
      </w:r>
      <w:r>
        <w:rPr>
          <w:b/>
        </w:rPr>
        <w:t>类别：</w:t>
      </w:r>
      <w:r>
        <w:rPr>
          <w:b w:val="0"/>
        </w:rPr>
        <w:t xml:space="preserve"> 隐私</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若实现 O02，仅在用户明确同意后记录推荐所需行为，并提供偏好查看与清除入口。</w:t>
      </w:r>
    </w:p>
    <w:p>
      <w:pPr>
        <w:ind w:left="142"/>
      </w:pPr>
      <w:r>
        <w:rPr>
          <w:b w:val="0"/>
        </w:rPr>
        <w:t xml:space="preserve">- </w:t>
      </w:r>
      <w:r>
        <w:rPr>
          <w:b/>
        </w:rPr>
        <w:t>度量指标与测量条件：</w:t>
      </w:r>
      <w:r>
        <w:rPr>
          <w:b w:val="0"/>
        </w:rPr>
        <w:t xml:space="preserve"> 未同意的用户不产生行为记录；同意后可查看与清除其偏好数据。</w:t>
      </w:r>
    </w:p>
    <w:p>
      <w:pPr>
        <w:ind w:left="142"/>
      </w:pPr>
      <w:r>
        <w:rPr>
          <w:b w:val="0"/>
        </w:rPr>
        <w:t xml:space="preserve">- </w:t>
      </w:r>
      <w:r>
        <w:rPr>
          <w:b/>
        </w:rPr>
        <w:t>验收条件：</w:t>
      </w:r>
    </w:p>
    <w:p>
      <w:pPr>
        <w:ind w:left="142"/>
      </w:pPr>
      <w:r>
        <w:rPr>
          <w:b w:val="0"/>
        </w:rPr>
        <w:t>- AC-NF06-S04-01：Given 用户未表示同意 When 使用检索与浏览 Then 不记录用于个性化推荐的行为。</w:t>
      </w:r>
    </w:p>
    <w:p>
      <w:pPr>
        <w:ind w:left="142"/>
      </w:pPr>
      <w:r>
        <w:rPr>
          <w:b w:val="0"/>
        </w:rPr>
        <w:t>- AC-NF06-S04-02：Given 用户已同意 When 查看或清除偏好吗 Then 可查看并清除，清除后不再依据该数据推荐。</w:t>
      </w:r>
    </w:p>
    <w:p>
      <w:pPr>
        <w:ind w:left="142"/>
      </w:pPr>
      <w:r>
        <w:rPr>
          <w:b w:val="0"/>
        </w:rPr>
        <w:t>- AC-NF06-S04-03：Given 一期未实现 O02 When 验收 Must 功能 Then 不因缺少 O02 而失败（搜索模块A08、A09）。</w:t>
      </w:r>
    </w:p>
    <w:p>
      <w:pPr>
        <w:ind w:left="142"/>
      </w:pPr>
      <w:r>
        <w:rPr>
          <w:b w:val="0"/>
        </w:rPr>
        <w:t xml:space="preserve">- </w:t>
      </w:r>
      <w:r>
        <w:rPr>
          <w:b/>
        </w:rPr>
        <w:t>验证方式：</w:t>
      </w:r>
      <w:r>
        <w:rPr>
          <w:b w:val="0"/>
        </w:rPr>
        <w:t xml:space="preserve"> 授权、查看与清除场景记录（若实现 O02）。</w:t>
      </w:r>
    </w:p>
    <w:p>
      <w:pPr>
        <w:ind w:left="142"/>
      </w:pPr>
      <w:r>
        <w:rPr>
          <w:b w:val="0"/>
        </w:rPr>
        <w:t xml:space="preserve">- </w:t>
      </w:r>
      <w:r>
        <w:rPr>
          <w:b/>
        </w:rPr>
        <w:t>关联项：</w:t>
      </w:r>
      <w:r>
        <w:rPr>
          <w:b w:val="0"/>
        </w:rPr>
        <w:t xml:space="preserve"> O02；BR-616、搜索模块A08、A09。</w:t>
      </w:r>
    </w:p>
    <w:p>
      <w:pPr>
        <w:pStyle w:val="Heading2"/>
      </w:pPr>
      <w:r>
        <w:t>NF07-S01 来源变更不影响主要流程</w:t>
      </w:r>
    </w:p>
    <w:p>
      <w:r>
        <w:rPr>
          <w:b/>
        </w:rPr>
        <w:t>责任来源：</w:t>
      </w:r>
      <w:r>
        <w:rPr>
          <w:b w:val="0"/>
        </w:rPr>
        <w:t xml:space="preserve"> 成员06，nonfunctional分册。</w:t>
      </w:r>
    </w:p>
    <w:p>
      <w:r>
        <w:rPr>
          <w:b/>
        </w:rPr>
        <w:t>父需求：</w:t>
      </w:r>
      <w:r>
        <w:rPr>
          <w:b w:val="0"/>
        </w:rPr>
        <w:t xml:space="preserve"> NF07　</w:t>
      </w:r>
      <w:r>
        <w:rPr>
          <w:b/>
        </w:rPr>
        <w:t>类别：</w:t>
      </w:r>
      <w:r>
        <w:rPr>
          <w:b w:val="0"/>
        </w:rPr>
        <w:t xml:space="preserve"> 可维护性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新增或停用数据来源不应改变用户的检索、门户、认领与维护流程。</w:t>
      </w:r>
    </w:p>
    <w:p>
      <w:pPr>
        <w:ind w:left="142"/>
      </w:pPr>
      <w:r>
        <w:rPr>
          <w:b w:val="0"/>
        </w:rPr>
        <w:t xml:space="preserve">- </w:t>
      </w:r>
      <w:r>
        <w:rPr>
          <w:b/>
        </w:rPr>
        <w:t>度量指标与测量条件：</w:t>
      </w:r>
      <w:r>
        <w:rPr>
          <w:b w:val="0"/>
        </w:rPr>
        <w:t xml:space="preserve"> 在新增来源与停用来源前后，执行同一组主流程用例，用户操作步骤与入口不变。</w:t>
      </w:r>
    </w:p>
    <w:p>
      <w:pPr>
        <w:ind w:left="142"/>
      </w:pPr>
      <w:r>
        <w:rPr>
          <w:b w:val="0"/>
        </w:rPr>
        <w:t xml:space="preserve">- </w:t>
      </w:r>
      <w:r>
        <w:rPr>
          <w:b/>
        </w:rPr>
        <w:t>验收条件：</w:t>
      </w:r>
    </w:p>
    <w:p>
      <w:pPr>
        <w:ind w:left="142"/>
      </w:pPr>
      <w:r>
        <w:rPr>
          <w:b w:val="0"/>
        </w:rPr>
        <w:t>- AC-NF07-S01-01：Given 新增一个来源并完成采集 When 访客检索与查看 Then 使用方式与新增前一致。</w:t>
      </w:r>
    </w:p>
    <w:p>
      <w:pPr>
        <w:ind w:left="142"/>
      </w:pPr>
      <w:r>
        <w:rPr>
          <w:b w:val="0"/>
        </w:rPr>
        <w:t>- AC-NF07-S01-02：Given 停用一个来源 When 访客检索 Then 已收录数据仍可检索与浏览。</w:t>
      </w:r>
    </w:p>
    <w:p>
      <w:pPr>
        <w:ind w:left="142"/>
      </w:pPr>
      <w:r>
        <w:rPr>
          <w:b w:val="0"/>
        </w:rPr>
        <w:t xml:space="preserve">- </w:t>
      </w:r>
      <w:r>
        <w:rPr>
          <w:b/>
        </w:rPr>
        <w:t>验证方式：</w:t>
      </w:r>
      <w:r>
        <w:rPr>
          <w:b w:val="0"/>
        </w:rPr>
        <w:t xml:space="preserve"> 来源变更前后主流程对照记录。</w:t>
      </w:r>
    </w:p>
    <w:p>
      <w:pPr>
        <w:ind w:left="142"/>
      </w:pPr>
      <w:r>
        <w:rPr>
          <w:b w:val="0"/>
        </w:rPr>
        <w:t xml:space="preserve">- </w:t>
      </w:r>
      <w:r>
        <w:rPr>
          <w:b/>
        </w:rPr>
        <w:t>关联项：</w:t>
      </w:r>
      <w:r>
        <w:rPr>
          <w:b w:val="0"/>
        </w:rPr>
        <w:t xml:space="preserve"> FR08、FR16；UC-18、UC-16；BR-606。</w:t>
      </w:r>
    </w:p>
    <w:p>
      <w:pPr>
        <w:pStyle w:val="Heading2"/>
      </w:pPr>
      <w:r>
        <w:t>NF07-S02 交付说明文档</w:t>
      </w:r>
    </w:p>
    <w:p>
      <w:r>
        <w:rPr>
          <w:b/>
        </w:rPr>
        <w:t>责任来源：</w:t>
      </w:r>
      <w:r>
        <w:rPr>
          <w:b w:val="0"/>
        </w:rPr>
        <w:t xml:space="preserve"> 成员06，nonfunctional分册。</w:t>
      </w:r>
    </w:p>
    <w:p>
      <w:r>
        <w:rPr>
          <w:b/>
        </w:rPr>
        <w:t>父需求：</w:t>
      </w:r>
      <w:r>
        <w:rPr>
          <w:b w:val="0"/>
        </w:rPr>
        <w:t xml:space="preserve"> NF07　</w:t>
      </w:r>
      <w:r>
        <w:rPr>
          <w:b/>
        </w:rPr>
        <w:t>类别：</w:t>
      </w:r>
      <w:r>
        <w:rPr>
          <w:b w:val="0"/>
        </w:rPr>
        <w:t xml:space="preserve"> 可维护性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项目应提供接口、配置、部署与恢复说明。</w:t>
      </w:r>
    </w:p>
    <w:p>
      <w:pPr>
        <w:ind w:left="142"/>
      </w:pPr>
      <w:r>
        <w:rPr>
          <w:b w:val="0"/>
        </w:rPr>
        <w:t xml:space="preserve">- </w:t>
      </w:r>
      <w:r>
        <w:rPr>
          <w:b/>
        </w:rPr>
        <w:t>度量指标与测量条件：</w:t>
      </w:r>
      <w:r>
        <w:rPr>
          <w:b w:val="0"/>
        </w:rPr>
        <w:t xml:space="preserve"> 说明文档覆盖四类内容，且与交付版本一致。</w:t>
      </w:r>
    </w:p>
    <w:p>
      <w:pPr>
        <w:ind w:left="142"/>
      </w:pPr>
      <w:r>
        <w:rPr>
          <w:b w:val="0"/>
        </w:rPr>
        <w:t xml:space="preserve">- </w:t>
      </w:r>
      <w:r>
        <w:rPr>
          <w:b/>
        </w:rPr>
        <w:t>验收条件：</w:t>
      </w:r>
    </w:p>
    <w:p>
      <w:pPr>
        <w:ind w:left="142"/>
      </w:pPr>
      <w:r>
        <w:rPr>
          <w:b w:val="0"/>
        </w:rPr>
        <w:t>- AC-NF07-S02-01：Given 交付版本 When 按说明文档部署 Then 步骤可执行且结果可复现。</w:t>
      </w:r>
    </w:p>
    <w:p>
      <w:pPr>
        <w:ind w:left="142"/>
      </w:pPr>
      <w:r>
        <w:rPr>
          <w:b w:val="0"/>
        </w:rPr>
        <w:t>- AC-NF07-S02-02：Given 一次失败恢复 When 按说明操作 Then 恢复步骤可执行。</w:t>
      </w:r>
    </w:p>
    <w:p>
      <w:pPr>
        <w:ind w:left="142"/>
      </w:pPr>
      <w:r>
        <w:rPr>
          <w:b w:val="0"/>
        </w:rPr>
        <w:t xml:space="preserve">- </w:t>
      </w:r>
      <w:r>
        <w:rPr>
          <w:b/>
        </w:rPr>
        <w:t>验证方式：</w:t>
      </w:r>
      <w:r>
        <w:rPr>
          <w:b w:val="0"/>
        </w:rPr>
        <w:t xml:space="preserve"> 文档与执行记录。</w:t>
      </w:r>
    </w:p>
    <w:p>
      <w:pPr>
        <w:ind w:left="142"/>
      </w:pPr>
      <w:r>
        <w:rPr>
          <w:b w:val="0"/>
        </w:rPr>
        <w:t xml:space="preserve">- </w:t>
      </w:r>
      <w:r>
        <w:rPr>
          <w:b/>
        </w:rPr>
        <w:t>关联项：</w:t>
      </w:r>
      <w:r>
        <w:rPr>
          <w:b w:val="0"/>
        </w:rPr>
        <w:t xml:space="preserve"> NF07；FR14。</w:t>
      </w:r>
    </w:p>
    <w:p>
      <w:pPr>
        <w:pStyle w:val="Heading2"/>
      </w:pPr>
      <w:r>
        <w:t>NF07-S03 管理员可定位失败任务与记录</w:t>
      </w:r>
    </w:p>
    <w:p>
      <w:r>
        <w:rPr>
          <w:b/>
        </w:rPr>
        <w:t>责任来源：</w:t>
      </w:r>
      <w:r>
        <w:rPr>
          <w:b w:val="0"/>
        </w:rPr>
        <w:t xml:space="preserve"> 成员06，nonfunctional分册。</w:t>
      </w:r>
    </w:p>
    <w:p>
      <w:r>
        <w:rPr>
          <w:b/>
        </w:rPr>
        <w:t>父需求：</w:t>
      </w:r>
      <w:r>
        <w:rPr>
          <w:b w:val="0"/>
        </w:rPr>
        <w:t xml:space="preserve"> NF07　</w:t>
      </w:r>
      <w:r>
        <w:rPr>
          <w:b/>
        </w:rPr>
        <w:t>类别：</w:t>
      </w:r>
      <w:r>
        <w:rPr>
          <w:b w:val="0"/>
        </w:rPr>
        <w:t xml:space="preserve"> 可维护性</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管理员应能定位失败任务及其原因与影响范围，并找到恢复入口。</w:t>
      </w:r>
    </w:p>
    <w:p>
      <w:pPr>
        <w:ind w:left="142"/>
      </w:pPr>
      <w:r>
        <w:rPr>
          <w:b w:val="0"/>
        </w:rPr>
        <w:t xml:space="preserve">- </w:t>
      </w:r>
      <w:r>
        <w:rPr>
          <w:b/>
        </w:rPr>
        <w:t>度量指标与测量条件：</w:t>
      </w:r>
      <w:r>
        <w:rPr>
          <w:b w:val="0"/>
        </w:rPr>
        <w:t xml:space="preserve"> 失败任务列表可按来源、时间、状态筛选；详情展示失败原因与影响范围。</w:t>
      </w:r>
    </w:p>
    <w:p>
      <w:pPr>
        <w:ind w:left="142"/>
      </w:pPr>
      <w:r>
        <w:rPr>
          <w:b w:val="0"/>
        </w:rPr>
        <w:t xml:space="preserve">- </w:t>
      </w:r>
      <w:r>
        <w:rPr>
          <w:b/>
        </w:rPr>
        <w:t>验收条件：</w:t>
      </w:r>
    </w:p>
    <w:p>
      <w:pPr>
        <w:ind w:left="142"/>
      </w:pPr>
      <w:r>
        <w:rPr>
          <w:b w:val="0"/>
        </w:rPr>
        <w:t>- AC-NF07-S03-01：Given 存在失败任务 When 管理员筛选查看 Then 可见失败原因、失败阶段与影响范围。</w:t>
      </w:r>
    </w:p>
    <w:p>
      <w:pPr>
        <w:ind w:left="142"/>
      </w:pPr>
      <w:r>
        <w:rPr>
          <w:b w:val="0"/>
        </w:rPr>
        <w:t>- AC-NF07-S03-02：Given 已定位失败任务 When 发起重试或恢复 Then 操作可执行并留有记录。</w:t>
      </w:r>
    </w:p>
    <w:p>
      <w:pPr>
        <w:ind w:left="142"/>
      </w:pPr>
      <w:r>
        <w:rPr>
          <w:b w:val="0"/>
        </w:rPr>
        <w:t xml:space="preserve">- </w:t>
      </w:r>
      <w:r>
        <w:rPr>
          <w:b/>
        </w:rPr>
        <w:t>验证方式：</w:t>
      </w:r>
      <w:r>
        <w:rPr>
          <w:b w:val="0"/>
        </w:rPr>
        <w:t xml:space="preserve"> 失败任务定位与恢复场景记录。</w:t>
      </w:r>
    </w:p>
    <w:p>
      <w:pPr>
        <w:ind w:left="142"/>
      </w:pPr>
      <w:r>
        <w:rPr>
          <w:b w:val="0"/>
        </w:rPr>
        <w:t xml:space="preserve">- </w:t>
      </w:r>
      <w:r>
        <w:rPr>
          <w:b/>
        </w:rPr>
        <w:t>关联项：</w:t>
      </w:r>
      <w:r>
        <w:rPr>
          <w:b w:val="0"/>
        </w:rPr>
        <w:t xml:space="preserve"> FR08、FR10、FR14；UC-18、UC-19、UC-17；NF04-S02。</w:t>
      </w:r>
    </w:p>
    <w:p>
      <w:pPr>
        <w:pStyle w:val="Heading2"/>
      </w:pPr>
      <w:r>
        <w:t>NF08-S01 核心模块覆盖率</w:t>
      </w:r>
    </w:p>
    <w:p>
      <w:r>
        <w:rPr>
          <w:b/>
        </w:rPr>
        <w:t>责任来源：</w:t>
      </w:r>
      <w:r>
        <w:rPr>
          <w:b w:val="0"/>
        </w:rPr>
        <w:t xml:space="preserve"> 成员06，nonfunctional分册。</w:t>
      </w:r>
    </w:p>
    <w:p>
      <w:r>
        <w:rPr>
          <w:b/>
        </w:rPr>
        <w:t>父需求：</w:t>
      </w:r>
      <w:r>
        <w:rPr>
          <w:b w:val="0"/>
        </w:rPr>
        <w:t xml:space="preserve"> NF08　</w:t>
      </w:r>
      <w:r>
        <w:rPr>
          <w:b/>
        </w:rPr>
        <w:t>类别：</w:t>
      </w:r>
      <w:r>
        <w:rPr>
          <w:b w:val="0"/>
        </w:rPr>
        <w:t xml:space="preserve"> 工程与测试</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核心规则、消歧、排序或统计中至少 3 个模块的行覆盖率达到 80%。</w:t>
      </w:r>
    </w:p>
    <w:p>
      <w:pPr>
        <w:ind w:left="142"/>
      </w:pPr>
      <w:r>
        <w:rPr>
          <w:b w:val="0"/>
        </w:rPr>
        <w:t xml:space="preserve">- </w:t>
      </w:r>
      <w:r>
        <w:rPr>
          <w:b/>
        </w:rPr>
        <w:t>度量指标与测量条件：</w:t>
      </w:r>
      <w:r>
        <w:rPr>
          <w:b w:val="0"/>
        </w:rPr>
        <w:t xml:space="preserve"> 覆盖率报告基于约定测试环境与版本，列出模块名、行覆盖率与统计口径。</w:t>
      </w:r>
    </w:p>
    <w:p>
      <w:pPr>
        <w:ind w:left="142"/>
      </w:pPr>
      <w:r>
        <w:rPr>
          <w:b w:val="0"/>
        </w:rPr>
        <w:t xml:space="preserve">- </w:t>
      </w:r>
      <w:r>
        <w:rPr>
          <w:b/>
        </w:rPr>
        <w:t>验收条件：</w:t>
      </w:r>
    </w:p>
    <w:p>
      <w:pPr>
        <w:ind w:left="142"/>
      </w:pPr>
      <w:r>
        <w:rPr>
          <w:b w:val="0"/>
        </w:rPr>
        <w:t>- AC-NF08-S01-01：Given 约定的 3 个以上核心模块 When 查看覆盖率报告 Then 每个模块行覆盖率 ≥ 80%。</w:t>
      </w:r>
    </w:p>
    <w:p>
      <w:pPr>
        <w:ind w:left="142"/>
      </w:pPr>
      <w:r>
        <w:rPr>
          <w:b w:val="0"/>
        </w:rPr>
        <w:t>- AC-NF08-S01-02：Given 覆盖率报告 When 提交验收 Then 报告与代码版本对应，且说明排除项与原因。</w:t>
      </w:r>
    </w:p>
    <w:p>
      <w:pPr>
        <w:ind w:left="142"/>
      </w:pPr>
      <w:r>
        <w:rPr>
          <w:b w:val="0"/>
        </w:rPr>
        <w:t xml:space="preserve">- </w:t>
      </w:r>
      <w:r>
        <w:rPr>
          <w:b/>
        </w:rPr>
        <w:t>验证方式：</w:t>
      </w:r>
      <w:r>
        <w:rPr>
          <w:b w:val="0"/>
        </w:rPr>
        <w:t xml:space="preserve"> 覆盖率报告。</w:t>
      </w:r>
    </w:p>
    <w:p>
      <w:pPr>
        <w:ind w:left="142"/>
      </w:pPr>
      <w:r>
        <w:rPr>
          <w:b w:val="0"/>
        </w:rPr>
        <w:t xml:space="preserve">- </w:t>
      </w:r>
      <w:r>
        <w:rPr>
          <w:b/>
        </w:rPr>
        <w:t>关联项：</w:t>
      </w:r>
      <w:r>
        <w:rPr>
          <w:b w:val="0"/>
        </w:rPr>
        <w:t xml:space="preserve"> NF08；FR09、FR15、FR01。</w:t>
      </w:r>
    </w:p>
    <w:p>
      <w:pPr>
        <w:pStyle w:val="Heading2"/>
      </w:pPr>
      <w:r>
        <w:t>NF08-S02 配套测试</w:t>
      </w:r>
    </w:p>
    <w:p>
      <w:r>
        <w:rPr>
          <w:b/>
        </w:rPr>
        <w:t>责任来源：</w:t>
      </w:r>
      <w:r>
        <w:rPr>
          <w:b w:val="0"/>
        </w:rPr>
        <w:t xml:space="preserve"> 成员06，nonfunctional分册。</w:t>
      </w:r>
    </w:p>
    <w:p>
      <w:r>
        <w:rPr>
          <w:b/>
        </w:rPr>
        <w:t>父需求：</w:t>
      </w:r>
      <w:r>
        <w:rPr>
          <w:b w:val="0"/>
        </w:rPr>
        <w:t xml:space="preserve"> NF08　</w:t>
      </w:r>
      <w:r>
        <w:rPr>
          <w:b/>
        </w:rPr>
        <w:t>类别：</w:t>
      </w:r>
      <w:r>
        <w:rPr>
          <w:b w:val="0"/>
        </w:rPr>
        <w:t xml:space="preserve"> 工程与测试</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配套提供边界用例、权限测试与集成测试。</w:t>
      </w:r>
    </w:p>
    <w:p>
      <w:pPr>
        <w:ind w:left="142"/>
      </w:pPr>
      <w:r>
        <w:rPr>
          <w:b w:val="0"/>
        </w:rPr>
        <w:t xml:space="preserve">- </w:t>
      </w:r>
      <w:r>
        <w:rPr>
          <w:b/>
        </w:rPr>
        <w:t>度量指标与测量条件：</w:t>
      </w:r>
      <w:r>
        <w:rPr>
          <w:b w:val="0"/>
        </w:rPr>
        <w:t xml:space="preserve"> 三类测试均有可执行用例与结果记录；权限测试覆盖 对应负责分册的权限矩阵中的拒绝路径。</w:t>
      </w:r>
    </w:p>
    <w:p>
      <w:pPr>
        <w:ind w:left="142"/>
      </w:pPr>
      <w:r>
        <w:rPr>
          <w:b w:val="0"/>
        </w:rPr>
        <w:t xml:space="preserve">- </w:t>
      </w:r>
      <w:r>
        <w:rPr>
          <w:b/>
        </w:rPr>
        <w:t>验收条件：</w:t>
      </w:r>
    </w:p>
    <w:p>
      <w:pPr>
        <w:ind w:left="142"/>
      </w:pPr>
      <w:r>
        <w:rPr>
          <w:b w:val="0"/>
        </w:rPr>
        <w:t>- AC-NF08-S02-01：Given 边界用例集 When 执行 Then 覆盖缺失字段、非法筛选、重复导入、并发审核等场景。</w:t>
      </w:r>
    </w:p>
    <w:p>
      <w:pPr>
        <w:ind w:left="142"/>
      </w:pPr>
      <w:r>
        <w:rPr>
          <w:b w:val="0"/>
        </w:rPr>
        <w:t>- AC-NF08-S02-02：Given 权限测试集 When 执行 Then 覆盖跨用户修改、材料访问、非管理员操作、停用账号。</w:t>
      </w:r>
    </w:p>
    <w:p>
      <w:pPr>
        <w:ind w:left="142"/>
      </w:pPr>
      <w:r>
        <w:rPr>
          <w:b w:val="0"/>
        </w:rPr>
        <w:t>- AC-NF08-S02-03：Given 集成测试 When 执行 Then 覆盖采集→治理→检索→门户→认领→维护主链路。</w:t>
      </w:r>
    </w:p>
    <w:p>
      <w:pPr>
        <w:ind w:left="142"/>
      </w:pPr>
      <w:r>
        <w:rPr>
          <w:b w:val="0"/>
        </w:rPr>
        <w:t xml:space="preserve">- </w:t>
      </w:r>
      <w:r>
        <w:rPr>
          <w:b/>
        </w:rPr>
        <w:t>验证方式：</w:t>
      </w:r>
      <w:r>
        <w:rPr>
          <w:b w:val="0"/>
        </w:rPr>
        <w:t xml:space="preserve"> 测试执行报告。</w:t>
      </w:r>
    </w:p>
    <w:p>
      <w:pPr>
        <w:ind w:left="142"/>
      </w:pPr>
      <w:r>
        <w:rPr>
          <w:b w:val="0"/>
        </w:rPr>
        <w:t xml:space="preserve">- </w:t>
      </w:r>
      <w:r>
        <w:rPr>
          <w:b/>
        </w:rPr>
        <w:t>关联项：</w:t>
      </w:r>
      <w:r>
        <w:rPr>
          <w:b w:val="0"/>
        </w:rPr>
        <w:t xml:space="preserve"> NF08；FR01～FR16。</w:t>
      </w:r>
    </w:p>
    <w:p>
      <w:pPr>
        <w:pStyle w:val="Heading2"/>
      </w:pPr>
      <w:r>
        <w:t>NF08-S03 工程流程证据</w:t>
      </w:r>
    </w:p>
    <w:p>
      <w:r>
        <w:rPr>
          <w:b/>
        </w:rPr>
        <w:t>责任来源：</w:t>
      </w:r>
      <w:r>
        <w:rPr>
          <w:b w:val="0"/>
        </w:rPr>
        <w:t xml:space="preserve"> 成员06，nonfunctional分册。</w:t>
      </w:r>
    </w:p>
    <w:p>
      <w:r>
        <w:rPr>
          <w:b/>
        </w:rPr>
        <w:t>父需求：</w:t>
      </w:r>
      <w:r>
        <w:rPr>
          <w:b w:val="0"/>
        </w:rPr>
        <w:t xml:space="preserve"> NF08　</w:t>
      </w:r>
      <w:r>
        <w:rPr>
          <w:b/>
        </w:rPr>
        <w:t>类别：</w:t>
      </w:r>
      <w:r>
        <w:rPr>
          <w:b w:val="0"/>
        </w:rPr>
        <w:t xml:space="preserve"> 工程与测试</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按课程要求完成需求管理、托管、代码检查、构建、测试与流水线部署流程并留存证据。</w:t>
      </w:r>
    </w:p>
    <w:p>
      <w:pPr>
        <w:ind w:left="142"/>
      </w:pPr>
      <w:r>
        <w:rPr>
          <w:b w:val="0"/>
        </w:rPr>
        <w:t xml:space="preserve">- </w:t>
      </w:r>
      <w:r>
        <w:rPr>
          <w:b/>
        </w:rPr>
        <w:t>度量指标与测量条件：</w:t>
      </w:r>
      <w:r>
        <w:rPr>
          <w:b w:val="0"/>
        </w:rPr>
        <w:t xml:space="preserve"> 各流程环节均有可查记录；需求、Issue、PR 引用 SRS 编号（如 FR01-S04）。</w:t>
      </w:r>
    </w:p>
    <w:p>
      <w:pPr>
        <w:ind w:left="142"/>
      </w:pPr>
      <w:r>
        <w:rPr>
          <w:b w:val="0"/>
        </w:rPr>
        <w:t xml:space="preserve">- </w:t>
      </w:r>
      <w:r>
        <w:rPr>
          <w:b/>
        </w:rPr>
        <w:t>验收条件：</w:t>
      </w:r>
    </w:p>
    <w:p>
      <w:pPr>
        <w:ind w:left="142"/>
      </w:pPr>
      <w:r>
        <w:rPr>
          <w:b w:val="0"/>
        </w:rPr>
        <w:t>- AC-NF08-S03-01：Given 交付版本 When 检查工程流程 Then 需求管理、托管、检查、构建、测试与部署记录齐全。</w:t>
      </w:r>
    </w:p>
    <w:p>
      <w:pPr>
        <w:ind w:left="142"/>
      </w:pPr>
      <w:r>
        <w:rPr>
          <w:b w:val="0"/>
        </w:rPr>
        <w:t>- AC-NF08-S03-02：Given 一个已实现功能 When 查看其需求与代码关联 Then 可追溯到对应 SRS 子需求编号。</w:t>
      </w:r>
    </w:p>
    <w:p>
      <w:pPr>
        <w:ind w:left="142"/>
      </w:pPr>
      <w:r>
        <w:rPr>
          <w:b w:val="0"/>
        </w:rPr>
        <w:t xml:space="preserve">- </w:t>
      </w:r>
      <w:r>
        <w:rPr>
          <w:b/>
        </w:rPr>
        <w:t>验证方式：</w:t>
      </w:r>
      <w:r>
        <w:rPr>
          <w:b w:val="0"/>
        </w:rPr>
        <w:t xml:space="preserve"> 工程流程记录与编号引用抽查。</w:t>
      </w:r>
    </w:p>
    <w:p>
      <w:pPr>
        <w:ind w:left="142"/>
      </w:pPr>
      <w:r>
        <w:rPr>
          <w:b w:val="0"/>
        </w:rPr>
        <w:t xml:space="preserve">- </w:t>
      </w:r>
      <w:r>
        <w:rPr>
          <w:b/>
        </w:rPr>
        <w:t>关联项：</w:t>
      </w:r>
      <w:r>
        <w:rPr>
          <w:b w:val="0"/>
        </w:rPr>
        <w:t xml:space="preserve"> NF08；V1.9 NF08；全部子需求。</w:t>
      </w:r>
    </w:p>
    <w:p>
      <w:pPr>
        <w:pStyle w:val="Heading2"/>
      </w:pPr>
      <w:r>
        <w:t>NF08-S04 规范到实现的对应关系</w:t>
      </w:r>
    </w:p>
    <w:p>
      <w:r>
        <w:rPr>
          <w:b/>
        </w:rPr>
        <w:t>责任来源：</w:t>
      </w:r>
      <w:r>
        <w:rPr>
          <w:b w:val="0"/>
        </w:rPr>
        <w:t xml:space="preserve"> 成员06，nonfunctional分册。</w:t>
      </w:r>
    </w:p>
    <w:p>
      <w:r>
        <w:rPr>
          <w:b/>
        </w:rPr>
        <w:t>父需求：</w:t>
      </w:r>
      <w:r>
        <w:rPr>
          <w:b w:val="0"/>
        </w:rPr>
        <w:t xml:space="preserve"> NF08　</w:t>
      </w:r>
      <w:r>
        <w:rPr>
          <w:b/>
        </w:rPr>
        <w:t>类别：</w:t>
      </w:r>
      <w:r>
        <w:rPr>
          <w:b w:val="0"/>
        </w:rPr>
        <w:t xml:space="preserve"> 工程与测试</w:t>
      </w:r>
    </w:p>
    <w:p>
      <w:pPr>
        <w:ind w:left="142"/>
      </w:pPr>
      <w:r>
        <w:rPr>
          <w:b w:val="0"/>
        </w:rPr>
        <w:t xml:space="preserve">- </w:t>
      </w:r>
      <w:r>
        <w:rPr>
          <w:b/>
        </w:rPr>
        <w:t>优先级：</w:t>
      </w:r>
      <w:r>
        <w:rPr>
          <w:b w:val="0"/>
        </w:rPr>
        <w:t xml:space="preserve"> Must</w:t>
      </w:r>
    </w:p>
    <w:p>
      <w:pPr>
        <w:ind w:left="142"/>
      </w:pPr>
      <w:r>
        <w:rPr>
          <w:b w:val="0"/>
        </w:rPr>
        <w:t xml:space="preserve">- </w:t>
      </w:r>
      <w:r>
        <w:rPr>
          <w:b/>
        </w:rPr>
        <w:t>需求描述：</w:t>
      </w:r>
      <w:r>
        <w:rPr>
          <w:b w:val="0"/>
        </w:rPr>
        <w:t xml:space="preserve"> 核心模块先有 SPEC 再编码，保留规范评审记录，并在根目录维护 AGENTS.md 记录规范到实现的对应关系。</w:t>
      </w:r>
    </w:p>
    <w:p>
      <w:pPr>
        <w:ind w:left="142"/>
      </w:pPr>
      <w:r>
        <w:rPr>
          <w:b w:val="0"/>
        </w:rPr>
        <w:t xml:space="preserve">- </w:t>
      </w:r>
      <w:r>
        <w:rPr>
          <w:b/>
        </w:rPr>
        <w:t>度量指标与测量条件：</w:t>
      </w:r>
      <w:r>
        <w:rPr>
          <w:b w:val="0"/>
        </w:rPr>
        <w:t xml:space="preserve"> 每个核心模块存在 SPEC 与其评审记录；AGENTS.md 中的条目可追溯到 SRS 子需求。</w:t>
      </w:r>
    </w:p>
    <w:p>
      <w:pPr>
        <w:ind w:left="142"/>
      </w:pPr>
      <w:r>
        <w:rPr>
          <w:b w:val="0"/>
        </w:rPr>
        <w:t xml:space="preserve">- </w:t>
      </w:r>
      <w:r>
        <w:rPr>
          <w:b/>
        </w:rPr>
        <w:t>验收条件：</w:t>
      </w:r>
    </w:p>
    <w:p>
      <w:pPr>
        <w:ind w:left="142"/>
      </w:pPr>
      <w:r>
        <w:rPr>
          <w:b w:val="0"/>
        </w:rPr>
        <w:t>- AC-NF08-S04-01：Given 一个核心模块 When 检查其 SPEC 与评审记录 Then 两者存在且先于该模块编码提交。</w:t>
      </w:r>
    </w:p>
    <w:p>
      <w:pPr>
        <w:ind w:left="142"/>
      </w:pPr>
      <w:r>
        <w:rPr>
          <w:b w:val="0"/>
        </w:rPr>
        <w:t>- AC-NF08-S04-02：Given AGENTS.md When 抽查条目 Then 可追溯到 SRS 子需求编号与实现位置。</w:t>
      </w:r>
    </w:p>
    <w:p>
      <w:pPr>
        <w:ind w:left="142"/>
      </w:pPr>
      <w:r>
        <w:rPr>
          <w:b w:val="0"/>
        </w:rPr>
        <w:t xml:space="preserve">- </w:t>
      </w:r>
      <w:r>
        <w:rPr>
          <w:b/>
        </w:rPr>
        <w:t>验证方式：</w:t>
      </w:r>
      <w:r>
        <w:rPr>
          <w:b w:val="0"/>
        </w:rPr>
        <w:t xml:space="preserve"> SPEC、评审记录与 AGENTS.md 抽查。</w:t>
      </w:r>
    </w:p>
    <w:p>
      <w:pPr>
        <w:ind w:left="142"/>
      </w:pPr>
      <w:r>
        <w:rPr>
          <w:b w:val="0"/>
        </w:rPr>
        <w:t xml:space="preserve">- </w:t>
      </w:r>
      <w:r>
        <w:rPr>
          <w:b/>
        </w:rPr>
        <w:t>关联项：</w:t>
      </w:r>
      <w:r>
        <w:rPr>
          <w:b w:val="0"/>
        </w:rPr>
        <w:t xml:space="preserve"> NF08；SRS规范§18及V1.9 NF08。</w:t>
      </w:r>
    </w:p>
    <w:p>
      <w:pPr>
        <w:pStyle w:val="Heading1"/>
        <w:pageBreakBefore/>
      </w:pPr>
      <w:r>
        <w:t>10. 验收与追踪</w:t>
      </w:r>
    </w:p>
    <w:p>
      <w:pPr>
        <w:pStyle w:val="Heading2"/>
      </w:pPr>
      <w:r>
        <w:t>10.1 验收场景与门槛</w:t>
      </w:r>
    </w:p>
    <w:p>
      <w:r>
        <w:rPr>
          <w:b w:val="0"/>
        </w:rPr>
        <w:t>覆盖公开检索、详情与原站、未认领门户、认领补充及通过／驳回、越权拒绝、成果纠错、重复导入、同名消歧、失败恢复、统计和逐跳论文路径。采用下表原AC及附录集成场景。依赖A／J／Q候选规则的条目在人工确认之前为BLOCKED，不按任一候选结果提前判通过。</w:t>
      </w:r>
    </w:p>
    <w:p>
      <w:pPr>
        <w:pStyle w:val="Heading2"/>
      </w:pPr>
      <w:r>
        <w:t>10.2 全量需求追踪矩阵</w:t>
      </w:r>
    </w:p>
    <w:p>
      <w:r>
        <w:rPr>
          <w:b w:val="0"/>
        </w:rPr>
        <w:t>下表按原子子需求列出原AC；原子需求共用模板时仍分别追踪。跨模块UC／BR／图详表保留在附录及来源追踪矩阵。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0"/>
        <w:gridCol w:w="635"/>
        <w:gridCol w:w="5669"/>
        <w:gridCol w:w="2357"/>
      </w:tblGrid>
      <w:tr>
        <w:trPr>
          <w:cantSplit/>
          <w:tblHeader/>
        </w:trPr>
        <w:tc>
          <w:tcPr>
            <w:tcW w:type="dxa" w:w="1260"/>
            <w:vAlign w:val="center"/>
            <w:shd w:fill="E8EDF2"/>
          </w:tcPr>
          <w:p>
            <w:pPr>
              <w:spacing w:before="40" w:after="40" w:line="252" w:lineRule="auto"/>
            </w:pPr>
            <w:r>
              <w:rPr>
                <w:b/>
                <w:sz w:val="17"/>
              </w:rPr>
              <w:t>子需求</w:t>
            </w:r>
          </w:p>
        </w:tc>
        <w:tc>
          <w:tcPr>
            <w:tcW w:type="dxa" w:w="635"/>
            <w:vAlign w:val="center"/>
            <w:shd w:fill="E8EDF2"/>
          </w:tcPr>
          <w:p>
            <w:pPr>
              <w:spacing w:before="40" w:after="40" w:line="252" w:lineRule="auto"/>
            </w:pPr>
            <w:r>
              <w:rPr>
                <w:b/>
                <w:sz w:val="17"/>
              </w:rPr>
              <w:t>责任成员</w:t>
            </w:r>
          </w:p>
        </w:tc>
        <w:tc>
          <w:tcPr>
            <w:tcW w:type="dxa" w:w="5669"/>
            <w:vAlign w:val="center"/>
            <w:shd w:fill="E8EDF2"/>
          </w:tcPr>
          <w:p>
            <w:pPr>
              <w:spacing w:before="40" w:after="40" w:line="252" w:lineRule="auto"/>
            </w:pPr>
            <w:r>
              <w:rPr>
                <w:b/>
                <w:sz w:val="17"/>
              </w:rPr>
              <w:t>对应验收条件</w:t>
            </w:r>
          </w:p>
        </w:tc>
        <w:tc>
          <w:tcPr>
            <w:tcW w:type="dxa" w:w="2357"/>
            <w:vAlign w:val="center"/>
            <w:shd w:fill="E8EDF2"/>
          </w:tcPr>
          <w:p>
            <w:pPr>
              <w:spacing w:before="40" w:after="40" w:line="252" w:lineRule="auto"/>
            </w:pPr>
            <w:r>
              <w:rPr>
                <w:b/>
                <w:sz w:val="17"/>
              </w:rPr>
              <w:t>SPEC范围</w:t>
            </w:r>
          </w:p>
        </w:tc>
      </w:tr>
      <w:tr>
        <w:trPr>
          <w:cantSplit/>
        </w:trPr>
        <w:tc>
          <w:tcPr>
            <w:tcW w:type="dxa" w:w="1260"/>
            <w:vAlign w:val="center"/>
          </w:tcPr>
          <w:p>
            <w:pPr>
              <w:spacing w:before="40" w:after="40" w:line="252" w:lineRule="auto"/>
            </w:pPr>
            <w:r>
              <w:rPr>
                <w:b w:val="0"/>
                <w:sz w:val="17"/>
              </w:rPr>
              <w:t>FR01-S01</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AC-FR01-S01-01、AC-FR01-S01-02</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FR01-S02</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AC-FR01-S02-01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FR01-S03</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AC-FR01-S03-01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FR01-S04</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AC-FR01-S04-01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FR01-S05</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AC-FR01-S05-01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FR01-S06</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AC-FR01-S06-01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FR01-S07</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AC-FR01-S07-01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FR01-S08</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AC-FR01-S08-01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FR01-S09</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AC-FR01-S09-01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FR01-S10</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AC-FR01-S10-01、AC-FR01-S10-02</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FR01-S12</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AC-FR01-S12-01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FR01-S11</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AC-FR01-S11-01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FR01-S13</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AC-FR01-S13-01</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FR01-S14</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AC-FR01-S14-01、AC-FR01-S14-02</w:t>
            </w:r>
          </w:p>
        </w:tc>
        <w:tc>
          <w:tcPr>
            <w:tcW w:type="dxa" w:w="2357"/>
            <w:vAlign w:val="center"/>
          </w:tcPr>
          <w:p>
            <w:pPr>
              <w:spacing w:before="40" w:after="40" w:line="252" w:lineRule="auto"/>
            </w:pPr>
            <w:r>
              <w:rPr>
                <w:b w:val="0"/>
                <w:sz w:val="17"/>
              </w:rPr>
              <w:t>核心SPEC：FR01</w:t>
            </w:r>
          </w:p>
        </w:tc>
      </w:tr>
      <w:tr>
        <w:trPr>
          <w:cantSplit/>
        </w:trPr>
        <w:tc>
          <w:tcPr>
            <w:tcW w:type="dxa" w:w="1260"/>
            <w:vAlign w:val="center"/>
          </w:tcPr>
          <w:p>
            <w:pPr>
              <w:spacing w:before="40" w:after="40" w:line="252" w:lineRule="auto"/>
            </w:pPr>
            <w:r>
              <w:rPr>
                <w:b w:val="0"/>
                <w:sz w:val="17"/>
              </w:rPr>
              <w:t>FR02-S01</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AC-FR02-S01-01、AC-FR02-S01-02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FR02-S06</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AC-FR02-S06-01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FR02-S02</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AC-FR02-S02-01、AC-FR02-S02-02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FR02-S03</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FR02-S04</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AC-FR02-S04-01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FR02-S05</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AC-FR02-S05-01、AC-FR02-S05-02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FR02-S07</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AC-FR02-S07-01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FR02-S08</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AC-FR02-S08-01、AC-FR02-S08-02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O01-S02</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AC-O01-S02-01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O01-S03</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AC-O01-S03-01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O01-S04</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AC-O01-S04-01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O01-S01</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AC-O01-S01-01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O01-S05</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AC-O01-S05-01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O02-S01</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AC-O02-S01-01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O02-S07</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AC-O02-S07-01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O02-S02</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AC-O02-S02-01、AC-O02-S02-02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O02-S03</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O02-S08</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AC-O02-S08-01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O02-S04</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AC-O02-S04-01、AC-O02-S04-02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O02-S05</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O02-S06</w:t>
            </w:r>
          </w:p>
        </w:tc>
        <w:tc>
          <w:tcPr>
            <w:tcW w:type="dxa" w:w="635"/>
            <w:vAlign w:val="center"/>
          </w:tcPr>
          <w:p>
            <w:pPr>
              <w:spacing w:before="40" w:after="40" w:line="252" w:lineRule="auto"/>
            </w:pPr>
            <w:r>
              <w:rPr>
                <w:b w:val="0"/>
                <w:sz w:val="17"/>
              </w:rPr>
              <w:t>01</w:t>
            </w:r>
          </w:p>
        </w:tc>
        <w:tc>
          <w:tcPr>
            <w:tcW w:type="dxa" w:w="5669"/>
            <w:vAlign w:val="center"/>
          </w:tcPr>
          <w:p>
            <w:pPr>
              <w:spacing w:before="40" w:after="40" w:line="252" w:lineRule="auto"/>
            </w:pPr>
            <w:r>
              <w:rPr>
                <w:b w:val="0"/>
                <w:sz w:val="17"/>
              </w:rPr>
              <w:t>AC-O02-S06-01、AC-O02-S06-02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FR08-S01</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AC-FR08-S01-01、AC-FR08-S01-02、AC-FR08-S01-03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FR08-S02</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AC-FR08-S02-01、AC-FR08-S02-02、AC-FR08-S02-03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FR08-S03</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AC-FR08-S03-01、AC-FR08-S03-02、AC-FR08-S03-03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FR08-S04</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AC-FR08-S04-01、AC-FR08-S04-02、AC-FR08-S04-03、AC-FR08-S04-04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FR10-S01</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AC-FR10-S01-01、AC-FR10-S01-02、AC-FR10-S01-03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FR10-S02</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AC-FR10-S02-01、AC-FR10-S02-02、AC-FR10-S02-03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FR10-S03</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AC-FR10-S03-01、AC-FR10-S03-02、AC-FR10-S03-03、AC-FR10-S03-04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FR10-S04</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AC-FR10-S04-01、AC-FR10-S04-02、AC-FR10-S04-03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FR10-S05</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AC-FR10-S05-01、AC-FR10-S05-02、AC-FR10-S05-03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FR16-S01</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AC-FR16-S01-01、AC-FR16-S01-02、AC-FR16-S01-03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FR16-S02</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AC-FR16-S02-01、AC-FR16-S02-02、AC-FR16-S02-03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FR16-S03</w:t>
            </w:r>
          </w:p>
        </w:tc>
        <w:tc>
          <w:tcPr>
            <w:tcW w:type="dxa" w:w="635"/>
            <w:vAlign w:val="center"/>
          </w:tcPr>
          <w:p>
            <w:pPr>
              <w:spacing w:before="40" w:after="40" w:line="252" w:lineRule="auto"/>
            </w:pPr>
            <w:r>
              <w:rPr>
                <w:b w:val="0"/>
                <w:sz w:val="17"/>
              </w:rPr>
              <w:t>02</w:t>
            </w:r>
          </w:p>
        </w:tc>
        <w:tc>
          <w:tcPr>
            <w:tcW w:type="dxa" w:w="5669"/>
            <w:vAlign w:val="center"/>
          </w:tcPr>
          <w:p>
            <w:pPr>
              <w:spacing w:before="40" w:after="40" w:line="252" w:lineRule="auto"/>
            </w:pPr>
            <w:r>
              <w:rPr>
                <w:b w:val="0"/>
                <w:sz w:val="17"/>
              </w:rPr>
              <w:t>AC-FR16-S03-01、AC-FR16-S03-02、AC-FR16-S03-03、AC-FR16-S03-04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FR09-S01</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AC-FR09-S01-01、AC-FR09-S01-02、AC-FR09-S01-03、AC-FR09-S01-04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FR09-S02</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AC-FR09-S02-01、AC-FR09-S02-02、AC-FR09-S02-03、AC-FR09-S02-04、AC-FR09-S02-05</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FR09-S03</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AC-FR09-S03-01、AC-FR09-S03-02、AC-FR09-S03-03、AC-FR09-S03-04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FR09-S04</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AC-FR09-S04-01、AC-FR09-S04-02、AC-FR09-S04-03、AC-FR09-S04-04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FR09-S05</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AC-FR09-S05-01、AC-FR09-S05-02、AC-FR09-S05-03、AC-FR09-S05-04、AC-FR09-S05-05</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FR09-S06</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AC-FR09-S06-01、AC-FR09-S06-02、AC-FR09-S06-03、AC-FR09-S06-04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FR09-S07</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AC-FR09-S07-01、AC-FR09-S07-02、AC-FR09-S07-03、AC-FR09-S07-04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FR09-S08</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AC-FR09-S08-01、AC-FR09-S08-02、AC-FR09-S08-03、AC-FR09-S08-04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FR09-S09</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AC-FR09-S09-01、AC-FR09-S09-02、AC-FR09-S09-03、AC-FR09-S09-04、AC-FR09-S09-05</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FR09-S10</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AC-FR09-S10-01、AC-FR09-S10-02、AC-FR09-S10-03、AC-FR09-S10-04</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FR09-S11</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AC-FR09-S11-01、AC-FR09-S11-02、AC-FR09-S11-03、AC-FR09-S11-04、AC-FR09-S11-05</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FR09-S12</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AC-FR09-S12-01、AC-FR09-S12-02、AC-FR09-S12-03、AC-FR09-S12-04、AC-FR09-S12-05</w:t>
            </w:r>
          </w:p>
        </w:tc>
        <w:tc>
          <w:tcPr>
            <w:tcW w:type="dxa" w:w="2357"/>
            <w:vAlign w:val="center"/>
          </w:tcPr>
          <w:p>
            <w:pPr>
              <w:spacing w:before="40" w:after="40" w:line="252" w:lineRule="auto"/>
            </w:pPr>
            <w:r>
              <w:rPr>
                <w:b w:val="0"/>
                <w:sz w:val="17"/>
              </w:rPr>
              <w:t>核心SPEC：FR09</w:t>
            </w:r>
          </w:p>
        </w:tc>
      </w:tr>
      <w:tr>
        <w:trPr>
          <w:cantSplit/>
        </w:trPr>
        <w:tc>
          <w:tcPr>
            <w:tcW w:type="dxa" w:w="1260"/>
            <w:vAlign w:val="center"/>
          </w:tcPr>
          <w:p>
            <w:pPr>
              <w:spacing w:before="40" w:after="40" w:line="252" w:lineRule="auto"/>
            </w:pPr>
            <w:r>
              <w:rPr>
                <w:b w:val="0"/>
                <w:sz w:val="17"/>
              </w:rPr>
              <w:t>FR15-S01</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AC-FR15-S01-01、AC-FR15-S01-02、AC-FR15-S01-03、AC-FR15-S01-04</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FR15-S02</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AC-FR15-S02-01、AC-FR15-S02-02、AC-FR15-S02-03、AC-FR15-S02-04</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FR15-S03</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AC-FR15-S03-01、AC-FR15-S03-02、AC-FR15-S03-03、AC-FR15-S03-04、AC-FR15-S03-05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FR15-S04</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AC-FR15-S04-01、AC-FR15-S04-02、AC-FR15-S04-03、AC-FR15-S04-04</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FR15-S05</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AC-FR15-S05-01、AC-FR15-S05-02、AC-FR15-S05-03、AC-FR15-S05-04、AC-FR15-S05-05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FR15-S06</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AC-FR15-S06-01、AC-FR15-S06-02、AC-FR15-S06-03、AC-FR15-S06-04</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FR15-S07</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AC-FR15-S07-01、AC-FR15-S07-02、AC-FR15-S07-03、AC-FR15-S07-04</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FR15-S08</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AC-FR15-S08-01、AC-FR15-S08-02、AC-FR15-S08-03、AC-FR15-S08-04、AC-FR15-S08-05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FR15-S09</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AC-FR15-S09-01、AC-FR15-S09-02、AC-FR15-S09-03、AC-FR15-S09-04、AC-FR15-S09-05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FR15-S10</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AC-FR15-S10-01、AC-FR15-S10-02、AC-FR15-S10-03、AC-FR15-S10-04、AC-FR15-S10-05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FR15-S11</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AC-FR15-S11-01、AC-FR15-S11-02、AC-FR15-S11-03、AC-FR15-S11-04、AC-FR15-S11-05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FR15-S12</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AC-FR15-S12-01、AC-FR15-S12-02、AC-FR15-S12-03、AC-FR15-S12-04、AC-FR15-S12-05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FR15-S13</w:t>
            </w:r>
          </w:p>
        </w:tc>
        <w:tc>
          <w:tcPr>
            <w:tcW w:type="dxa" w:w="635"/>
            <w:vAlign w:val="center"/>
          </w:tcPr>
          <w:p>
            <w:pPr>
              <w:spacing w:before="40" w:after="40" w:line="252" w:lineRule="auto"/>
            </w:pPr>
            <w:r>
              <w:rPr>
                <w:b w:val="0"/>
                <w:sz w:val="17"/>
              </w:rPr>
              <w:t>03</w:t>
            </w:r>
          </w:p>
        </w:tc>
        <w:tc>
          <w:tcPr>
            <w:tcW w:type="dxa" w:w="5669"/>
            <w:vAlign w:val="center"/>
          </w:tcPr>
          <w:p>
            <w:pPr>
              <w:spacing w:before="40" w:after="40" w:line="252" w:lineRule="auto"/>
            </w:pPr>
            <w:r>
              <w:rPr>
                <w:b w:val="0"/>
                <w:sz w:val="17"/>
              </w:rPr>
              <w:t>AC-FR15-S13-01、AC-FR15-S13-02、AC-FR15-S13-03、AC-FR15-S13-04、AC-FR15-S13-05</w:t>
            </w:r>
          </w:p>
        </w:tc>
        <w:tc>
          <w:tcPr>
            <w:tcW w:type="dxa" w:w="2357"/>
            <w:vAlign w:val="center"/>
          </w:tcPr>
          <w:p>
            <w:pPr>
              <w:spacing w:before="40" w:after="40" w:line="252" w:lineRule="auto"/>
            </w:pPr>
            <w:r>
              <w:rPr>
                <w:b w:val="0"/>
                <w:sz w:val="17"/>
              </w:rPr>
              <w:t>核心SPEC：FR15</w:t>
            </w:r>
          </w:p>
        </w:tc>
      </w:tr>
      <w:tr>
        <w:trPr>
          <w:cantSplit/>
        </w:trPr>
        <w:tc>
          <w:tcPr>
            <w:tcW w:type="dxa" w:w="1260"/>
            <w:vAlign w:val="center"/>
          </w:tcPr>
          <w:p>
            <w:pPr>
              <w:spacing w:before="40" w:after="40" w:line="252" w:lineRule="auto"/>
            </w:pPr>
            <w:r>
              <w:rPr>
                <w:b w:val="0"/>
                <w:sz w:val="17"/>
              </w:rPr>
              <w:t>FR03-S01</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AC-FR03-S01-01、AC-FR03-S01-02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FR03-S02</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AC-FR03-S02-01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FR03-S03</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AC-FR03-S03-01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FR03-S04</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AC-FR03-S04-01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FR03-S05</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AC-FR03-S05-01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FR04-S01</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AC-FR04-S01-01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FR04-S02</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AC-FR04-S02-01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FR04-S03</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FR04-S04</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AC-FR04-S04-01、AC-FR04-S04-02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FR04-S05</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FR04-S06</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AC-FR04-S06-01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FR05-S01</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AC-FR05-S01-01、AC-FR05-S01-02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FR05-S02</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AC-FR05-S02-01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FR05-S03</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FR05-S04</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AC-FR05-S04-01、AC-FR05-S04-02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FR05-S05</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AC-FR05-S05-01、AC-FR05-S05-02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FR05-S06</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AC-FR05-S06-01、AC-FR05-S06-02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FR05-S07</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AC-FR05-S07-01、AC-FR05-S07-02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FR06-S01</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AC-FR06-S01-01、AC-FR06-S01-02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FR06-S02</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AC-FR06-S02-01、AC-FR06-S02-02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FR06-S03</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AC-FR06-S03-01、AC-FR06-S03-02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FR06-S04</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AC-FR06-S04-01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FR06-S05</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AC-FR06-S05-01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FR07-S01</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AC-FR07-S01-01、AC-FR07-S01-02、AC-FR07-S01-03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FR07-S02</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AC-FR07-S02-01、AC-FR07-S02-02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FR07-S03</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FR07-S04</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AC-FR07-S04-01、AC-FR07-S04-02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FR07-S05</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AC-FR07-S05-01、AC-FR07-S05-02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FR07-S06</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AC-FR07-S06-01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FR11-S01</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AC-FR11-S01-01、AC-FR11-S01-02、AC-FR11-S01-03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FR11-S02</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AC-FR11-S02-01、AC-FR11-S02-02、AC-FR11-S02-03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FR11-S03</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AC-FR11-S03-01、AC-FR11-S03-02、AC-FR11-S03-03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FR11-S04</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AC-FR11-S04-01、AC-FR11-S04-02、AC-FR11-S04-03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FR11-S05</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AC-FR11-S05-01、AC-FR11-S05-02、AC-FR11-S05-03、AC-FR11-S05-04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FR11-S06</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AC-FR11-S06-01、AC-FR11-S06-02、AC-FR11-S06-03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FR11-S07</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AC-FR11-S07-01、AC-FR11-S07-02、AC-FR11-S07-03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FR11-S08</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AC-FR11-S08-01、AC-FR11-S08-02、AC-FR11-S08-03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FR11-S09</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AC-FR11-S09-01、AC-FR11-S09-02、AC-FR11-S09-03、AC-FR11-S09-04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FR11-S10</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AC-FR11-S10-01、AC-FR11-S10-02、AC-FR11-S10-03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FR11-S11</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AC-FR11-S11-01、AC-FR11-S11-02、AC-FR11-S11-03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FR11-S12</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AC-FR11-S12-01、AC-FR11-S12-02、AC-FR11-S12-03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FR12-S01</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AC-FR12-S01-01、AC-FR12-S01-02、AC-FR12-S01-03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FR12-S02</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AC-FR12-S02-01、AC-FR12-S02-02、AC-FR12-S02-03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FR12-S03</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AC-FR12-S03-01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FR12-S03</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AC-FR12-S03-01、AC-FR12-S03-02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FR12-S04</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AC-FR12-S04-01、AC-FR12-S04-02、AC-FR12-S04-03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FR12-S05</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AC-FR12-S05-01、AC-FR12-S05-02、AC-FR12-S05-03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FR12-S06</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AC-FR12-S06-01、AC-FR12-S06-02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FR12-S07</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AC-FR12-S07-01、AC-FR12-S07-02、AC-FR12-S07-03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FR12-S08</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AC-FR12-S08-01、AC-FR12-S08-02、AC-FR12-S08-03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FR12-S09</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AC-FR12-S09-01、AC-FR12-S09-02、AC-FR12-S09-03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FR13-S01</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AC-FR13-S01-01、AC-FR13-S01-02、AC-FR13-S01-03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FR13-S02</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AC-FR13-S02-01、AC-FR13-S02-02、AC-FR13-S02-03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FR13-S03</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AC-FR13-S03-01、AC-FR13-S03-02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FR13-S04</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AC-FR13-S04-01、AC-FR13-S04-02、AC-FR13-S04-03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FR13-S05</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AC-FR13-S05-01、AC-FR13-S05-02、AC-FR13-S05-03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FR13-S06</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AC-FR13-S06-01、AC-FR13-S06-02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FR13-S07</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AC-FR13-S07-01、AC-FR13-S07-02、AC-FR13-S07-03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FR13-S08</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AC-FR13-S08-01、AC-FR13-S08-02、AC-FR13-S08-03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FR13-S09</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AC-FR13-S09-01、AC-FR13-S09-02、AC-FR13-S09-03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IN01-S01</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AC-IN01-S01-01、AC-IN01-S01-02、AC-IN01-S01-03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IN01-S02</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AC-IN01-S02-01、AC-IN01-S02-02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IN01-S03</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AC-IN01-S03-01、AC-IN01-S03-02、AC-IN01-S03-03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IN01-S04</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AC-IN01-S04-01、AC-IN01-S04-02、AC-IN01-S04-03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IN01-S05</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AC-IN01-S05-01、AC-IN01-S05-02、AC-IN01-S05-03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IN01-S06</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AC-IN01-S06-01、AC-IN01-S06-02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IN01-S07</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AC-IN01-S07-01、AC-IN01-S07-02、AC-IN01-S07-03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IN01-S08</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AC-IN01-S08-01、AC-IN01-S08-02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IN01-S09</w:t>
            </w:r>
          </w:p>
        </w:tc>
        <w:tc>
          <w:tcPr>
            <w:tcW w:type="dxa" w:w="635"/>
            <w:vAlign w:val="center"/>
          </w:tcPr>
          <w:p>
            <w:pPr>
              <w:spacing w:before="40" w:after="40" w:line="252" w:lineRule="auto"/>
            </w:pPr>
            <w:r>
              <w:rPr>
                <w:b w:val="0"/>
                <w:sz w:val="17"/>
              </w:rPr>
              <w:t>05</w:t>
            </w:r>
          </w:p>
        </w:tc>
        <w:tc>
          <w:tcPr>
            <w:tcW w:type="dxa" w:w="5669"/>
            <w:vAlign w:val="center"/>
          </w:tcPr>
          <w:p>
            <w:pPr>
              <w:spacing w:before="40" w:after="40" w:line="252" w:lineRule="auto"/>
            </w:pPr>
            <w:r>
              <w:rPr>
                <w:b w:val="0"/>
                <w:sz w:val="17"/>
              </w:rPr>
              <w:t>AC-IN01-S09-01、AC-IN01-S09-02、AC-IN01-S09-03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AC-FR14-S01-01、AC-FR14-S01-02、AC-FR14-S01-03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AC-FR14-S02-01、AC-FR14-S02-02、AC-FR14-S02-03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AC-FR14-S03-01、AC-FR14-S03-02、AC-FR14-S03-03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AC-FR14-S04-01、AC-FR14-S04-02、AC-FR14-S04-03、AC-FR14-S04-04</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FR14-S05</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AC-FR14-S05-01、AC-FR14-S05-02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FR14-S06</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AC-FR14-S06-01、AC-FR14-S06-02、AC-FR14-S06-03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FR14-S07</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AC-FR14-S07-01、AC-FR14-S07-02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FR14-S08</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AC-FR14-S08-01、AC-FR14-S08-02、AC-FR14-S08-03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FR14-S09</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AC-FR14-S09-01、AC-FR14-S09-02、AC-FR14-S09-03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NF01-S01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AC-NF01-S01-01、AC-NF01-S01-02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NF01-S02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AC-NF01-S02-01、AC-NF01-S02-02、AC-NF01-S02-03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NF01-S03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AC-NF01-S03-01、AC-NF01-S03-02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NF01-S04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AC-NF01-S04-01、AC-NF01-S04-02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NF02-S01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AC-NF02-S01-01、AC-NF02-S01-02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NF02-S02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AC-NF02-S02-01、AC-NF02-S02-02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NF02-S03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AC-NF02-S03-01、AC-NF02-S03-02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NF02-S04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AC-NF02-S04-01、AC-NF02-S04-02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NF03-S01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AC-NF03-S01-01、AC-NF03-S01-02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NF03-S02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AC-NF03-S02-01、AC-NF03-S02-02、AC-NF03-S02-03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NF03-S03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AC-NF03-S03-01、AC-NF03-S03-02、AC-NF03-S03-03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NF03-S04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AC-NF03-S04-01、AC-NF03-S04-02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NF03-S05</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AC-NF03-S05-01</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NF04-S01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AC-NF04-S01-01、AC-NF04-S01-02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NF04-S02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AC-NF04-S02-01、AC-NF04-S02-02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NF04-S03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AC-NF04-S03-01、AC-NF04-S03-02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NF05-S01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AC-NF05-S01-01、AC-NF05-S01-02、AC-NF05-S01-03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NF05-S02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AC-NF05-S02-01、AC-NF05-S02-02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NF05-S03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AC-NF05-S03-01、AC-NF05-S03-02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NF06-S01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AC-NF06-S01-01、AC-NF06-S01-02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NF06-S02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AC-NF06-S02-01、AC-NF06-S02-02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NF06-S03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AC-NF06-S03-01、AC-NF06-S03-02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NF06-S04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AC-NF06-S04-01、AC-NF06-S04-02、AC-NF06-S04-03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NF07-S01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AC-NF07-S01-01、AC-NF07-S01-02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NF07-S02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AC-NF07-S02-01、AC-NF07-S02-02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NF07-S03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AC-NF07-S03-01、AC-NF07-S03-02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NF08-S01</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AC-NF08-S01-01、AC-NF08-S01-02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NF08-S02</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AC-NF08-S02-01、AC-NF08-S02-02、AC-NF08-S02-03</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NF08-S03</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AC-NF08-S03-01、AC-NF08-S03-02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NF08-S04</w:t>
            </w:r>
          </w:p>
        </w:tc>
        <w:tc>
          <w:tcPr>
            <w:tcW w:type="dxa" w:w="635"/>
            <w:vAlign w:val="center"/>
          </w:tcPr>
          <w:p>
            <w:pPr>
              <w:spacing w:before="40" w:after="40" w:line="252" w:lineRule="auto"/>
            </w:pPr>
            <w:r>
              <w:rPr>
                <w:b w:val="0"/>
                <w:sz w:val="17"/>
              </w:rPr>
              <w:t>06</w:t>
            </w:r>
          </w:p>
        </w:tc>
        <w:tc>
          <w:tcPr>
            <w:tcW w:type="dxa" w:w="5669"/>
            <w:vAlign w:val="center"/>
          </w:tcPr>
          <w:p>
            <w:pPr>
              <w:spacing w:before="40" w:after="40" w:line="252" w:lineRule="auto"/>
            </w:pPr>
            <w:r>
              <w:rPr>
                <w:b w:val="0"/>
                <w:sz w:val="17"/>
              </w:rPr>
              <w:t>AC-NF08-S04-01、AC-NF08-S04-02</w:t>
            </w:r>
          </w:p>
        </w:tc>
        <w:tc>
          <w:tcPr>
            <w:tcW w:type="dxa" w:w="2357"/>
            <w:vAlign w:val="center"/>
          </w:tcPr>
          <w:p>
            <w:pPr>
              <w:spacing w:before="40" w:after="40" w:line="252" w:lineRule="auto"/>
            </w:pPr>
            <w:r>
              <w:rPr>
                <w:b w:val="0"/>
                <w:sz w:val="17"/>
              </w:rPr>
              <w:t>按对应模块；非核心算法规范不强加</w:t>
            </w:r>
          </w:p>
        </w:tc>
      </w:tr>
      <w:tr>
        <w:trPr>
          <w:cantSplit/>
        </w:trPr>
        <w:tc>
          <w:tcPr>
            <w:tcW w:type="dxa" w:w="1260"/>
            <w:vAlign w:val="center"/>
          </w:tcPr>
          <w:p>
            <w:pPr>
              <w:spacing w:before="40" w:after="40" w:line="252" w:lineRule="auto"/>
            </w:pPr>
            <w:r>
              <w:rPr>
                <w:b w:val="0"/>
                <w:sz w:val="17"/>
              </w:rPr>
              <w:t>FR05-S01（条件验收）</w:t>
            </w:r>
          </w:p>
        </w:tc>
        <w:tc>
          <w:tcPr>
            <w:tcW w:type="dxa" w:w="635"/>
            <w:vAlign w:val="center"/>
          </w:tcPr>
          <w:p>
            <w:pPr>
              <w:spacing w:before="40" w:after="40" w:line="252" w:lineRule="auto"/>
            </w:pPr>
            <w:r>
              <w:rPr>
                <w:b w:val="0"/>
                <w:sz w:val="17"/>
              </w:rPr>
              <w:t>04</w:t>
            </w:r>
          </w:p>
        </w:tc>
        <w:tc>
          <w:tcPr>
            <w:tcW w:type="dxa" w:w="5669"/>
            <w:vAlign w:val="center"/>
          </w:tcPr>
          <w:p>
            <w:pPr>
              <w:spacing w:before="40" w:after="40" w:line="252" w:lineRule="auto"/>
            </w:pPr>
            <w:r>
              <w:rPr>
                <w:b w:val="0"/>
                <w:sz w:val="17"/>
              </w:rPr>
              <w:t>AC-FR05-S01-03</w:t>
            </w:r>
          </w:p>
        </w:tc>
        <w:tc>
          <w:tcPr>
            <w:tcW w:type="dxa" w:w="2357"/>
            <w:vAlign w:val="center"/>
          </w:tcPr>
          <w:p>
            <w:pPr>
              <w:spacing w:before="40" w:after="40" w:line="252" w:lineRule="auto"/>
            </w:pPr>
            <w:r>
              <w:rPr>
                <w:b w:val="0"/>
                <w:sz w:val="17"/>
              </w:rPr>
              <w:t>冻结前置见附录对应分册</w:t>
            </w:r>
          </w:p>
        </w:tc>
      </w:tr>
    </w:tbl>
    <w:p/>
    <w:p>
      <w:pPr>
        <w:pStyle w:val="Heading2"/>
      </w:pPr>
      <w:r>
        <w:t>10.3 决策未决项及签认</w:t>
      </w:r>
    </w:p>
    <w:p>
      <w:pPr>
        <w:pStyle w:val="Heading2"/>
      </w:pPr>
      <w:r>
        <w:t>1. 已明确的整合依据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8"/>
        <w:gridCol w:w="5132"/>
        <w:gridCol w:w="4181"/>
      </w:tblGrid>
      <w:tr>
        <w:trPr>
          <w:cantSplit/>
          <w:tblHeader/>
        </w:trPr>
        <w:tc>
          <w:tcPr>
            <w:tcW w:type="dxa" w:w="608"/>
            <w:vAlign w:val="center"/>
            <w:shd w:fill="E8EDF2"/>
          </w:tcPr>
          <w:p>
            <w:pPr>
              <w:spacing w:before="40" w:after="40" w:line="252" w:lineRule="auto"/>
            </w:pPr>
            <w:r>
              <w:rPr>
                <w:b/>
                <w:sz w:val="17"/>
              </w:rPr>
              <w:t>决策</w:t>
            </w:r>
          </w:p>
        </w:tc>
        <w:tc>
          <w:tcPr>
            <w:tcW w:type="dxa" w:w="5132"/>
            <w:vAlign w:val="center"/>
            <w:shd w:fill="E8EDF2"/>
          </w:tcPr>
          <w:p>
            <w:pPr>
              <w:spacing w:before="40" w:after="40" w:line="252" w:lineRule="auto"/>
            </w:pPr>
            <w:r>
              <w:rPr>
                <w:b/>
                <w:sz w:val="17"/>
              </w:rPr>
              <w:t>依据与结论</w:t>
            </w:r>
          </w:p>
        </w:tc>
        <w:tc>
          <w:tcPr>
            <w:tcW w:type="dxa" w:w="4181"/>
            <w:vAlign w:val="center"/>
            <w:shd w:fill="E8EDF2"/>
          </w:tcPr>
          <w:p>
            <w:pPr>
              <w:spacing w:before="40" w:after="40" w:line="252" w:lineRule="auto"/>
            </w:pPr>
            <w:r>
              <w:rPr>
                <w:b/>
                <w:sz w:val="17"/>
              </w:rPr>
              <w:t>受影响需求及验收</w:t>
            </w:r>
          </w:p>
        </w:tc>
      </w:tr>
      <w:tr>
        <w:trPr>
          <w:cantSplit/>
        </w:trPr>
        <w:tc>
          <w:tcPr>
            <w:tcW w:type="dxa" w:w="608"/>
            <w:vAlign w:val="center"/>
          </w:tcPr>
          <w:p>
            <w:pPr>
              <w:spacing w:before="40" w:after="40" w:line="252" w:lineRule="auto"/>
            </w:pPr>
            <w:r>
              <w:rPr>
                <w:b w:val="0"/>
                <w:sz w:val="17"/>
              </w:rPr>
              <w:t>DEC-01</w:t>
            </w:r>
          </w:p>
        </w:tc>
        <w:tc>
          <w:tcPr>
            <w:tcW w:type="dxa" w:w="5132"/>
            <w:vAlign w:val="center"/>
          </w:tcPr>
          <w:p>
            <w:pPr>
              <w:spacing w:before="40" w:after="40" w:line="252" w:lineRule="auto"/>
            </w:pPr>
            <w:r>
              <w:rPr>
                <w:b w:val="0"/>
                <w:sz w:val="17"/>
              </w:rPr>
              <w:t>组长确认：采集成功表示范围读取结束，全部已读取记录有可追踪处置（入库、异常或转待核验）；人工核验可继续。成功须披露未公开／待核验数量，不表示所有记录已公开、归属可靠或通过审核。失败／停止不撤销已有有效记录。</w:t>
            </w:r>
          </w:p>
        </w:tc>
        <w:tc>
          <w:tcPr>
            <w:tcW w:type="dxa" w:w="4181"/>
            <w:vAlign w:val="center"/>
          </w:tcPr>
          <w:p>
            <w:pPr>
              <w:spacing w:before="40" w:after="40" w:line="252" w:lineRule="auto"/>
            </w:pPr>
            <w:r>
              <w:rPr>
                <w:b w:val="0"/>
                <w:sz w:val="17"/>
              </w:rPr>
              <w:t>FR08-S02/S03、FR10-S05、FR09交接；对应AC、采集六状态图</w:t>
            </w:r>
          </w:p>
        </w:tc>
      </w:tr>
      <w:tr>
        <w:trPr>
          <w:cantSplit/>
        </w:trPr>
        <w:tc>
          <w:tcPr>
            <w:tcW w:type="dxa" w:w="608"/>
            <w:vAlign w:val="center"/>
          </w:tcPr>
          <w:p>
            <w:pPr>
              <w:spacing w:before="40" w:after="40" w:line="252" w:lineRule="auto"/>
            </w:pPr>
            <w:r>
              <w:rPr>
                <w:b w:val="0"/>
                <w:sz w:val="17"/>
              </w:rPr>
              <w:t>DEC-02</w:t>
            </w:r>
          </w:p>
        </w:tc>
        <w:tc>
          <w:tcPr>
            <w:tcW w:type="dxa" w:w="5132"/>
            <w:vAlign w:val="center"/>
          </w:tcPr>
          <w:p>
            <w:pPr>
              <w:spacing w:before="40" w:after="40" w:line="252" w:lineRule="auto"/>
            </w:pPr>
            <w:r>
              <w:rPr>
                <w:b w:val="0"/>
                <w:sz w:val="17"/>
              </w:rPr>
              <w:t>组长确认：满足公开、有效和当前统计条件的去重成果可以计入实体总量；某作者关系待核验不排除整项成果。该关系不得支持对应作者／机构归属或网络边；其他合格关系保留。FR12可采用四类合格共同成果，IN01每跳只采用合格共同论文。</w:t>
            </w:r>
          </w:p>
        </w:tc>
        <w:tc>
          <w:tcPr>
            <w:tcW w:type="dxa" w:w="4181"/>
            <w:vAlign w:val="center"/>
          </w:tcPr>
          <w:p>
            <w:pPr>
              <w:spacing w:before="40" w:after="40" w:line="252" w:lineRule="auto"/>
            </w:pPr>
            <w:r>
              <w:rPr>
                <w:b w:val="0"/>
                <w:sz w:val="17"/>
              </w:rPr>
              <w:t>FR11-S02/S03/S04、FR12-S05、FR13、IN01-S03/S04；固定样例及统计图</w:t>
            </w:r>
          </w:p>
        </w:tc>
      </w:tr>
      <w:tr>
        <w:trPr>
          <w:cantSplit/>
        </w:trPr>
        <w:tc>
          <w:tcPr>
            <w:tcW w:type="dxa" w:w="608"/>
            <w:vAlign w:val="center"/>
          </w:tcPr>
          <w:p>
            <w:pPr>
              <w:spacing w:before="40" w:after="40" w:line="252" w:lineRule="auto"/>
            </w:pPr>
            <w:r>
              <w:rPr>
                <w:b w:val="0"/>
                <w:sz w:val="17"/>
              </w:rPr>
              <w:t>DEC-03</w:t>
            </w:r>
          </w:p>
        </w:tc>
        <w:tc>
          <w:tcPr>
            <w:tcW w:type="dxa" w:w="5132"/>
            <w:vAlign w:val="center"/>
          </w:tcPr>
          <w:p>
            <w:pPr>
              <w:spacing w:before="40" w:after="40" w:line="252" w:lineRule="auto"/>
            </w:pPr>
            <w:r>
              <w:rPr>
                <w:b w:val="0"/>
                <w:sz w:val="17"/>
              </w:rPr>
              <w:t>V1.9§5.2、FR05/FR07/FR15及组长确认：认领通过只授予具体门户管理权，不自动本人确认任何成果，不自动转移原管理权。管理员核验是独立证据，不冒充本人确认，也不构成学术质量认证。</w:t>
            </w:r>
          </w:p>
        </w:tc>
        <w:tc>
          <w:tcPr>
            <w:tcW w:type="dxa" w:w="4181"/>
            <w:vAlign w:val="center"/>
          </w:tcPr>
          <w:p>
            <w:pPr>
              <w:spacing w:before="40" w:after="40" w:line="252" w:lineRule="auto"/>
            </w:pPr>
            <w:r>
              <w:rPr>
                <w:b w:val="0"/>
                <w:sz w:val="17"/>
              </w:rPr>
              <w:t>FR05-S05～S07、FR07、FR15-S05/S08/S09/S13、FR14；AC-FR15-S09-02及关系状态图</w:t>
            </w:r>
          </w:p>
        </w:tc>
      </w:tr>
      <w:tr>
        <w:trPr>
          <w:cantSplit/>
        </w:trPr>
        <w:tc>
          <w:tcPr>
            <w:tcW w:type="dxa" w:w="608"/>
            <w:vAlign w:val="center"/>
          </w:tcPr>
          <w:p>
            <w:pPr>
              <w:spacing w:before="40" w:after="40" w:line="252" w:lineRule="auto"/>
            </w:pPr>
            <w:r>
              <w:rPr>
                <w:b w:val="0"/>
                <w:sz w:val="17"/>
              </w:rPr>
              <w:t>FIX-01</w:t>
            </w:r>
          </w:p>
        </w:tc>
        <w:tc>
          <w:tcPr>
            <w:tcW w:type="dxa" w:w="5132"/>
            <w:vAlign w:val="center"/>
          </w:tcPr>
          <w:p>
            <w:pPr>
              <w:spacing w:before="40" w:after="40" w:line="252" w:lineRule="auto"/>
            </w:pPr>
            <w:r>
              <w:rPr>
                <w:b w:val="0"/>
                <w:sz w:val="17"/>
              </w:rPr>
              <w:t>编号整理获得组长明确授权。旧局部编号通过兼容映射转为全局唯一编号；仅改变标识，不改变需求范围。</w:t>
            </w:r>
          </w:p>
        </w:tc>
        <w:tc>
          <w:tcPr>
            <w:tcW w:type="dxa" w:w="4181"/>
            <w:vAlign w:val="center"/>
          </w:tcPr>
          <w:p>
            <w:pPr>
              <w:spacing w:before="40" w:after="40" w:line="252" w:lineRule="auto"/>
            </w:pPr>
            <w:r>
              <w:rPr>
                <w:b w:val="0"/>
                <w:sz w:val="17"/>
              </w:rPr>
              <w:t>全部UC／BR／DGM及追踪；FR／NF／IN／O／AC标识保留</w:t>
            </w:r>
          </w:p>
        </w:tc>
      </w:tr>
      <w:tr>
        <w:trPr>
          <w:cantSplit/>
        </w:trPr>
        <w:tc>
          <w:tcPr>
            <w:tcW w:type="dxa" w:w="608"/>
            <w:vAlign w:val="center"/>
          </w:tcPr>
          <w:p>
            <w:pPr>
              <w:spacing w:before="40" w:after="40" w:line="252" w:lineRule="auto"/>
            </w:pPr>
            <w:r>
              <w:rPr>
                <w:b w:val="0"/>
                <w:sz w:val="17"/>
              </w:rPr>
              <w:t>FIX-02</w:t>
            </w:r>
          </w:p>
        </w:tc>
        <w:tc>
          <w:tcPr>
            <w:tcW w:type="dxa" w:w="5132"/>
            <w:vAlign w:val="center"/>
          </w:tcPr>
          <w:p>
            <w:pPr>
              <w:spacing w:before="40" w:after="40" w:line="252" w:lineRule="auto"/>
            </w:pPr>
            <w:r>
              <w:rPr>
                <w:b w:val="0"/>
                <w:sz w:val="17"/>
              </w:rPr>
              <w:t>NF02 P95及NF05 60秒保留原测量范围与待评审状态。账号权限变更不能套用60秒数据展示目标作撤销宽限。</w:t>
            </w:r>
          </w:p>
        </w:tc>
        <w:tc>
          <w:tcPr>
            <w:tcW w:type="dxa" w:w="4181"/>
            <w:vAlign w:val="center"/>
          </w:tcPr>
          <w:p>
            <w:pPr>
              <w:spacing w:before="40" w:after="40" w:line="252" w:lineRule="auto"/>
            </w:pPr>
            <w:r>
              <w:rPr>
                <w:b w:val="0"/>
                <w:sz w:val="17"/>
              </w:rPr>
              <w:t>NF02/NF05、FR14-S06及各分册映射</w:t>
            </w:r>
          </w:p>
        </w:tc>
      </w:tr>
    </w:tbl>
    <w:p/>
    <w:p>
      <w:pPr>
        <w:pStyle w:val="Heading2"/>
      </w:pPr>
      <w:r>
        <w:t>2. 公共对象及状态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8"/>
        <w:gridCol w:w="2685"/>
        <w:gridCol w:w="5369"/>
      </w:tblGrid>
      <w:tr>
        <w:trPr>
          <w:cantSplit/>
          <w:tblHeader/>
        </w:trPr>
        <w:tc>
          <w:tcPr>
            <w:tcW w:type="dxa" w:w="1868"/>
            <w:vAlign w:val="center"/>
            <w:shd w:fill="E8EDF2"/>
          </w:tcPr>
          <w:p>
            <w:pPr>
              <w:spacing w:before="40" w:after="40" w:line="252" w:lineRule="auto"/>
            </w:pPr>
            <w:r>
              <w:rPr>
                <w:b/>
                <w:sz w:val="17"/>
              </w:rPr>
              <w:t>对象</w:t>
            </w:r>
          </w:p>
        </w:tc>
        <w:tc>
          <w:tcPr>
            <w:tcW w:type="dxa" w:w="2685"/>
            <w:vAlign w:val="center"/>
            <w:shd w:fill="E8EDF2"/>
          </w:tcPr>
          <w:p>
            <w:pPr>
              <w:spacing w:before="40" w:after="40" w:line="252" w:lineRule="auto"/>
            </w:pPr>
            <w:r>
              <w:rPr>
                <w:b/>
                <w:sz w:val="17"/>
              </w:rPr>
              <w:t>统一表达</w:t>
            </w:r>
          </w:p>
        </w:tc>
        <w:tc>
          <w:tcPr>
            <w:tcW w:type="dxa" w:w="5369"/>
            <w:vAlign w:val="center"/>
            <w:shd w:fill="E8EDF2"/>
          </w:tcPr>
          <w:p>
            <w:pPr>
              <w:spacing w:before="40" w:after="40" w:line="252" w:lineRule="auto"/>
            </w:pPr>
            <w:r>
              <w:rPr>
                <w:b/>
                <w:sz w:val="17"/>
              </w:rPr>
              <w:t>关键边界</w:t>
            </w:r>
          </w:p>
        </w:tc>
      </w:tr>
      <w:tr>
        <w:trPr>
          <w:cantSplit/>
        </w:trPr>
        <w:tc>
          <w:tcPr>
            <w:tcW w:type="dxa" w:w="1868"/>
            <w:vAlign w:val="center"/>
          </w:tcPr>
          <w:p>
            <w:pPr>
              <w:spacing w:before="40" w:after="40" w:line="252" w:lineRule="auto"/>
            </w:pPr>
            <w:r>
              <w:rPr>
                <w:b w:val="0"/>
                <w:sz w:val="17"/>
              </w:rPr>
              <w:t>用户账号／学者档案</w:t>
            </w:r>
          </w:p>
        </w:tc>
        <w:tc>
          <w:tcPr>
            <w:tcW w:type="dxa" w:w="2685"/>
            <w:vAlign w:val="center"/>
          </w:tcPr>
          <w:p>
            <w:pPr>
              <w:spacing w:before="40" w:after="40" w:line="252" w:lineRule="auto"/>
            </w:pPr>
            <w:r>
              <w:rPr>
                <w:b w:val="0"/>
                <w:sz w:val="17"/>
              </w:rPr>
              <w:t>两类独立对象</w:t>
            </w:r>
          </w:p>
        </w:tc>
        <w:tc>
          <w:tcPr>
            <w:tcW w:type="dxa" w:w="5369"/>
            <w:vAlign w:val="center"/>
          </w:tcPr>
          <w:p>
            <w:pPr>
              <w:spacing w:before="40" w:after="40" w:line="252" w:lineRule="auto"/>
            </w:pPr>
            <w:r>
              <w:rPr>
                <w:b w:val="0"/>
                <w:sz w:val="17"/>
              </w:rPr>
              <w:t>学者档案可先于账号存在；账号登录不自动获得门户管理权</w:t>
            </w:r>
          </w:p>
        </w:tc>
      </w:tr>
      <w:tr>
        <w:trPr>
          <w:cantSplit/>
        </w:trPr>
        <w:tc>
          <w:tcPr>
            <w:tcW w:type="dxa" w:w="1868"/>
            <w:vAlign w:val="center"/>
          </w:tcPr>
          <w:p>
            <w:pPr>
              <w:spacing w:before="40" w:after="40" w:line="252" w:lineRule="auto"/>
            </w:pPr>
            <w:r>
              <w:rPr>
                <w:b w:val="0"/>
                <w:sz w:val="17"/>
              </w:rPr>
              <w:t>门户管理授权</w:t>
            </w:r>
          </w:p>
        </w:tc>
        <w:tc>
          <w:tcPr>
            <w:tcW w:type="dxa" w:w="2685"/>
            <w:vAlign w:val="center"/>
          </w:tcPr>
          <w:p>
            <w:pPr>
              <w:spacing w:before="40" w:after="40" w:line="252" w:lineRule="auto"/>
            </w:pPr>
            <w:r>
              <w:rPr>
                <w:b w:val="0"/>
                <w:sz w:val="17"/>
              </w:rPr>
              <w:t>未认领／已认领</w:t>
            </w:r>
          </w:p>
        </w:tc>
        <w:tc>
          <w:tcPr>
            <w:tcW w:type="dxa" w:w="5369"/>
            <w:vAlign w:val="center"/>
          </w:tcPr>
          <w:p>
            <w:pPr>
              <w:spacing w:before="40" w:after="40" w:line="252" w:lineRule="auto"/>
            </w:pPr>
            <w:r>
              <w:rPr>
                <w:b w:val="0"/>
                <w:sz w:val="17"/>
              </w:rPr>
              <w:t>一份申请被驳回不撤销他人的生效授权</w:t>
            </w:r>
          </w:p>
        </w:tc>
      </w:tr>
      <w:tr>
        <w:trPr>
          <w:cantSplit/>
        </w:trPr>
        <w:tc>
          <w:tcPr>
            <w:tcW w:type="dxa" w:w="1868"/>
            <w:vAlign w:val="center"/>
          </w:tcPr>
          <w:p>
            <w:pPr>
              <w:spacing w:before="40" w:after="40" w:line="252" w:lineRule="auto"/>
            </w:pPr>
            <w:r>
              <w:rPr>
                <w:b w:val="0"/>
                <w:sz w:val="17"/>
              </w:rPr>
              <w:t>单份认领申请</w:t>
            </w:r>
          </w:p>
        </w:tc>
        <w:tc>
          <w:tcPr>
            <w:tcW w:type="dxa" w:w="2685"/>
            <w:vAlign w:val="center"/>
          </w:tcPr>
          <w:p>
            <w:pPr>
              <w:spacing w:before="40" w:after="40" w:line="252" w:lineRule="auto"/>
            </w:pPr>
            <w:r>
              <w:rPr>
                <w:b w:val="0"/>
                <w:sz w:val="17"/>
              </w:rPr>
              <w:t>待审核／待补充／已通过／已驳回</w:t>
            </w:r>
          </w:p>
        </w:tc>
        <w:tc>
          <w:tcPr>
            <w:tcW w:type="dxa" w:w="5369"/>
            <w:vAlign w:val="center"/>
          </w:tcPr>
          <w:p>
            <w:pPr>
              <w:spacing w:before="40" w:after="40" w:line="252" w:lineRule="auto"/>
            </w:pPr>
            <w:r>
              <w:rPr>
                <w:b w:val="0"/>
                <w:sz w:val="17"/>
              </w:rPr>
              <w:t>有效补充回到待审核；提交、补充和驳回都不产生管理授权</w:t>
            </w:r>
          </w:p>
        </w:tc>
      </w:tr>
      <w:tr>
        <w:trPr>
          <w:cantSplit/>
        </w:trPr>
        <w:tc>
          <w:tcPr>
            <w:tcW w:type="dxa" w:w="1868"/>
            <w:vAlign w:val="center"/>
          </w:tcPr>
          <w:p>
            <w:pPr>
              <w:spacing w:before="40" w:after="40" w:line="252" w:lineRule="auto"/>
            </w:pPr>
            <w:r>
              <w:rPr>
                <w:b w:val="0"/>
                <w:sz w:val="17"/>
              </w:rPr>
              <w:t>学者—成果参与关系</w:t>
            </w:r>
          </w:p>
        </w:tc>
        <w:tc>
          <w:tcPr>
            <w:tcW w:type="dxa" w:w="2685"/>
            <w:vAlign w:val="center"/>
          </w:tcPr>
          <w:p>
            <w:pPr>
              <w:spacing w:before="40" w:after="40" w:line="252" w:lineRule="auto"/>
            </w:pPr>
            <w:r>
              <w:rPr>
                <w:b w:val="0"/>
                <w:sz w:val="17"/>
              </w:rPr>
              <w:t>自动关联／本人确认／待核验／争议／已排除</w:t>
            </w:r>
          </w:p>
        </w:tc>
        <w:tc>
          <w:tcPr>
            <w:tcW w:type="dxa" w:w="5369"/>
            <w:vAlign w:val="center"/>
          </w:tcPr>
          <w:p>
            <w:pPr>
              <w:spacing w:before="40" w:after="40" w:line="252" w:lineRule="auto"/>
            </w:pPr>
            <w:r>
              <w:rPr>
                <w:b w:val="0"/>
                <w:sz w:val="17"/>
              </w:rPr>
              <w:t>本人确认必须有本人确认事件；管理员核验单独记录，审核不自动生成本人确认</w:t>
            </w:r>
          </w:p>
        </w:tc>
      </w:tr>
      <w:tr>
        <w:trPr>
          <w:cantSplit/>
        </w:trPr>
        <w:tc>
          <w:tcPr>
            <w:tcW w:type="dxa" w:w="1868"/>
            <w:vAlign w:val="center"/>
          </w:tcPr>
          <w:p>
            <w:pPr>
              <w:spacing w:before="40" w:after="40" w:line="252" w:lineRule="auto"/>
            </w:pPr>
            <w:r>
              <w:rPr>
                <w:b w:val="0"/>
                <w:sz w:val="17"/>
              </w:rPr>
              <w:t>成果变更申请</w:t>
            </w:r>
          </w:p>
        </w:tc>
        <w:tc>
          <w:tcPr>
            <w:tcW w:type="dxa" w:w="2685"/>
            <w:vAlign w:val="center"/>
          </w:tcPr>
          <w:p>
            <w:pPr>
              <w:spacing w:before="40" w:after="40" w:line="252" w:lineRule="auto"/>
            </w:pPr>
            <w:r>
              <w:rPr>
                <w:b w:val="0"/>
                <w:sz w:val="17"/>
              </w:rPr>
              <w:t>待审核／通过／驳回</w:t>
            </w:r>
          </w:p>
        </w:tc>
        <w:tc>
          <w:tcPr>
            <w:tcW w:type="dxa" w:w="5369"/>
            <w:vAlign w:val="center"/>
          </w:tcPr>
          <w:p>
            <w:pPr>
              <w:spacing w:before="40" w:after="40" w:line="252" w:lineRule="auto"/>
            </w:pPr>
            <w:r>
              <w:rPr>
                <w:b w:val="0"/>
                <w:sz w:val="17"/>
              </w:rPr>
              <w:t>待审版本不覆盖生效公开版本；与认领申请终态用语按各对象区分</w:t>
            </w:r>
          </w:p>
        </w:tc>
      </w:tr>
      <w:tr>
        <w:trPr>
          <w:cantSplit/>
        </w:trPr>
        <w:tc>
          <w:tcPr>
            <w:tcW w:type="dxa" w:w="1868"/>
            <w:vAlign w:val="center"/>
          </w:tcPr>
          <w:p>
            <w:pPr>
              <w:spacing w:before="40" w:after="40" w:line="252" w:lineRule="auto"/>
            </w:pPr>
            <w:r>
              <w:rPr>
                <w:b w:val="0"/>
                <w:sz w:val="17"/>
              </w:rPr>
              <w:t>采集任务</w:t>
            </w:r>
          </w:p>
        </w:tc>
        <w:tc>
          <w:tcPr>
            <w:tcW w:type="dxa" w:w="2685"/>
            <w:vAlign w:val="center"/>
          </w:tcPr>
          <w:p>
            <w:pPr>
              <w:spacing w:before="40" w:after="40" w:line="252" w:lineRule="auto"/>
            </w:pPr>
            <w:r>
              <w:rPr>
                <w:b w:val="0"/>
                <w:sz w:val="17"/>
              </w:rPr>
              <w:t>待执行／运行中／成功／失败／重试／已停止</w:t>
            </w:r>
          </w:p>
        </w:tc>
        <w:tc>
          <w:tcPr>
            <w:tcW w:type="dxa" w:w="5369"/>
            <w:vAlign w:val="center"/>
          </w:tcPr>
          <w:p>
            <w:pPr>
              <w:spacing w:before="40" w:after="40" w:line="252" w:lineRule="auto"/>
            </w:pPr>
            <w:r>
              <w:rPr>
                <w:b w:val="0"/>
                <w:sz w:val="17"/>
              </w:rPr>
              <w:t>成功按DEC-01判定；不与记录治理状态混用</w:t>
            </w:r>
          </w:p>
        </w:tc>
      </w:tr>
      <w:tr>
        <w:trPr>
          <w:cantSplit/>
        </w:trPr>
        <w:tc>
          <w:tcPr>
            <w:tcW w:type="dxa" w:w="1868"/>
            <w:vAlign w:val="center"/>
          </w:tcPr>
          <w:p>
            <w:pPr>
              <w:spacing w:before="40" w:after="40" w:line="252" w:lineRule="auto"/>
            </w:pPr>
            <w:r>
              <w:rPr>
                <w:b w:val="0"/>
                <w:sz w:val="17"/>
              </w:rPr>
              <w:t>异常或待核验处理项</w:t>
            </w:r>
          </w:p>
        </w:tc>
        <w:tc>
          <w:tcPr>
            <w:tcW w:type="dxa" w:w="2685"/>
            <w:vAlign w:val="center"/>
          </w:tcPr>
          <w:p>
            <w:pPr>
              <w:spacing w:before="40" w:after="40" w:line="252" w:lineRule="auto"/>
            </w:pPr>
            <w:r>
              <w:rPr>
                <w:b w:val="0"/>
                <w:sz w:val="17"/>
              </w:rPr>
              <w:t>待处理／处理中／已处理／已忽略／已转人工复核</w:t>
            </w:r>
          </w:p>
        </w:tc>
        <w:tc>
          <w:tcPr>
            <w:tcW w:type="dxa" w:w="5369"/>
            <w:vAlign w:val="center"/>
          </w:tcPr>
          <w:p>
            <w:pPr>
              <w:spacing w:before="40" w:after="40" w:line="252" w:lineRule="auto"/>
            </w:pPr>
            <w:r>
              <w:rPr>
                <w:b w:val="0"/>
                <w:sz w:val="17"/>
              </w:rPr>
              <w:t>独立于采集任务，移交后仍可追踪</w:t>
            </w:r>
          </w:p>
        </w:tc>
      </w:tr>
      <w:tr>
        <w:trPr>
          <w:cantSplit/>
        </w:trPr>
        <w:tc>
          <w:tcPr>
            <w:tcW w:type="dxa" w:w="1868"/>
            <w:vAlign w:val="center"/>
          </w:tcPr>
          <w:p>
            <w:pPr>
              <w:spacing w:before="40" w:after="40" w:line="252" w:lineRule="auto"/>
            </w:pPr>
            <w:r>
              <w:rPr>
                <w:b w:val="0"/>
                <w:sz w:val="17"/>
              </w:rPr>
              <w:t>成果实体／来源记录／参与关系</w:t>
            </w:r>
          </w:p>
        </w:tc>
        <w:tc>
          <w:tcPr>
            <w:tcW w:type="dxa" w:w="2685"/>
            <w:vAlign w:val="center"/>
          </w:tcPr>
          <w:p>
            <w:pPr>
              <w:spacing w:before="40" w:after="40" w:line="252" w:lineRule="auto"/>
            </w:pPr>
            <w:r>
              <w:rPr>
                <w:b w:val="0"/>
                <w:sz w:val="17"/>
              </w:rPr>
              <w:t>三种独立对象</w:t>
            </w:r>
          </w:p>
        </w:tc>
        <w:tc>
          <w:tcPr>
            <w:tcW w:type="dxa" w:w="5369"/>
            <w:vAlign w:val="center"/>
          </w:tcPr>
          <w:p>
            <w:pPr>
              <w:spacing w:before="40" w:after="40" w:line="252" w:lineRule="auto"/>
            </w:pPr>
            <w:r>
              <w:rPr>
                <w:b w:val="0"/>
                <w:sz w:val="17"/>
              </w:rPr>
              <w:t>去重实体一次计数；保留多出处、多作者；解除一条关系不删除实体及他人关系</w:t>
            </w:r>
          </w:p>
        </w:tc>
      </w:tr>
      <w:tr>
        <w:trPr>
          <w:cantSplit/>
        </w:trPr>
        <w:tc>
          <w:tcPr>
            <w:tcW w:type="dxa" w:w="1868"/>
            <w:vAlign w:val="center"/>
          </w:tcPr>
          <w:p>
            <w:pPr>
              <w:spacing w:before="40" w:after="40" w:line="252" w:lineRule="auto"/>
            </w:pPr>
            <w:r>
              <w:rPr>
                <w:b w:val="0"/>
                <w:sz w:val="17"/>
              </w:rPr>
              <w:t>来源证据／本人确认／管理员审核</w:t>
            </w:r>
          </w:p>
        </w:tc>
        <w:tc>
          <w:tcPr>
            <w:tcW w:type="dxa" w:w="2685"/>
            <w:vAlign w:val="center"/>
          </w:tcPr>
          <w:p>
            <w:pPr>
              <w:spacing w:before="40" w:after="40" w:line="252" w:lineRule="auto"/>
            </w:pPr>
            <w:r>
              <w:rPr>
                <w:b w:val="0"/>
                <w:sz w:val="17"/>
              </w:rPr>
              <w:t>三类独立证据</w:t>
            </w:r>
          </w:p>
        </w:tc>
        <w:tc>
          <w:tcPr>
            <w:tcW w:type="dxa" w:w="5369"/>
            <w:vAlign w:val="center"/>
          </w:tcPr>
          <w:p>
            <w:pPr>
              <w:spacing w:before="40" w:after="40" w:line="252" w:lineRule="auto"/>
            </w:pPr>
            <w:r>
              <w:rPr>
                <w:b w:val="0"/>
                <w:sz w:val="17"/>
              </w:rPr>
              <w:t>不合并为一个“可信”标签；争议保留全部证据</w:t>
            </w:r>
          </w:p>
        </w:tc>
      </w:tr>
    </w:tbl>
    <w:p/>
    <w:p>
      <w:r>
        <w:rPr>
          <w:b w:val="0"/>
        </w:rPr>
        <w:t>无本人确认的待核验／争议关系，经管理员核验归属成立且争议已解决后，按来源建立的关系恢复为自动关联并保留审核证据；有覆盖该关系的有效本人确认时，才可恢复为本人确认。此为DEC-03与FR15-S08证据分离约束的纠错，不新增“管理员审核”状态。</w:t>
      </w:r>
    </w:p>
    <w:p>
      <w:pPr>
        <w:pStyle w:val="Heading2"/>
      </w:pPr>
      <w:r>
        <w:t>3. 保留待确认的事项及推荐方案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68"/>
        <w:gridCol w:w="3539"/>
        <w:gridCol w:w="2314"/>
      </w:tblGrid>
      <w:tr>
        <w:trPr>
          <w:cantSplit/>
          <w:tblHeader/>
        </w:trPr>
        <w:tc>
          <w:tcPr>
            <w:tcW w:type="dxa" w:w="4068"/>
            <w:vAlign w:val="center"/>
            <w:shd w:fill="E8EDF2"/>
          </w:tcPr>
          <w:p>
            <w:pPr>
              <w:spacing w:before="40" w:after="40" w:line="252" w:lineRule="auto"/>
            </w:pPr>
            <w:r>
              <w:rPr>
                <w:b/>
                <w:sz w:val="17"/>
              </w:rPr>
              <w:t>议题及责任</w:t>
            </w:r>
          </w:p>
        </w:tc>
        <w:tc>
          <w:tcPr>
            <w:tcW w:type="dxa" w:w="3539"/>
            <w:vAlign w:val="center"/>
            <w:shd w:fill="E8EDF2"/>
          </w:tcPr>
          <w:p>
            <w:pPr>
              <w:spacing w:before="40" w:after="40" w:line="252" w:lineRule="auto"/>
            </w:pPr>
            <w:r>
              <w:rPr>
                <w:b/>
                <w:sz w:val="17"/>
              </w:rPr>
              <w:t>推荐方案</w:t>
            </w:r>
          </w:p>
        </w:tc>
        <w:tc>
          <w:tcPr>
            <w:tcW w:type="dxa" w:w="2314"/>
            <w:vAlign w:val="center"/>
            <w:shd w:fill="E8EDF2"/>
          </w:tcPr>
          <w:p>
            <w:pPr>
              <w:spacing w:before="40" w:after="40" w:line="252" w:lineRule="auto"/>
            </w:pPr>
            <w:r>
              <w:rPr>
                <w:b/>
                <w:sz w:val="17"/>
              </w:rPr>
              <w:t>状态与受影响验收</w:t>
            </w:r>
          </w:p>
        </w:tc>
      </w:tr>
      <w:tr>
        <w:trPr>
          <w:cantSplit/>
        </w:trPr>
        <w:tc>
          <w:tcPr>
            <w:tcW w:type="dxa" w:w="4068"/>
            <w:vAlign w:val="center"/>
          </w:tcPr>
          <w:p>
            <w:pPr>
              <w:spacing w:before="40" w:after="40" w:line="252" w:lineRule="auto"/>
            </w:pPr>
            <w:r>
              <w:rPr>
                <w:b w:val="0"/>
                <w:sz w:val="17"/>
              </w:rPr>
              <w:t>认领证据集、重复申请、撤回、申诉、授权转移；04/03/06，J03/J04/J07</w:t>
            </w:r>
          </w:p>
        </w:tc>
        <w:tc>
          <w:tcPr>
            <w:tcW w:type="dxa" w:w="3539"/>
            <w:vAlign w:val="center"/>
          </w:tcPr>
          <w:p>
            <w:pPr>
              <w:spacing w:before="40" w:after="40" w:line="252" w:lineRule="auto"/>
            </w:pPr>
            <w:r>
              <w:rPr>
                <w:b w:val="0"/>
                <w:sz w:val="17"/>
              </w:rPr>
              <w:t>冻结最小证据集和明确冲突处理；撤回／转移单独评审，未确认前不实施隐式转移</w:t>
            </w:r>
          </w:p>
        </w:tc>
        <w:tc>
          <w:tcPr>
            <w:tcW w:type="dxa" w:w="2314"/>
            <w:vAlign w:val="center"/>
          </w:tcPr>
          <w:p>
            <w:pPr>
              <w:spacing w:before="40" w:after="40" w:line="252" w:lineRule="auto"/>
            </w:pPr>
            <w:r>
              <w:rPr>
                <w:b w:val="0"/>
                <w:sz w:val="17"/>
              </w:rPr>
              <w:t>待确认；FR05、FR15-S13条件验收不得提前通过</w:t>
            </w:r>
          </w:p>
        </w:tc>
      </w:tr>
      <w:tr>
        <w:trPr>
          <w:cantSplit/>
        </w:trPr>
        <w:tc>
          <w:tcPr>
            <w:tcW w:type="dxa" w:w="4068"/>
            <w:vAlign w:val="center"/>
          </w:tcPr>
          <w:p>
            <w:pPr>
              <w:spacing w:before="40" w:after="40" w:line="252" w:lineRule="auto"/>
            </w:pPr>
            <w:r>
              <w:rPr>
                <w:b w:val="0"/>
                <w:sz w:val="17"/>
              </w:rPr>
              <w:t>门户字段白名单、直接修改与审核分类；04/06，J05/J06</w:t>
            </w:r>
          </w:p>
        </w:tc>
        <w:tc>
          <w:tcPr>
            <w:tcW w:type="dxa" w:w="3539"/>
            <w:vAlign w:val="center"/>
          </w:tcPr>
          <w:p>
            <w:pPr>
              <w:spacing w:before="40" w:after="40" w:line="252" w:lineRule="auto"/>
            </w:pPr>
            <w:r>
              <w:rPr>
                <w:b w:val="0"/>
                <w:sz w:val="17"/>
              </w:rPr>
              <w:t>简介等低影响字段与共享成果字段分级；共享归属变更保留待审版本</w:t>
            </w:r>
          </w:p>
        </w:tc>
        <w:tc>
          <w:tcPr>
            <w:tcW w:type="dxa" w:w="2314"/>
            <w:vAlign w:val="center"/>
          </w:tcPr>
          <w:p>
            <w:pPr>
              <w:spacing w:before="40" w:after="40" w:line="252" w:lineRule="auto"/>
            </w:pPr>
            <w:r>
              <w:rPr>
                <w:b w:val="0"/>
                <w:sz w:val="17"/>
              </w:rPr>
              <w:t>待确认；FR06/FR07对应AC</w:t>
            </w:r>
          </w:p>
        </w:tc>
      </w:tr>
      <w:tr>
        <w:trPr>
          <w:cantSplit/>
        </w:trPr>
        <w:tc>
          <w:tcPr>
            <w:tcW w:type="dxa" w:w="4068"/>
            <w:vAlign w:val="center"/>
          </w:tcPr>
          <w:p>
            <w:pPr>
              <w:spacing w:before="40" w:after="40" w:line="252" w:lineRule="auto"/>
            </w:pPr>
            <w:r>
              <w:rPr>
                <w:b w:val="0"/>
                <w:sz w:val="17"/>
              </w:rPr>
              <w:t>检索字段、组合词法、年份、多选、排序分页；01，A01～A06</w:t>
            </w:r>
          </w:p>
        </w:tc>
        <w:tc>
          <w:tcPr>
            <w:tcW w:type="dxa" w:w="3539"/>
            <w:vAlign w:val="center"/>
          </w:tcPr>
          <w:p>
            <w:pPr>
              <w:spacing w:before="40" w:after="40" w:line="252" w:lineRule="auto"/>
            </w:pPr>
            <w:r>
              <w:rPr>
                <w:b w:val="0"/>
                <w:sz w:val="17"/>
              </w:rPr>
              <w:t>明确字段表与分类型时间语义，固定样例和确定性并列规则；SPEC权重只作候选</w:t>
            </w:r>
          </w:p>
        </w:tc>
        <w:tc>
          <w:tcPr>
            <w:tcW w:type="dxa" w:w="2314"/>
            <w:vAlign w:val="center"/>
          </w:tcPr>
          <w:p>
            <w:pPr>
              <w:spacing w:before="40" w:after="40" w:line="252" w:lineRule="auto"/>
            </w:pPr>
            <w:r>
              <w:rPr>
                <w:b w:val="0"/>
                <w:sz w:val="17"/>
              </w:rPr>
              <w:t>待确认；FR01及SPEC检索排序AC</w:t>
            </w:r>
          </w:p>
        </w:tc>
      </w:tr>
      <w:tr>
        <w:trPr>
          <w:cantSplit/>
        </w:trPr>
        <w:tc>
          <w:tcPr>
            <w:tcW w:type="dxa" w:w="4068"/>
            <w:vAlign w:val="center"/>
          </w:tcPr>
          <w:p>
            <w:pPr>
              <w:spacing w:before="40" w:after="40" w:line="252" w:lineRule="auto"/>
            </w:pPr>
            <w:r>
              <w:rPr>
                <w:b w:val="0"/>
                <w:sz w:val="17"/>
              </w:rPr>
              <w:t>无标识合并证据、阈值、误合并容忍率、版本归并；02/03/01，JR-P1-05</w:t>
            </w:r>
          </w:p>
        </w:tc>
        <w:tc>
          <w:tcPr>
            <w:tcW w:type="dxa" w:w="3539"/>
            <w:vAlign w:val="center"/>
          </w:tcPr>
          <w:p>
            <w:pPr>
              <w:spacing w:before="40" w:after="40" w:line="252" w:lineRule="auto"/>
            </w:pPr>
            <w:r>
              <w:rPr>
                <w:b w:val="0"/>
                <w:sz w:val="17"/>
              </w:rPr>
              <w:t>保守候选与人工复核；无明确版本证据不自动合并</w:t>
            </w:r>
          </w:p>
        </w:tc>
        <w:tc>
          <w:tcPr>
            <w:tcW w:type="dxa" w:w="2314"/>
            <w:vAlign w:val="center"/>
          </w:tcPr>
          <w:p>
            <w:pPr>
              <w:spacing w:before="40" w:after="40" w:line="252" w:lineRule="auto"/>
            </w:pPr>
            <w:r>
              <w:rPr>
                <w:b w:val="0"/>
                <w:sz w:val="17"/>
              </w:rPr>
              <w:t>待确认；FR09-S07/S08及SPEC DD规则</w:t>
            </w:r>
          </w:p>
        </w:tc>
      </w:tr>
      <w:tr>
        <w:trPr>
          <w:cantSplit/>
        </w:trPr>
        <w:tc>
          <w:tcPr>
            <w:tcW w:type="dxa" w:w="4068"/>
            <w:vAlign w:val="center"/>
          </w:tcPr>
          <w:p>
            <w:pPr>
              <w:spacing w:before="40" w:after="40" w:line="252" w:lineRule="auto"/>
            </w:pPr>
            <w:r>
              <w:rPr>
                <w:b w:val="0"/>
                <w:sz w:val="17"/>
              </w:rPr>
              <w:t>真实／模拟／混合、来源独立性及许可；02/03/05，JR-P1-06/08</w:t>
            </w:r>
          </w:p>
        </w:tc>
        <w:tc>
          <w:tcPr>
            <w:tcW w:type="dxa" w:w="3539"/>
            <w:vAlign w:val="center"/>
          </w:tcPr>
          <w:p>
            <w:pPr>
              <w:spacing w:before="40" w:after="40" w:line="252" w:lineRule="auto"/>
            </w:pPr>
            <w:r>
              <w:rPr>
                <w:b w:val="0"/>
                <w:sz w:val="17"/>
              </w:rPr>
              <w:t>明确标识和分别披露，不用模拟证据声称真实科研关系；逐源验证授权与字段</w:t>
            </w:r>
          </w:p>
        </w:tc>
        <w:tc>
          <w:tcPr>
            <w:tcW w:type="dxa" w:w="2314"/>
            <w:vAlign w:val="center"/>
          </w:tcPr>
          <w:p>
            <w:pPr>
              <w:spacing w:before="40" w:after="40" w:line="252" w:lineRule="auto"/>
            </w:pPr>
            <w:r>
              <w:rPr>
                <w:b w:val="0"/>
                <w:sz w:val="17"/>
              </w:rPr>
              <w:t>待确认；FR16及相关统计AC</w:t>
            </w:r>
          </w:p>
        </w:tc>
      </w:tr>
      <w:tr>
        <w:trPr>
          <w:cantSplit/>
        </w:trPr>
        <w:tc>
          <w:tcPr>
            <w:tcW w:type="dxa" w:w="4068"/>
            <w:vAlign w:val="center"/>
          </w:tcPr>
          <w:p>
            <w:pPr>
              <w:spacing w:before="40" w:after="40" w:line="252" w:lineRule="auto"/>
            </w:pPr>
            <w:r>
              <w:rPr>
                <w:b w:val="0"/>
                <w:sz w:val="17"/>
              </w:rPr>
              <w:t>多机构分配、历史机构、领域层级及年份；02/03/05/06，Q-4/Q-5/Q-9/Q-10</w:t>
            </w:r>
          </w:p>
        </w:tc>
        <w:tc>
          <w:tcPr>
            <w:tcW w:type="dxa" w:w="3539"/>
            <w:vAlign w:val="center"/>
          </w:tcPr>
          <w:p>
            <w:pPr>
              <w:spacing w:before="40" w:after="40" w:line="252" w:lineRule="auto"/>
            </w:pPr>
            <w:r>
              <w:rPr>
                <w:b w:val="0"/>
                <w:sz w:val="17"/>
              </w:rPr>
              <w:t>采用成果发生时机构；分别披露跨机构／跨领域重复计数，缺失标未知</w:t>
            </w:r>
          </w:p>
        </w:tc>
        <w:tc>
          <w:tcPr>
            <w:tcW w:type="dxa" w:w="2314"/>
            <w:vAlign w:val="center"/>
          </w:tcPr>
          <w:p>
            <w:pPr>
              <w:spacing w:before="40" w:after="40" w:line="252" w:lineRule="auto"/>
            </w:pPr>
            <w:r>
              <w:rPr>
                <w:b w:val="0"/>
                <w:sz w:val="17"/>
              </w:rPr>
              <w:t>待确认；DEC-02不决定多机构各计一次或分数计数</w:t>
            </w:r>
          </w:p>
        </w:tc>
      </w:tr>
      <w:tr>
        <w:trPr>
          <w:cantSplit/>
        </w:trPr>
        <w:tc>
          <w:tcPr>
            <w:tcW w:type="dxa" w:w="4068"/>
            <w:vAlign w:val="center"/>
          </w:tcPr>
          <w:p>
            <w:pPr>
              <w:spacing w:before="40" w:after="40" w:line="252" w:lineRule="auto"/>
            </w:pPr>
            <w:r>
              <w:rPr>
                <w:b w:val="0"/>
                <w:sz w:val="17"/>
              </w:rPr>
              <w:t>路径筛选、等长路径上限、网络规模、热点指标及样本阈值；05，Q-1/Q-6/Q-8</w:t>
            </w:r>
          </w:p>
        </w:tc>
        <w:tc>
          <w:tcPr>
            <w:tcW w:type="dxa" w:w="3539"/>
            <w:vAlign w:val="center"/>
          </w:tcPr>
          <w:p>
            <w:pPr>
              <w:spacing w:before="40" w:after="40" w:line="252" w:lineRule="auto"/>
            </w:pPr>
            <w:r>
              <w:rPr>
                <w:b w:val="0"/>
                <w:sz w:val="17"/>
              </w:rPr>
              <w:t>当前范围内最短路径，逐跳论文证据；边界值通过固定样例后再冻结</w:t>
            </w:r>
          </w:p>
        </w:tc>
        <w:tc>
          <w:tcPr>
            <w:tcW w:type="dxa" w:w="2314"/>
            <w:vAlign w:val="center"/>
          </w:tcPr>
          <w:p>
            <w:pPr>
              <w:spacing w:before="40" w:after="40" w:line="252" w:lineRule="auto"/>
            </w:pPr>
            <w:r>
              <w:rPr>
                <w:b w:val="0"/>
                <w:sz w:val="17"/>
              </w:rPr>
              <w:t>待确认；IN01及FR11/FR13相关AC</w:t>
            </w:r>
          </w:p>
        </w:tc>
      </w:tr>
      <w:tr>
        <w:trPr>
          <w:cantSplit/>
        </w:trPr>
        <w:tc>
          <w:tcPr>
            <w:tcW w:type="dxa" w:w="4068"/>
            <w:vAlign w:val="center"/>
          </w:tcPr>
          <w:p>
            <w:pPr>
              <w:spacing w:before="40" w:after="40" w:line="252" w:lineRule="auto"/>
            </w:pPr>
            <w:r>
              <w:rPr>
                <w:b w:val="0"/>
                <w:sz w:val="17"/>
              </w:rPr>
              <w:t>统计生效状态对象；05/06，Q-2</w:t>
            </w:r>
          </w:p>
        </w:tc>
        <w:tc>
          <w:tcPr>
            <w:tcW w:type="dxa" w:w="3539"/>
            <w:vAlign w:val="center"/>
          </w:tcPr>
          <w:p>
            <w:pPr>
              <w:spacing w:before="40" w:after="40" w:line="252" w:lineRule="auto"/>
            </w:pPr>
            <w:r>
              <w:rPr>
                <w:b w:val="0"/>
                <w:sz w:val="17"/>
              </w:rPr>
              <w:t>先满足用户可观察的未生效／失败反馈，是否增加状态对象继续评审</w:t>
            </w:r>
          </w:p>
        </w:tc>
        <w:tc>
          <w:tcPr>
            <w:tcW w:type="dxa" w:w="2314"/>
            <w:vAlign w:val="center"/>
          </w:tcPr>
          <w:p>
            <w:pPr>
              <w:spacing w:before="40" w:after="40" w:line="252" w:lineRule="auto"/>
            </w:pPr>
            <w:r>
              <w:rPr>
                <w:b w:val="0"/>
                <w:sz w:val="17"/>
              </w:rPr>
              <w:t>待确认；DGM-STATE-03是候选模型</w:t>
            </w:r>
          </w:p>
        </w:tc>
      </w:tr>
      <w:tr>
        <w:trPr>
          <w:cantSplit/>
        </w:trPr>
        <w:tc>
          <w:tcPr>
            <w:tcW w:type="dxa" w:w="4068"/>
            <w:vAlign w:val="center"/>
          </w:tcPr>
          <w:p>
            <w:pPr>
              <w:spacing w:before="40" w:after="40" w:line="252" w:lineRule="auto"/>
            </w:pPr>
            <w:r>
              <w:rPr>
                <w:b w:val="0"/>
                <w:sz w:val="17"/>
              </w:rPr>
              <w:t>NF02/NF05测量条件、统计性能、材料清理周期；01/05/06</w:t>
            </w:r>
          </w:p>
        </w:tc>
        <w:tc>
          <w:tcPr>
            <w:tcW w:type="dxa" w:w="3539"/>
            <w:vAlign w:val="center"/>
          </w:tcPr>
          <w:p>
            <w:pPr>
              <w:spacing w:before="40" w:after="40" w:line="252" w:lineRule="auto"/>
            </w:pPr>
            <w:r>
              <w:rPr>
                <w:b w:val="0"/>
                <w:sz w:val="17"/>
              </w:rPr>
              <w:t>分能力约定数据量、并发、计时点与失败反馈；局部指标不外推</w:t>
            </w:r>
          </w:p>
        </w:tc>
        <w:tc>
          <w:tcPr>
            <w:tcW w:type="dxa" w:w="2314"/>
            <w:vAlign w:val="center"/>
          </w:tcPr>
          <w:p>
            <w:pPr>
              <w:spacing w:before="40" w:after="40" w:line="252" w:lineRule="auto"/>
            </w:pPr>
            <w:r>
              <w:rPr>
                <w:b w:val="0"/>
                <w:sz w:val="17"/>
              </w:rPr>
              <w:t>待确认；非功能验收不得当作实测通过</w:t>
            </w:r>
          </w:p>
        </w:tc>
      </w:tr>
      <w:tr>
        <w:trPr>
          <w:cantSplit/>
        </w:trPr>
        <w:tc>
          <w:tcPr>
            <w:tcW w:type="dxa" w:w="4068"/>
            <w:vAlign w:val="center"/>
          </w:tcPr>
          <w:p>
            <w:pPr>
              <w:spacing w:before="40" w:after="40" w:line="252" w:lineRule="auto"/>
            </w:pPr>
            <w:r>
              <w:rPr>
                <w:b w:val="0"/>
                <w:sz w:val="17"/>
              </w:rPr>
              <w:t>Optional O02身份范围、行为授权与清除，外链反馈边界；01/06，A07～A10</w:t>
            </w:r>
          </w:p>
        </w:tc>
        <w:tc>
          <w:tcPr>
            <w:tcW w:type="dxa" w:w="3539"/>
            <w:vAlign w:val="center"/>
          </w:tcPr>
          <w:p>
            <w:pPr>
              <w:spacing w:before="40" w:after="40" w:line="252" w:lineRule="auto"/>
            </w:pPr>
            <w:r>
              <w:rPr>
                <w:b w:val="0"/>
                <w:sz w:val="17"/>
              </w:rPr>
              <w:t>外链只对本平台可观测错误反馈；O02实施前冻结授权边界，不依赖其完成Must</w:t>
            </w:r>
          </w:p>
        </w:tc>
        <w:tc>
          <w:tcPr>
            <w:tcW w:type="dxa" w:w="2314"/>
            <w:vAlign w:val="center"/>
          </w:tcPr>
          <w:p>
            <w:pPr>
              <w:spacing w:before="40" w:after="40" w:line="252" w:lineRule="auto"/>
            </w:pPr>
            <w:r>
              <w:rPr>
                <w:b w:val="0"/>
                <w:sz w:val="17"/>
              </w:rPr>
              <w:t>待确认；对应条件AC</w:t>
            </w:r>
          </w:p>
        </w:tc>
      </w:tr>
      <w:tr>
        <w:trPr>
          <w:cantSplit/>
        </w:trPr>
        <w:tc>
          <w:tcPr>
            <w:tcW w:type="dxa" w:w="4068"/>
            <w:vAlign w:val="center"/>
          </w:tcPr>
          <w:p>
            <w:pPr>
              <w:spacing w:before="40" w:after="40" w:line="252" w:lineRule="auto"/>
            </w:pPr>
            <w:r>
              <w:rPr>
                <w:b w:val="0"/>
                <w:sz w:val="17"/>
              </w:rPr>
              <w:t>团队人数、两子组比较、最终联合签认；组长</w:t>
            </w:r>
          </w:p>
        </w:tc>
        <w:tc>
          <w:tcPr>
            <w:tcW w:type="dxa" w:w="3539"/>
            <w:vAlign w:val="center"/>
          </w:tcPr>
          <w:p>
            <w:pPr>
              <w:spacing w:before="40" w:after="40" w:line="252" w:lineRule="auto"/>
            </w:pPr>
            <w:r>
              <w:rPr>
                <w:b w:val="0"/>
                <w:sz w:val="17"/>
              </w:rPr>
              <w:t>依教师实际通知确认；如实记录成员贡献及评审</w:t>
            </w:r>
          </w:p>
        </w:tc>
        <w:tc>
          <w:tcPr>
            <w:tcW w:type="dxa" w:w="2314"/>
            <w:vAlign w:val="center"/>
          </w:tcPr>
          <w:p>
            <w:pPr>
              <w:spacing w:before="40" w:after="40" w:line="252" w:lineRule="auto"/>
            </w:pPr>
            <w:r>
              <w:rPr>
                <w:b w:val="0"/>
                <w:sz w:val="17"/>
              </w:rPr>
              <w:t>待确认；不得伪造十一人或六人签字</w:t>
            </w:r>
          </w:p>
        </w:tc>
      </w:tr>
    </w:tbl>
    <w:p/>
    <w:p>
      <w:pPr>
        <w:pStyle w:val="Heading2"/>
      </w:pPr>
      <w:r>
        <w:t>4. 验收状态与版本规则</w:t>
      </w:r>
    </w:p>
    <w:p>
      <w:r>
        <w:rPr>
          <w:b w:val="0"/>
        </w:rPr>
        <w:t>Review Candidate表示整合内容可供评审，不等于Frozen，也不表示系统已实现。待决规则相关的AC完整保留，执行前必须先确定其冻结前置；当前只验证文档静态属性。课堂反馈、六人及另一子组签认均按实际发生记录，不预填通过结论。</w:t>
      </w:r>
    </w:p>
    <w:p>
      <w:pPr>
        <w:pStyle w:val="Heading1"/>
      </w:pPr>
      <w:r>
        <w:t>附录 责任分册上下文与追踪原表</w:t>
      </w:r>
    </w:p>
    <w:p>
      <w:r>
        <w:rPr>
          <w:b w:val="0"/>
        </w:rPr>
        <w:t>以下完整保留各分册在已提取需求和用例之外的内容，包括字段表、权限矩阵、异常说明、集成场景、原追踪、版本与待决项。原章节号仅用于责任分册内定位；需求本体已编排到第4／5／9章，用例已编排到第3章，不再重复定义。历史自检结论不是本次联合签认。</w:t>
      </w:r>
    </w:p>
    <w:p>
      <w:pPr>
        <w:pStyle w:val="Heading2"/>
      </w:pPr>
      <w:r>
        <w:t>原分册 成员01 search-recommendation</w:t>
      </w:r>
    </w:p>
    <w:p>
      <w:pPr>
        <w:pStyle w:val="Heading3"/>
      </w:pPr>
      <w:r>
        <w:t>原分册 CognitaNexus 搜索与推荐模块软件需求规格说明书</w:t>
      </w:r>
    </w:p>
    <w:p>
      <w:r>
        <w:rPr>
          <w:b/>
        </w:rPr>
        <w:t>责任范围：</w:t>
      </w:r>
      <w:r>
        <w:rPr>
          <w:b w:val="0"/>
        </w:rPr>
        <w:t xml:space="preserve"> 成员01 / FR01、FR02、O01、O02 ｜ </w:t>
      </w:r>
      <w:r>
        <w:rPr>
          <w:b/>
        </w:rPr>
        <w:t>状态：</w:t>
      </w:r>
      <w:r>
        <w:rPr>
          <w:b w:val="0"/>
        </w:rPr>
        <w:t xml:space="preserve"> Review Candidate，待人工联合评审，未冻结 ｜ </w:t>
      </w:r>
      <w:r>
        <w:rPr>
          <w:b/>
        </w:rPr>
        <w:t>基线：</w:t>
      </w:r>
      <w:r>
        <w:rPr>
          <w:b w:val="0"/>
        </w:rPr>
        <w:t xml:space="preserve"> V1.9 ｜ </w:t>
      </w:r>
      <w:r>
        <w:rPr>
          <w:b/>
        </w:rPr>
        <w:t>统一导航：</w:t>
      </w:r>
      <w:r>
        <w:rPr>
          <w:b w:val="0"/>
        </w:rPr>
        <w:t xml:space="preserve"> 六人模块表 · 联合评审事项</w:t>
      </w:r>
    </w:p>
    <w:p>
      <w:pPr>
        <w:ind w:left="142"/>
      </w:pPr>
      <w:r>
        <w:rPr>
          <w:b w:val="0"/>
        </w:rPr>
        <w:t xml:space="preserve">- </w:t>
      </w:r>
      <w:r>
        <w:rPr>
          <w:b/>
        </w:rPr>
        <w:t>文档版本：</w:t>
      </w:r>
      <w:r>
        <w:rPr>
          <w:b w:val="0"/>
        </w:rPr>
        <w:t xml:space="preserve"> V0.1</w:t>
      </w:r>
    </w:p>
    <w:p>
      <w:pPr>
        <w:ind w:left="142"/>
      </w:pPr>
      <w:r>
        <w:rPr>
          <w:b w:val="0"/>
        </w:rPr>
        <w:t xml:space="preserve">- </w:t>
      </w:r>
      <w:r>
        <w:rPr>
          <w:b/>
        </w:rPr>
        <w:t>状态：</w:t>
      </w:r>
      <w:r>
        <w:rPr>
          <w:b w:val="0"/>
        </w:rPr>
        <w:t xml:space="preserve"> Review Candidate，待人工联合评审，非 Frozen。</w:t>
      </w:r>
    </w:p>
    <w:p>
      <w:pPr>
        <w:ind w:left="142"/>
      </w:pPr>
      <w:r>
        <w:rPr>
          <w:b w:val="0"/>
        </w:rPr>
        <w:t xml:space="preserve">- </w:t>
      </w:r>
      <w:r>
        <w:rPr>
          <w:b/>
        </w:rPr>
        <w:t>需求基线：</w:t>
      </w:r>
      <w:r>
        <w:rPr>
          <w:b w:val="0"/>
        </w:rPr>
        <w:t>《学术成果分享平台需求分析与可行性报告》正文 V1.9。</w:t>
      </w:r>
    </w:p>
    <w:p>
      <w:pPr>
        <w:ind w:left="142"/>
      </w:pPr>
      <w:r>
        <w:rPr>
          <w:b w:val="0"/>
        </w:rPr>
        <w:t xml:space="preserve">- </w:t>
      </w:r>
      <w:r>
        <w:rPr>
          <w:b/>
        </w:rPr>
        <w:t>负责范围：</w:t>
      </w:r>
      <w:r>
        <w:rPr>
          <w:b w:val="0"/>
        </w:rPr>
        <w:t xml:space="preserve"> FR01、FR02（Must）；O01、O02（Optional）。</w:t>
      </w:r>
    </w:p>
    <w:p>
      <w:pPr>
        <w:ind w:left="142"/>
      </w:pPr>
      <w:r>
        <w:rPr>
          <w:b w:val="0"/>
        </w:rPr>
        <w:t xml:space="preserve">- </w:t>
      </w:r>
      <w:r>
        <w:rPr>
          <w:b/>
        </w:rPr>
        <w:t>编写阶段：</w:t>
      </w:r>
      <w:r>
        <w:rPr>
          <w:b w:val="0"/>
        </w:rPr>
        <w:t xml:space="preserve"> 需求建模 / SRS。</w:t>
      </w:r>
    </w:p>
    <w:p>
      <w:pPr>
        <w:ind w:left="142"/>
      </w:pPr>
      <w:r>
        <w:rPr>
          <w:b w:val="0"/>
        </w:rPr>
        <w:t xml:space="preserve">- </w:t>
      </w:r>
      <w:r>
        <w:rPr>
          <w:b/>
        </w:rPr>
        <w:t>变更记录：</w:t>
      </w:r>
      <w:r>
        <w:rPr>
          <w:b w:val="0"/>
        </w:rPr>
        <w:t xml:space="preserve"> V0.1，依据 V1.9 提取并细化四项需求，建立验收与追踪；未改变基线和其他模块内容。</w:t>
      </w:r>
    </w:p>
    <w:p>
      <w:pPr>
        <w:pStyle w:val="Heading3"/>
      </w:pPr>
      <w:r>
        <w:t>原分册 1. 文档目的</w:t>
      </w:r>
    </w:p>
    <w:p>
      <w:r>
        <w:rPr>
          <w:b w:val="0"/>
        </w:rPr>
        <w:t>规定搜索、成果详情、相似论文推荐和轻量个性化推荐的外部可观察行为、业务数据、权限、异常及验收条件，供开发、测试和共同 SRS 合并使用。本文件不规定技术实现，不代替后续设计。</w:t>
      </w:r>
    </w:p>
    <w:p>
      <w:r>
        <w:rPr>
          <w:b w:val="0"/>
        </w:rPr>
        <w:t>本文件区分三类内容：</w:t>
      </w:r>
    </w:p>
    <w:p>
      <w:r>
        <w:rPr>
          <w:b w:val="0"/>
        </w:rPr>
        <w:t xml:space="preserve">1. </w:t>
      </w:r>
      <w:r>
        <w:rPr>
          <w:b/>
        </w:rPr>
        <w:t>基线约束：</w:t>
      </w:r>
      <w:r>
        <w:rPr>
          <w:b w:val="0"/>
        </w:rPr>
        <w:t xml:space="preserve"> 来自 V1.9，必须保持原业务含义和优先级。</w:t>
      </w:r>
    </w:p>
    <w:p>
      <w:r>
        <w:rPr>
          <w:b w:val="0"/>
        </w:rPr>
        <w:t xml:space="preserve">2. </w:t>
      </w:r>
      <w:r>
        <w:rPr>
          <w:b/>
        </w:rPr>
        <w:t>SRS 细化：</w:t>
      </w:r>
      <w:r>
        <w:rPr>
          <w:b w:val="0"/>
        </w:rPr>
        <w:t xml:space="preserve"> 在基线范围内明确流程、失败反馈和可观察结果；全篇为 Draft，须联合评审后冻结。</w:t>
      </w:r>
    </w:p>
    <w:p>
      <w:r>
        <w:rPr>
          <w:b w:val="0"/>
        </w:rPr>
        <w:t xml:space="preserve">3. </w:t>
      </w:r>
      <w:r>
        <w:rPr>
          <w:b/>
        </w:rPr>
        <w:t>待决规则：</w:t>
      </w:r>
      <w:r>
        <w:rPr>
          <w:b w:val="0"/>
        </w:rPr>
        <w:t xml:space="preserve"> 第12节 A 类事项，未作出决策前不作为已确定的验收口径。涉及它们的验收条件明确依赖冻结后的规则，不表示目前已具备完整验收条件。</w:t>
      </w:r>
    </w:p>
    <w:p>
      <w:r>
        <w:rPr>
          <w:b w:val="0"/>
        </w:rPr>
        <w:t>细粒度规则可以与主要流程共用模板，但每个子需求编号都有独立描述、验收编号和第13节追踪落点。主条目中的参与者、前置条件、权限等适用于其明确列出的集中条目；不适用的状态变化写“无”。</w:t>
      </w:r>
    </w:p>
    <w:p>
      <w:pPr>
        <w:pStyle w:val="Heading3"/>
      </w:pPr>
      <w:r>
        <w:t>原分册 2. 适用范围</w:t>
      </w:r>
    </w:p>
    <w:p>
      <w:pPr>
        <w:pStyle w:val="Heading3"/>
      </w:pPr>
      <w:r>
        <w:t>原分册 2.1 范围与边界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9"/>
        <w:gridCol w:w="1258"/>
        <w:gridCol w:w="6335"/>
      </w:tblGrid>
      <w:tr>
        <w:trPr>
          <w:cantSplit/>
          <w:tblHeader/>
        </w:trPr>
        <w:tc>
          <w:tcPr>
            <w:tcW w:type="dxa" w:w="2329"/>
            <w:vAlign w:val="center"/>
            <w:shd w:fill="E8EDF2"/>
          </w:tcPr>
          <w:p>
            <w:pPr>
              <w:spacing w:before="40" w:after="40" w:line="252" w:lineRule="auto"/>
            </w:pPr>
            <w:r>
              <w:rPr>
                <w:b/>
                <w:sz w:val="17"/>
              </w:rPr>
              <w:t>父需求</w:t>
            </w:r>
          </w:p>
        </w:tc>
        <w:tc>
          <w:tcPr>
            <w:tcW w:type="dxa" w:w="1258"/>
            <w:vAlign w:val="center"/>
            <w:shd w:fill="E8EDF2"/>
          </w:tcPr>
          <w:p>
            <w:pPr>
              <w:spacing w:before="40" w:after="40" w:line="252" w:lineRule="auto"/>
            </w:pPr>
            <w:r>
              <w:rPr>
                <w:b/>
                <w:sz w:val="17"/>
              </w:rPr>
              <w:t>优先级</w:t>
            </w:r>
          </w:p>
        </w:tc>
        <w:tc>
          <w:tcPr>
            <w:tcW w:type="dxa" w:w="6335"/>
            <w:vAlign w:val="center"/>
            <w:shd w:fill="E8EDF2"/>
          </w:tcPr>
          <w:p>
            <w:pPr>
              <w:spacing w:before="40" w:after="40" w:line="252" w:lineRule="auto"/>
            </w:pPr>
            <w:r>
              <w:rPr>
                <w:b/>
                <w:sz w:val="17"/>
              </w:rPr>
              <w:t>本模块范围</w:t>
            </w:r>
          </w:p>
        </w:tc>
      </w:tr>
      <w:tr>
        <w:trPr>
          <w:cantSplit/>
        </w:trPr>
        <w:tc>
          <w:tcPr>
            <w:tcW w:type="dxa" w:w="2329"/>
            <w:vAlign w:val="center"/>
          </w:tcPr>
          <w:p>
            <w:pPr>
              <w:spacing w:before="40" w:after="40" w:line="252" w:lineRule="auto"/>
            </w:pPr>
            <w:r>
              <w:rPr>
                <w:b w:val="0"/>
                <w:sz w:val="17"/>
              </w:rPr>
              <w:t>FR01 成果与学者检索</w:t>
            </w:r>
          </w:p>
        </w:tc>
        <w:tc>
          <w:tcPr>
            <w:tcW w:type="dxa" w:w="1258"/>
            <w:vAlign w:val="center"/>
          </w:tcPr>
          <w:p>
            <w:pPr>
              <w:spacing w:before="40" w:after="40" w:line="252" w:lineRule="auto"/>
            </w:pPr>
            <w:r>
              <w:rPr>
                <w:b w:val="0"/>
                <w:sz w:val="17"/>
              </w:rPr>
              <w:t>Must</w:t>
            </w:r>
          </w:p>
        </w:tc>
        <w:tc>
          <w:tcPr>
            <w:tcW w:type="dxa" w:w="6335"/>
            <w:vAlign w:val="center"/>
          </w:tcPr>
          <w:p>
            <w:pPr>
              <w:spacing w:before="40" w:after="40" w:line="252" w:lineRule="auto"/>
            </w:pPr>
            <w:r>
              <w:rPr>
                <w:b w:val="0"/>
                <w:sz w:val="17"/>
              </w:rPr>
              <w:t>已收录且允许展示的数据的关键词检索、范围区分、筛选、排序、分页、导航及失败反馈</w:t>
            </w:r>
          </w:p>
        </w:tc>
      </w:tr>
      <w:tr>
        <w:trPr>
          <w:cantSplit/>
        </w:trPr>
        <w:tc>
          <w:tcPr>
            <w:tcW w:type="dxa" w:w="2329"/>
            <w:vAlign w:val="center"/>
          </w:tcPr>
          <w:p>
            <w:pPr>
              <w:spacing w:before="40" w:after="40" w:line="252" w:lineRule="auto"/>
            </w:pPr>
            <w:r>
              <w:rPr>
                <w:b w:val="0"/>
                <w:sz w:val="17"/>
              </w:rPr>
              <w:t>FR02 成果详情与来源访问</w:t>
            </w:r>
          </w:p>
        </w:tc>
        <w:tc>
          <w:tcPr>
            <w:tcW w:type="dxa" w:w="1258"/>
            <w:vAlign w:val="center"/>
          </w:tcPr>
          <w:p>
            <w:pPr>
              <w:spacing w:before="40" w:after="40" w:line="252" w:lineRule="auto"/>
            </w:pPr>
            <w:r>
              <w:rPr>
                <w:b w:val="0"/>
                <w:sz w:val="17"/>
              </w:rPr>
              <w:t>Must</w:t>
            </w:r>
          </w:p>
        </w:tc>
        <w:tc>
          <w:tcPr>
            <w:tcW w:type="dxa" w:w="6335"/>
            <w:vAlign w:val="center"/>
          </w:tcPr>
          <w:p>
            <w:pPr>
              <w:spacing w:before="40" w:after="40" w:line="252" w:lineRule="auto"/>
            </w:pPr>
            <w:r>
              <w:rPr>
                <w:b w:val="0"/>
                <w:sz w:val="17"/>
              </w:rPr>
              <w:t>四类成果的公共与专属字段、参与者、来源、外部访问、缺失字段及状态／版本展示</w:t>
            </w:r>
          </w:p>
        </w:tc>
      </w:tr>
      <w:tr>
        <w:trPr>
          <w:cantSplit/>
        </w:trPr>
        <w:tc>
          <w:tcPr>
            <w:tcW w:type="dxa" w:w="2329"/>
            <w:vAlign w:val="center"/>
          </w:tcPr>
          <w:p>
            <w:pPr>
              <w:spacing w:before="40" w:after="40" w:line="252" w:lineRule="auto"/>
            </w:pPr>
            <w:r>
              <w:rPr>
                <w:b w:val="0"/>
                <w:sz w:val="17"/>
              </w:rPr>
              <w:t>O01 相似论文推荐</w:t>
            </w:r>
          </w:p>
        </w:tc>
        <w:tc>
          <w:tcPr>
            <w:tcW w:type="dxa" w:w="1258"/>
            <w:vAlign w:val="center"/>
          </w:tcPr>
          <w:p>
            <w:pPr>
              <w:spacing w:before="40" w:after="40" w:line="252" w:lineRule="auto"/>
            </w:pPr>
            <w:r>
              <w:rPr>
                <w:b w:val="0"/>
                <w:sz w:val="17"/>
              </w:rPr>
              <w:t>Optional</w:t>
            </w:r>
          </w:p>
        </w:tc>
        <w:tc>
          <w:tcPr>
            <w:tcW w:type="dxa" w:w="6335"/>
            <w:vAlign w:val="center"/>
          </w:tcPr>
          <w:p>
            <w:pPr>
              <w:spacing w:before="40" w:after="40" w:line="252" w:lineRule="auto"/>
            </w:pPr>
            <w:r>
              <w:rPr>
                <w:b w:val="0"/>
                <w:sz w:val="17"/>
              </w:rPr>
              <w:t>论文详情中的内容相似论文推荐；不是论文质量评价</w:t>
            </w:r>
          </w:p>
        </w:tc>
      </w:tr>
      <w:tr>
        <w:trPr>
          <w:cantSplit/>
        </w:trPr>
        <w:tc>
          <w:tcPr>
            <w:tcW w:type="dxa" w:w="2329"/>
            <w:vAlign w:val="center"/>
          </w:tcPr>
          <w:p>
            <w:pPr>
              <w:spacing w:before="40" w:after="40" w:line="252" w:lineRule="auto"/>
            </w:pPr>
            <w:r>
              <w:rPr>
                <w:b w:val="0"/>
                <w:sz w:val="17"/>
              </w:rPr>
              <w:t>O02 轻量个性化推荐</w:t>
            </w:r>
          </w:p>
        </w:tc>
        <w:tc>
          <w:tcPr>
            <w:tcW w:type="dxa" w:w="1258"/>
            <w:vAlign w:val="center"/>
          </w:tcPr>
          <w:p>
            <w:pPr>
              <w:spacing w:before="40" w:after="40" w:line="252" w:lineRule="auto"/>
            </w:pPr>
            <w:r>
              <w:rPr>
                <w:b w:val="0"/>
                <w:sz w:val="17"/>
              </w:rPr>
              <w:t>Optional</w:t>
            </w:r>
          </w:p>
        </w:tc>
        <w:tc>
          <w:tcPr>
            <w:tcW w:type="dxa" w:w="6335"/>
            <w:vAlign w:val="center"/>
          </w:tcPr>
          <w:p>
            <w:pPr>
              <w:spacing w:before="40" w:after="40" w:line="252" w:lineRule="auto"/>
            </w:pPr>
            <w:r>
              <w:rPr>
                <w:b w:val="0"/>
                <w:sz w:val="17"/>
              </w:rPr>
              <w:t>明确授权后的近期行为、可解释兴趣、成果／学者推荐及偏好查看与清除</w:t>
            </w:r>
          </w:p>
        </w:tc>
      </w:tr>
    </w:tbl>
    <w:p/>
    <w:p>
      <w:r>
        <w:rPr>
          <w:b w:val="0"/>
        </w:rPr>
        <w:t>O01、O02 仅在 Must 和创新功能稳定后选择实施，不作为一期基础验收承诺。下文在 Optional 条目中使用“系统应”，均指</w:t>
      </w:r>
      <w:r>
        <w:rPr>
          <w:b/>
        </w:rPr>
        <w:t>选择实施该能力时</w:t>
      </w:r>
      <w:r>
        <w:rPr>
          <w:b w:val="0"/>
        </w:rPr>
        <w:t>应遵循的条件，不使其成为 Must。未实施的 Optional 功能无需预留空入口。</w:t>
      </w:r>
    </w:p>
    <w:p>
      <w:r>
        <w:rPr>
          <w:b w:val="0"/>
        </w:rPr>
        <w:t>普通检索、成果详情不依赖推荐是否实施、用户是否授权或推荐是否成功。本平台不承诺全网全量实时检索，不提供投稿、出版、学术质量认证、全文托管、下载代理、原站登录代理或付费代理。</w:t>
      </w:r>
    </w:p>
    <w:p>
      <w:pPr>
        <w:pStyle w:val="Heading3"/>
      </w:pPr>
      <w:r>
        <w:t>原分册 2.2 跨模块责任</w:t>
      </w:r>
    </w:p>
    <w:p>
      <w:pPr>
        <w:ind w:left="142"/>
      </w:pPr>
      <w:r>
        <w:rPr>
          <w:b w:val="0"/>
        </w:rPr>
        <w:t>- FR03 提供学者门户；本模块只规定导航，不重写门户内容。</w:t>
      </w:r>
    </w:p>
    <w:p>
      <w:pPr>
        <w:ind w:left="142"/>
      </w:pPr>
      <w:r>
        <w:rPr>
          <w:b w:val="0"/>
        </w:rPr>
        <w:t>- FR04 提供账号与权限能力；本模块不新增注册、登录流程。</w:t>
      </w:r>
    </w:p>
    <w:p>
      <w:pPr>
        <w:ind w:left="142"/>
      </w:pPr>
      <w:r>
        <w:rPr>
          <w:b w:val="0"/>
        </w:rPr>
        <w:t>- FR06、FR07、FR14 负责维护与审核；本模块读取允许公开的生效信息，不负责审批。</w:t>
      </w:r>
    </w:p>
    <w:p>
      <w:pPr>
        <w:ind w:left="142"/>
      </w:pPr>
      <w:r>
        <w:rPr>
          <w:b w:val="0"/>
        </w:rPr>
        <w:t>- FR08～FR10、FR15～FR16 提供经治理的数据、归属、来源与更新；本模块不重新执行或定义采集、去重、消歧规则。</w:t>
      </w:r>
    </w:p>
    <w:p>
      <w:pPr>
        <w:ind w:left="142"/>
      </w:pPr>
      <w:r>
        <w:rPr>
          <w:b w:val="0"/>
        </w:rPr>
        <w:t>- 总体用例图、全局用例编号与公共规则编号由共同 SRS 维护者协调。本文件不创建其他模块图形，也不把全组图形交付视为已完成。</w:t>
      </w:r>
    </w:p>
    <w:p>
      <w:pPr>
        <w:pStyle w:val="Heading3"/>
      </w:pPr>
      <w:r>
        <w:t>原分册 3. 相关需求基线</w:t>
      </w:r>
    </w:p>
    <w:p>
      <w:pPr>
        <w:pStyle w:val="Heading3"/>
      </w:pPr>
      <w:r>
        <w:t>原分册 3.1 依据文件与引用约定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0"/>
        <w:gridCol w:w="3360"/>
        <w:gridCol w:w="5281"/>
      </w:tblGrid>
      <w:tr>
        <w:trPr>
          <w:cantSplit/>
          <w:tblHeader/>
        </w:trPr>
        <w:tc>
          <w:tcPr>
            <w:tcW w:type="dxa" w:w="1280"/>
            <w:vAlign w:val="center"/>
            <w:shd w:fill="E8EDF2"/>
          </w:tcPr>
          <w:p>
            <w:pPr>
              <w:spacing w:before="40" w:after="40" w:line="252" w:lineRule="auto"/>
            </w:pPr>
            <w:r>
              <w:rPr>
                <w:b/>
                <w:sz w:val="17"/>
              </w:rPr>
              <w:t>代号</w:t>
            </w:r>
          </w:p>
        </w:tc>
        <w:tc>
          <w:tcPr>
            <w:tcW w:type="dxa" w:w="3360"/>
            <w:vAlign w:val="center"/>
            <w:shd w:fill="E8EDF2"/>
          </w:tcPr>
          <w:p>
            <w:pPr>
              <w:spacing w:before="40" w:after="40" w:line="252" w:lineRule="auto"/>
            </w:pPr>
            <w:r>
              <w:rPr>
                <w:b/>
                <w:sz w:val="17"/>
              </w:rPr>
              <w:t>实际文件</w:t>
            </w:r>
          </w:p>
        </w:tc>
        <w:tc>
          <w:tcPr>
            <w:tcW w:type="dxa" w:w="5281"/>
            <w:vAlign w:val="center"/>
            <w:shd w:fill="E8EDF2"/>
          </w:tcPr>
          <w:p>
            <w:pPr>
              <w:spacing w:before="40" w:after="40" w:line="252" w:lineRule="auto"/>
            </w:pPr>
            <w:r>
              <w:rPr>
                <w:b/>
                <w:sz w:val="17"/>
              </w:rPr>
              <w:t>使用方式</w:t>
            </w:r>
          </w:p>
        </w:tc>
      </w:tr>
      <w:tr>
        <w:trPr>
          <w:cantSplit/>
        </w:trPr>
        <w:tc>
          <w:tcPr>
            <w:tcW w:type="dxa" w:w="1280"/>
            <w:vAlign w:val="center"/>
          </w:tcPr>
          <w:p>
            <w:pPr>
              <w:spacing w:before="40" w:after="40" w:line="252" w:lineRule="auto"/>
            </w:pPr>
            <w:r>
              <w:rPr>
                <w:b w:val="0"/>
                <w:sz w:val="17"/>
              </w:rPr>
              <w:t>B</w:t>
            </w:r>
          </w:p>
        </w:tc>
        <w:tc>
          <w:tcPr>
            <w:tcW w:type="dxa" w:w="3360"/>
            <w:vAlign w:val="center"/>
          </w:tcPr>
          <w:p>
            <w:pPr>
              <w:spacing w:before="40" w:after="40" w:line="252" w:lineRule="auto"/>
            </w:pPr>
            <w:r>
              <w:rPr>
                <w:b w:val="0"/>
                <w:sz w:val="17"/>
              </w:rPr>
              <w:t>需求分析与可行性报告</w:t>
            </w:r>
          </w:p>
        </w:tc>
        <w:tc>
          <w:tcPr>
            <w:tcW w:type="dxa" w:w="5281"/>
            <w:vAlign w:val="center"/>
          </w:tcPr>
          <w:p>
            <w:pPr>
              <w:spacing w:before="40" w:after="40" w:line="252" w:lineRule="auto"/>
            </w:pPr>
            <w:r>
              <w:rPr>
                <w:b w:val="0"/>
                <w:sz w:val="17"/>
              </w:rPr>
              <w:t>正文标注 V1.9 待小组评审；为需求依据</w:t>
            </w:r>
          </w:p>
        </w:tc>
      </w:tr>
      <w:tr>
        <w:trPr>
          <w:cantSplit/>
        </w:trPr>
        <w:tc>
          <w:tcPr>
            <w:tcW w:type="dxa" w:w="1280"/>
            <w:vAlign w:val="center"/>
          </w:tcPr>
          <w:p>
            <w:pPr>
              <w:spacing w:before="40" w:after="40" w:line="252" w:lineRule="auto"/>
            </w:pPr>
            <w:r>
              <w:rPr>
                <w:b w:val="0"/>
                <w:sz w:val="17"/>
              </w:rPr>
              <w:t>G</w:t>
            </w:r>
          </w:p>
        </w:tc>
        <w:tc>
          <w:tcPr>
            <w:tcW w:type="dxa" w:w="3360"/>
            <w:vAlign w:val="center"/>
          </w:tcPr>
          <w:p>
            <w:pPr>
              <w:spacing w:before="40" w:after="40" w:line="252" w:lineRule="auto"/>
            </w:pPr>
            <w:r>
              <w:rPr>
                <w:b w:val="0"/>
                <w:sz w:val="17"/>
              </w:rPr>
              <w:t>SRS 编写与需求建模规范 V1.0</w:t>
            </w:r>
          </w:p>
        </w:tc>
        <w:tc>
          <w:tcPr>
            <w:tcW w:type="dxa" w:w="5281"/>
            <w:vAlign w:val="center"/>
          </w:tcPr>
          <w:p>
            <w:pPr>
              <w:spacing w:before="40" w:after="40" w:line="252" w:lineRule="auto"/>
            </w:pPr>
            <w:r>
              <w:rPr>
                <w:b w:val="0"/>
                <w:sz w:val="17"/>
              </w:rPr>
              <w:t>模板、编号、可验证性与合并规范</w:t>
            </w:r>
          </w:p>
        </w:tc>
      </w:tr>
      <w:tr>
        <w:trPr>
          <w:cantSplit/>
        </w:trPr>
        <w:tc>
          <w:tcPr>
            <w:tcW w:type="dxa" w:w="1280"/>
            <w:vAlign w:val="center"/>
          </w:tcPr>
          <w:p>
            <w:pPr>
              <w:spacing w:before="40" w:after="40" w:line="252" w:lineRule="auto"/>
            </w:pPr>
            <w:r>
              <w:rPr>
                <w:b w:val="0"/>
                <w:sz w:val="17"/>
              </w:rPr>
              <w:t>R</w:t>
            </w:r>
          </w:p>
        </w:tc>
        <w:tc>
          <w:tcPr>
            <w:tcW w:type="dxa" w:w="3360"/>
            <w:vAlign w:val="center"/>
          </w:tcPr>
          <w:p>
            <w:pPr>
              <w:spacing w:before="40" w:after="40" w:line="252" w:lineRule="auto"/>
            </w:pPr>
            <w:r>
              <w:rPr>
                <w:b w:val="0"/>
                <w:sz w:val="17"/>
              </w:rPr>
              <w:t>调研与可行性论证附录</w:t>
            </w:r>
          </w:p>
        </w:tc>
        <w:tc>
          <w:tcPr>
            <w:tcW w:type="dxa" w:w="5281"/>
            <w:vAlign w:val="center"/>
          </w:tcPr>
          <w:p>
            <w:pPr>
              <w:spacing w:before="40" w:after="40" w:line="252" w:lineRule="auto"/>
            </w:pPr>
            <w:r>
              <w:rPr>
                <w:b w:val="0"/>
                <w:sz w:val="17"/>
              </w:rPr>
              <w:t>历史依据与页面规划；不覆盖 B，不单独产生 Must</w:t>
            </w:r>
          </w:p>
        </w:tc>
      </w:tr>
    </w:tbl>
    <w:p/>
    <w:p>
      <w:r>
        <w:rPr>
          <w:b w:val="0"/>
        </w:rPr>
        <w:t>后文“B §…”引用基线章节。G 中带版本后缀的基线文件名与仓库实际路径不同，以上使用实际路径。基线 §2.1 的带版本附录链接不存在，不在本次修改。</w:t>
      </w:r>
    </w:p>
    <w:p>
      <w:pPr>
        <w:pStyle w:val="Heading3"/>
      </w:pPr>
      <w:r>
        <w:t>原分册 3.2 原始定义与验证边界摘录</w:t>
      </w:r>
    </w:p>
    <w:p>
      <w:r>
        <w:rPr>
          <w:b/>
        </w:rPr>
        <w:t>FR01，B §4.1.1：</w:t>
      </w:r>
    </w:p>
    <w:p>
      <w:r>
        <w:rPr>
          <w:b w:val="0"/>
        </w:rPr>
        <w:t>系统应允许访客在统一入口按关键词检索已收录成果和学者，并按成果类型、年份、研究领域、机构等条件缩小结果范围；用户应能够从检索结果进入成果详情或学者门户。</w:t>
      </w:r>
    </w:p>
    <w:p/>
    <w:p>
      <w:r>
        <w:rPr>
          <w:b w:val="0"/>
        </w:rPr>
        <w:t>无需登录即可完成关键词查询和多条件筛选；无结果时有明确反馈；分页、排序和具体相关性规则在SRS／SPEC中细化。</w:t>
      </w:r>
    </w:p>
    <w:p>
      <w:r>
        <w:rPr>
          <w:b/>
        </w:rPr>
        <w:t>FR02，B §4.1.1：</w:t>
      </w:r>
    </w:p>
    <w:p>
      <w:r>
        <w:rPr>
          <w:b w:val="0"/>
        </w:rPr>
        <w:t>系统应展示成果的公共字段和适用的类型专属字段，包括名称、类型、作者或参与者、机构、时间、来源及可获得的状态或版本信息，并提供可追溯的数据来源入口；原站存在可用外部访问链接时可提供跳转。</w:t>
      </w:r>
    </w:p>
    <w:p/>
    <w:p>
      <w:r>
        <w:rPr>
          <w:b w:val="0"/>
        </w:rPr>
        <w:t>缺失字段不得编造；外链失效应有反馈；不保证每条成果均有全文，不代理原站认证、付费或全文托管。</w:t>
      </w:r>
    </w:p>
    <w:p>
      <w:r>
        <w:rPr>
          <w:b/>
        </w:rPr>
        <w:t>O01，B §4.2：</w:t>
      </w:r>
    </w:p>
    <w:p>
      <w:r>
        <w:rPr>
          <w:b w:val="0"/>
        </w:rPr>
        <w:t>用户查看论文详情时，系统可依据论文标题、摘要、关键词、领域等内容特征展示若干相似论文，并说明推荐结果仅代表内容或语义接近，不代表论文质量高低。第一版不要求构建论文关系图。</w:t>
      </w:r>
    </w:p>
    <w:p>
      <w:r>
        <w:rPr>
          <w:b/>
        </w:rPr>
        <w:t>O02，B §4.2：</w:t>
      </w:r>
    </w:p>
    <w:p>
      <w:r>
        <w:rPr>
          <w:b w:val="0"/>
        </w:rPr>
        <w:t>在用户明确同意记录相关行为的前提下，可根据近期检索、浏览、收藏等行为形成可解释的兴趣偏好，用于成果或学者的个性化召回与排序。用户应能够查看或清除相关偏好数据；一期不要求建立完整用户画像系统，也不以个性化推荐替代普通检索结果。</w:t>
      </w:r>
    </w:p>
    <w:p>
      <w:pPr>
        <w:pStyle w:val="Heading3"/>
      </w:pPr>
      <w:r>
        <w:t>原分册 3.3 业务数据及字段语义</w:t>
      </w:r>
    </w:p>
    <w:p>
      <w:r>
        <w:rPr>
          <w:b w:val="0"/>
        </w:rPr>
        <w:t>以下描述业务信息，不规定存储结构。字段存在于数据需求中不等于每条记录必须具备，也不等于内部信息全部公开。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1"/>
        <w:gridCol w:w="7084"/>
        <w:gridCol w:w="2056"/>
      </w:tblGrid>
      <w:tr>
        <w:trPr>
          <w:cantSplit/>
          <w:tblHeader/>
        </w:trPr>
        <w:tc>
          <w:tcPr>
            <w:tcW w:type="dxa" w:w="781"/>
            <w:vAlign w:val="center"/>
            <w:shd w:fill="E8EDF2"/>
          </w:tcPr>
          <w:p>
            <w:pPr>
              <w:spacing w:before="40" w:after="40" w:line="252" w:lineRule="auto"/>
            </w:pPr>
            <w:r>
              <w:rPr>
                <w:b/>
                <w:sz w:val="17"/>
              </w:rPr>
              <w:t>对象</w:t>
            </w:r>
          </w:p>
        </w:tc>
        <w:tc>
          <w:tcPr>
            <w:tcW w:type="dxa" w:w="7084"/>
            <w:vAlign w:val="center"/>
            <w:shd w:fill="E8EDF2"/>
          </w:tcPr>
          <w:p>
            <w:pPr>
              <w:spacing w:before="40" w:after="40" w:line="252" w:lineRule="auto"/>
            </w:pPr>
            <w:r>
              <w:rPr>
                <w:b/>
                <w:sz w:val="17"/>
              </w:rPr>
              <w:t>本模块使用的信息与约束</w:t>
            </w:r>
          </w:p>
        </w:tc>
        <w:tc>
          <w:tcPr>
            <w:tcW w:type="dxa" w:w="2056"/>
            <w:vAlign w:val="center"/>
            <w:shd w:fill="E8EDF2"/>
          </w:tcPr>
          <w:p>
            <w:pPr>
              <w:spacing w:before="40" w:after="40" w:line="252" w:lineRule="auto"/>
            </w:pPr>
            <w:r>
              <w:rPr>
                <w:b/>
                <w:sz w:val="17"/>
              </w:rPr>
              <w:t>依据</w:t>
            </w:r>
          </w:p>
        </w:tc>
      </w:tr>
      <w:tr>
        <w:trPr>
          <w:cantSplit/>
        </w:trPr>
        <w:tc>
          <w:tcPr>
            <w:tcW w:type="dxa" w:w="781"/>
            <w:vAlign w:val="center"/>
          </w:tcPr>
          <w:p>
            <w:pPr>
              <w:spacing w:before="40" w:after="40" w:line="252" w:lineRule="auto"/>
            </w:pPr>
            <w:r>
              <w:rPr>
                <w:b w:val="0"/>
                <w:sz w:val="17"/>
              </w:rPr>
              <w:t>成果公共信息</w:t>
            </w:r>
          </w:p>
        </w:tc>
        <w:tc>
          <w:tcPr>
            <w:tcW w:type="dxa" w:w="7084"/>
            <w:vAlign w:val="center"/>
          </w:tcPr>
          <w:p>
            <w:pPr>
              <w:spacing w:before="40" w:after="40" w:line="252" w:lineRule="auto"/>
            </w:pPr>
            <w:r>
              <w:rPr>
                <w:b w:val="0"/>
                <w:sz w:val="17"/>
              </w:rPr>
              <w:t>标题、类型、时间及语义、领域、来源链接与标识、入库与更新时间、真实／模拟标识</w:t>
            </w:r>
          </w:p>
        </w:tc>
        <w:tc>
          <w:tcPr>
            <w:tcW w:type="dxa" w:w="2056"/>
            <w:vAlign w:val="center"/>
          </w:tcPr>
          <w:p>
            <w:pPr>
              <w:spacing w:before="40" w:after="40" w:line="252" w:lineRule="auto"/>
            </w:pPr>
            <w:r>
              <w:rPr>
                <w:b w:val="0"/>
                <w:sz w:val="17"/>
              </w:rPr>
              <w:t>B §5.1、FR16</w:t>
            </w:r>
          </w:p>
        </w:tc>
      </w:tr>
      <w:tr>
        <w:trPr>
          <w:cantSplit/>
        </w:trPr>
        <w:tc>
          <w:tcPr>
            <w:tcW w:type="dxa" w:w="781"/>
            <w:vAlign w:val="center"/>
          </w:tcPr>
          <w:p>
            <w:pPr>
              <w:spacing w:before="40" w:after="40" w:line="252" w:lineRule="auto"/>
            </w:pPr>
            <w:r>
              <w:rPr>
                <w:b w:val="0"/>
                <w:sz w:val="17"/>
              </w:rPr>
              <w:t>学者</w:t>
            </w:r>
          </w:p>
        </w:tc>
        <w:tc>
          <w:tcPr>
            <w:tcW w:type="dxa" w:w="7084"/>
            <w:vAlign w:val="center"/>
          </w:tcPr>
          <w:p>
            <w:pPr>
              <w:spacing w:before="40" w:after="40" w:line="252" w:lineRule="auto"/>
            </w:pPr>
            <w:r>
              <w:rPr>
                <w:b w:val="0"/>
                <w:sz w:val="17"/>
              </w:rPr>
              <w:t>姓名及别名、机构、研究领域、简介、认领状态、外部标识；学者档案可先于账号存在</w:t>
            </w:r>
          </w:p>
        </w:tc>
        <w:tc>
          <w:tcPr>
            <w:tcW w:type="dxa" w:w="2056"/>
            <w:vAlign w:val="center"/>
          </w:tcPr>
          <w:p>
            <w:pPr>
              <w:spacing w:before="40" w:after="40" w:line="252" w:lineRule="auto"/>
            </w:pPr>
            <w:r>
              <w:rPr>
                <w:b w:val="0"/>
                <w:sz w:val="17"/>
              </w:rPr>
              <w:t>B §1.4、§5.1、FR03</w:t>
            </w:r>
          </w:p>
        </w:tc>
      </w:tr>
      <w:tr>
        <w:trPr>
          <w:cantSplit/>
        </w:trPr>
        <w:tc>
          <w:tcPr>
            <w:tcW w:type="dxa" w:w="781"/>
            <w:vAlign w:val="center"/>
          </w:tcPr>
          <w:p>
            <w:pPr>
              <w:spacing w:before="40" w:after="40" w:line="252" w:lineRule="auto"/>
            </w:pPr>
            <w:r>
              <w:rPr>
                <w:b w:val="0"/>
                <w:sz w:val="17"/>
              </w:rPr>
              <w:t>论文</w:t>
            </w:r>
          </w:p>
        </w:tc>
        <w:tc>
          <w:tcPr>
            <w:tcW w:type="dxa" w:w="7084"/>
            <w:vAlign w:val="center"/>
          </w:tcPr>
          <w:p>
            <w:pPr>
              <w:spacing w:before="40" w:after="40" w:line="252" w:lineRule="auto"/>
            </w:pPr>
            <w:r>
              <w:rPr>
                <w:b w:val="0"/>
                <w:sz w:val="17"/>
              </w:rPr>
              <w:t>DOI、作者及顺序、发表载体、发表日期、摘要、关键词、预印本／发表状态；引用量及来源为可选信息</w:t>
            </w:r>
          </w:p>
        </w:tc>
        <w:tc>
          <w:tcPr>
            <w:tcW w:type="dxa" w:w="2056"/>
            <w:vAlign w:val="center"/>
          </w:tcPr>
          <w:p>
            <w:pPr>
              <w:spacing w:before="40" w:after="40" w:line="252" w:lineRule="auto"/>
            </w:pPr>
            <w:r>
              <w:rPr>
                <w:b w:val="0"/>
                <w:sz w:val="17"/>
              </w:rPr>
              <w:t>B §5.1</w:t>
            </w:r>
          </w:p>
        </w:tc>
      </w:tr>
      <w:tr>
        <w:trPr>
          <w:cantSplit/>
        </w:trPr>
        <w:tc>
          <w:tcPr>
            <w:tcW w:type="dxa" w:w="781"/>
            <w:vAlign w:val="center"/>
          </w:tcPr>
          <w:p>
            <w:pPr>
              <w:spacing w:before="40" w:after="40" w:line="252" w:lineRule="auto"/>
            </w:pPr>
            <w:r>
              <w:rPr>
                <w:b w:val="0"/>
                <w:sz w:val="17"/>
              </w:rPr>
              <w:t>专利</w:t>
            </w:r>
          </w:p>
        </w:tc>
        <w:tc>
          <w:tcPr>
            <w:tcW w:type="dxa" w:w="7084"/>
            <w:vAlign w:val="center"/>
          </w:tcPr>
          <w:p>
            <w:pPr>
              <w:spacing w:before="40" w:after="40" w:line="252" w:lineRule="auto"/>
            </w:pPr>
            <w:r>
              <w:rPr>
                <w:b w:val="0"/>
                <w:sz w:val="17"/>
              </w:rPr>
              <w:t>申请号、公开号、申请人、发明人、申请日、公开日、可选授权日、IPC、状态及其来源日期；申请人与发明人不混用</w:t>
            </w:r>
          </w:p>
        </w:tc>
        <w:tc>
          <w:tcPr>
            <w:tcW w:type="dxa" w:w="2056"/>
            <w:vAlign w:val="center"/>
          </w:tcPr>
          <w:p>
            <w:pPr>
              <w:spacing w:before="40" w:after="40" w:line="252" w:lineRule="auto"/>
            </w:pPr>
            <w:r>
              <w:rPr>
                <w:b w:val="0"/>
                <w:sz w:val="17"/>
              </w:rPr>
              <w:t>B §5.1</w:t>
            </w:r>
          </w:p>
        </w:tc>
      </w:tr>
      <w:tr>
        <w:trPr>
          <w:cantSplit/>
        </w:trPr>
        <w:tc>
          <w:tcPr>
            <w:tcW w:type="dxa" w:w="781"/>
            <w:vAlign w:val="center"/>
          </w:tcPr>
          <w:p>
            <w:pPr>
              <w:spacing w:before="40" w:after="40" w:line="252" w:lineRule="auto"/>
            </w:pPr>
            <w:r>
              <w:rPr>
                <w:b w:val="0"/>
                <w:sz w:val="17"/>
              </w:rPr>
              <w:t>科研项目</w:t>
            </w:r>
          </w:p>
        </w:tc>
        <w:tc>
          <w:tcPr>
            <w:tcW w:type="dxa" w:w="7084"/>
            <w:vAlign w:val="center"/>
          </w:tcPr>
          <w:p>
            <w:pPr>
              <w:spacing w:before="40" w:after="40" w:line="252" w:lineRule="auto"/>
            </w:pPr>
            <w:r>
              <w:rPr>
                <w:b w:val="0"/>
                <w:sz w:val="17"/>
              </w:rPr>
              <w:t>编号、名称、负责人、承担单位、类别、起止时间、项目状态、来源；不默认采集或公开经费</w:t>
            </w:r>
          </w:p>
        </w:tc>
        <w:tc>
          <w:tcPr>
            <w:tcW w:type="dxa" w:w="2056"/>
            <w:vAlign w:val="center"/>
          </w:tcPr>
          <w:p>
            <w:pPr>
              <w:spacing w:before="40" w:after="40" w:line="252" w:lineRule="auto"/>
            </w:pPr>
            <w:r>
              <w:rPr>
                <w:b w:val="0"/>
                <w:sz w:val="17"/>
              </w:rPr>
              <w:t>B §5.1</w:t>
            </w:r>
          </w:p>
        </w:tc>
      </w:tr>
      <w:tr>
        <w:trPr>
          <w:cantSplit/>
        </w:trPr>
        <w:tc>
          <w:tcPr>
            <w:tcW w:type="dxa" w:w="781"/>
            <w:vAlign w:val="center"/>
          </w:tcPr>
          <w:p>
            <w:pPr>
              <w:spacing w:before="40" w:after="40" w:line="252" w:lineRule="auto"/>
            </w:pPr>
            <w:r>
              <w:rPr>
                <w:b w:val="0"/>
                <w:sz w:val="17"/>
              </w:rPr>
              <w:t>获奖</w:t>
            </w:r>
          </w:p>
        </w:tc>
        <w:tc>
          <w:tcPr>
            <w:tcW w:type="dxa" w:w="7084"/>
            <w:vAlign w:val="center"/>
          </w:tcPr>
          <w:p>
            <w:pPr>
              <w:spacing w:before="40" w:after="40" w:line="252" w:lineRule="auto"/>
            </w:pPr>
            <w:r>
              <w:rPr>
                <w:b w:val="0"/>
                <w:sz w:val="17"/>
              </w:rPr>
              <w:t>奖项、年度、等级、授奖单位、获奖成果、人员或团队、来源；获奖人和获奖项目分别表达</w:t>
            </w:r>
          </w:p>
        </w:tc>
        <w:tc>
          <w:tcPr>
            <w:tcW w:type="dxa" w:w="2056"/>
            <w:vAlign w:val="center"/>
          </w:tcPr>
          <w:p>
            <w:pPr>
              <w:spacing w:before="40" w:after="40" w:line="252" w:lineRule="auto"/>
            </w:pPr>
            <w:r>
              <w:rPr>
                <w:b w:val="0"/>
                <w:sz w:val="17"/>
              </w:rPr>
              <w:t>B §5.1</w:t>
            </w:r>
          </w:p>
        </w:tc>
      </w:tr>
      <w:tr>
        <w:trPr>
          <w:cantSplit/>
        </w:trPr>
        <w:tc>
          <w:tcPr>
            <w:tcW w:type="dxa" w:w="781"/>
            <w:vAlign w:val="center"/>
          </w:tcPr>
          <w:p>
            <w:pPr>
              <w:spacing w:before="40" w:after="40" w:line="252" w:lineRule="auto"/>
            </w:pPr>
            <w:r>
              <w:rPr>
                <w:b w:val="0"/>
                <w:sz w:val="17"/>
              </w:rPr>
              <w:t>机构与领域</w:t>
            </w:r>
          </w:p>
        </w:tc>
        <w:tc>
          <w:tcPr>
            <w:tcW w:type="dxa" w:w="7084"/>
            <w:vAlign w:val="center"/>
          </w:tcPr>
          <w:p>
            <w:pPr>
              <w:spacing w:before="40" w:after="40" w:line="252" w:lineRule="auto"/>
            </w:pPr>
            <w:r>
              <w:rPr>
                <w:b w:val="0"/>
                <w:sz w:val="17"/>
              </w:rPr>
              <w:t>规范名、别名、层级、本地分类与来源分类映射；无法可靠映射时待分类</w:t>
            </w:r>
          </w:p>
        </w:tc>
        <w:tc>
          <w:tcPr>
            <w:tcW w:type="dxa" w:w="2056"/>
            <w:vAlign w:val="center"/>
          </w:tcPr>
          <w:p>
            <w:pPr>
              <w:spacing w:before="40" w:after="40" w:line="252" w:lineRule="auto"/>
            </w:pPr>
            <w:r>
              <w:rPr>
                <w:b w:val="0"/>
                <w:sz w:val="17"/>
              </w:rPr>
              <w:t>B §5.1、§5.3</w:t>
            </w:r>
          </w:p>
        </w:tc>
      </w:tr>
      <w:tr>
        <w:trPr>
          <w:cantSplit/>
        </w:trPr>
        <w:tc>
          <w:tcPr>
            <w:tcW w:type="dxa" w:w="781"/>
            <w:vAlign w:val="center"/>
          </w:tcPr>
          <w:p>
            <w:pPr>
              <w:spacing w:before="40" w:after="40" w:line="252" w:lineRule="auto"/>
            </w:pPr>
            <w:r>
              <w:rPr>
                <w:b w:val="0"/>
                <w:sz w:val="17"/>
              </w:rPr>
              <w:t>参与关系与版本</w:t>
            </w:r>
          </w:p>
        </w:tc>
        <w:tc>
          <w:tcPr>
            <w:tcW w:type="dxa" w:w="7084"/>
            <w:vAlign w:val="center"/>
          </w:tcPr>
          <w:p>
            <w:pPr>
              <w:spacing w:before="40" w:after="40" w:line="252" w:lineRule="auto"/>
            </w:pPr>
            <w:r>
              <w:rPr>
                <w:b w:val="0"/>
                <w:sz w:val="17"/>
              </w:rPr>
              <w:t>参与者角色及顺序、归属／确认状态、版本标识、来源及关系证据；不自行推断关联</w:t>
            </w:r>
          </w:p>
        </w:tc>
        <w:tc>
          <w:tcPr>
            <w:tcW w:type="dxa" w:w="2056"/>
            <w:vAlign w:val="center"/>
          </w:tcPr>
          <w:p>
            <w:pPr>
              <w:spacing w:before="40" w:after="40" w:line="252" w:lineRule="auto"/>
            </w:pPr>
            <w:r>
              <w:rPr>
                <w:b w:val="0"/>
                <w:sz w:val="17"/>
              </w:rPr>
              <w:t>B §5.2、§5.4</w:t>
            </w:r>
          </w:p>
        </w:tc>
      </w:tr>
      <w:tr>
        <w:trPr>
          <w:cantSplit/>
        </w:trPr>
        <w:tc>
          <w:tcPr>
            <w:tcW w:type="dxa" w:w="781"/>
            <w:vAlign w:val="center"/>
          </w:tcPr>
          <w:p>
            <w:pPr>
              <w:spacing w:before="40" w:after="40" w:line="252" w:lineRule="auto"/>
            </w:pPr>
            <w:r>
              <w:rPr>
                <w:b w:val="0"/>
                <w:sz w:val="17"/>
              </w:rPr>
              <w:t>用户及授权</w:t>
            </w:r>
          </w:p>
        </w:tc>
        <w:tc>
          <w:tcPr>
            <w:tcW w:type="dxa" w:w="7084"/>
            <w:vAlign w:val="center"/>
          </w:tcPr>
          <w:p>
            <w:pPr>
              <w:spacing w:before="40" w:after="40" w:line="252" w:lineRule="auto"/>
            </w:pPr>
            <w:r>
              <w:rPr>
                <w:b w:val="0"/>
                <w:sz w:val="17"/>
              </w:rPr>
              <w:t>本人身份或其他经评审确认的偏好归属依据、是否明确授权、授权覆盖的行为范围</w:t>
            </w:r>
          </w:p>
        </w:tc>
        <w:tc>
          <w:tcPr>
            <w:tcW w:type="dxa" w:w="2056"/>
            <w:vAlign w:val="center"/>
          </w:tcPr>
          <w:p>
            <w:pPr>
              <w:spacing w:before="40" w:after="40" w:line="252" w:lineRule="auto"/>
            </w:pPr>
            <w:r>
              <w:rPr>
                <w:b w:val="0"/>
                <w:sz w:val="17"/>
              </w:rPr>
              <w:t>B O02、NF03、NF06；身份方案见 A08</w:t>
            </w:r>
          </w:p>
        </w:tc>
      </w:tr>
      <w:tr>
        <w:trPr>
          <w:cantSplit/>
        </w:trPr>
        <w:tc>
          <w:tcPr>
            <w:tcW w:type="dxa" w:w="781"/>
            <w:vAlign w:val="center"/>
          </w:tcPr>
          <w:p>
            <w:pPr>
              <w:spacing w:before="40" w:after="40" w:line="252" w:lineRule="auto"/>
            </w:pPr>
            <w:r>
              <w:rPr>
                <w:b w:val="0"/>
                <w:sz w:val="17"/>
              </w:rPr>
              <w:t>近期行为与兴趣偏好</w:t>
            </w:r>
          </w:p>
        </w:tc>
        <w:tc>
          <w:tcPr>
            <w:tcW w:type="dxa" w:w="7084"/>
            <w:vAlign w:val="center"/>
          </w:tcPr>
          <w:p>
            <w:pPr>
              <w:spacing w:before="40" w:after="40" w:line="252" w:lineRule="auto"/>
            </w:pPr>
            <w:r>
              <w:rPr>
                <w:b w:val="0"/>
                <w:sz w:val="17"/>
              </w:rPr>
              <w:t>已授权范围内的近期检索、浏览、收藏等行为，以及可解释的领域／关键词兴趣；不是完整用户画像</w:t>
            </w:r>
          </w:p>
        </w:tc>
        <w:tc>
          <w:tcPr>
            <w:tcW w:type="dxa" w:w="2056"/>
            <w:vAlign w:val="center"/>
          </w:tcPr>
          <w:p>
            <w:pPr>
              <w:spacing w:before="40" w:after="40" w:line="252" w:lineRule="auto"/>
            </w:pPr>
            <w:r>
              <w:rPr>
                <w:b w:val="0"/>
                <w:sz w:val="17"/>
              </w:rPr>
              <w:t>B O02、NF06；范围和时限见 A08</w:t>
            </w:r>
          </w:p>
        </w:tc>
      </w:tr>
    </w:tbl>
    <w:p/>
    <w:p>
      <w:r>
        <w:rPr>
          <w:b w:val="0"/>
        </w:rPr>
        <w:t>查询条件与分页位置属于本次交互上下文，不改变成果、学者或归属状态。普通检索不得因 O02 的存在而默认产生个性化行为记录。一般安全审计与个性化行为记录不是同一用途，本模块不授权将其他用途的数据转用作推荐。</w:t>
      </w:r>
    </w:p>
    <w:p>
      <w:pPr>
        <w:pStyle w:val="Heading3"/>
      </w:pPr>
      <w:r>
        <w:t>原分册 4. 参与者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74"/>
      </w:tblGrid>
      <w:tr>
        <w:trPr>
          <w:cantSplit/>
          <w:tblHeader/>
        </w:trPr>
        <w:tc>
          <w:tcPr>
            <w:tcW w:type="dxa" w:w="2448"/>
            <w:vAlign w:val="center"/>
            <w:shd w:fill="E8EDF2"/>
          </w:tcPr>
          <w:p>
            <w:pPr>
              <w:spacing w:before="40" w:after="40" w:line="252" w:lineRule="auto"/>
            </w:pPr>
            <w:r>
              <w:rPr>
                <w:b/>
                <w:sz w:val="17"/>
              </w:rPr>
              <w:t>名称</w:t>
            </w:r>
          </w:p>
        </w:tc>
        <w:tc>
          <w:tcPr>
            <w:tcW w:type="dxa" w:w="7474"/>
            <w:vAlign w:val="center"/>
            <w:shd w:fill="E8EDF2"/>
          </w:tcPr>
          <w:p>
            <w:pPr>
              <w:spacing w:before="40" w:after="40" w:line="252" w:lineRule="auto"/>
            </w:pPr>
            <w:r>
              <w:rPr>
                <w:b/>
                <w:sz w:val="17"/>
              </w:rPr>
              <w:t>定义与本模块边界</w:t>
            </w:r>
          </w:p>
        </w:tc>
      </w:tr>
      <w:tr>
        <w:trPr>
          <w:cantSplit/>
        </w:trPr>
        <w:tc>
          <w:tcPr>
            <w:tcW w:type="dxa" w:w="2448"/>
            <w:vAlign w:val="center"/>
          </w:tcPr>
          <w:p>
            <w:pPr>
              <w:spacing w:before="40" w:after="40" w:line="252" w:lineRule="auto"/>
            </w:pPr>
            <w:r>
              <w:rPr>
                <w:b w:val="0"/>
                <w:sz w:val="17"/>
              </w:rPr>
              <w:t>Visitor（访客）</w:t>
            </w:r>
          </w:p>
        </w:tc>
        <w:tc>
          <w:tcPr>
            <w:tcW w:type="dxa" w:w="7474"/>
            <w:vAlign w:val="center"/>
          </w:tcPr>
          <w:p>
            <w:pPr>
              <w:spacing w:before="40" w:after="40" w:line="252" w:lineRule="auto"/>
            </w:pPr>
            <w:r>
              <w:rPr>
                <w:b w:val="0"/>
                <w:sz w:val="17"/>
              </w:rPr>
              <w:t>使用公开检索、详情、来源访问；无需登录；O01 若实施，面向公开论文详情提供能力</w:t>
            </w:r>
          </w:p>
        </w:tc>
      </w:tr>
      <w:tr>
        <w:trPr>
          <w:cantSplit/>
        </w:trPr>
        <w:tc>
          <w:tcPr>
            <w:tcW w:type="dxa" w:w="2448"/>
            <w:vAlign w:val="center"/>
          </w:tcPr>
          <w:p>
            <w:pPr>
              <w:spacing w:before="40" w:after="40" w:line="252" w:lineRule="auto"/>
            </w:pPr>
            <w:r>
              <w:rPr>
                <w:b w:val="0"/>
                <w:sz w:val="17"/>
              </w:rPr>
              <w:t>Logged-in User（登录用户）</w:t>
            </w:r>
          </w:p>
        </w:tc>
        <w:tc>
          <w:tcPr>
            <w:tcW w:type="dxa" w:w="7474"/>
            <w:vAlign w:val="center"/>
          </w:tcPr>
          <w:p>
            <w:pPr>
              <w:spacing w:before="40" w:after="40" w:line="252" w:lineRule="auto"/>
            </w:pPr>
            <w:r>
              <w:rPr>
                <w:b w:val="0"/>
                <w:sz w:val="17"/>
              </w:rPr>
              <w:t>可使用公开能力；账号存在和登录状态不等于个性化授权</w:t>
            </w:r>
          </w:p>
        </w:tc>
      </w:tr>
      <w:tr>
        <w:trPr>
          <w:cantSplit/>
        </w:trPr>
        <w:tc>
          <w:tcPr>
            <w:tcW w:type="dxa" w:w="2448"/>
            <w:vAlign w:val="center"/>
          </w:tcPr>
          <w:p>
            <w:pPr>
              <w:spacing w:before="40" w:after="40" w:line="252" w:lineRule="auto"/>
            </w:pPr>
            <w:r>
              <w:rPr>
                <w:b w:val="0"/>
                <w:sz w:val="17"/>
              </w:rPr>
              <w:t>Portal Manager（门户管理者）</w:t>
            </w:r>
          </w:p>
        </w:tc>
        <w:tc>
          <w:tcPr>
            <w:tcW w:type="dxa" w:w="7474"/>
            <w:vAlign w:val="center"/>
          </w:tcPr>
          <w:p>
            <w:pPr>
              <w:spacing w:before="40" w:after="40" w:line="252" w:lineRule="auto"/>
            </w:pPr>
            <w:r>
              <w:rPr>
                <w:b w:val="0"/>
                <w:sz w:val="17"/>
              </w:rPr>
              <w:t>已获得特定门户管理权的用户；在本模块使用公开能力，不因管理某门户而获得他人偏好访问权</w:t>
            </w:r>
          </w:p>
        </w:tc>
      </w:tr>
      <w:tr>
        <w:trPr>
          <w:cantSplit/>
        </w:trPr>
        <w:tc>
          <w:tcPr>
            <w:tcW w:type="dxa" w:w="2448"/>
            <w:vAlign w:val="center"/>
          </w:tcPr>
          <w:p>
            <w:pPr>
              <w:spacing w:before="40" w:after="40" w:line="252" w:lineRule="auto"/>
            </w:pPr>
            <w:r>
              <w:rPr>
                <w:b w:val="0"/>
                <w:sz w:val="17"/>
              </w:rPr>
              <w:t>Admin（管理员）</w:t>
            </w:r>
          </w:p>
        </w:tc>
        <w:tc>
          <w:tcPr>
            <w:tcW w:type="dxa" w:w="7474"/>
            <w:vAlign w:val="center"/>
          </w:tcPr>
          <w:p>
            <w:pPr>
              <w:spacing w:before="40" w:after="40" w:line="252" w:lineRule="auto"/>
            </w:pPr>
            <w:r>
              <w:rPr>
                <w:b w:val="0"/>
                <w:sz w:val="17"/>
              </w:rPr>
              <w:t>在本模块使用公开能力；治理权限由其他模块规定，不新增偏好查看或代替用户同意的权限</w:t>
            </w:r>
          </w:p>
        </w:tc>
      </w:tr>
      <w:tr>
        <w:trPr>
          <w:cantSplit/>
        </w:trPr>
        <w:tc>
          <w:tcPr>
            <w:tcW w:type="dxa" w:w="2448"/>
            <w:vAlign w:val="center"/>
          </w:tcPr>
          <w:p>
            <w:pPr>
              <w:spacing w:before="40" w:after="40" w:line="252" w:lineRule="auto"/>
            </w:pPr>
            <w:r>
              <w:rPr>
                <w:b w:val="0"/>
                <w:sz w:val="17"/>
              </w:rPr>
              <w:t>推荐使用者</w:t>
            </w:r>
          </w:p>
        </w:tc>
        <w:tc>
          <w:tcPr>
            <w:tcW w:type="dxa" w:w="7474"/>
            <w:vAlign w:val="center"/>
          </w:tcPr>
          <w:p>
            <w:pPr>
              <w:spacing w:before="40" w:after="40" w:line="252" w:lineRule="auto"/>
            </w:pPr>
            <w:r>
              <w:rPr>
                <w:b w:val="0"/>
                <w:sz w:val="17"/>
              </w:rPr>
              <w:t>O02 的用户，须能确认偏好归属；是否限登录用户尚待 A08 决定，不新增独立账号角色</w:t>
            </w:r>
          </w:p>
        </w:tc>
      </w:tr>
      <w:tr>
        <w:trPr>
          <w:cantSplit/>
        </w:trPr>
        <w:tc>
          <w:tcPr>
            <w:tcW w:type="dxa" w:w="2448"/>
            <w:vAlign w:val="center"/>
          </w:tcPr>
          <w:p>
            <w:pPr>
              <w:spacing w:before="40" w:after="40" w:line="252" w:lineRule="auto"/>
            </w:pPr>
            <w:r>
              <w:rPr>
                <w:b w:val="0"/>
                <w:sz w:val="17"/>
              </w:rPr>
              <w:t>外部来源服务</w:t>
            </w:r>
          </w:p>
        </w:tc>
        <w:tc>
          <w:tcPr>
            <w:tcW w:type="dxa" w:w="7474"/>
            <w:vAlign w:val="center"/>
          </w:tcPr>
          <w:p>
            <w:pPr>
              <w:spacing w:before="40" w:after="40" w:line="252" w:lineRule="auto"/>
            </w:pPr>
            <w:r>
              <w:rPr>
                <w:b w:val="0"/>
                <w:sz w:val="17"/>
              </w:rPr>
              <w:t>提供成果来源或原文访问；其账号、订阅、付费、运行状态由原站负责</w:t>
            </w:r>
          </w:p>
        </w:tc>
      </w:tr>
    </w:tbl>
    <w:p/>
    <w:p>
      <w:r>
        <w:rPr>
          <w:b w:val="0"/>
        </w:rPr>
        <w:t>“系统”可作为执行业务规则的一方，但不是享有用户权限的人类角色。</w:t>
      </w:r>
    </w:p>
    <w:p>
      <w:pPr>
        <w:pStyle w:val="Heading3"/>
      </w:pPr>
      <w:r>
        <w:t>原分册 5. FR01 成果与学者检索（Must）</w:t>
      </w:r>
    </w:p>
    <w:p>
      <w:pPr>
        <w:pStyle w:val="Heading3"/>
      </w:pPr>
      <w:r>
        <w:t>原分册 6. FR02 成果详情与来源访问（Must）</w:t>
      </w:r>
    </w:p>
    <w:p>
      <w:pPr>
        <w:pStyle w:val="Heading3"/>
      </w:pPr>
      <w:r>
        <w:t>原分册 7. O01 相似论文推荐（Optional）</w:t>
      </w:r>
    </w:p>
    <w:p>
      <w:pPr>
        <w:pStyle w:val="Heading3"/>
      </w:pPr>
      <w:r>
        <w:t>原分册 8. O02 轻量个性化推荐（Optional）</w:t>
      </w:r>
    </w:p>
    <w:p>
      <w:pPr>
        <w:pStyle w:val="Heading3"/>
      </w:pPr>
      <w:r>
        <w:t>原分册 9. 搜索与推荐公共业务规则</w:t>
      </w:r>
    </w:p>
    <w:p>
      <w:r>
        <w:rPr>
          <w:b w:val="0"/>
        </w:rPr>
        <w:t>规则集中在本节定义，各条目只引用。规则编号采用本模块前缀，作为 Draft 稳定标识；共同 SRS 的全局 BR 编号协调见 A12，不自行覆盖其他成员规则。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4"/>
        <w:gridCol w:w="6484"/>
        <w:gridCol w:w="2594"/>
      </w:tblGrid>
      <w:tr>
        <w:trPr>
          <w:cantSplit/>
          <w:tblHeader/>
        </w:trPr>
        <w:tc>
          <w:tcPr>
            <w:tcW w:type="dxa" w:w="844"/>
            <w:vAlign w:val="center"/>
            <w:shd w:fill="E8EDF2"/>
          </w:tcPr>
          <w:p>
            <w:pPr>
              <w:spacing w:before="40" w:after="40" w:line="252" w:lineRule="auto"/>
            </w:pPr>
            <w:r>
              <w:rPr>
                <w:b/>
                <w:sz w:val="17"/>
              </w:rPr>
              <w:t>编号</w:t>
            </w:r>
          </w:p>
        </w:tc>
        <w:tc>
          <w:tcPr>
            <w:tcW w:type="dxa" w:w="6484"/>
            <w:vAlign w:val="center"/>
            <w:shd w:fill="E8EDF2"/>
          </w:tcPr>
          <w:p>
            <w:pPr>
              <w:spacing w:before="40" w:after="40" w:line="252" w:lineRule="auto"/>
            </w:pPr>
            <w:r>
              <w:rPr>
                <w:b/>
                <w:sz w:val="17"/>
              </w:rPr>
              <w:t>统一业务规则</w:t>
            </w:r>
          </w:p>
        </w:tc>
        <w:tc>
          <w:tcPr>
            <w:tcW w:type="dxa" w:w="2594"/>
            <w:vAlign w:val="center"/>
            <w:shd w:fill="E8EDF2"/>
          </w:tcPr>
          <w:p>
            <w:pPr>
              <w:spacing w:before="40" w:after="40" w:line="252" w:lineRule="auto"/>
            </w:pPr>
            <w:r>
              <w:rPr>
                <w:b/>
                <w:sz w:val="17"/>
              </w:rPr>
              <w:t>依据及性质</w:t>
            </w:r>
          </w:p>
        </w:tc>
      </w:tr>
      <w:tr>
        <w:trPr>
          <w:cantSplit/>
        </w:trPr>
        <w:tc>
          <w:tcPr>
            <w:tcW w:type="dxa" w:w="844"/>
            <w:vAlign w:val="center"/>
          </w:tcPr>
          <w:p>
            <w:pPr>
              <w:spacing w:before="40" w:after="40" w:line="252" w:lineRule="auto"/>
            </w:pPr>
            <w:r>
              <w:rPr>
                <w:b w:val="0"/>
                <w:sz w:val="17"/>
              </w:rPr>
              <w:t>BR-101</w:t>
            </w:r>
          </w:p>
        </w:tc>
        <w:tc>
          <w:tcPr>
            <w:tcW w:type="dxa" w:w="6484"/>
            <w:vAlign w:val="center"/>
          </w:tcPr>
          <w:p>
            <w:pPr>
              <w:spacing w:before="40" w:after="40" w:line="252" w:lineRule="auto"/>
            </w:pPr>
            <w:r>
              <w:rPr>
                <w:b w:val="0"/>
                <w:sz w:val="17"/>
              </w:rPr>
              <w:t>普通检索与详情不依赖 O01/O02 是否实施、是否授权或是否成功；推荐失败、行为记录失败不得使 FR01/FR02 不可用。个性化结果不能替代普通检索。</w:t>
            </w:r>
          </w:p>
        </w:tc>
        <w:tc>
          <w:tcPr>
            <w:tcW w:type="dxa" w:w="2594"/>
            <w:vAlign w:val="center"/>
          </w:tcPr>
          <w:p>
            <w:pPr>
              <w:spacing w:before="40" w:after="40" w:line="252" w:lineRule="auto"/>
            </w:pPr>
            <w:r>
              <w:rPr>
                <w:b w:val="0"/>
                <w:sz w:val="17"/>
              </w:rPr>
              <w:t>B §3.3.3、§4.2；失败隔离为范围约束的 SRS 细化</w:t>
            </w:r>
          </w:p>
        </w:tc>
      </w:tr>
      <w:tr>
        <w:trPr>
          <w:cantSplit/>
        </w:trPr>
        <w:tc>
          <w:tcPr>
            <w:tcW w:type="dxa" w:w="844"/>
            <w:vAlign w:val="center"/>
          </w:tcPr>
          <w:p>
            <w:pPr>
              <w:spacing w:before="40" w:after="40" w:line="252" w:lineRule="auto"/>
            </w:pPr>
            <w:r>
              <w:rPr>
                <w:b w:val="0"/>
                <w:sz w:val="17"/>
              </w:rPr>
              <w:t>BR-102</w:t>
            </w:r>
          </w:p>
        </w:tc>
        <w:tc>
          <w:tcPr>
            <w:tcW w:type="dxa" w:w="6484"/>
            <w:vAlign w:val="center"/>
          </w:tcPr>
          <w:p>
            <w:pPr>
              <w:spacing w:before="40" w:after="40" w:line="252" w:lineRule="auto"/>
            </w:pPr>
            <w:r>
              <w:rPr>
                <w:b w:val="0"/>
                <w:sz w:val="17"/>
              </w:rPr>
              <w:t>检索、详情和推荐只提供平台已收录且允许展示的数据；采用生效的公开关系与版本，不泄露审核材料或未公开信息。来源允许展示且归属证据达到规则要求才公开，冲突进入核验。</w:t>
            </w:r>
          </w:p>
        </w:tc>
        <w:tc>
          <w:tcPr>
            <w:tcW w:type="dxa" w:w="2594"/>
            <w:vAlign w:val="center"/>
          </w:tcPr>
          <w:p>
            <w:pPr>
              <w:spacing w:before="40" w:after="40" w:line="252" w:lineRule="auto"/>
            </w:pPr>
            <w:r>
              <w:rPr>
                <w:b w:val="0"/>
                <w:sz w:val="17"/>
              </w:rPr>
              <w:t>B D03、NF03、FR01、FR07</w:t>
            </w:r>
          </w:p>
        </w:tc>
      </w:tr>
      <w:tr>
        <w:trPr>
          <w:cantSplit/>
        </w:trPr>
        <w:tc>
          <w:tcPr>
            <w:tcW w:type="dxa" w:w="844"/>
            <w:vAlign w:val="center"/>
          </w:tcPr>
          <w:p>
            <w:pPr>
              <w:spacing w:before="40" w:after="40" w:line="252" w:lineRule="auto"/>
            </w:pPr>
            <w:r>
              <w:rPr>
                <w:b w:val="0"/>
                <w:sz w:val="17"/>
              </w:rPr>
              <w:t>BR-103</w:t>
            </w:r>
          </w:p>
        </w:tc>
        <w:tc>
          <w:tcPr>
            <w:tcW w:type="dxa" w:w="6484"/>
            <w:vAlign w:val="center"/>
          </w:tcPr>
          <w:p>
            <w:pPr>
              <w:spacing w:before="40" w:after="40" w:line="252" w:lineRule="auto"/>
            </w:pPr>
            <w:r>
              <w:rPr>
                <w:b w:val="0"/>
                <w:sz w:val="17"/>
              </w:rPr>
              <w:t>缺失字段不伪造，未知状态不升级为已确认；不得通过同名、相似标题、当前机构或其他不等价信息补造事实。</w:t>
            </w:r>
          </w:p>
        </w:tc>
        <w:tc>
          <w:tcPr>
            <w:tcW w:type="dxa" w:w="2594"/>
            <w:vAlign w:val="center"/>
          </w:tcPr>
          <w:p>
            <w:pPr>
              <w:spacing w:before="40" w:after="40" w:line="252" w:lineRule="auto"/>
            </w:pPr>
            <w:r>
              <w:rPr>
                <w:b w:val="0"/>
                <w:sz w:val="17"/>
              </w:rPr>
              <w:t>B §3.5、§5.1～§5.3</w:t>
            </w:r>
          </w:p>
        </w:tc>
      </w:tr>
      <w:tr>
        <w:trPr>
          <w:cantSplit/>
        </w:trPr>
        <w:tc>
          <w:tcPr>
            <w:tcW w:type="dxa" w:w="844"/>
            <w:vAlign w:val="center"/>
          </w:tcPr>
          <w:p>
            <w:pPr>
              <w:spacing w:before="40" w:after="40" w:line="252" w:lineRule="auto"/>
            </w:pPr>
            <w:r>
              <w:rPr>
                <w:b w:val="0"/>
                <w:sz w:val="17"/>
              </w:rPr>
              <w:t>BR-104</w:t>
            </w:r>
          </w:p>
        </w:tc>
        <w:tc>
          <w:tcPr>
            <w:tcW w:type="dxa" w:w="6484"/>
            <w:vAlign w:val="center"/>
          </w:tcPr>
          <w:p>
            <w:pPr>
              <w:spacing w:before="40" w:after="40" w:line="252" w:lineRule="auto"/>
            </w:pPr>
            <w:r>
              <w:rPr>
                <w:b w:val="0"/>
                <w:sz w:val="17"/>
              </w:rPr>
              <w:t>外部原文不可访问不等于成果不存在。来源失效时保留元数据及更新时间；来源删除、撤稿、外链失败分别表达，一次失败不直接删除成果。</w:t>
            </w:r>
          </w:p>
        </w:tc>
        <w:tc>
          <w:tcPr>
            <w:tcW w:type="dxa" w:w="2594"/>
            <w:vAlign w:val="center"/>
          </w:tcPr>
          <w:p>
            <w:pPr>
              <w:spacing w:before="40" w:after="40" w:line="252" w:lineRule="auto"/>
            </w:pPr>
            <w:r>
              <w:rPr>
                <w:b w:val="0"/>
                <w:sz w:val="17"/>
              </w:rPr>
              <w:t>B §3.4、§3.5、§5.2、NF04</w:t>
            </w:r>
          </w:p>
        </w:tc>
      </w:tr>
      <w:tr>
        <w:trPr>
          <w:cantSplit/>
        </w:trPr>
        <w:tc>
          <w:tcPr>
            <w:tcW w:type="dxa" w:w="844"/>
            <w:vAlign w:val="center"/>
          </w:tcPr>
          <w:p>
            <w:pPr>
              <w:spacing w:before="40" w:after="40" w:line="252" w:lineRule="auto"/>
            </w:pPr>
            <w:r>
              <w:rPr>
                <w:b w:val="0"/>
                <w:sz w:val="17"/>
              </w:rPr>
              <w:t>BR-105</w:t>
            </w:r>
          </w:p>
        </w:tc>
        <w:tc>
          <w:tcPr>
            <w:tcW w:type="dxa" w:w="6484"/>
            <w:vAlign w:val="center"/>
          </w:tcPr>
          <w:p>
            <w:pPr>
              <w:spacing w:before="40" w:after="40" w:line="252" w:lineRule="auto"/>
            </w:pPr>
            <w:r>
              <w:rPr>
                <w:b w:val="0"/>
                <w:sz w:val="17"/>
              </w:rPr>
              <w:t>审核通过、归属修正和数据更新后，展示与检索应采用已生效信息；正常情况下60秒内与门户、统计一致是 NF05 待评审目标，暂未生效或更新失败须提示。不得让待审版本覆盖公开内容。</w:t>
            </w:r>
          </w:p>
        </w:tc>
        <w:tc>
          <w:tcPr>
            <w:tcW w:type="dxa" w:w="2594"/>
            <w:vAlign w:val="center"/>
          </w:tcPr>
          <w:p>
            <w:pPr>
              <w:spacing w:before="40" w:after="40" w:line="252" w:lineRule="auto"/>
            </w:pPr>
            <w:r>
              <w:rPr>
                <w:b w:val="0"/>
                <w:sz w:val="17"/>
              </w:rPr>
              <w:t>B §5.4、FR10、FR15、NF05</w:t>
            </w:r>
          </w:p>
        </w:tc>
      </w:tr>
      <w:tr>
        <w:trPr>
          <w:cantSplit/>
        </w:trPr>
        <w:tc>
          <w:tcPr>
            <w:tcW w:type="dxa" w:w="844"/>
            <w:vAlign w:val="center"/>
          </w:tcPr>
          <w:p>
            <w:pPr>
              <w:spacing w:before="40" w:after="40" w:line="252" w:lineRule="auto"/>
            </w:pPr>
            <w:r>
              <w:rPr>
                <w:b w:val="0"/>
                <w:sz w:val="17"/>
              </w:rPr>
              <w:t>BR-106</w:t>
            </w:r>
          </w:p>
        </w:tc>
        <w:tc>
          <w:tcPr>
            <w:tcW w:type="dxa" w:w="6484"/>
            <w:vAlign w:val="center"/>
          </w:tcPr>
          <w:p>
            <w:pPr>
              <w:spacing w:before="40" w:after="40" w:line="252" w:lineRule="auto"/>
            </w:pPr>
            <w:r>
              <w:rPr>
                <w:b w:val="0"/>
                <w:sz w:val="17"/>
              </w:rPr>
              <w:t>“相似论文”仅表达内容／语义接近，不表示质量、权威性或平台认可研究结论；不以推荐结果直接作出去重合并或归属判定。</w:t>
            </w:r>
          </w:p>
        </w:tc>
        <w:tc>
          <w:tcPr>
            <w:tcW w:type="dxa" w:w="2594"/>
            <w:vAlign w:val="center"/>
          </w:tcPr>
          <w:p>
            <w:pPr>
              <w:spacing w:before="40" w:after="40" w:line="252" w:lineRule="auto"/>
            </w:pPr>
            <w:r>
              <w:rPr>
                <w:b w:val="0"/>
                <w:sz w:val="17"/>
              </w:rPr>
              <w:t>B O01、§5.2；解释边界细化</w:t>
            </w:r>
          </w:p>
        </w:tc>
      </w:tr>
      <w:tr>
        <w:trPr>
          <w:cantSplit/>
        </w:trPr>
        <w:tc>
          <w:tcPr>
            <w:tcW w:type="dxa" w:w="844"/>
            <w:vAlign w:val="center"/>
          </w:tcPr>
          <w:p>
            <w:pPr>
              <w:spacing w:before="40" w:after="40" w:line="252" w:lineRule="auto"/>
            </w:pPr>
            <w:r>
              <w:rPr>
                <w:b w:val="0"/>
                <w:sz w:val="17"/>
              </w:rPr>
              <w:t>BR-107</w:t>
            </w:r>
          </w:p>
        </w:tc>
        <w:tc>
          <w:tcPr>
            <w:tcW w:type="dxa" w:w="6484"/>
            <w:vAlign w:val="center"/>
          </w:tcPr>
          <w:p>
            <w:pPr>
              <w:spacing w:before="40" w:after="40" w:line="252" w:lineRule="auto"/>
            </w:pPr>
            <w:r>
              <w:rPr>
                <w:b w:val="0"/>
                <w:sz w:val="17"/>
              </w:rPr>
              <w:t>个性化行为记录与使用须先有本人明确同意；仅处理推荐所需信息。用户可查看、清除本人偏好，清除成功后不得继续以已清除偏好生成后续推荐，不得以立即重建规避清除。</w:t>
            </w:r>
          </w:p>
        </w:tc>
        <w:tc>
          <w:tcPr>
            <w:tcW w:type="dxa" w:w="2594"/>
            <w:vAlign w:val="center"/>
          </w:tcPr>
          <w:p>
            <w:pPr>
              <w:spacing w:before="40" w:after="40" w:line="252" w:lineRule="auto"/>
            </w:pPr>
            <w:r>
              <w:rPr>
                <w:b w:val="0"/>
                <w:sz w:val="17"/>
              </w:rPr>
              <w:t>B O02、NF06；清除可验证语义细化，详细范围见 A08、A09</w:t>
            </w:r>
          </w:p>
        </w:tc>
      </w:tr>
      <w:tr>
        <w:trPr>
          <w:cantSplit/>
        </w:trPr>
        <w:tc>
          <w:tcPr>
            <w:tcW w:type="dxa" w:w="844"/>
            <w:vAlign w:val="center"/>
          </w:tcPr>
          <w:p>
            <w:pPr>
              <w:spacing w:before="40" w:after="40" w:line="252" w:lineRule="auto"/>
            </w:pPr>
            <w:r>
              <w:rPr>
                <w:b w:val="0"/>
                <w:sz w:val="17"/>
              </w:rPr>
              <w:t>BR-108</w:t>
            </w:r>
          </w:p>
        </w:tc>
        <w:tc>
          <w:tcPr>
            <w:tcW w:type="dxa" w:w="6484"/>
            <w:vAlign w:val="center"/>
          </w:tcPr>
          <w:p>
            <w:pPr>
              <w:spacing w:before="40" w:after="40" w:line="252" w:lineRule="auto"/>
            </w:pPr>
            <w:r>
              <w:rPr>
                <w:b w:val="0"/>
                <w:sz w:val="17"/>
              </w:rPr>
              <w:t>统一入口检索成果和学者，结果范围可区分，不要求任何特定界面控件；未认领学者的公开档案仍可检索与访问。</w:t>
            </w:r>
          </w:p>
        </w:tc>
        <w:tc>
          <w:tcPr>
            <w:tcW w:type="dxa" w:w="2594"/>
            <w:vAlign w:val="center"/>
          </w:tcPr>
          <w:p>
            <w:pPr>
              <w:spacing w:before="40" w:after="40" w:line="252" w:lineRule="auto"/>
            </w:pPr>
            <w:r>
              <w:rPr>
                <w:b w:val="0"/>
                <w:sz w:val="17"/>
              </w:rPr>
              <w:t>B FR01、FR03；G 拆分示例；范围区分为细化</w:t>
            </w:r>
          </w:p>
        </w:tc>
      </w:tr>
      <w:tr>
        <w:trPr>
          <w:cantSplit/>
        </w:trPr>
        <w:tc>
          <w:tcPr>
            <w:tcW w:type="dxa" w:w="844"/>
            <w:vAlign w:val="center"/>
          </w:tcPr>
          <w:p>
            <w:pPr>
              <w:spacing w:before="40" w:after="40" w:line="252" w:lineRule="auto"/>
            </w:pPr>
            <w:r>
              <w:rPr>
                <w:b w:val="0"/>
                <w:sz w:val="17"/>
              </w:rPr>
              <w:t>BR-109</w:t>
            </w:r>
          </w:p>
        </w:tc>
        <w:tc>
          <w:tcPr>
            <w:tcW w:type="dxa" w:w="6484"/>
            <w:vAlign w:val="center"/>
          </w:tcPr>
          <w:p>
            <w:pPr>
              <w:spacing w:before="40" w:after="40" w:line="252" w:lineRule="auto"/>
            </w:pPr>
            <w:r>
              <w:rPr>
                <w:b w:val="0"/>
                <w:sz w:val="17"/>
              </w:rPr>
              <w:t>适用的类型、年份、领域、机构条件可组合；已接受条件不得静默丢弃，过滤可清除；同维度多选、时间语义与适用性按 A02、A03 冻结。</w:t>
            </w:r>
          </w:p>
        </w:tc>
        <w:tc>
          <w:tcPr>
            <w:tcW w:type="dxa" w:w="2594"/>
            <w:vAlign w:val="center"/>
          </w:tcPr>
          <w:p>
            <w:pPr>
              <w:spacing w:before="40" w:after="40" w:line="252" w:lineRule="auto"/>
            </w:pPr>
            <w:r>
              <w:rPr>
                <w:b w:val="0"/>
                <w:sz w:val="17"/>
              </w:rPr>
              <w:t>B FR01、NF01</w:t>
            </w:r>
          </w:p>
        </w:tc>
      </w:tr>
      <w:tr>
        <w:trPr>
          <w:cantSplit/>
        </w:trPr>
        <w:tc>
          <w:tcPr>
            <w:tcW w:type="dxa" w:w="844"/>
            <w:vAlign w:val="center"/>
          </w:tcPr>
          <w:p>
            <w:pPr>
              <w:spacing w:before="40" w:after="40" w:line="252" w:lineRule="auto"/>
            </w:pPr>
            <w:r>
              <w:rPr>
                <w:b w:val="0"/>
                <w:sz w:val="17"/>
              </w:rPr>
              <w:t>BR-110</w:t>
            </w:r>
          </w:p>
        </w:tc>
        <w:tc>
          <w:tcPr>
            <w:tcW w:type="dxa" w:w="6484"/>
            <w:vAlign w:val="center"/>
          </w:tcPr>
          <w:p>
            <w:pPr>
              <w:spacing w:before="40" w:after="40" w:line="252" w:lineRule="auto"/>
            </w:pPr>
            <w:r>
              <w:rPr>
                <w:b w:val="0"/>
                <w:sz w:val="17"/>
              </w:rPr>
              <w:t>分类浏览使用生效本地分类与来源映射，不能强行归类；允许一成果多领域，下级包含规则须明确；多个来源不生成重复成果结果。</w:t>
            </w:r>
          </w:p>
        </w:tc>
        <w:tc>
          <w:tcPr>
            <w:tcW w:type="dxa" w:w="2594"/>
            <w:vAlign w:val="center"/>
          </w:tcPr>
          <w:p>
            <w:pPr>
              <w:spacing w:before="40" w:after="40" w:line="252" w:lineRule="auto"/>
            </w:pPr>
            <w:r>
              <w:rPr>
                <w:b w:val="0"/>
                <w:sz w:val="17"/>
              </w:rPr>
              <w:t>B §5.2、§5.3、FR09</w:t>
            </w:r>
          </w:p>
        </w:tc>
      </w:tr>
      <w:tr>
        <w:trPr>
          <w:cantSplit/>
        </w:trPr>
        <w:tc>
          <w:tcPr>
            <w:tcW w:type="dxa" w:w="844"/>
            <w:vAlign w:val="center"/>
          </w:tcPr>
          <w:p>
            <w:pPr>
              <w:spacing w:before="40" w:after="40" w:line="252" w:lineRule="auto"/>
            </w:pPr>
            <w:r>
              <w:rPr>
                <w:b w:val="0"/>
                <w:sz w:val="17"/>
              </w:rPr>
              <w:t>BR-111</w:t>
            </w:r>
          </w:p>
        </w:tc>
        <w:tc>
          <w:tcPr>
            <w:tcW w:type="dxa" w:w="6484"/>
            <w:vAlign w:val="center"/>
          </w:tcPr>
          <w:p>
            <w:pPr>
              <w:spacing w:before="40" w:after="40" w:line="252" w:lineRule="auto"/>
            </w:pPr>
            <w:r>
              <w:rPr>
                <w:b w:val="0"/>
                <w:sz w:val="17"/>
              </w:rPr>
              <w:t>成果机构优先采用成果发生时单位，缺失标未知，不静默替换为当前任职机构；学者查询机构口径另按 A03 冻结。</w:t>
            </w:r>
          </w:p>
        </w:tc>
        <w:tc>
          <w:tcPr>
            <w:tcW w:type="dxa" w:w="2594"/>
            <w:vAlign w:val="center"/>
          </w:tcPr>
          <w:p>
            <w:pPr>
              <w:spacing w:before="40" w:after="40" w:line="252" w:lineRule="auto"/>
            </w:pPr>
            <w:r>
              <w:rPr>
                <w:b w:val="0"/>
                <w:sz w:val="17"/>
              </w:rPr>
              <w:t>B §5.3</w:t>
            </w:r>
          </w:p>
        </w:tc>
      </w:tr>
      <w:tr>
        <w:trPr>
          <w:cantSplit/>
        </w:trPr>
        <w:tc>
          <w:tcPr>
            <w:tcW w:type="dxa" w:w="844"/>
            <w:vAlign w:val="center"/>
          </w:tcPr>
          <w:p>
            <w:pPr>
              <w:spacing w:before="40" w:after="40" w:line="252" w:lineRule="auto"/>
            </w:pPr>
            <w:r>
              <w:rPr>
                <w:b w:val="0"/>
                <w:sz w:val="17"/>
              </w:rPr>
              <w:t>BR-112</w:t>
            </w:r>
          </w:p>
        </w:tc>
        <w:tc>
          <w:tcPr>
            <w:tcW w:type="dxa" w:w="6484"/>
            <w:vAlign w:val="center"/>
          </w:tcPr>
          <w:p>
            <w:pPr>
              <w:spacing w:before="40" w:after="40" w:line="252" w:lineRule="auto"/>
            </w:pPr>
            <w:r>
              <w:rPr>
                <w:b w:val="0"/>
                <w:sz w:val="17"/>
              </w:rPr>
              <w:t>排序和分页不改变查询条件含义；固定数据与条件下遍历分页不重复、不遗漏实体；排序并列、缺失与分页边界按 A04 冻结。</w:t>
            </w:r>
          </w:p>
        </w:tc>
        <w:tc>
          <w:tcPr>
            <w:tcW w:type="dxa" w:w="2594"/>
            <w:vAlign w:val="center"/>
          </w:tcPr>
          <w:p>
            <w:pPr>
              <w:spacing w:before="40" w:after="40" w:line="252" w:lineRule="auto"/>
            </w:pPr>
            <w:r>
              <w:rPr>
                <w:b w:val="0"/>
                <w:sz w:val="17"/>
              </w:rPr>
              <w:t>B FR01；SRS 细化</w:t>
            </w:r>
          </w:p>
        </w:tc>
      </w:tr>
      <w:tr>
        <w:trPr>
          <w:cantSplit/>
        </w:trPr>
        <w:tc>
          <w:tcPr>
            <w:tcW w:type="dxa" w:w="844"/>
            <w:vAlign w:val="center"/>
          </w:tcPr>
          <w:p>
            <w:pPr>
              <w:spacing w:before="40" w:after="40" w:line="252" w:lineRule="auto"/>
            </w:pPr>
            <w:r>
              <w:rPr>
                <w:b w:val="0"/>
                <w:sz w:val="17"/>
              </w:rPr>
              <w:t>BR-113</w:t>
            </w:r>
          </w:p>
        </w:tc>
        <w:tc>
          <w:tcPr>
            <w:tcW w:type="dxa" w:w="6484"/>
            <w:vAlign w:val="center"/>
          </w:tcPr>
          <w:p>
            <w:pPr>
              <w:spacing w:before="40" w:after="40" w:line="252" w:lineRule="auto"/>
            </w:pPr>
            <w:r>
              <w:rPr>
                <w:b w:val="0"/>
                <w:sz w:val="17"/>
              </w:rPr>
              <w:t>成功但无匹配与查询执行失败须区分；不自动放宽条件冒充原查询结果，不将旧结果伪装为本次查询成功结果。</w:t>
            </w:r>
          </w:p>
        </w:tc>
        <w:tc>
          <w:tcPr>
            <w:tcW w:type="dxa" w:w="2594"/>
            <w:vAlign w:val="center"/>
          </w:tcPr>
          <w:p>
            <w:pPr>
              <w:spacing w:before="40" w:after="40" w:line="252" w:lineRule="auto"/>
            </w:pPr>
            <w:r>
              <w:rPr>
                <w:b w:val="0"/>
                <w:sz w:val="17"/>
              </w:rPr>
              <w:t>B FR01、NF01；反馈语义细化</w:t>
            </w:r>
          </w:p>
        </w:tc>
      </w:tr>
      <w:tr>
        <w:trPr>
          <w:cantSplit/>
        </w:trPr>
        <w:tc>
          <w:tcPr>
            <w:tcW w:type="dxa" w:w="844"/>
            <w:vAlign w:val="center"/>
          </w:tcPr>
          <w:p>
            <w:pPr>
              <w:spacing w:before="40" w:after="40" w:line="252" w:lineRule="auto"/>
            </w:pPr>
            <w:r>
              <w:rPr>
                <w:b w:val="0"/>
                <w:sz w:val="17"/>
              </w:rPr>
              <w:t>BR-114</w:t>
            </w:r>
          </w:p>
        </w:tc>
        <w:tc>
          <w:tcPr>
            <w:tcW w:type="dxa" w:w="6484"/>
            <w:vAlign w:val="center"/>
          </w:tcPr>
          <w:p>
            <w:pPr>
              <w:spacing w:before="40" w:after="40" w:line="252" w:lineRule="auto"/>
            </w:pPr>
            <w:r>
              <w:rPr>
                <w:b w:val="0"/>
                <w:sz w:val="17"/>
              </w:rPr>
              <w:t>真实与模拟数据须可区分，模拟不得冒充真实；B §3.3.2 已要求支持过滤，但未指定普通用户搜索页控件或角色。过滤责任与验收必须在 A05 落定。</w:t>
            </w:r>
          </w:p>
        </w:tc>
        <w:tc>
          <w:tcPr>
            <w:tcW w:type="dxa" w:w="2594"/>
            <w:vAlign w:val="center"/>
          </w:tcPr>
          <w:p>
            <w:pPr>
              <w:spacing w:before="40" w:after="40" w:line="252" w:lineRule="auto"/>
            </w:pPr>
            <w:r>
              <w:rPr>
                <w:b w:val="0"/>
                <w:sz w:val="17"/>
              </w:rPr>
              <w:t>B §3.3.2、FR16、NF06</w:t>
            </w:r>
          </w:p>
        </w:tc>
      </w:tr>
      <w:tr>
        <w:trPr>
          <w:cantSplit/>
        </w:trPr>
        <w:tc>
          <w:tcPr>
            <w:tcW w:type="dxa" w:w="844"/>
            <w:vAlign w:val="center"/>
          </w:tcPr>
          <w:p>
            <w:pPr>
              <w:spacing w:before="40" w:after="40" w:line="252" w:lineRule="auto"/>
            </w:pPr>
            <w:r>
              <w:rPr>
                <w:b w:val="0"/>
                <w:sz w:val="17"/>
              </w:rPr>
              <w:t>BR-115</w:t>
            </w:r>
          </w:p>
        </w:tc>
        <w:tc>
          <w:tcPr>
            <w:tcW w:type="dxa" w:w="6484"/>
            <w:vAlign w:val="center"/>
          </w:tcPr>
          <w:p>
            <w:pPr>
              <w:spacing w:before="40" w:after="40" w:line="252" w:lineRule="auto"/>
            </w:pPr>
            <w:r>
              <w:rPr>
                <w:b w:val="0"/>
                <w:sz w:val="17"/>
              </w:rPr>
              <w:t>四类成果展示公共与适用专属信息；字段有无、时间语义和参与角色分别表达；数据字段清单不是每条记录的完整性保证。</w:t>
            </w:r>
          </w:p>
        </w:tc>
        <w:tc>
          <w:tcPr>
            <w:tcW w:type="dxa" w:w="2594"/>
            <w:vAlign w:val="center"/>
          </w:tcPr>
          <w:p>
            <w:pPr>
              <w:spacing w:before="40" w:after="40" w:line="252" w:lineRule="auto"/>
            </w:pPr>
            <w:r>
              <w:rPr>
                <w:b w:val="0"/>
                <w:sz w:val="17"/>
              </w:rPr>
              <w:t>B FR02、§5.1</w:t>
            </w:r>
          </w:p>
        </w:tc>
      </w:tr>
      <w:tr>
        <w:trPr>
          <w:cantSplit/>
        </w:trPr>
        <w:tc>
          <w:tcPr>
            <w:tcW w:type="dxa" w:w="844"/>
            <w:vAlign w:val="center"/>
          </w:tcPr>
          <w:p>
            <w:pPr>
              <w:spacing w:before="40" w:after="40" w:line="252" w:lineRule="auto"/>
            </w:pPr>
            <w:r>
              <w:rPr>
                <w:b w:val="0"/>
                <w:sz w:val="17"/>
              </w:rPr>
              <w:t>BR-116</w:t>
            </w:r>
          </w:p>
        </w:tc>
        <w:tc>
          <w:tcPr>
            <w:tcW w:type="dxa" w:w="6484"/>
            <w:vAlign w:val="center"/>
          </w:tcPr>
          <w:p>
            <w:pPr>
              <w:spacing w:before="40" w:after="40" w:line="252" w:lineRule="auto"/>
            </w:pPr>
            <w:r>
              <w:rPr>
                <w:b w:val="0"/>
                <w:sz w:val="17"/>
              </w:rPr>
              <w:t>成果与学者导航采用生效且允许公开的关系，不以同名直接关联；无学者关系时可以展示来源参与者名称但不伪造门户导航。</w:t>
            </w:r>
          </w:p>
        </w:tc>
        <w:tc>
          <w:tcPr>
            <w:tcW w:type="dxa" w:w="2594"/>
            <w:vAlign w:val="center"/>
          </w:tcPr>
          <w:p>
            <w:pPr>
              <w:spacing w:before="40" w:after="40" w:line="252" w:lineRule="auto"/>
            </w:pPr>
            <w:r>
              <w:rPr>
                <w:b w:val="0"/>
                <w:sz w:val="17"/>
              </w:rPr>
              <w:t>B FR03、FR15、§5.2；导航异常细化</w:t>
            </w:r>
          </w:p>
        </w:tc>
      </w:tr>
      <w:tr>
        <w:trPr>
          <w:cantSplit/>
        </w:trPr>
        <w:tc>
          <w:tcPr>
            <w:tcW w:type="dxa" w:w="844"/>
            <w:vAlign w:val="center"/>
          </w:tcPr>
          <w:p>
            <w:pPr>
              <w:spacing w:before="40" w:after="40" w:line="252" w:lineRule="auto"/>
            </w:pPr>
            <w:r>
              <w:rPr>
                <w:b w:val="0"/>
                <w:sz w:val="17"/>
              </w:rPr>
              <w:t>BR-117</w:t>
            </w:r>
          </w:p>
        </w:tc>
        <w:tc>
          <w:tcPr>
            <w:tcW w:type="dxa" w:w="6484"/>
            <w:vAlign w:val="center"/>
          </w:tcPr>
          <w:p>
            <w:pPr>
              <w:spacing w:before="40" w:after="40" w:line="252" w:lineRule="auto"/>
            </w:pPr>
            <w:r>
              <w:rPr>
                <w:b w:val="0"/>
                <w:sz w:val="17"/>
              </w:rPr>
              <w:t>来源可追溯，合并后保留的多个公开出处仍可查；时间类型不可混称，缺来源链接不能编造。</w:t>
            </w:r>
          </w:p>
        </w:tc>
        <w:tc>
          <w:tcPr>
            <w:tcW w:type="dxa" w:w="2594"/>
            <w:vAlign w:val="center"/>
          </w:tcPr>
          <w:p>
            <w:pPr>
              <w:spacing w:before="40" w:after="40" w:line="252" w:lineRule="auto"/>
            </w:pPr>
            <w:r>
              <w:rPr>
                <w:b w:val="0"/>
                <w:sz w:val="17"/>
              </w:rPr>
              <w:t>B §3.5、§5.1、§5.2、FR16</w:t>
            </w:r>
          </w:p>
        </w:tc>
      </w:tr>
      <w:tr>
        <w:trPr>
          <w:cantSplit/>
        </w:trPr>
        <w:tc>
          <w:tcPr>
            <w:tcW w:type="dxa" w:w="844"/>
            <w:vAlign w:val="center"/>
          </w:tcPr>
          <w:p>
            <w:pPr>
              <w:spacing w:before="40" w:after="40" w:line="252" w:lineRule="auto"/>
            </w:pPr>
            <w:r>
              <w:rPr>
                <w:b w:val="0"/>
                <w:sz w:val="17"/>
              </w:rPr>
              <w:t>BR-118</w:t>
            </w:r>
          </w:p>
        </w:tc>
        <w:tc>
          <w:tcPr>
            <w:tcW w:type="dxa" w:w="6484"/>
            <w:vAlign w:val="center"/>
          </w:tcPr>
          <w:p>
            <w:pPr>
              <w:spacing w:before="40" w:after="40" w:line="252" w:lineRule="auto"/>
            </w:pPr>
            <w:r>
              <w:rPr>
                <w:b w:val="0"/>
                <w:sz w:val="17"/>
              </w:rPr>
              <w:t>不保证全文；原站登录、订阅及付费由原站处理；不代理认证、不托管全文、不提供下载代理，不把公开链接解释为可再分发许可。</w:t>
            </w:r>
          </w:p>
        </w:tc>
        <w:tc>
          <w:tcPr>
            <w:tcW w:type="dxa" w:w="2594"/>
            <w:vAlign w:val="center"/>
          </w:tcPr>
          <w:p>
            <w:pPr>
              <w:spacing w:before="40" w:after="40" w:line="252" w:lineRule="auto"/>
            </w:pPr>
            <w:r>
              <w:rPr>
                <w:b w:val="0"/>
                <w:sz w:val="17"/>
              </w:rPr>
              <w:t>B §3.3.4、§3.5、FR02</w:t>
            </w:r>
          </w:p>
        </w:tc>
      </w:tr>
      <w:tr>
        <w:trPr>
          <w:cantSplit/>
        </w:trPr>
        <w:tc>
          <w:tcPr>
            <w:tcW w:type="dxa" w:w="844"/>
            <w:vAlign w:val="center"/>
          </w:tcPr>
          <w:p>
            <w:pPr>
              <w:spacing w:before="40" w:after="40" w:line="252" w:lineRule="auto"/>
            </w:pPr>
            <w:r>
              <w:rPr>
                <w:b w:val="0"/>
                <w:sz w:val="17"/>
              </w:rPr>
              <w:t>BR-119</w:t>
            </w:r>
          </w:p>
        </w:tc>
        <w:tc>
          <w:tcPr>
            <w:tcW w:type="dxa" w:w="6484"/>
            <w:vAlign w:val="center"/>
          </w:tcPr>
          <w:p>
            <w:pPr>
              <w:spacing w:before="40" w:after="40" w:line="252" w:lineRule="auto"/>
            </w:pPr>
            <w:r>
              <w:rPr>
                <w:b w:val="0"/>
                <w:sz w:val="17"/>
              </w:rPr>
              <w:t>发表、版本、门户认领、学者确认、管理员审核分别表达；业务审核通过不是同行评审或学术质量认证；只有明确来源或审核证据才确认版本关系。</w:t>
            </w:r>
          </w:p>
        </w:tc>
        <w:tc>
          <w:tcPr>
            <w:tcW w:type="dxa" w:w="2594"/>
            <w:vAlign w:val="center"/>
          </w:tcPr>
          <w:p>
            <w:pPr>
              <w:spacing w:before="40" w:after="40" w:line="252" w:lineRule="auto"/>
            </w:pPr>
            <w:r>
              <w:rPr>
                <w:b w:val="0"/>
                <w:sz w:val="17"/>
              </w:rPr>
              <w:t>B §5.2、§5.4</w:t>
            </w:r>
          </w:p>
        </w:tc>
      </w:tr>
      <w:tr>
        <w:trPr>
          <w:cantSplit/>
        </w:trPr>
        <w:tc>
          <w:tcPr>
            <w:tcW w:type="dxa" w:w="844"/>
            <w:vAlign w:val="center"/>
          </w:tcPr>
          <w:p>
            <w:pPr>
              <w:spacing w:before="40" w:after="40" w:line="252" w:lineRule="auto"/>
            </w:pPr>
            <w:r>
              <w:rPr>
                <w:b w:val="0"/>
                <w:sz w:val="17"/>
              </w:rPr>
              <w:t>BR-120</w:t>
            </w:r>
          </w:p>
        </w:tc>
        <w:tc>
          <w:tcPr>
            <w:tcW w:type="dxa" w:w="6484"/>
            <w:vAlign w:val="center"/>
          </w:tcPr>
          <w:p>
            <w:pPr>
              <w:spacing w:before="40" w:after="40" w:line="252" w:lineRule="auto"/>
            </w:pPr>
            <w:r>
              <w:rPr>
                <w:b w:val="0"/>
                <w:sz w:val="17"/>
              </w:rPr>
              <w:t>引用量是可选信息；有多个来源时分别表达，不求和生成总引用量；项目经费不默认采集或公开。</w:t>
            </w:r>
          </w:p>
        </w:tc>
        <w:tc>
          <w:tcPr>
            <w:tcW w:type="dxa" w:w="2594"/>
            <w:vAlign w:val="center"/>
          </w:tcPr>
          <w:p>
            <w:pPr>
              <w:spacing w:before="40" w:after="40" w:line="252" w:lineRule="auto"/>
            </w:pPr>
            <w:r>
              <w:rPr>
                <w:b w:val="0"/>
                <w:sz w:val="17"/>
              </w:rPr>
              <w:t>B §5.1、§5.3</w:t>
            </w:r>
          </w:p>
        </w:tc>
      </w:tr>
      <w:tr>
        <w:trPr>
          <w:cantSplit/>
        </w:trPr>
        <w:tc>
          <w:tcPr>
            <w:tcW w:type="dxa" w:w="844"/>
            <w:vAlign w:val="center"/>
          </w:tcPr>
          <w:p>
            <w:pPr>
              <w:spacing w:before="40" w:after="40" w:line="252" w:lineRule="auto"/>
            </w:pPr>
            <w:r>
              <w:rPr>
                <w:b w:val="0"/>
                <w:sz w:val="17"/>
              </w:rPr>
              <w:t>BR-121</w:t>
            </w:r>
          </w:p>
        </w:tc>
        <w:tc>
          <w:tcPr>
            <w:tcW w:type="dxa" w:w="6484"/>
            <w:vAlign w:val="center"/>
          </w:tcPr>
          <w:p>
            <w:pPr>
              <w:spacing w:before="40" w:after="40" w:line="252" w:lineRule="auto"/>
            </w:pPr>
            <w:r>
              <w:rPr>
                <w:b w:val="0"/>
                <w:sz w:val="17"/>
              </w:rPr>
              <w:t>O01 全部为 Optional，只针对论文详情；可基于标题、摘要、关键词、领域等内容，不要求论文关系图。</w:t>
            </w:r>
          </w:p>
        </w:tc>
        <w:tc>
          <w:tcPr>
            <w:tcW w:type="dxa" w:w="2594"/>
            <w:vAlign w:val="center"/>
          </w:tcPr>
          <w:p>
            <w:pPr>
              <w:spacing w:before="40" w:after="40" w:line="252" w:lineRule="auto"/>
            </w:pPr>
            <w:r>
              <w:rPr>
                <w:b w:val="0"/>
                <w:sz w:val="17"/>
              </w:rPr>
              <w:t>B §3.3.3、§4.2</w:t>
            </w:r>
          </w:p>
        </w:tc>
      </w:tr>
      <w:tr>
        <w:trPr>
          <w:cantSplit/>
        </w:trPr>
        <w:tc>
          <w:tcPr>
            <w:tcW w:type="dxa" w:w="844"/>
            <w:vAlign w:val="center"/>
          </w:tcPr>
          <w:p>
            <w:pPr>
              <w:spacing w:before="40" w:after="40" w:line="252" w:lineRule="auto"/>
            </w:pPr>
            <w:r>
              <w:rPr>
                <w:b w:val="0"/>
                <w:sz w:val="17"/>
              </w:rPr>
              <w:t>BR-122</w:t>
            </w:r>
          </w:p>
        </w:tc>
        <w:tc>
          <w:tcPr>
            <w:tcW w:type="dxa" w:w="6484"/>
            <w:vAlign w:val="center"/>
          </w:tcPr>
          <w:p>
            <w:pPr>
              <w:spacing w:before="40" w:after="40" w:line="252" w:lineRule="auto"/>
            </w:pPr>
            <w:r>
              <w:rPr>
                <w:b w:val="0"/>
                <w:sz w:val="17"/>
              </w:rPr>
              <w:t>相似结果排除当前成果实体本身，不因同一成果多来源而推荐自己；未归并版本及候选关系按 A10 处理，不新增去重规则。</w:t>
            </w:r>
          </w:p>
        </w:tc>
        <w:tc>
          <w:tcPr>
            <w:tcW w:type="dxa" w:w="2594"/>
            <w:vAlign w:val="center"/>
          </w:tcPr>
          <w:p>
            <w:pPr>
              <w:spacing w:before="40" w:after="40" w:line="252" w:lineRule="auto"/>
            </w:pPr>
            <w:r>
              <w:rPr>
                <w:b w:val="0"/>
                <w:sz w:val="17"/>
              </w:rPr>
              <w:t>O01 范围内经本次编写确认的 SRS 细化</w:t>
            </w:r>
          </w:p>
        </w:tc>
      </w:tr>
      <w:tr>
        <w:trPr>
          <w:cantSplit/>
        </w:trPr>
        <w:tc>
          <w:tcPr>
            <w:tcW w:type="dxa" w:w="844"/>
            <w:vAlign w:val="center"/>
          </w:tcPr>
          <w:p>
            <w:pPr>
              <w:spacing w:before="40" w:after="40" w:line="252" w:lineRule="auto"/>
            </w:pPr>
            <w:r>
              <w:rPr>
                <w:b w:val="0"/>
                <w:sz w:val="17"/>
              </w:rPr>
              <w:t>BR-123</w:t>
            </w:r>
          </w:p>
        </w:tc>
        <w:tc>
          <w:tcPr>
            <w:tcW w:type="dxa" w:w="6484"/>
            <w:vAlign w:val="center"/>
          </w:tcPr>
          <w:p>
            <w:pPr>
              <w:spacing w:before="40" w:after="40" w:line="252" w:lineRule="auto"/>
            </w:pPr>
            <w:r>
              <w:rPr>
                <w:b w:val="0"/>
                <w:sz w:val="17"/>
              </w:rPr>
              <w:t>内容不足或无候选时不伪造推荐；推荐失败与无候选区分；结果仅引用已有且允许展示的信息。</w:t>
            </w:r>
          </w:p>
        </w:tc>
        <w:tc>
          <w:tcPr>
            <w:tcW w:type="dxa" w:w="2594"/>
            <w:vAlign w:val="center"/>
          </w:tcPr>
          <w:p>
            <w:pPr>
              <w:spacing w:before="40" w:after="40" w:line="252" w:lineRule="auto"/>
            </w:pPr>
            <w:r>
              <w:rPr>
                <w:b w:val="0"/>
                <w:sz w:val="17"/>
              </w:rPr>
              <w:t>B O01、NF01、FR02；SRS 细化</w:t>
            </w:r>
          </w:p>
        </w:tc>
      </w:tr>
      <w:tr>
        <w:trPr>
          <w:cantSplit/>
        </w:trPr>
        <w:tc>
          <w:tcPr>
            <w:tcW w:type="dxa" w:w="844"/>
            <w:vAlign w:val="center"/>
          </w:tcPr>
          <w:p>
            <w:pPr>
              <w:spacing w:before="40" w:after="40" w:line="252" w:lineRule="auto"/>
            </w:pPr>
            <w:r>
              <w:rPr>
                <w:b w:val="0"/>
                <w:sz w:val="17"/>
              </w:rPr>
              <w:t>BR-124</w:t>
            </w:r>
          </w:p>
        </w:tc>
        <w:tc>
          <w:tcPr>
            <w:tcW w:type="dxa" w:w="6484"/>
            <w:vAlign w:val="center"/>
          </w:tcPr>
          <w:p>
            <w:pPr>
              <w:spacing w:before="40" w:after="40" w:line="252" w:lineRule="auto"/>
            </w:pPr>
            <w:r>
              <w:rPr>
                <w:b w:val="0"/>
                <w:sz w:val="17"/>
              </w:rPr>
              <w:t>O02 全部为 Optional；登录、认领、继续浏览、沉默都不是明确授权；授权不可确认时按未授权处理，未授权行为不得转用个性化。</w:t>
            </w:r>
          </w:p>
        </w:tc>
        <w:tc>
          <w:tcPr>
            <w:tcW w:type="dxa" w:w="2594"/>
            <w:vAlign w:val="center"/>
          </w:tcPr>
          <w:p>
            <w:pPr>
              <w:spacing w:before="40" w:after="40" w:line="252" w:lineRule="auto"/>
            </w:pPr>
            <w:r>
              <w:rPr>
                <w:b w:val="0"/>
                <w:sz w:val="17"/>
              </w:rPr>
              <w:t>B O02、NF06；明确同意语义细化</w:t>
            </w:r>
          </w:p>
        </w:tc>
      </w:tr>
      <w:tr>
        <w:trPr>
          <w:cantSplit/>
        </w:trPr>
        <w:tc>
          <w:tcPr>
            <w:tcW w:type="dxa" w:w="844"/>
            <w:vAlign w:val="center"/>
          </w:tcPr>
          <w:p>
            <w:pPr>
              <w:spacing w:before="40" w:after="40" w:line="252" w:lineRule="auto"/>
            </w:pPr>
            <w:r>
              <w:rPr>
                <w:b w:val="0"/>
                <w:sz w:val="17"/>
              </w:rPr>
              <w:t>BR-125</w:t>
            </w:r>
          </w:p>
        </w:tc>
        <w:tc>
          <w:tcPr>
            <w:tcW w:type="dxa" w:w="6484"/>
            <w:vAlign w:val="center"/>
          </w:tcPr>
          <w:p>
            <w:pPr>
              <w:spacing w:before="40" w:after="40" w:line="252" w:lineRule="auto"/>
            </w:pPr>
            <w:r>
              <w:rPr>
                <w:b w:val="0"/>
                <w:sz w:val="17"/>
              </w:rPr>
              <w:t>只使用本人授权范围内的近期检索、浏览、收藏等允许行为，不要求实施收藏或完整画像；具体范围与时限须冻结。</w:t>
            </w:r>
          </w:p>
        </w:tc>
        <w:tc>
          <w:tcPr>
            <w:tcW w:type="dxa" w:w="2594"/>
            <w:vAlign w:val="center"/>
          </w:tcPr>
          <w:p>
            <w:pPr>
              <w:spacing w:before="40" w:after="40" w:line="252" w:lineRule="auto"/>
            </w:pPr>
            <w:r>
              <w:rPr>
                <w:b w:val="0"/>
                <w:sz w:val="17"/>
              </w:rPr>
              <w:t>B §3.3.3、§4.2、NF06</w:t>
            </w:r>
          </w:p>
        </w:tc>
      </w:tr>
      <w:tr>
        <w:trPr>
          <w:cantSplit/>
        </w:trPr>
        <w:tc>
          <w:tcPr>
            <w:tcW w:type="dxa" w:w="844"/>
            <w:vAlign w:val="center"/>
          </w:tcPr>
          <w:p>
            <w:pPr>
              <w:spacing w:before="40" w:after="40" w:line="252" w:lineRule="auto"/>
            </w:pPr>
            <w:r>
              <w:rPr>
                <w:b w:val="0"/>
                <w:sz w:val="17"/>
              </w:rPr>
              <w:t>BR-126</w:t>
            </w:r>
          </w:p>
        </w:tc>
        <w:tc>
          <w:tcPr>
            <w:tcW w:type="dxa" w:w="6484"/>
            <w:vAlign w:val="center"/>
          </w:tcPr>
          <w:p>
            <w:pPr>
              <w:spacing w:before="40" w:after="40" w:line="252" w:lineRule="auto"/>
            </w:pPr>
            <w:r>
              <w:rPr>
                <w:b w:val="0"/>
                <w:sz w:val="17"/>
              </w:rPr>
              <w:t>兴趣以领域／关键词等业务含义及依据类型解释，不混入他人或未授权数据，不推断与推荐无关的敏感属性；数据不足不伪称已有兴趣。</w:t>
            </w:r>
          </w:p>
        </w:tc>
        <w:tc>
          <w:tcPr>
            <w:tcW w:type="dxa" w:w="2594"/>
            <w:vAlign w:val="center"/>
          </w:tcPr>
          <w:p>
            <w:pPr>
              <w:spacing w:before="40" w:after="40" w:line="252" w:lineRule="auto"/>
            </w:pPr>
            <w:r>
              <w:rPr>
                <w:b w:val="0"/>
                <w:sz w:val="17"/>
              </w:rPr>
              <w:t>B O02、NF06；可解释性细化</w:t>
            </w:r>
          </w:p>
        </w:tc>
      </w:tr>
      <w:tr>
        <w:trPr>
          <w:cantSplit/>
        </w:trPr>
        <w:tc>
          <w:tcPr>
            <w:tcW w:type="dxa" w:w="844"/>
            <w:vAlign w:val="center"/>
          </w:tcPr>
          <w:p>
            <w:pPr>
              <w:spacing w:before="40" w:after="40" w:line="252" w:lineRule="auto"/>
            </w:pPr>
            <w:r>
              <w:rPr>
                <w:b w:val="0"/>
                <w:sz w:val="17"/>
              </w:rPr>
              <w:t>BR-127</w:t>
            </w:r>
          </w:p>
        </w:tc>
        <w:tc>
          <w:tcPr>
            <w:tcW w:type="dxa" w:w="6484"/>
            <w:vAlign w:val="center"/>
          </w:tcPr>
          <w:p>
            <w:pPr>
              <w:spacing w:before="40" w:after="40" w:line="252" w:lineRule="auto"/>
            </w:pPr>
            <w:r>
              <w:rPr>
                <w:b w:val="0"/>
                <w:sz w:val="17"/>
              </w:rPr>
              <w:t>用户只能查看／清除本人偏好；清除失败不报告成功，清除与授权撤回语义分开；清除范围、在途结果和旧行为复用边界须按 A09 冻结。</w:t>
            </w:r>
          </w:p>
        </w:tc>
        <w:tc>
          <w:tcPr>
            <w:tcW w:type="dxa" w:w="2594"/>
            <w:vAlign w:val="center"/>
          </w:tcPr>
          <w:p>
            <w:pPr>
              <w:spacing w:before="40" w:after="40" w:line="252" w:lineRule="auto"/>
            </w:pPr>
            <w:r>
              <w:rPr>
                <w:b w:val="0"/>
                <w:sz w:val="17"/>
              </w:rPr>
              <w:t>B O02、NF03、NF06；隐私和清除语义细化</w:t>
            </w:r>
          </w:p>
        </w:tc>
      </w:tr>
    </w:tbl>
    <w:p/>
    <w:p>
      <w:pPr>
        <w:pStyle w:val="Heading3"/>
      </w:pPr>
      <w:r>
        <w:t>原分册 10. 权限说明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3"/>
        <w:gridCol w:w="1538"/>
        <w:gridCol w:w="1695"/>
        <w:gridCol w:w="1727"/>
        <w:gridCol w:w="1978"/>
      </w:tblGrid>
      <w:tr>
        <w:trPr>
          <w:cantSplit/>
          <w:tblHeader/>
        </w:trPr>
        <w:tc>
          <w:tcPr>
            <w:tcW w:type="dxa" w:w="2983"/>
            <w:vAlign w:val="center"/>
            <w:shd w:fill="E8EDF2"/>
          </w:tcPr>
          <w:p>
            <w:pPr>
              <w:spacing w:before="40" w:after="40" w:line="252" w:lineRule="auto"/>
            </w:pPr>
            <w:r>
              <w:rPr>
                <w:b/>
                <w:sz w:val="17"/>
              </w:rPr>
              <w:t>能力</w:t>
            </w:r>
          </w:p>
        </w:tc>
        <w:tc>
          <w:tcPr>
            <w:tcW w:type="dxa" w:w="1538"/>
            <w:vAlign w:val="center"/>
            <w:shd w:fill="E8EDF2"/>
          </w:tcPr>
          <w:p>
            <w:pPr>
              <w:spacing w:before="40" w:after="40" w:line="252" w:lineRule="auto"/>
            </w:pPr>
            <w:r>
              <w:rPr>
                <w:b/>
                <w:sz w:val="17"/>
              </w:rPr>
              <w:t>Visitor</w:t>
            </w:r>
          </w:p>
        </w:tc>
        <w:tc>
          <w:tcPr>
            <w:tcW w:type="dxa" w:w="1695"/>
            <w:vAlign w:val="center"/>
            <w:shd w:fill="E8EDF2"/>
          </w:tcPr>
          <w:p>
            <w:pPr>
              <w:spacing w:before="40" w:after="40" w:line="252" w:lineRule="auto"/>
            </w:pPr>
            <w:r>
              <w:rPr>
                <w:b/>
                <w:sz w:val="17"/>
              </w:rPr>
              <w:t>Logged-in User</w:t>
            </w:r>
          </w:p>
        </w:tc>
        <w:tc>
          <w:tcPr>
            <w:tcW w:type="dxa" w:w="1727"/>
            <w:vAlign w:val="center"/>
            <w:shd w:fill="E8EDF2"/>
          </w:tcPr>
          <w:p>
            <w:pPr>
              <w:spacing w:before="40" w:after="40" w:line="252" w:lineRule="auto"/>
            </w:pPr>
            <w:r>
              <w:rPr>
                <w:b/>
                <w:sz w:val="17"/>
              </w:rPr>
              <w:t>Portal Manager</w:t>
            </w:r>
          </w:p>
        </w:tc>
        <w:tc>
          <w:tcPr>
            <w:tcW w:type="dxa" w:w="1978"/>
            <w:vAlign w:val="center"/>
            <w:shd w:fill="E8EDF2"/>
          </w:tcPr>
          <w:p>
            <w:pPr>
              <w:spacing w:before="40" w:after="40" w:line="252" w:lineRule="auto"/>
            </w:pPr>
            <w:r>
              <w:rPr>
                <w:b/>
                <w:sz w:val="17"/>
              </w:rPr>
              <w:t>Admin</w:t>
            </w:r>
          </w:p>
        </w:tc>
      </w:tr>
      <w:tr>
        <w:trPr>
          <w:cantSplit/>
        </w:trPr>
        <w:tc>
          <w:tcPr>
            <w:tcW w:type="dxa" w:w="2983"/>
            <w:vAlign w:val="center"/>
          </w:tcPr>
          <w:p>
            <w:pPr>
              <w:spacing w:before="40" w:after="40" w:line="252" w:lineRule="auto"/>
            </w:pPr>
            <w:r>
              <w:rPr>
                <w:b w:val="0"/>
                <w:sz w:val="17"/>
              </w:rPr>
              <w:t>FR01 公开检索、筛选、分页、导航</w:t>
            </w:r>
          </w:p>
        </w:tc>
        <w:tc>
          <w:tcPr>
            <w:tcW w:type="dxa" w:w="1538"/>
            <w:vAlign w:val="center"/>
          </w:tcPr>
          <w:p>
            <w:pPr>
              <w:spacing w:before="40" w:after="40" w:line="252" w:lineRule="auto"/>
            </w:pPr>
            <w:r>
              <w:rPr>
                <w:b w:val="0"/>
                <w:sz w:val="17"/>
              </w:rPr>
              <w:t>允许</w:t>
            </w:r>
          </w:p>
        </w:tc>
        <w:tc>
          <w:tcPr>
            <w:tcW w:type="dxa" w:w="1695"/>
            <w:vAlign w:val="center"/>
          </w:tcPr>
          <w:p>
            <w:pPr>
              <w:spacing w:before="40" w:after="40" w:line="252" w:lineRule="auto"/>
            </w:pPr>
            <w:r>
              <w:rPr>
                <w:b w:val="0"/>
                <w:sz w:val="17"/>
              </w:rPr>
              <w:t>允许</w:t>
            </w:r>
          </w:p>
        </w:tc>
        <w:tc>
          <w:tcPr>
            <w:tcW w:type="dxa" w:w="1727"/>
            <w:vAlign w:val="center"/>
          </w:tcPr>
          <w:p>
            <w:pPr>
              <w:spacing w:before="40" w:after="40" w:line="252" w:lineRule="auto"/>
            </w:pPr>
            <w:r>
              <w:rPr>
                <w:b w:val="0"/>
                <w:sz w:val="17"/>
              </w:rPr>
              <w:t>允许</w:t>
            </w:r>
          </w:p>
        </w:tc>
        <w:tc>
          <w:tcPr>
            <w:tcW w:type="dxa" w:w="1978"/>
            <w:vAlign w:val="center"/>
          </w:tcPr>
          <w:p>
            <w:pPr>
              <w:spacing w:before="40" w:after="40" w:line="252" w:lineRule="auto"/>
            </w:pPr>
            <w:r>
              <w:rPr>
                <w:b w:val="0"/>
                <w:sz w:val="17"/>
              </w:rPr>
              <w:t>允许</w:t>
            </w:r>
          </w:p>
        </w:tc>
      </w:tr>
      <w:tr>
        <w:trPr>
          <w:cantSplit/>
        </w:trPr>
        <w:tc>
          <w:tcPr>
            <w:tcW w:type="dxa" w:w="2983"/>
            <w:vAlign w:val="center"/>
          </w:tcPr>
          <w:p>
            <w:pPr>
              <w:spacing w:before="40" w:after="40" w:line="252" w:lineRule="auto"/>
            </w:pPr>
            <w:r>
              <w:rPr>
                <w:b w:val="0"/>
                <w:sz w:val="17"/>
              </w:rPr>
              <w:t>FR02 公开详情与来源入口</w:t>
            </w:r>
          </w:p>
        </w:tc>
        <w:tc>
          <w:tcPr>
            <w:tcW w:type="dxa" w:w="1538"/>
            <w:vAlign w:val="center"/>
          </w:tcPr>
          <w:p>
            <w:pPr>
              <w:spacing w:before="40" w:after="40" w:line="252" w:lineRule="auto"/>
            </w:pPr>
            <w:r>
              <w:rPr>
                <w:b w:val="0"/>
                <w:sz w:val="17"/>
              </w:rPr>
              <w:t>允许</w:t>
            </w:r>
          </w:p>
        </w:tc>
        <w:tc>
          <w:tcPr>
            <w:tcW w:type="dxa" w:w="1695"/>
            <w:vAlign w:val="center"/>
          </w:tcPr>
          <w:p>
            <w:pPr>
              <w:spacing w:before="40" w:after="40" w:line="252" w:lineRule="auto"/>
            </w:pPr>
            <w:r>
              <w:rPr>
                <w:b w:val="0"/>
                <w:sz w:val="17"/>
              </w:rPr>
              <w:t>允许</w:t>
            </w:r>
          </w:p>
        </w:tc>
        <w:tc>
          <w:tcPr>
            <w:tcW w:type="dxa" w:w="1727"/>
            <w:vAlign w:val="center"/>
          </w:tcPr>
          <w:p>
            <w:pPr>
              <w:spacing w:before="40" w:after="40" w:line="252" w:lineRule="auto"/>
            </w:pPr>
            <w:r>
              <w:rPr>
                <w:b w:val="0"/>
                <w:sz w:val="17"/>
              </w:rPr>
              <w:t>允许</w:t>
            </w:r>
          </w:p>
        </w:tc>
        <w:tc>
          <w:tcPr>
            <w:tcW w:type="dxa" w:w="1978"/>
            <w:vAlign w:val="center"/>
          </w:tcPr>
          <w:p>
            <w:pPr>
              <w:spacing w:before="40" w:after="40" w:line="252" w:lineRule="auto"/>
            </w:pPr>
            <w:r>
              <w:rPr>
                <w:b w:val="0"/>
                <w:sz w:val="17"/>
              </w:rPr>
              <w:t>允许</w:t>
            </w:r>
          </w:p>
        </w:tc>
      </w:tr>
      <w:tr>
        <w:trPr>
          <w:cantSplit/>
        </w:trPr>
        <w:tc>
          <w:tcPr>
            <w:tcW w:type="dxa" w:w="2983"/>
            <w:vAlign w:val="center"/>
          </w:tcPr>
          <w:p>
            <w:pPr>
              <w:spacing w:before="40" w:after="40" w:line="252" w:lineRule="auto"/>
            </w:pPr>
            <w:r>
              <w:rPr>
                <w:b w:val="0"/>
                <w:sz w:val="17"/>
              </w:rPr>
              <w:t>O01 公开论文相似推荐（若实施）</w:t>
            </w:r>
          </w:p>
        </w:tc>
        <w:tc>
          <w:tcPr>
            <w:tcW w:type="dxa" w:w="1538"/>
            <w:vAlign w:val="center"/>
          </w:tcPr>
          <w:p>
            <w:pPr>
              <w:spacing w:before="40" w:after="40" w:line="252" w:lineRule="auto"/>
            </w:pPr>
            <w:r>
              <w:rPr>
                <w:b w:val="0"/>
                <w:sz w:val="17"/>
              </w:rPr>
              <w:t>允许</w:t>
            </w:r>
          </w:p>
        </w:tc>
        <w:tc>
          <w:tcPr>
            <w:tcW w:type="dxa" w:w="1695"/>
            <w:vAlign w:val="center"/>
          </w:tcPr>
          <w:p>
            <w:pPr>
              <w:spacing w:before="40" w:after="40" w:line="252" w:lineRule="auto"/>
            </w:pPr>
            <w:r>
              <w:rPr>
                <w:b w:val="0"/>
                <w:sz w:val="17"/>
              </w:rPr>
              <w:t>允许</w:t>
            </w:r>
          </w:p>
        </w:tc>
        <w:tc>
          <w:tcPr>
            <w:tcW w:type="dxa" w:w="1727"/>
            <w:vAlign w:val="center"/>
          </w:tcPr>
          <w:p>
            <w:pPr>
              <w:spacing w:before="40" w:after="40" w:line="252" w:lineRule="auto"/>
            </w:pPr>
            <w:r>
              <w:rPr>
                <w:b w:val="0"/>
                <w:sz w:val="17"/>
              </w:rPr>
              <w:t>允许</w:t>
            </w:r>
          </w:p>
        </w:tc>
        <w:tc>
          <w:tcPr>
            <w:tcW w:type="dxa" w:w="1978"/>
            <w:vAlign w:val="center"/>
          </w:tcPr>
          <w:p>
            <w:pPr>
              <w:spacing w:before="40" w:after="40" w:line="252" w:lineRule="auto"/>
            </w:pPr>
            <w:r>
              <w:rPr>
                <w:b w:val="0"/>
                <w:sz w:val="17"/>
              </w:rPr>
              <w:t>允许</w:t>
            </w:r>
          </w:p>
        </w:tc>
      </w:tr>
      <w:tr>
        <w:trPr>
          <w:cantSplit/>
        </w:trPr>
        <w:tc>
          <w:tcPr>
            <w:tcW w:type="dxa" w:w="2983"/>
            <w:vAlign w:val="center"/>
          </w:tcPr>
          <w:p>
            <w:pPr>
              <w:spacing w:before="40" w:after="40" w:line="252" w:lineRule="auto"/>
            </w:pPr>
            <w:r>
              <w:rPr>
                <w:b w:val="0"/>
                <w:sz w:val="17"/>
              </w:rPr>
              <w:t>O02 授权、偏好及推荐（若实施）</w:t>
            </w:r>
          </w:p>
        </w:tc>
        <w:tc>
          <w:tcPr>
            <w:tcW w:type="dxa" w:w="1538"/>
            <w:vAlign w:val="center"/>
          </w:tcPr>
          <w:p>
            <w:pPr>
              <w:spacing w:before="40" w:after="40" w:line="252" w:lineRule="auto"/>
            </w:pPr>
            <w:r>
              <w:rPr>
                <w:b w:val="0"/>
                <w:sz w:val="17"/>
              </w:rPr>
              <w:t>是否支持非登录用户待 A08；未授权不得记录／使用行为</w:t>
            </w:r>
          </w:p>
        </w:tc>
        <w:tc>
          <w:tcPr>
            <w:tcW w:type="dxa" w:w="1695"/>
            <w:vAlign w:val="center"/>
          </w:tcPr>
          <w:p>
            <w:pPr>
              <w:spacing w:before="40" w:after="40" w:line="252" w:lineRule="auto"/>
            </w:pPr>
            <w:r>
              <w:rPr>
                <w:b w:val="0"/>
                <w:sz w:val="17"/>
              </w:rPr>
              <w:t>仅本人且需明确授权；查看／清除既有偏好不强迫新授权</w:t>
            </w:r>
          </w:p>
        </w:tc>
        <w:tc>
          <w:tcPr>
            <w:tcW w:type="dxa" w:w="1727"/>
            <w:vAlign w:val="center"/>
          </w:tcPr>
          <w:p>
            <w:pPr>
              <w:spacing w:before="40" w:after="40" w:line="252" w:lineRule="auto"/>
            </w:pPr>
            <w:r>
              <w:rPr>
                <w:b w:val="0"/>
                <w:sz w:val="17"/>
              </w:rPr>
              <w:t>与登录用户相同，不因门户权限扩大</w:t>
            </w:r>
          </w:p>
        </w:tc>
        <w:tc>
          <w:tcPr>
            <w:tcW w:type="dxa" w:w="1978"/>
            <w:vAlign w:val="center"/>
          </w:tcPr>
          <w:p>
            <w:pPr>
              <w:spacing w:before="40" w:after="40" w:line="252" w:lineRule="auto"/>
            </w:pPr>
            <w:r>
              <w:rPr>
                <w:b w:val="0"/>
                <w:sz w:val="17"/>
              </w:rPr>
              <w:t>与本人普通用户能力相同，不新增他人偏好管理权</w:t>
            </w:r>
          </w:p>
        </w:tc>
      </w:tr>
      <w:tr>
        <w:trPr>
          <w:cantSplit/>
        </w:trPr>
        <w:tc>
          <w:tcPr>
            <w:tcW w:type="dxa" w:w="2983"/>
            <w:vAlign w:val="center"/>
          </w:tcPr>
          <w:p>
            <w:pPr>
              <w:spacing w:before="40" w:after="40" w:line="252" w:lineRule="auto"/>
            </w:pPr>
            <w:r>
              <w:rPr>
                <w:b w:val="0"/>
                <w:sz w:val="17"/>
              </w:rPr>
              <w:t>修改成果、审核、采集管理</w:t>
            </w:r>
          </w:p>
        </w:tc>
        <w:tc>
          <w:tcPr>
            <w:tcW w:type="dxa" w:w="1538"/>
            <w:vAlign w:val="center"/>
          </w:tcPr>
          <w:p>
            <w:pPr>
              <w:spacing w:before="40" w:after="40" w:line="252" w:lineRule="auto"/>
            </w:pPr>
            <w:r>
              <w:rPr>
                <w:b w:val="0"/>
                <w:sz w:val="17"/>
              </w:rPr>
              <w:t>本模块不提供</w:t>
            </w:r>
          </w:p>
        </w:tc>
        <w:tc>
          <w:tcPr>
            <w:tcW w:type="dxa" w:w="1695"/>
            <w:vAlign w:val="center"/>
          </w:tcPr>
          <w:p>
            <w:pPr>
              <w:spacing w:before="40" w:after="40" w:line="252" w:lineRule="auto"/>
            </w:pPr>
            <w:r>
              <w:rPr>
                <w:b w:val="0"/>
                <w:sz w:val="17"/>
              </w:rPr>
              <w:t>本模块不提供</w:t>
            </w:r>
          </w:p>
        </w:tc>
        <w:tc>
          <w:tcPr>
            <w:tcW w:type="dxa" w:w="1727"/>
            <w:vAlign w:val="center"/>
          </w:tcPr>
          <w:p>
            <w:pPr>
              <w:spacing w:before="40" w:after="40" w:line="252" w:lineRule="auto"/>
            </w:pPr>
            <w:r>
              <w:rPr>
                <w:b w:val="0"/>
                <w:sz w:val="17"/>
              </w:rPr>
              <w:t>由负责模块按对象授权</w:t>
            </w:r>
          </w:p>
        </w:tc>
        <w:tc>
          <w:tcPr>
            <w:tcW w:type="dxa" w:w="1978"/>
            <w:vAlign w:val="center"/>
          </w:tcPr>
          <w:p>
            <w:pPr>
              <w:spacing w:before="40" w:after="40" w:line="252" w:lineRule="auto"/>
            </w:pPr>
            <w:r>
              <w:rPr>
                <w:b w:val="0"/>
                <w:sz w:val="17"/>
              </w:rPr>
              <w:t>由负责模块按管理权限</w:t>
            </w:r>
          </w:p>
        </w:tc>
      </w:tr>
      <w:tr>
        <w:trPr>
          <w:cantSplit/>
        </w:trPr>
        <w:tc>
          <w:tcPr>
            <w:tcW w:type="dxa" w:w="2983"/>
            <w:vAlign w:val="center"/>
          </w:tcPr>
          <w:p>
            <w:pPr>
              <w:spacing w:before="40" w:after="40" w:line="252" w:lineRule="auto"/>
            </w:pPr>
            <w:r>
              <w:rPr>
                <w:b w:val="0"/>
                <w:sz w:val="17"/>
              </w:rPr>
              <w:t>他人偏好及公开详情中的审核材料</w:t>
            </w:r>
          </w:p>
        </w:tc>
        <w:tc>
          <w:tcPr>
            <w:tcW w:type="dxa" w:w="1538"/>
            <w:vAlign w:val="center"/>
          </w:tcPr>
          <w:p>
            <w:pPr>
              <w:spacing w:before="40" w:after="40" w:line="252" w:lineRule="auto"/>
            </w:pPr>
            <w:r>
              <w:rPr>
                <w:b w:val="0"/>
                <w:sz w:val="17"/>
              </w:rPr>
              <w:t>不允许</w:t>
            </w:r>
          </w:p>
        </w:tc>
        <w:tc>
          <w:tcPr>
            <w:tcW w:type="dxa" w:w="1695"/>
            <w:vAlign w:val="center"/>
          </w:tcPr>
          <w:p>
            <w:pPr>
              <w:spacing w:before="40" w:after="40" w:line="252" w:lineRule="auto"/>
            </w:pPr>
            <w:r>
              <w:rPr>
                <w:b w:val="0"/>
                <w:sz w:val="17"/>
              </w:rPr>
              <w:t>不允许</w:t>
            </w:r>
          </w:p>
        </w:tc>
        <w:tc>
          <w:tcPr>
            <w:tcW w:type="dxa" w:w="1727"/>
            <w:vAlign w:val="center"/>
          </w:tcPr>
          <w:p>
            <w:pPr>
              <w:spacing w:before="40" w:after="40" w:line="252" w:lineRule="auto"/>
            </w:pPr>
            <w:r>
              <w:rPr>
                <w:b w:val="0"/>
                <w:sz w:val="17"/>
              </w:rPr>
              <w:t>不因门户授权而允许</w:t>
            </w:r>
          </w:p>
        </w:tc>
        <w:tc>
          <w:tcPr>
            <w:tcW w:type="dxa" w:w="1978"/>
            <w:vAlign w:val="center"/>
          </w:tcPr>
          <w:p>
            <w:pPr>
              <w:spacing w:before="40" w:after="40" w:line="252" w:lineRule="auto"/>
            </w:pPr>
            <w:r>
              <w:rPr>
                <w:b w:val="0"/>
                <w:sz w:val="17"/>
              </w:rPr>
              <w:t>本模块不提供；独立审核能力由其他模块定义</w:t>
            </w:r>
          </w:p>
        </w:tc>
      </w:tr>
    </w:tbl>
    <w:p/>
    <w:p>
      <w:r>
        <w:rPr>
          <w:b w:val="0"/>
        </w:rPr>
        <w:t>原站是否允许阅读全文不由本表决定。公开入口不是平台授予外部访问权限的凭据。对象变为受限后，旧检索或推荐入口不得绕过权限。</w:t>
      </w:r>
    </w:p>
    <w:p>
      <w:pPr>
        <w:pStyle w:val="Heading3"/>
      </w:pPr>
      <w:r>
        <w:t>原分册 11. 非功能需求映射与模块验收</w:t>
      </w:r>
    </w:p>
    <w:p>
      <w:pPr>
        <w:pStyle w:val="Heading3"/>
      </w:pPr>
      <w:r>
        <w:t>原分册 11.1 NF01～NF08 映射</w:t>
      </w:r>
    </w:p>
    <w:p>
      <w:r>
        <w:rPr>
          <w:b w:val="0"/>
        </w:rPr>
        <w:t>本节引用既有 NF，不创建另一套性能、隐私或可用性标准。Optional 的相关验证仅在选择实施时执行。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8"/>
        <w:gridCol w:w="2707"/>
        <w:gridCol w:w="3031"/>
        <w:gridCol w:w="3425"/>
      </w:tblGrid>
      <w:tr>
        <w:trPr>
          <w:cantSplit/>
          <w:tblHeader/>
        </w:trPr>
        <w:tc>
          <w:tcPr>
            <w:tcW w:type="dxa" w:w="758"/>
            <w:vAlign w:val="center"/>
            <w:shd w:fill="E8EDF2"/>
          </w:tcPr>
          <w:p>
            <w:pPr>
              <w:spacing w:before="40" w:after="40" w:line="252" w:lineRule="auto"/>
            </w:pPr>
            <w:r>
              <w:rPr>
                <w:b/>
                <w:sz w:val="17"/>
              </w:rPr>
              <w:t>NF编号</w:t>
            </w:r>
          </w:p>
        </w:tc>
        <w:tc>
          <w:tcPr>
            <w:tcW w:type="dxa" w:w="2707"/>
            <w:vAlign w:val="center"/>
            <w:shd w:fill="E8EDF2"/>
          </w:tcPr>
          <w:p>
            <w:pPr>
              <w:spacing w:before="40" w:after="40" w:line="252" w:lineRule="auto"/>
            </w:pPr>
            <w:r>
              <w:rPr>
                <w:b/>
                <w:sz w:val="17"/>
              </w:rPr>
              <w:t>对本模块的影响</w:t>
            </w:r>
          </w:p>
        </w:tc>
        <w:tc>
          <w:tcPr>
            <w:tcW w:type="dxa" w:w="3031"/>
            <w:vAlign w:val="center"/>
            <w:shd w:fill="E8EDF2"/>
          </w:tcPr>
          <w:p>
            <w:pPr>
              <w:spacing w:before="40" w:after="40" w:line="252" w:lineRule="auto"/>
            </w:pPr>
            <w:r>
              <w:rPr>
                <w:b/>
                <w:sz w:val="17"/>
              </w:rPr>
              <w:t>对应 SRS 子需求</w:t>
            </w:r>
          </w:p>
        </w:tc>
        <w:tc>
          <w:tcPr>
            <w:tcW w:type="dxa" w:w="3425"/>
            <w:vAlign w:val="center"/>
            <w:shd w:fill="E8EDF2"/>
          </w:tcPr>
          <w:p>
            <w:pPr>
              <w:spacing w:before="40" w:after="40" w:line="252" w:lineRule="auto"/>
            </w:pPr>
            <w:r>
              <w:rPr>
                <w:b/>
                <w:sz w:val="17"/>
              </w:rPr>
              <w:t>验证边界</w:t>
            </w:r>
          </w:p>
        </w:tc>
      </w:tr>
      <w:tr>
        <w:trPr>
          <w:cantSplit/>
        </w:trPr>
        <w:tc>
          <w:tcPr>
            <w:tcW w:type="dxa" w:w="758"/>
            <w:vAlign w:val="center"/>
          </w:tcPr>
          <w:p>
            <w:pPr>
              <w:spacing w:before="40" w:after="40" w:line="252" w:lineRule="auto"/>
            </w:pPr>
            <w:r>
              <w:rPr>
                <w:b w:val="0"/>
                <w:sz w:val="17"/>
              </w:rPr>
              <w:t>NF01 可用性</w:t>
            </w:r>
          </w:p>
        </w:tc>
        <w:tc>
          <w:tcPr>
            <w:tcW w:type="dxa" w:w="2707"/>
            <w:vAlign w:val="center"/>
          </w:tcPr>
          <w:p>
            <w:pPr>
              <w:spacing w:before="40" w:after="40" w:line="252" w:lineRule="auto"/>
            </w:pPr>
            <w:r>
              <w:rPr>
                <w:b w:val="0"/>
                <w:sz w:val="17"/>
              </w:rPr>
              <w:t>无需登录检索；加载、无结果、失败、权限不足反馈；过滤可清除</w:t>
            </w:r>
          </w:p>
        </w:tc>
        <w:tc>
          <w:tcPr>
            <w:tcW w:type="dxa" w:w="3031"/>
            <w:vAlign w:val="center"/>
          </w:tcPr>
          <w:p>
            <w:pPr>
              <w:spacing w:before="40" w:after="40" w:line="252" w:lineRule="auto"/>
            </w:pPr>
            <w:r>
              <w:rPr>
                <w:b w:val="0"/>
                <w:sz w:val="17"/>
              </w:rPr>
              <w:t>FR01-S01、S07、S10～S13；FR02-S01、S05～S07；O01-S04；O02-S05～S08</w:t>
            </w:r>
          </w:p>
        </w:tc>
        <w:tc>
          <w:tcPr>
            <w:tcW w:type="dxa" w:w="3425"/>
            <w:vAlign w:val="center"/>
          </w:tcPr>
          <w:p>
            <w:pPr>
              <w:spacing w:before="40" w:after="40" w:line="252" w:lineRule="auto"/>
            </w:pPr>
            <w:r>
              <w:rPr>
                <w:b w:val="0"/>
                <w:sz w:val="17"/>
              </w:rPr>
              <w:t>依条目区分空结果、失败、未授权和无数据；不把未授权当作普通搜索失败</w:t>
            </w:r>
          </w:p>
        </w:tc>
      </w:tr>
      <w:tr>
        <w:trPr>
          <w:cantSplit/>
        </w:trPr>
        <w:tc>
          <w:tcPr>
            <w:tcW w:type="dxa" w:w="758"/>
            <w:vAlign w:val="center"/>
          </w:tcPr>
          <w:p>
            <w:pPr>
              <w:spacing w:before="40" w:after="40" w:line="252" w:lineRule="auto"/>
            </w:pPr>
            <w:r>
              <w:rPr>
                <w:b w:val="0"/>
                <w:sz w:val="17"/>
              </w:rPr>
              <w:t>NF02 性能</w:t>
            </w:r>
          </w:p>
        </w:tc>
        <w:tc>
          <w:tcPr>
            <w:tcW w:type="dxa" w:w="2707"/>
            <w:vAlign w:val="center"/>
          </w:tcPr>
          <w:p>
            <w:pPr>
              <w:spacing w:before="40" w:after="40" w:line="252" w:lineRule="auto"/>
            </w:pPr>
            <w:r>
              <w:rPr>
                <w:b w:val="0"/>
                <w:sz w:val="17"/>
              </w:rPr>
              <w:t>至少1万条成果、10个并发查询用户、固定查询集、预热后持续5分钟，检索 P95≤2秒；记录硬件、错误率和测试数据</w:t>
            </w:r>
          </w:p>
        </w:tc>
        <w:tc>
          <w:tcPr>
            <w:tcW w:type="dxa" w:w="3031"/>
            <w:vAlign w:val="center"/>
          </w:tcPr>
          <w:p>
            <w:pPr>
              <w:spacing w:before="40" w:after="40" w:line="252" w:lineRule="auto"/>
            </w:pPr>
            <w:r>
              <w:rPr>
                <w:b w:val="0"/>
                <w:sz w:val="17"/>
              </w:rPr>
              <w:t>FR01-S01～S09、S12</w:t>
            </w:r>
          </w:p>
        </w:tc>
        <w:tc>
          <w:tcPr>
            <w:tcW w:type="dxa" w:w="3425"/>
            <w:vAlign w:val="center"/>
          </w:tcPr>
          <w:p>
            <w:pPr>
              <w:spacing w:before="40" w:after="40" w:line="252" w:lineRule="auto"/>
            </w:pPr>
            <w:r>
              <w:rPr>
                <w:b w:val="0"/>
                <w:sz w:val="17"/>
              </w:rPr>
              <w:t>2秒为待评审目标，A11 冻结；不擅自扩大到原站访问、全部详情或 Optional 推荐</w:t>
            </w:r>
          </w:p>
        </w:tc>
      </w:tr>
      <w:tr>
        <w:trPr>
          <w:cantSplit/>
        </w:trPr>
        <w:tc>
          <w:tcPr>
            <w:tcW w:type="dxa" w:w="758"/>
            <w:vAlign w:val="center"/>
          </w:tcPr>
          <w:p>
            <w:pPr>
              <w:spacing w:before="40" w:after="40" w:line="252" w:lineRule="auto"/>
            </w:pPr>
            <w:r>
              <w:rPr>
                <w:b w:val="0"/>
                <w:sz w:val="17"/>
              </w:rPr>
              <w:t>NF03 安全与权限</w:t>
            </w:r>
          </w:p>
        </w:tc>
        <w:tc>
          <w:tcPr>
            <w:tcW w:type="dxa" w:w="2707"/>
            <w:vAlign w:val="center"/>
          </w:tcPr>
          <w:p>
            <w:pPr>
              <w:spacing w:before="40" w:after="40" w:line="252" w:lineRule="auto"/>
            </w:pPr>
            <w:r>
              <w:rPr>
                <w:b w:val="0"/>
                <w:sz w:val="17"/>
              </w:rPr>
              <w:t>按角色及对象控制公开访问，不泄露审核材料；偏好只处理本人数据</w:t>
            </w:r>
          </w:p>
        </w:tc>
        <w:tc>
          <w:tcPr>
            <w:tcW w:type="dxa" w:w="3031"/>
            <w:vAlign w:val="center"/>
          </w:tcPr>
          <w:p>
            <w:pPr>
              <w:spacing w:before="40" w:after="40" w:line="252" w:lineRule="auto"/>
            </w:pPr>
            <w:r>
              <w:rPr>
                <w:b w:val="0"/>
                <w:sz w:val="17"/>
              </w:rPr>
              <w:t>FR01-S01、S10；FR02-S01～S08；O01-S01、S03；O02-S01～S07</w:t>
            </w:r>
          </w:p>
        </w:tc>
        <w:tc>
          <w:tcPr>
            <w:tcW w:type="dxa" w:w="3425"/>
            <w:vAlign w:val="center"/>
          </w:tcPr>
          <w:p>
            <w:pPr>
              <w:spacing w:before="40" w:after="40" w:line="252" w:lineRule="auto"/>
            </w:pPr>
            <w:r>
              <w:rPr>
                <w:b w:val="0"/>
                <w:sz w:val="17"/>
              </w:rPr>
              <w:t>验证未登录公开浏览、受限对象拒绝和跨用户偏好访问拒绝；审核凭据管理仍由负责模块承担</w:t>
            </w:r>
          </w:p>
        </w:tc>
      </w:tr>
      <w:tr>
        <w:trPr>
          <w:cantSplit/>
        </w:trPr>
        <w:tc>
          <w:tcPr>
            <w:tcW w:type="dxa" w:w="758"/>
            <w:vAlign w:val="center"/>
          </w:tcPr>
          <w:p>
            <w:pPr>
              <w:spacing w:before="40" w:after="40" w:line="252" w:lineRule="auto"/>
            </w:pPr>
            <w:r>
              <w:rPr>
                <w:b w:val="0"/>
                <w:sz w:val="17"/>
              </w:rPr>
              <w:t>NF04 可靠性</w:t>
            </w:r>
          </w:p>
        </w:tc>
        <w:tc>
          <w:tcPr>
            <w:tcW w:type="dxa" w:w="2707"/>
            <w:vAlign w:val="center"/>
          </w:tcPr>
          <w:p>
            <w:pPr>
              <w:spacing w:before="40" w:after="40" w:line="252" w:lineRule="auto"/>
            </w:pPr>
            <w:r>
              <w:rPr>
                <w:b w:val="0"/>
                <w:sz w:val="17"/>
              </w:rPr>
              <w:t>外部来源不可用时已收录数据可浏览；依赖恢复后可继续使用</w:t>
            </w:r>
          </w:p>
        </w:tc>
        <w:tc>
          <w:tcPr>
            <w:tcW w:type="dxa" w:w="3031"/>
            <w:vAlign w:val="center"/>
          </w:tcPr>
          <w:p>
            <w:pPr>
              <w:spacing w:before="40" w:after="40" w:line="252" w:lineRule="auto"/>
            </w:pPr>
            <w:r>
              <w:rPr>
                <w:b w:val="0"/>
                <w:sz w:val="17"/>
              </w:rPr>
              <w:t>FR01-S01、S12；FR02-S01、S04、S05、S07</w:t>
            </w:r>
          </w:p>
        </w:tc>
        <w:tc>
          <w:tcPr>
            <w:tcW w:type="dxa" w:w="3425"/>
            <w:vAlign w:val="center"/>
          </w:tcPr>
          <w:p>
            <w:pPr>
              <w:spacing w:before="40" w:after="40" w:line="252" w:lineRule="auto"/>
            </w:pPr>
            <w:r>
              <w:rPr>
                <w:b w:val="0"/>
                <w:sz w:val="17"/>
              </w:rPr>
              <w:t>外部故障样例中历史检索／详情可用；采集重试、重复处理与备份恢复为项目级关联，不复制到本模块实施范围</w:t>
            </w:r>
          </w:p>
        </w:tc>
      </w:tr>
      <w:tr>
        <w:trPr>
          <w:cantSplit/>
        </w:trPr>
        <w:tc>
          <w:tcPr>
            <w:tcW w:type="dxa" w:w="758"/>
            <w:vAlign w:val="center"/>
          </w:tcPr>
          <w:p>
            <w:pPr>
              <w:spacing w:before="40" w:after="40" w:line="252" w:lineRule="auto"/>
            </w:pPr>
            <w:r>
              <w:rPr>
                <w:b w:val="0"/>
                <w:sz w:val="17"/>
              </w:rPr>
              <w:t>NF05 一致性与追踪</w:t>
            </w:r>
          </w:p>
        </w:tc>
        <w:tc>
          <w:tcPr>
            <w:tcW w:type="dxa" w:w="2707"/>
            <w:vAlign w:val="center"/>
          </w:tcPr>
          <w:p>
            <w:pPr>
              <w:spacing w:before="40" w:after="40" w:line="252" w:lineRule="auto"/>
            </w:pPr>
            <w:r>
              <w:rPr>
                <w:b w:val="0"/>
                <w:sz w:val="17"/>
              </w:rPr>
              <w:t>审核／更新后检索、门户、统计采用一致生效结果；暂未生效或失败有提示</w:t>
            </w:r>
          </w:p>
        </w:tc>
        <w:tc>
          <w:tcPr>
            <w:tcW w:type="dxa" w:w="3031"/>
            <w:vAlign w:val="center"/>
          </w:tcPr>
          <w:p>
            <w:pPr>
              <w:spacing w:before="40" w:after="40" w:line="252" w:lineRule="auto"/>
            </w:pPr>
            <w:r>
              <w:rPr>
                <w:b w:val="0"/>
                <w:sz w:val="17"/>
              </w:rPr>
              <w:t>FR01-S01、S03～S10；FR02-S01～S04、S08</w:t>
            </w:r>
          </w:p>
        </w:tc>
        <w:tc>
          <w:tcPr>
            <w:tcW w:type="dxa" w:w="3425"/>
            <w:vAlign w:val="center"/>
          </w:tcPr>
          <w:p>
            <w:pPr>
              <w:spacing w:before="40" w:after="40" w:line="252" w:lineRule="auto"/>
            </w:pPr>
            <w:r>
              <w:rPr>
                <w:b w:val="0"/>
                <w:sz w:val="17"/>
              </w:rPr>
              <w:t>正常情况下60秒为待评审目标，A11 冻结；推荐数据不得泄露待审内容，但不擅自为推荐设同一刷新时限</w:t>
            </w:r>
          </w:p>
        </w:tc>
      </w:tr>
      <w:tr>
        <w:trPr>
          <w:cantSplit/>
        </w:trPr>
        <w:tc>
          <w:tcPr>
            <w:tcW w:type="dxa" w:w="758"/>
            <w:vAlign w:val="center"/>
          </w:tcPr>
          <w:p>
            <w:pPr>
              <w:spacing w:before="40" w:after="40" w:line="252" w:lineRule="auto"/>
            </w:pPr>
            <w:r>
              <w:rPr>
                <w:b w:val="0"/>
                <w:sz w:val="17"/>
              </w:rPr>
              <w:t>NF06 数据最小化</w:t>
            </w:r>
          </w:p>
        </w:tc>
        <w:tc>
          <w:tcPr>
            <w:tcW w:type="dxa" w:w="2707"/>
            <w:vAlign w:val="center"/>
          </w:tcPr>
          <w:p>
            <w:pPr>
              <w:spacing w:before="40" w:after="40" w:line="252" w:lineRule="auto"/>
            </w:pPr>
            <w:r>
              <w:rPr>
                <w:b w:val="0"/>
                <w:sz w:val="17"/>
              </w:rPr>
              <w:t>不采集手机号、私人邮箱、未公开项目细节；模拟标识明确；O02 先同意后记录、可查看清除偏好</w:t>
            </w:r>
          </w:p>
        </w:tc>
        <w:tc>
          <w:tcPr>
            <w:tcW w:type="dxa" w:w="3031"/>
            <w:vAlign w:val="center"/>
          </w:tcPr>
          <w:p>
            <w:pPr>
              <w:spacing w:before="40" w:after="40" w:line="252" w:lineRule="auto"/>
            </w:pPr>
            <w:r>
              <w:rPr>
                <w:b w:val="0"/>
                <w:sz w:val="17"/>
              </w:rPr>
              <w:t>FR01-S14；FR02-S01、S02、S06；O02-S01～S08</w:t>
            </w:r>
          </w:p>
        </w:tc>
        <w:tc>
          <w:tcPr>
            <w:tcW w:type="dxa" w:w="3425"/>
            <w:vAlign w:val="center"/>
          </w:tcPr>
          <w:p>
            <w:pPr>
              <w:spacing w:before="40" w:after="40" w:line="252" w:lineRule="auto"/>
            </w:pPr>
            <w:r>
              <w:rPr>
                <w:b w:val="0"/>
                <w:sz w:val="17"/>
              </w:rPr>
              <w:t>授权前记录不得增加；范围外行为不得用于个性化；清除成功后不继续使用旧偏好</w:t>
            </w:r>
          </w:p>
        </w:tc>
      </w:tr>
      <w:tr>
        <w:trPr>
          <w:cantSplit/>
        </w:trPr>
        <w:tc>
          <w:tcPr>
            <w:tcW w:type="dxa" w:w="758"/>
            <w:vAlign w:val="center"/>
          </w:tcPr>
          <w:p>
            <w:pPr>
              <w:spacing w:before="40" w:after="40" w:line="252" w:lineRule="auto"/>
            </w:pPr>
            <w:r>
              <w:rPr>
                <w:b w:val="0"/>
                <w:sz w:val="17"/>
              </w:rPr>
              <w:t>NF07 可维护性</w:t>
            </w:r>
          </w:p>
        </w:tc>
        <w:tc>
          <w:tcPr>
            <w:tcW w:type="dxa" w:w="2707"/>
            <w:vAlign w:val="center"/>
          </w:tcPr>
          <w:p>
            <w:pPr>
              <w:spacing w:before="40" w:after="40" w:line="252" w:lineRule="auto"/>
            </w:pPr>
            <w:r>
              <w:rPr>
                <w:b w:val="0"/>
                <w:sz w:val="17"/>
              </w:rPr>
              <w:t>新增或停用来源不改变主要检索／详情流程；问题可由负责模块定位</w:t>
            </w:r>
          </w:p>
        </w:tc>
        <w:tc>
          <w:tcPr>
            <w:tcW w:type="dxa" w:w="3031"/>
            <w:vAlign w:val="center"/>
          </w:tcPr>
          <w:p>
            <w:pPr>
              <w:spacing w:before="40" w:after="40" w:line="252" w:lineRule="auto"/>
            </w:pPr>
            <w:r>
              <w:rPr>
                <w:b w:val="0"/>
                <w:sz w:val="17"/>
              </w:rPr>
              <w:t>FR01-S01、S10；FR02-S04、S05、S07</w:t>
            </w:r>
          </w:p>
        </w:tc>
        <w:tc>
          <w:tcPr>
            <w:tcW w:type="dxa" w:w="3425"/>
            <w:vAlign w:val="center"/>
          </w:tcPr>
          <w:p>
            <w:pPr>
              <w:spacing w:before="40" w:after="40" w:line="252" w:lineRule="auto"/>
            </w:pPr>
            <w:r>
              <w:rPr>
                <w:b w:val="0"/>
                <w:sz w:val="17"/>
              </w:rPr>
              <w:t>来源增停场景仍按检索—详情—来源流程使用；运维文档等由后续阶段及负责成员交付</w:t>
            </w:r>
          </w:p>
        </w:tc>
      </w:tr>
      <w:tr>
        <w:trPr>
          <w:cantSplit/>
        </w:trPr>
        <w:tc>
          <w:tcPr>
            <w:tcW w:type="dxa" w:w="758"/>
            <w:vAlign w:val="center"/>
          </w:tcPr>
          <w:p>
            <w:pPr>
              <w:spacing w:before="40" w:after="40" w:line="252" w:lineRule="auto"/>
            </w:pPr>
            <w:r>
              <w:rPr>
                <w:b w:val="0"/>
                <w:sz w:val="17"/>
              </w:rPr>
              <w:t>NF08 工程与测试</w:t>
            </w:r>
          </w:p>
        </w:tc>
        <w:tc>
          <w:tcPr>
            <w:tcW w:type="dxa" w:w="2707"/>
            <w:vAlign w:val="center"/>
          </w:tcPr>
          <w:p>
            <w:pPr>
              <w:spacing w:before="40" w:after="40" w:line="252" w:lineRule="auto"/>
            </w:pPr>
            <w:r>
              <w:rPr>
                <w:b w:val="0"/>
                <w:sz w:val="17"/>
              </w:rPr>
              <w:t>边界、权限、集成测试，核心规则可追踪</w:t>
            </w:r>
          </w:p>
        </w:tc>
        <w:tc>
          <w:tcPr>
            <w:tcW w:type="dxa" w:w="3031"/>
            <w:vAlign w:val="center"/>
          </w:tcPr>
          <w:p>
            <w:pPr>
              <w:spacing w:before="40" w:after="40" w:line="252" w:lineRule="auto"/>
            </w:pPr>
            <w:r>
              <w:rPr>
                <w:b w:val="0"/>
                <w:sz w:val="17"/>
              </w:rPr>
              <w:t>全部子需求；重点 FR01-S07～S09、FR02-S07～S08、O02 授权与清除</w:t>
            </w:r>
          </w:p>
        </w:tc>
        <w:tc>
          <w:tcPr>
            <w:tcW w:type="dxa" w:w="3425"/>
            <w:vAlign w:val="center"/>
          </w:tcPr>
          <w:p>
            <w:pPr>
              <w:spacing w:before="40" w:after="40" w:line="252" w:lineRule="auto"/>
            </w:pPr>
            <w:r>
              <w:rPr>
                <w:b w:val="0"/>
                <w:sz w:val="17"/>
              </w:rPr>
              <w:t>项目至少3个核心模块行覆盖率80%，不等于所有本模块条目或 Optional 均必须达到；模块分配由组内决定</w:t>
            </w:r>
          </w:p>
        </w:tc>
      </w:tr>
    </w:tbl>
    <w:p/>
    <w:p>
      <w:pPr>
        <w:pStyle w:val="Heading3"/>
      </w:pPr>
      <w:r>
        <w:t>原分册 11.2 集成验收场景</w:t>
      </w:r>
    </w:p>
    <w:p>
      <w:r>
        <w:rPr>
          <w:b w:val="0"/>
        </w:rPr>
        <w:t>以下不替代各条 AC；A 类规则未冻结时，其依赖用例记为待决，不填“通过”。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7"/>
        <w:gridCol w:w="6566"/>
        <w:gridCol w:w="2189"/>
      </w:tblGrid>
      <w:tr>
        <w:trPr>
          <w:cantSplit/>
          <w:tblHeader/>
        </w:trPr>
        <w:tc>
          <w:tcPr>
            <w:tcW w:type="dxa" w:w="1167"/>
            <w:vAlign w:val="center"/>
            <w:shd w:fill="E8EDF2"/>
          </w:tcPr>
          <w:p>
            <w:pPr>
              <w:spacing w:before="40" w:after="40" w:line="252" w:lineRule="auto"/>
            </w:pPr>
            <w:r>
              <w:rPr>
                <w:b/>
                <w:sz w:val="17"/>
              </w:rPr>
              <w:t>编号</w:t>
            </w:r>
          </w:p>
        </w:tc>
        <w:tc>
          <w:tcPr>
            <w:tcW w:type="dxa" w:w="6566"/>
            <w:vAlign w:val="center"/>
            <w:shd w:fill="E8EDF2"/>
          </w:tcPr>
          <w:p>
            <w:pPr>
              <w:spacing w:before="40" w:after="40" w:line="252" w:lineRule="auto"/>
            </w:pPr>
            <w:r>
              <w:rPr>
                <w:b/>
                <w:sz w:val="17"/>
              </w:rPr>
              <w:t>Given / When / Then</w:t>
            </w:r>
          </w:p>
        </w:tc>
        <w:tc>
          <w:tcPr>
            <w:tcW w:type="dxa" w:w="2189"/>
            <w:vAlign w:val="center"/>
            <w:shd w:fill="E8EDF2"/>
          </w:tcPr>
          <w:p>
            <w:pPr>
              <w:spacing w:before="40" w:after="40" w:line="252" w:lineRule="auto"/>
            </w:pPr>
            <w:r>
              <w:rPr>
                <w:b/>
                <w:sz w:val="17"/>
              </w:rPr>
              <w:t>覆盖</w:t>
            </w:r>
          </w:p>
        </w:tc>
      </w:tr>
      <w:tr>
        <w:trPr>
          <w:cantSplit/>
        </w:trPr>
        <w:tc>
          <w:tcPr>
            <w:tcW w:type="dxa" w:w="1167"/>
            <w:vAlign w:val="center"/>
          </w:tcPr>
          <w:p>
            <w:pPr>
              <w:spacing w:before="40" w:after="40" w:line="252" w:lineRule="auto"/>
            </w:pPr>
            <w:r>
              <w:rPr>
                <w:b w:val="0"/>
                <w:sz w:val="17"/>
              </w:rPr>
              <w:t>MOD-AC-01</w:t>
            </w:r>
          </w:p>
        </w:tc>
        <w:tc>
          <w:tcPr>
            <w:tcW w:type="dxa" w:w="6566"/>
            <w:vAlign w:val="center"/>
          </w:tcPr>
          <w:p>
            <w:pPr>
              <w:spacing w:before="40" w:after="40" w:line="252" w:lineRule="auto"/>
            </w:pPr>
            <w:r>
              <w:rPr>
                <w:b w:val="0"/>
                <w:sz w:val="17"/>
              </w:rPr>
              <w:t>Given 四类公开成果与关联学者样例，When 访客不登录完成关键词、多条件筛选、打开详情、选择来源和学者，Then 每个目标与选择一致，四类均可查，未认领公开门户可访问，无登录前置要求</w:t>
            </w:r>
          </w:p>
        </w:tc>
        <w:tc>
          <w:tcPr>
            <w:tcW w:type="dxa" w:w="2189"/>
            <w:vAlign w:val="center"/>
          </w:tcPr>
          <w:p>
            <w:pPr>
              <w:spacing w:before="40" w:after="40" w:line="252" w:lineRule="auto"/>
            </w:pPr>
            <w:r>
              <w:rPr>
                <w:b w:val="0"/>
                <w:sz w:val="17"/>
              </w:rPr>
              <w:t>FR01、FR02、FR03 联调</w:t>
            </w:r>
          </w:p>
        </w:tc>
      </w:tr>
      <w:tr>
        <w:trPr>
          <w:cantSplit/>
        </w:trPr>
        <w:tc>
          <w:tcPr>
            <w:tcW w:type="dxa" w:w="1167"/>
            <w:vAlign w:val="center"/>
          </w:tcPr>
          <w:p>
            <w:pPr>
              <w:spacing w:before="40" w:after="40" w:line="252" w:lineRule="auto"/>
            </w:pPr>
            <w:r>
              <w:rPr>
                <w:b w:val="0"/>
                <w:sz w:val="17"/>
              </w:rPr>
              <w:t>MOD-AC-02</w:t>
            </w:r>
          </w:p>
        </w:tc>
        <w:tc>
          <w:tcPr>
            <w:tcW w:type="dxa" w:w="6566"/>
            <w:vAlign w:val="center"/>
          </w:tcPr>
          <w:p>
            <w:pPr>
              <w:spacing w:before="40" w:after="40" w:line="252" w:lineRule="auto"/>
            </w:pPr>
            <w:r>
              <w:rPr>
                <w:b w:val="0"/>
                <w:sz w:val="17"/>
              </w:rPr>
              <w:t>Given O01/O02 未实施，另以已实施但故障两组场景测试，When 用户检索并查看详情及来源，Then FR01/FR02 均不因推荐缺席或失败中断</w:t>
            </w:r>
          </w:p>
        </w:tc>
        <w:tc>
          <w:tcPr>
            <w:tcW w:type="dxa" w:w="2189"/>
            <w:vAlign w:val="center"/>
          </w:tcPr>
          <w:p>
            <w:pPr>
              <w:spacing w:before="40" w:after="40" w:line="252" w:lineRule="auto"/>
            </w:pPr>
            <w:r>
              <w:rPr>
                <w:b w:val="0"/>
                <w:sz w:val="17"/>
              </w:rPr>
              <w:t>Optional 非依赖性</w:t>
            </w:r>
          </w:p>
        </w:tc>
      </w:tr>
      <w:tr>
        <w:trPr>
          <w:cantSplit/>
        </w:trPr>
        <w:tc>
          <w:tcPr>
            <w:tcW w:type="dxa" w:w="1167"/>
            <w:vAlign w:val="center"/>
          </w:tcPr>
          <w:p>
            <w:pPr>
              <w:spacing w:before="40" w:after="40" w:line="252" w:lineRule="auto"/>
            </w:pPr>
            <w:r>
              <w:rPr>
                <w:b w:val="0"/>
                <w:sz w:val="17"/>
              </w:rPr>
              <w:t>MOD-AC-03</w:t>
            </w:r>
          </w:p>
        </w:tc>
        <w:tc>
          <w:tcPr>
            <w:tcW w:type="dxa" w:w="6566"/>
            <w:vAlign w:val="center"/>
          </w:tcPr>
          <w:p>
            <w:pPr>
              <w:spacing w:before="40" w:after="40" w:line="252" w:lineRule="auto"/>
            </w:pPr>
            <w:r>
              <w:rPr>
                <w:b w:val="0"/>
                <w:sz w:val="17"/>
              </w:rPr>
              <w:t>Given 元数据已收录且来源停用、某原文链接按 A07 判定失效，When 查询并查看，Then 历史元数据与更新时间仍在，外部失败有反馈，不出现本平台全文保证</w:t>
            </w:r>
          </w:p>
        </w:tc>
        <w:tc>
          <w:tcPr>
            <w:tcW w:type="dxa" w:w="2189"/>
            <w:vAlign w:val="center"/>
          </w:tcPr>
          <w:p>
            <w:pPr>
              <w:spacing w:before="40" w:after="40" w:line="252" w:lineRule="auto"/>
            </w:pPr>
            <w:r>
              <w:rPr>
                <w:b w:val="0"/>
                <w:sz w:val="17"/>
              </w:rPr>
              <w:t>FR01-S01、FR02-S04～S07</w:t>
            </w:r>
          </w:p>
        </w:tc>
      </w:tr>
      <w:tr>
        <w:trPr>
          <w:cantSplit/>
        </w:trPr>
        <w:tc>
          <w:tcPr>
            <w:tcW w:type="dxa" w:w="1167"/>
            <w:vAlign w:val="center"/>
          </w:tcPr>
          <w:p>
            <w:pPr>
              <w:spacing w:before="40" w:after="40" w:line="252" w:lineRule="auto"/>
            </w:pPr>
            <w:r>
              <w:rPr>
                <w:b w:val="0"/>
                <w:sz w:val="17"/>
              </w:rPr>
              <w:t>MOD-AC-04</w:t>
            </w:r>
          </w:p>
        </w:tc>
        <w:tc>
          <w:tcPr>
            <w:tcW w:type="dxa" w:w="6566"/>
            <w:vAlign w:val="center"/>
          </w:tcPr>
          <w:p>
            <w:pPr>
              <w:spacing w:before="40" w:after="40" w:line="252" w:lineRule="auto"/>
            </w:pPr>
            <w:r>
              <w:rPr>
                <w:b w:val="0"/>
                <w:sz w:val="17"/>
              </w:rPr>
              <w:t>Given 待审修正与随后生效的修正，When 分别在生效前后查询和查看，Then 生效前保留公开旧值，生效后按 NF05 冻结的时间口径与门户、统计一致；延迟／失败场景有提示</w:t>
            </w:r>
          </w:p>
        </w:tc>
        <w:tc>
          <w:tcPr>
            <w:tcW w:type="dxa" w:w="2189"/>
            <w:vAlign w:val="center"/>
          </w:tcPr>
          <w:p>
            <w:pPr>
              <w:spacing w:before="40" w:after="40" w:line="252" w:lineRule="auto"/>
            </w:pPr>
            <w:r>
              <w:rPr>
                <w:b w:val="0"/>
                <w:sz w:val="17"/>
              </w:rPr>
              <w:t>FR01、FR02 与 FR07、FR10、FR15 联调</w:t>
            </w:r>
          </w:p>
        </w:tc>
      </w:tr>
      <w:tr>
        <w:trPr>
          <w:cantSplit/>
        </w:trPr>
        <w:tc>
          <w:tcPr>
            <w:tcW w:type="dxa" w:w="1167"/>
            <w:vAlign w:val="center"/>
          </w:tcPr>
          <w:p>
            <w:pPr>
              <w:spacing w:before="40" w:after="40" w:line="252" w:lineRule="auto"/>
            </w:pPr>
            <w:r>
              <w:rPr>
                <w:b w:val="0"/>
                <w:sz w:val="17"/>
              </w:rPr>
              <w:t>MOD-AC-05</w:t>
            </w:r>
          </w:p>
        </w:tc>
        <w:tc>
          <w:tcPr>
            <w:tcW w:type="dxa" w:w="6566"/>
            <w:vAlign w:val="center"/>
          </w:tcPr>
          <w:p>
            <w:pPr>
              <w:spacing w:before="40" w:after="40" w:line="252" w:lineRule="auto"/>
            </w:pPr>
            <w:r>
              <w:rPr>
                <w:b w:val="0"/>
                <w:sz w:val="17"/>
              </w:rPr>
              <w:t>Given O02 已实施且用户未授权，When 搜索、浏览并核对推荐用途业务记录，Then 普通功能可用且无新增推荐行为；明确授权后，仅允许范围内行为形成兴趣，清除后按 AC-O02-S06-01 验证</w:t>
            </w:r>
          </w:p>
        </w:tc>
        <w:tc>
          <w:tcPr>
            <w:tcW w:type="dxa" w:w="2189"/>
            <w:vAlign w:val="center"/>
          </w:tcPr>
          <w:p>
            <w:pPr>
              <w:spacing w:before="40" w:after="40" w:line="252" w:lineRule="auto"/>
            </w:pPr>
            <w:r>
              <w:rPr>
                <w:b w:val="0"/>
                <w:sz w:val="17"/>
              </w:rPr>
              <w:t>O02 授权—兴趣—清除闭环</w:t>
            </w:r>
          </w:p>
        </w:tc>
      </w:tr>
      <w:tr>
        <w:trPr>
          <w:cantSplit/>
        </w:trPr>
        <w:tc>
          <w:tcPr>
            <w:tcW w:type="dxa" w:w="1167"/>
            <w:vAlign w:val="center"/>
          </w:tcPr>
          <w:p>
            <w:pPr>
              <w:spacing w:before="40" w:after="40" w:line="252" w:lineRule="auto"/>
            </w:pPr>
            <w:r>
              <w:rPr>
                <w:b w:val="0"/>
                <w:sz w:val="17"/>
              </w:rPr>
              <w:t>MOD-AC-06</w:t>
            </w:r>
          </w:p>
        </w:tc>
        <w:tc>
          <w:tcPr>
            <w:tcW w:type="dxa" w:w="6566"/>
            <w:vAlign w:val="center"/>
          </w:tcPr>
          <w:p>
            <w:pPr>
              <w:spacing w:before="40" w:after="40" w:line="252" w:lineRule="auto"/>
            </w:pPr>
            <w:r>
              <w:rPr>
                <w:b w:val="0"/>
                <w:sz w:val="17"/>
              </w:rPr>
              <w:t>Given 至少1万条成果及 NF02 冻结的测试环境、查询集，When 按 NF02 并发、预热和持续时间执行测试，Then 报告 P95、错误率、硬件与样例规模，并对照冻结阈值判定；未冻结前只记录实测，不宣称基线目标已通过</w:t>
            </w:r>
          </w:p>
        </w:tc>
        <w:tc>
          <w:tcPr>
            <w:tcW w:type="dxa" w:w="2189"/>
            <w:vAlign w:val="center"/>
          </w:tcPr>
          <w:p>
            <w:pPr>
              <w:spacing w:before="40" w:after="40" w:line="252" w:lineRule="auto"/>
            </w:pPr>
            <w:r>
              <w:rPr>
                <w:b w:val="0"/>
                <w:sz w:val="17"/>
              </w:rPr>
              <w:t>FR01、NF02</w:t>
            </w:r>
          </w:p>
        </w:tc>
      </w:tr>
    </w:tbl>
    <w:p/>
    <w:p>
      <w:pPr>
        <w:pStyle w:val="Heading3"/>
      </w:pPr>
      <w:r>
        <w:t>原分册 11.3 文档自检</w:t>
      </w:r>
    </w:p>
    <w:p>
      <w:r>
        <w:rPr>
          <w:b w:val="0"/>
        </w:rPr>
        <w:t>本节为文档审查结果，不代表功能已经实现或测试通过。</w:t>
      </w:r>
    </w:p>
    <w:p>
      <w:pPr>
        <w:ind w:left="142"/>
      </w:pPr>
      <w:r>
        <w:rPr>
          <w:b w:val="0"/>
        </w:rPr>
        <w:t>- [x] FR01 全部能力已覆盖，包括范围区分、过滤清除及真实／模拟标识。</w:t>
      </w:r>
    </w:p>
    <w:p>
      <w:pPr>
        <w:ind w:left="142"/>
      </w:pPr>
      <w:r>
        <w:rPr>
          <w:b w:val="0"/>
        </w:rPr>
        <w:t>- [x] FR02 全部能力已覆盖，包括缺失、外链失效、状态与版本边界。</w:t>
      </w:r>
    </w:p>
    <w:p>
      <w:pPr>
        <w:ind w:left="142"/>
      </w:pPr>
      <w:r>
        <w:rPr>
          <w:b w:val="0"/>
        </w:rPr>
        <w:t>- [x] O01 所有子需求均为 Optional。</w:t>
      </w:r>
    </w:p>
    <w:p>
      <w:pPr>
        <w:ind w:left="142"/>
      </w:pPr>
      <w:r>
        <w:rPr>
          <w:b w:val="0"/>
        </w:rPr>
        <w:t>- [x] O02 所有子需求均为 Optional。</w:t>
      </w:r>
    </w:p>
    <w:p>
      <w:pPr>
        <w:ind w:left="142"/>
      </w:pPr>
      <w:r>
        <w:rPr>
          <w:b w:val="0"/>
        </w:rPr>
        <w:t>- [x] 每个核心流程有对应异常处理；细规则集中描述且有独立验收落点。</w:t>
      </w:r>
    </w:p>
    <w:p>
      <w:pPr>
        <w:ind w:left="142"/>
      </w:pPr>
      <w:r>
        <w:rPr>
          <w:b w:val="0"/>
        </w:rPr>
        <w:t>- [x] 每个子需求至少有一个 Given / When / Then 验收条件；依赖待决规则的条件已显式标注。</w:t>
      </w:r>
    </w:p>
    <w:p>
      <w:pPr>
        <w:ind w:left="142"/>
      </w:pPr>
      <w:r>
        <w:rPr>
          <w:b w:val="0"/>
        </w:rPr>
        <w:t>- [x] 未增加基线范围以外的 Must；未把收藏、推荐、完整画像或论文关系图变为强制依赖。</w:t>
      </w:r>
    </w:p>
    <w:p>
      <w:pPr>
        <w:ind w:left="142"/>
      </w:pPr>
      <w:r>
        <w:rPr>
          <w:b w:val="0"/>
        </w:rPr>
        <w:t>- [x] 未修改或覆盖 V1.9；真实／模拟过滤能力没有因公开控件未定而被删除。</w:t>
      </w:r>
    </w:p>
    <w:p>
      <w:pPr>
        <w:ind w:left="142"/>
      </w:pPr>
      <w:r>
        <w:rPr>
          <w:b w:val="0"/>
        </w:rPr>
        <w:t>- [x] 无技术实现方案混入功能要求；实现事项只作为后续阶段责任列在第12.2节。</w:t>
      </w:r>
    </w:p>
    <w:p>
      <w:pPr>
        <w:ind w:left="142"/>
      </w:pPr>
      <w:r>
        <w:rPr>
          <w:b w:val="0"/>
        </w:rPr>
        <w:t>- [x] 未以“合理”“友好”“准确”“性能优秀”等不可测试措辞作为验收结论。</w:t>
      </w:r>
    </w:p>
    <w:p>
      <w:pPr>
        <w:ind w:left="142"/>
      </w:pPr>
      <w:r>
        <w:rPr>
          <w:b w:val="0"/>
        </w:rPr>
        <w:t>- [x] 子需求定义和验收编号唯一；重复引用不重复定义。</w:t>
      </w:r>
    </w:p>
    <w:p>
      <w:pPr>
        <w:ind w:left="142"/>
      </w:pPr>
      <w:r>
        <w:rPr>
          <w:b w:val="0"/>
        </w:rPr>
        <w:t>- [x] 每个子需求均可追踪至 FR01、FR02、O01 或 O02。</w:t>
      </w:r>
    </w:p>
    <w:p>
      <w:pPr>
        <w:ind w:left="142"/>
      </w:pPr>
      <w:r>
        <w:rPr>
          <w:b w:val="0"/>
        </w:rPr>
        <w:t>- [x] 未改写 FR03 等其他成员需求，只记录依赖和联合验收边界。</w:t>
      </w:r>
    </w:p>
    <w:p>
      <w:pPr>
        <w:ind w:left="142"/>
      </w:pPr>
      <w:r>
        <w:rPr>
          <w:b w:val="0"/>
        </w:rPr>
        <w:t>- [x] 已列出须合并前冻结的业务规则、编号协调及可后移的设计事项。</w:t>
      </w:r>
    </w:p>
    <w:p>
      <w:pPr>
        <w:pStyle w:val="Heading3"/>
      </w:pPr>
      <w:r>
        <w:t>原分册 12. 待联合 SRS 评审事项</w:t>
      </w:r>
    </w:p>
    <w:p>
      <w:pPr>
        <w:pStyle w:val="Heading3"/>
      </w:pPr>
      <w:r>
        <w:t>原分册 12.1 A 类：必须在共同 SRS 合并前冻结的业务规则</w:t>
      </w:r>
    </w:p>
    <w:p>
      <w:r>
        <w:rPr>
          <w:b w:val="0"/>
        </w:rPr>
        <w:t>以下是待决项，不是已经选定的业务规则。选择不实施 Optional 时，应记录不实施结论；选择纳入共同 SRS 的 Optional 条目时，应冻结其业务边界，不能把未定义语义伪装成可直接开发的确定需求。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1"/>
        <w:gridCol w:w="4845"/>
        <w:gridCol w:w="4646"/>
      </w:tblGrid>
      <w:tr>
        <w:trPr>
          <w:cantSplit/>
          <w:tblHeader/>
        </w:trPr>
        <w:tc>
          <w:tcPr>
            <w:tcW w:type="dxa" w:w="431"/>
            <w:vAlign w:val="center"/>
            <w:shd w:fill="E8EDF2"/>
          </w:tcPr>
          <w:p>
            <w:pPr>
              <w:spacing w:before="40" w:after="40" w:line="252" w:lineRule="auto"/>
            </w:pPr>
            <w:r>
              <w:rPr>
                <w:b/>
                <w:sz w:val="17"/>
              </w:rPr>
              <w:t>编号</w:t>
            </w:r>
          </w:p>
        </w:tc>
        <w:tc>
          <w:tcPr>
            <w:tcW w:type="dxa" w:w="4845"/>
            <w:vAlign w:val="center"/>
            <w:shd w:fill="E8EDF2"/>
          </w:tcPr>
          <w:p>
            <w:pPr>
              <w:spacing w:before="40" w:after="40" w:line="252" w:lineRule="auto"/>
            </w:pPr>
            <w:r>
              <w:rPr>
                <w:b/>
                <w:sz w:val="17"/>
              </w:rPr>
              <w:t>须冻结事项</w:t>
            </w:r>
          </w:p>
        </w:tc>
        <w:tc>
          <w:tcPr>
            <w:tcW w:type="dxa" w:w="4646"/>
            <w:vAlign w:val="center"/>
            <w:shd w:fill="E8EDF2"/>
          </w:tcPr>
          <w:p>
            <w:pPr>
              <w:spacing w:before="40" w:after="40" w:line="252" w:lineRule="auto"/>
            </w:pPr>
            <w:r>
              <w:rPr>
                <w:b/>
                <w:sz w:val="17"/>
              </w:rPr>
              <w:t>影响及责任协作</w:t>
            </w:r>
          </w:p>
        </w:tc>
      </w:tr>
      <w:tr>
        <w:trPr>
          <w:cantSplit/>
        </w:trPr>
        <w:tc>
          <w:tcPr>
            <w:tcW w:type="dxa" w:w="431"/>
            <w:vAlign w:val="center"/>
          </w:tcPr>
          <w:p>
            <w:pPr>
              <w:spacing w:before="40" w:after="40" w:line="252" w:lineRule="auto"/>
            </w:pPr>
            <w:r>
              <w:rPr>
                <w:b w:val="0"/>
                <w:sz w:val="17"/>
              </w:rPr>
              <w:t>A01</w:t>
            </w:r>
          </w:p>
        </w:tc>
        <w:tc>
          <w:tcPr>
            <w:tcW w:type="dxa" w:w="4845"/>
            <w:vAlign w:val="center"/>
          </w:tcPr>
          <w:p>
            <w:pPr>
              <w:spacing w:before="40" w:after="40" w:line="252" w:lineRule="auto"/>
            </w:pPr>
            <w:r>
              <w:rPr>
                <w:b w:val="0"/>
                <w:sz w:val="17"/>
              </w:rPr>
              <w:t>关键词可检索字段、空输入／仅筛选查询、匹配的用户可观察语义、合法输入边界及固定匹配样例</w:t>
            </w:r>
          </w:p>
        </w:tc>
        <w:tc>
          <w:tcPr>
            <w:tcW w:type="dxa" w:w="4646"/>
            <w:vAlign w:val="center"/>
          </w:tcPr>
          <w:p>
            <w:pPr>
              <w:spacing w:before="40" w:after="40" w:line="252" w:lineRule="auto"/>
            </w:pPr>
            <w:r>
              <w:rPr>
                <w:b w:val="0"/>
                <w:sz w:val="17"/>
              </w:rPr>
              <w:t>FR01-S01、S11、S12；搜索负责人、测试负责人</w:t>
            </w:r>
          </w:p>
        </w:tc>
      </w:tr>
      <w:tr>
        <w:trPr>
          <w:cantSplit/>
        </w:trPr>
        <w:tc>
          <w:tcPr>
            <w:tcW w:type="dxa" w:w="431"/>
            <w:vAlign w:val="center"/>
          </w:tcPr>
          <w:p>
            <w:pPr>
              <w:spacing w:before="40" w:after="40" w:line="252" w:lineRule="auto"/>
            </w:pPr>
            <w:r>
              <w:rPr>
                <w:b w:val="0"/>
                <w:sz w:val="17"/>
              </w:rPr>
              <w:t>A02</w:t>
            </w:r>
          </w:p>
        </w:tc>
        <w:tc>
          <w:tcPr>
            <w:tcW w:type="dxa" w:w="4845"/>
            <w:vAlign w:val="center"/>
          </w:tcPr>
          <w:p>
            <w:pPr>
              <w:spacing w:before="40" w:after="40" w:line="252" w:lineRule="auto"/>
            </w:pPr>
            <w:r>
              <w:rPr>
                <w:b w:val="0"/>
                <w:sz w:val="17"/>
              </w:rPr>
              <w:t>成果与学者范围的默认规则，条件适用性；范围改变后原条件保留规则；年份／类型如何作用于学者查询</w:t>
            </w:r>
          </w:p>
        </w:tc>
        <w:tc>
          <w:tcPr>
            <w:tcW w:type="dxa" w:w="4646"/>
            <w:vAlign w:val="center"/>
          </w:tcPr>
          <w:p>
            <w:pPr>
              <w:spacing w:before="40" w:after="40" w:line="252" w:lineRule="auto"/>
            </w:pPr>
            <w:r>
              <w:rPr>
                <w:b w:val="0"/>
                <w:sz w:val="17"/>
              </w:rPr>
              <w:t>FR01-S02～S07；搜索与门户负责人；不规定界面控件</w:t>
            </w:r>
          </w:p>
        </w:tc>
      </w:tr>
      <w:tr>
        <w:trPr>
          <w:cantSplit/>
        </w:trPr>
        <w:tc>
          <w:tcPr>
            <w:tcW w:type="dxa" w:w="431"/>
            <w:vAlign w:val="center"/>
          </w:tcPr>
          <w:p>
            <w:pPr>
              <w:spacing w:before="40" w:after="40" w:line="252" w:lineRule="auto"/>
            </w:pPr>
            <w:r>
              <w:rPr>
                <w:b w:val="0"/>
                <w:sz w:val="17"/>
              </w:rPr>
              <w:t>A03</w:t>
            </w:r>
          </w:p>
        </w:tc>
        <w:tc>
          <w:tcPr>
            <w:tcW w:type="dxa" w:w="4845"/>
            <w:vAlign w:val="center"/>
          </w:tcPr>
          <w:p>
            <w:pPr>
              <w:spacing w:before="40" w:after="40" w:line="252" w:lineRule="auto"/>
            </w:pPr>
            <w:r>
              <w:rPr>
                <w:b w:val="0"/>
                <w:sz w:val="17"/>
              </w:rPr>
              <w:t>四类成果的年份语义、端点和缺失时间处理；同维度多选；领域下级包含、机构层级及别名、学者机构口径</w:t>
            </w:r>
          </w:p>
        </w:tc>
        <w:tc>
          <w:tcPr>
            <w:tcW w:type="dxa" w:w="4646"/>
            <w:vAlign w:val="center"/>
          </w:tcPr>
          <w:p>
            <w:pPr>
              <w:spacing w:before="40" w:after="40" w:line="252" w:lineRule="auto"/>
            </w:pPr>
            <w:r>
              <w:rPr>
                <w:b w:val="0"/>
                <w:sz w:val="17"/>
              </w:rPr>
              <w:t>FR01-S03～S07；搜索、数据、门户及统计负责人；须复用公共分类和归属规则</w:t>
            </w:r>
          </w:p>
        </w:tc>
      </w:tr>
      <w:tr>
        <w:trPr>
          <w:cantSplit/>
        </w:trPr>
        <w:tc>
          <w:tcPr>
            <w:tcW w:type="dxa" w:w="431"/>
            <w:vAlign w:val="center"/>
          </w:tcPr>
          <w:p>
            <w:pPr>
              <w:spacing w:before="40" w:after="40" w:line="252" w:lineRule="auto"/>
            </w:pPr>
            <w:r>
              <w:rPr>
                <w:b w:val="0"/>
                <w:sz w:val="17"/>
              </w:rPr>
              <w:t>A04</w:t>
            </w:r>
          </w:p>
        </w:tc>
        <w:tc>
          <w:tcPr>
            <w:tcW w:type="dxa" w:w="4845"/>
            <w:vAlign w:val="center"/>
          </w:tcPr>
          <w:p>
            <w:pPr>
              <w:spacing w:before="40" w:after="40" w:line="252" w:lineRule="auto"/>
            </w:pPr>
            <w:r>
              <w:rPr>
                <w:b w:val="0"/>
                <w:sz w:val="17"/>
              </w:rPr>
              <w:t>默认排序、可选择的排序能力是否提供、并列／缺失规则；分页容量、越界行为、条件改变／清除后的页位置、更新中分页语义；清除是否保留关键词和范围</w:t>
            </w:r>
          </w:p>
        </w:tc>
        <w:tc>
          <w:tcPr>
            <w:tcW w:type="dxa" w:w="4646"/>
            <w:vAlign w:val="center"/>
          </w:tcPr>
          <w:p>
            <w:pPr>
              <w:spacing w:before="40" w:after="40" w:line="252" w:lineRule="auto"/>
            </w:pPr>
            <w:r>
              <w:rPr>
                <w:b w:val="0"/>
                <w:sz w:val="17"/>
              </w:rPr>
              <w:t>FR01-S08、S09、S13；搜索与测试负责人。用户可观察的顺序和边界不能仅留给后续设计自行决定</w:t>
            </w:r>
          </w:p>
        </w:tc>
      </w:tr>
      <w:tr>
        <w:trPr>
          <w:cantSplit/>
        </w:trPr>
        <w:tc>
          <w:tcPr>
            <w:tcW w:type="dxa" w:w="431"/>
            <w:vAlign w:val="center"/>
          </w:tcPr>
          <w:p>
            <w:pPr>
              <w:spacing w:before="40" w:after="40" w:line="252" w:lineRule="auto"/>
            </w:pPr>
            <w:r>
              <w:rPr>
                <w:b w:val="0"/>
                <w:sz w:val="17"/>
              </w:rPr>
              <w:t>A05</w:t>
            </w:r>
          </w:p>
        </w:tc>
        <w:tc>
          <w:tcPr>
            <w:tcW w:type="dxa" w:w="4845"/>
            <w:vAlign w:val="center"/>
          </w:tcPr>
          <w:p>
            <w:pPr>
              <w:spacing w:before="40" w:after="40" w:line="252" w:lineRule="auto"/>
            </w:pPr>
            <w:r>
              <w:rPr>
                <w:b w:val="0"/>
                <w:sz w:val="17"/>
              </w:rPr>
              <w:t>保留 B §3.3.2“支持过滤”的要求，明确真实／模拟过滤的角色、责任模块、入口范围及验收落点；是否向普通用户开放筛选能力；缺失／冲突标识的展示许可</w:t>
            </w:r>
          </w:p>
        </w:tc>
        <w:tc>
          <w:tcPr>
            <w:tcW w:type="dxa" w:w="4646"/>
            <w:vAlign w:val="center"/>
          </w:tcPr>
          <w:p>
            <w:pPr>
              <w:spacing w:before="40" w:after="40" w:line="252" w:lineRule="auto"/>
            </w:pPr>
            <w:r>
              <w:rPr>
                <w:b w:val="0"/>
                <w:sz w:val="17"/>
              </w:rPr>
              <w:t>FR01-S14、FR16；搜索、数据与总 SRS 维护者。不能删掉过滤能力，也不能直接认定普通搜索页须有显式控件</w:t>
            </w:r>
          </w:p>
        </w:tc>
      </w:tr>
      <w:tr>
        <w:trPr>
          <w:cantSplit/>
        </w:trPr>
        <w:tc>
          <w:tcPr>
            <w:tcW w:type="dxa" w:w="431"/>
            <w:vAlign w:val="center"/>
          </w:tcPr>
          <w:p>
            <w:pPr>
              <w:spacing w:before="40" w:after="40" w:line="252" w:lineRule="auto"/>
            </w:pPr>
            <w:r>
              <w:rPr>
                <w:b w:val="0"/>
                <w:sz w:val="17"/>
              </w:rPr>
              <w:t>A06</w:t>
            </w:r>
          </w:p>
        </w:tc>
        <w:tc>
          <w:tcPr>
            <w:tcW w:type="dxa" w:w="4845"/>
            <w:vAlign w:val="center"/>
          </w:tcPr>
          <w:p>
            <w:pPr>
              <w:spacing w:before="40" w:after="40" w:line="252" w:lineRule="auto"/>
            </w:pPr>
            <w:r>
              <w:rPr>
                <w:b w:val="0"/>
                <w:sz w:val="17"/>
              </w:rPr>
              <w:t>结果与各类详情最小公开字段集合；多来源冲突的公开值展示；待核验／争议关系、状态及版本的可公开粒度</w:t>
            </w:r>
          </w:p>
        </w:tc>
        <w:tc>
          <w:tcPr>
            <w:tcW w:type="dxa" w:w="4646"/>
            <w:vAlign w:val="center"/>
          </w:tcPr>
          <w:p>
            <w:pPr>
              <w:spacing w:before="40" w:after="40" w:line="252" w:lineRule="auto"/>
            </w:pPr>
            <w:r>
              <w:rPr>
                <w:b w:val="0"/>
                <w:sz w:val="17"/>
              </w:rPr>
              <w:t>FR01-S10、FR02；数据、门户、审核与搜索负责人。D03 是现有执行约束，不以本项重新放宽公开范围</w:t>
            </w:r>
          </w:p>
        </w:tc>
      </w:tr>
      <w:tr>
        <w:trPr>
          <w:cantSplit/>
        </w:trPr>
        <w:tc>
          <w:tcPr>
            <w:tcW w:type="dxa" w:w="431"/>
            <w:vAlign w:val="center"/>
          </w:tcPr>
          <w:p>
            <w:pPr>
              <w:spacing w:before="40" w:after="40" w:line="252" w:lineRule="auto"/>
            </w:pPr>
            <w:r>
              <w:rPr>
                <w:b w:val="0"/>
                <w:sz w:val="17"/>
              </w:rPr>
              <w:t>A07</w:t>
            </w:r>
          </w:p>
        </w:tc>
        <w:tc>
          <w:tcPr>
            <w:tcW w:type="dxa" w:w="4845"/>
            <w:vAlign w:val="center"/>
          </w:tcPr>
          <w:p>
            <w:pPr>
              <w:spacing w:before="40" w:after="40" w:line="252" w:lineRule="auto"/>
            </w:pPr>
            <w:r>
              <w:rPr>
                <w:b w:val="0"/>
                <w:sz w:val="17"/>
              </w:rPr>
              <w:t>链接失效的业务判定范围、反馈时点、用户离开平台后的反馈责任边界及相关模块协作</w:t>
            </w:r>
          </w:p>
        </w:tc>
        <w:tc>
          <w:tcPr>
            <w:tcW w:type="dxa" w:w="4646"/>
            <w:vAlign w:val="center"/>
          </w:tcPr>
          <w:p>
            <w:pPr>
              <w:spacing w:before="40" w:after="40" w:line="252" w:lineRule="auto"/>
            </w:pPr>
            <w:r>
              <w:rPr>
                <w:b w:val="0"/>
                <w:sz w:val="17"/>
              </w:rPr>
              <w:t>FR02-S05、S07；搜索与来源负责人。必须保留失效反馈和元数据，不承诺感知所有原站访问失败</w:t>
            </w:r>
          </w:p>
        </w:tc>
      </w:tr>
      <w:tr>
        <w:trPr>
          <w:cantSplit/>
        </w:trPr>
        <w:tc>
          <w:tcPr>
            <w:tcW w:type="dxa" w:w="431"/>
            <w:vAlign w:val="center"/>
          </w:tcPr>
          <w:p>
            <w:pPr>
              <w:spacing w:before="40" w:after="40" w:line="252" w:lineRule="auto"/>
            </w:pPr>
            <w:r>
              <w:rPr>
                <w:b w:val="0"/>
                <w:sz w:val="17"/>
              </w:rPr>
              <w:t>A08</w:t>
            </w:r>
          </w:p>
        </w:tc>
        <w:tc>
          <w:tcPr>
            <w:tcW w:type="dxa" w:w="4845"/>
            <w:vAlign w:val="center"/>
          </w:tcPr>
          <w:p>
            <w:pPr>
              <w:spacing w:before="40" w:after="40" w:line="252" w:lineRule="auto"/>
            </w:pPr>
            <w:r>
              <w:rPr>
                <w:b w:val="0"/>
                <w:sz w:val="17"/>
              </w:rPr>
              <w:t>O02 是否限登录用户、本人归属与访问控制；告知和授权范围、有效期、撤回语义；允许行为、最小记录内容、近期窗口、保存和过期规则</w:t>
            </w:r>
          </w:p>
        </w:tc>
        <w:tc>
          <w:tcPr>
            <w:tcW w:type="dxa" w:w="4646"/>
            <w:vAlign w:val="center"/>
          </w:tcPr>
          <w:p>
            <w:pPr>
              <w:spacing w:before="40" w:after="40" w:line="252" w:lineRule="auto"/>
            </w:pPr>
            <w:r>
              <w:rPr>
                <w:b w:val="0"/>
                <w:sz w:val="17"/>
              </w:rPr>
              <w:t>O02-S01、S02、S07；搜索、账号权限、隐私及测试负责人。明确同意不是待选项，不得变为默认授权</w:t>
            </w:r>
          </w:p>
        </w:tc>
      </w:tr>
      <w:tr>
        <w:trPr>
          <w:cantSplit/>
        </w:trPr>
        <w:tc>
          <w:tcPr>
            <w:tcW w:type="dxa" w:w="431"/>
            <w:vAlign w:val="center"/>
          </w:tcPr>
          <w:p>
            <w:pPr>
              <w:spacing w:before="40" w:after="40" w:line="252" w:lineRule="auto"/>
            </w:pPr>
            <w:r>
              <w:rPr>
                <w:b w:val="0"/>
                <w:sz w:val="17"/>
              </w:rPr>
              <w:t>A09</w:t>
            </w:r>
          </w:p>
        </w:tc>
        <w:tc>
          <w:tcPr>
            <w:tcW w:type="dxa" w:w="4845"/>
            <w:vAlign w:val="center"/>
          </w:tcPr>
          <w:p>
            <w:pPr>
              <w:spacing w:before="40" w:after="40" w:line="252" w:lineRule="auto"/>
            </w:pPr>
            <w:r>
              <w:rPr>
                <w:b w:val="0"/>
                <w:sz w:val="17"/>
              </w:rPr>
              <w:t>兴趣形成最低条件、解释粒度；推荐成果／学者的范围、最小结果信息及数量；冷启动和无候选反馈边界；清除对原始行为／衍生兴趣、在途推荐的范围及生效时限，旧行为重新使用的规则</w:t>
            </w:r>
          </w:p>
        </w:tc>
        <w:tc>
          <w:tcPr>
            <w:tcW w:type="dxa" w:w="4646"/>
            <w:vAlign w:val="center"/>
          </w:tcPr>
          <w:p>
            <w:pPr>
              <w:spacing w:before="40" w:after="40" w:line="252" w:lineRule="auto"/>
            </w:pPr>
            <w:r>
              <w:rPr>
                <w:b w:val="0"/>
                <w:sz w:val="17"/>
              </w:rPr>
              <w:t>O02-S03～S06、S08；搜索、隐私与测试负责人。清除成功后不得继续使用旧偏好，也不得立即重建来规避清除</w:t>
            </w:r>
          </w:p>
        </w:tc>
      </w:tr>
      <w:tr>
        <w:trPr>
          <w:cantSplit/>
        </w:trPr>
        <w:tc>
          <w:tcPr>
            <w:tcW w:type="dxa" w:w="431"/>
            <w:vAlign w:val="center"/>
          </w:tcPr>
          <w:p>
            <w:pPr>
              <w:spacing w:before="40" w:after="40" w:line="252" w:lineRule="auto"/>
            </w:pPr>
            <w:r>
              <w:rPr>
                <w:b w:val="0"/>
                <w:sz w:val="17"/>
              </w:rPr>
              <w:t>A10</w:t>
            </w:r>
          </w:p>
        </w:tc>
        <w:tc>
          <w:tcPr>
            <w:tcW w:type="dxa" w:w="4845"/>
            <w:vAlign w:val="center"/>
          </w:tcPr>
          <w:p>
            <w:pPr>
              <w:spacing w:before="40" w:after="40" w:line="252" w:lineRule="auto"/>
            </w:pPr>
            <w:r>
              <w:rPr>
                <w:b w:val="0"/>
                <w:sz w:val="17"/>
              </w:rPr>
              <w:t>O01 数量上限、最低结果字段、候选和内容不足边界、版本排除口径及可复核的相似推荐业务样例</w:t>
            </w:r>
          </w:p>
        </w:tc>
        <w:tc>
          <w:tcPr>
            <w:tcW w:type="dxa" w:w="4646"/>
            <w:vAlign w:val="center"/>
          </w:tcPr>
          <w:p>
            <w:pPr>
              <w:spacing w:before="40" w:after="40" w:line="252" w:lineRule="auto"/>
            </w:pPr>
            <w:r>
              <w:rPr>
                <w:b w:val="0"/>
                <w:sz w:val="17"/>
              </w:rPr>
              <w:t>O01-S01～S05；搜索、数据与测试负责人。排除当前实体不等于擅自合并候选版本；不新增论文质量指标</w:t>
            </w:r>
          </w:p>
        </w:tc>
      </w:tr>
      <w:tr>
        <w:trPr>
          <w:cantSplit/>
        </w:trPr>
        <w:tc>
          <w:tcPr>
            <w:tcW w:type="dxa" w:w="431"/>
            <w:vAlign w:val="center"/>
          </w:tcPr>
          <w:p>
            <w:pPr>
              <w:spacing w:before="40" w:after="40" w:line="252" w:lineRule="auto"/>
            </w:pPr>
            <w:r>
              <w:rPr>
                <w:b w:val="0"/>
                <w:sz w:val="17"/>
              </w:rPr>
              <w:t>A11</w:t>
            </w:r>
          </w:p>
        </w:tc>
        <w:tc>
          <w:tcPr>
            <w:tcW w:type="dxa" w:w="4845"/>
            <w:vAlign w:val="center"/>
          </w:tcPr>
          <w:p>
            <w:pPr>
              <w:spacing w:before="40" w:after="40" w:line="252" w:lineRule="auto"/>
            </w:pPr>
            <w:r>
              <w:rPr>
                <w:b w:val="0"/>
                <w:sz w:val="17"/>
              </w:rPr>
              <w:t>NF02 的2秒、NF05 的60秒待评审目标是否冻结；测试环境、固定查询集、正常情况定义、一致性生效观察点和失败提示责任</w:t>
            </w:r>
          </w:p>
        </w:tc>
        <w:tc>
          <w:tcPr>
            <w:tcW w:type="dxa" w:w="4646"/>
            <w:vAlign w:val="center"/>
          </w:tcPr>
          <w:p>
            <w:pPr>
              <w:spacing w:before="40" w:after="40" w:line="252" w:lineRule="auto"/>
            </w:pPr>
            <w:r>
              <w:rPr>
                <w:b w:val="0"/>
                <w:sz w:val="17"/>
              </w:rPr>
              <w:t>FR01、FR02 联调；总 SRS、数据、测试负责人。不得自行改成已达标事实，也不套用到全部推荐与原站访问</w:t>
            </w:r>
          </w:p>
        </w:tc>
      </w:tr>
      <w:tr>
        <w:trPr>
          <w:cantSplit/>
        </w:trPr>
        <w:tc>
          <w:tcPr>
            <w:tcW w:type="dxa" w:w="431"/>
            <w:vAlign w:val="center"/>
          </w:tcPr>
          <w:p>
            <w:pPr>
              <w:spacing w:before="40" w:after="40" w:line="252" w:lineRule="auto"/>
            </w:pPr>
            <w:r>
              <w:rPr>
                <w:b w:val="0"/>
                <w:sz w:val="17"/>
              </w:rPr>
              <w:t>A12</w:t>
            </w:r>
          </w:p>
        </w:tc>
        <w:tc>
          <w:tcPr>
            <w:tcW w:type="dxa" w:w="4845"/>
            <w:vAlign w:val="center"/>
          </w:tcPr>
          <w:p>
            <w:pPr>
              <w:spacing w:before="40" w:after="40" w:line="252" w:lineRule="auto"/>
            </w:pPr>
            <w:r>
              <w:rPr>
                <w:b w:val="0"/>
                <w:sz w:val="17"/>
              </w:rPr>
              <w:t>本模块 BR 前缀与 G 的全局 BR 编号映射、全局用例编号、公共术语归属、模块章节并入总 SRS 的映射、集中条目格式的合并确认</w:t>
            </w:r>
          </w:p>
        </w:tc>
        <w:tc>
          <w:tcPr>
            <w:tcW w:type="dxa" w:w="4646"/>
            <w:vAlign w:val="center"/>
          </w:tcPr>
          <w:p>
            <w:pPr>
              <w:spacing w:before="40" w:after="40" w:line="252" w:lineRule="auto"/>
            </w:pPr>
            <w:r>
              <w:rPr>
                <w:b w:val="0"/>
                <w:sz w:val="17"/>
              </w:rPr>
              <w:t>总 SRS 维护者与两组负责人；维护稳定子需求和 AC 引用，不重写业务含义</w:t>
            </w:r>
          </w:p>
        </w:tc>
      </w:tr>
    </w:tbl>
    <w:p/>
    <w:p>
      <w:pPr>
        <w:pStyle w:val="Heading3"/>
      </w:pPr>
      <w:r>
        <w:t>原分册 12.2 B 类：可以留到后续设计阶段的事项</w:t>
      </w:r>
    </w:p>
    <w:p>
      <w:r>
        <w:rPr>
          <w:b w:val="0"/>
        </w:rPr>
        <w:t>这些是后续工作的范围说明，不是新增功能承诺，不参与当前功能验收。不得用实现选择回避 A 类业务决策。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3"/>
        <w:gridCol w:w="3793"/>
        <w:gridCol w:w="5526"/>
      </w:tblGrid>
      <w:tr>
        <w:trPr>
          <w:cantSplit/>
          <w:tblHeader/>
        </w:trPr>
        <w:tc>
          <w:tcPr>
            <w:tcW w:type="dxa" w:w="603"/>
            <w:vAlign w:val="center"/>
            <w:shd w:fill="E8EDF2"/>
          </w:tcPr>
          <w:p>
            <w:pPr>
              <w:spacing w:before="40" w:after="40" w:line="252" w:lineRule="auto"/>
            </w:pPr>
            <w:r>
              <w:rPr>
                <w:b/>
                <w:sz w:val="17"/>
              </w:rPr>
              <w:t>编号</w:t>
            </w:r>
          </w:p>
        </w:tc>
        <w:tc>
          <w:tcPr>
            <w:tcW w:type="dxa" w:w="3793"/>
            <w:vAlign w:val="center"/>
            <w:shd w:fill="E8EDF2"/>
          </w:tcPr>
          <w:p>
            <w:pPr>
              <w:spacing w:before="40" w:after="40" w:line="252" w:lineRule="auto"/>
            </w:pPr>
            <w:r>
              <w:rPr>
                <w:b/>
                <w:sz w:val="17"/>
              </w:rPr>
              <w:t>后续事项</w:t>
            </w:r>
          </w:p>
        </w:tc>
        <w:tc>
          <w:tcPr>
            <w:tcW w:type="dxa" w:w="5526"/>
            <w:vAlign w:val="center"/>
            <w:shd w:fill="E8EDF2"/>
          </w:tcPr>
          <w:p>
            <w:pPr>
              <w:spacing w:before="40" w:after="40" w:line="252" w:lineRule="auto"/>
            </w:pPr>
            <w:r>
              <w:rPr>
                <w:b/>
                <w:sz w:val="17"/>
              </w:rPr>
              <w:t>所属阶段与约束</w:t>
            </w:r>
          </w:p>
        </w:tc>
      </w:tr>
      <w:tr>
        <w:trPr>
          <w:cantSplit/>
        </w:trPr>
        <w:tc>
          <w:tcPr>
            <w:tcW w:type="dxa" w:w="603"/>
            <w:vAlign w:val="center"/>
          </w:tcPr>
          <w:p>
            <w:pPr>
              <w:spacing w:before="40" w:after="40" w:line="252" w:lineRule="auto"/>
            </w:pPr>
            <w:r>
              <w:rPr>
                <w:b w:val="0"/>
                <w:sz w:val="17"/>
              </w:rPr>
              <w:t>B01</w:t>
            </w:r>
          </w:p>
        </w:tc>
        <w:tc>
          <w:tcPr>
            <w:tcW w:type="dxa" w:w="3793"/>
            <w:vAlign w:val="center"/>
          </w:tcPr>
          <w:p>
            <w:pPr>
              <w:spacing w:before="40" w:after="40" w:line="252" w:lineRule="auto"/>
            </w:pPr>
            <w:r>
              <w:rPr>
                <w:b w:val="0"/>
                <w:sz w:val="17"/>
              </w:rPr>
              <w:t>关键词匹配、排序、相似内容计算、兴趣提取与更新的具体方法</w:t>
            </w:r>
          </w:p>
        </w:tc>
        <w:tc>
          <w:tcPr>
            <w:tcW w:type="dxa" w:w="5526"/>
            <w:vAlign w:val="center"/>
          </w:tcPr>
          <w:p>
            <w:pPr>
              <w:spacing w:before="40" w:after="40" w:line="252" w:lineRule="auto"/>
            </w:pPr>
            <w:r>
              <w:rPr>
                <w:b w:val="0"/>
                <w:sz w:val="17"/>
              </w:rPr>
              <w:t>SPEC；必须满足 A01、A04、A09、A10 冻结后的业务口径与样例，不在 SRS 规定计算权重</w:t>
            </w:r>
          </w:p>
        </w:tc>
      </w:tr>
      <w:tr>
        <w:trPr>
          <w:cantSplit/>
        </w:trPr>
        <w:tc>
          <w:tcPr>
            <w:tcW w:type="dxa" w:w="603"/>
            <w:vAlign w:val="center"/>
          </w:tcPr>
          <w:p>
            <w:pPr>
              <w:spacing w:before="40" w:after="40" w:line="252" w:lineRule="auto"/>
            </w:pPr>
            <w:r>
              <w:rPr>
                <w:b w:val="0"/>
                <w:sz w:val="17"/>
              </w:rPr>
              <w:t>B02</w:t>
            </w:r>
          </w:p>
        </w:tc>
        <w:tc>
          <w:tcPr>
            <w:tcW w:type="dxa" w:w="3793"/>
            <w:vAlign w:val="center"/>
          </w:tcPr>
          <w:p>
            <w:pPr>
              <w:spacing w:before="40" w:after="40" w:line="252" w:lineRule="auto"/>
            </w:pPr>
            <w:r>
              <w:rPr>
                <w:b w:val="0"/>
                <w:sz w:val="17"/>
              </w:rPr>
              <w:t>范围区分、筛选、分页、推荐与偏好入口的界面布局、控件、文案及加载表现</w:t>
            </w:r>
          </w:p>
        </w:tc>
        <w:tc>
          <w:tcPr>
            <w:tcW w:type="dxa" w:w="5526"/>
            <w:vAlign w:val="center"/>
          </w:tcPr>
          <w:p>
            <w:pPr>
              <w:spacing w:before="40" w:after="40" w:line="252" w:lineRule="auto"/>
            </w:pPr>
            <w:r>
              <w:rPr>
                <w:b w:val="0"/>
                <w:sz w:val="17"/>
              </w:rPr>
              <w:t>UI / 构件设计；不得改变公开权限、过滤能力、空结果与失败的语义区别</w:t>
            </w:r>
          </w:p>
        </w:tc>
      </w:tr>
      <w:tr>
        <w:trPr>
          <w:cantSplit/>
        </w:trPr>
        <w:tc>
          <w:tcPr>
            <w:tcW w:type="dxa" w:w="603"/>
            <w:vAlign w:val="center"/>
          </w:tcPr>
          <w:p>
            <w:pPr>
              <w:spacing w:before="40" w:after="40" w:line="252" w:lineRule="auto"/>
            </w:pPr>
            <w:r>
              <w:rPr>
                <w:b w:val="0"/>
                <w:sz w:val="17"/>
              </w:rPr>
              <w:t>B03</w:t>
            </w:r>
          </w:p>
        </w:tc>
        <w:tc>
          <w:tcPr>
            <w:tcW w:type="dxa" w:w="3793"/>
            <w:vAlign w:val="center"/>
          </w:tcPr>
          <w:p>
            <w:pPr>
              <w:spacing w:before="40" w:after="40" w:line="252" w:lineRule="auto"/>
            </w:pPr>
            <w:r>
              <w:rPr>
                <w:b w:val="0"/>
                <w:sz w:val="17"/>
              </w:rPr>
              <w:t>来源可达性确认、更新传播、失败恢复及功能隔离的具体机制</w:t>
            </w:r>
          </w:p>
        </w:tc>
        <w:tc>
          <w:tcPr>
            <w:tcW w:type="dxa" w:w="5526"/>
            <w:vAlign w:val="center"/>
          </w:tcPr>
          <w:p>
            <w:pPr>
              <w:spacing w:before="40" w:after="40" w:line="252" w:lineRule="auto"/>
            </w:pPr>
            <w:r>
              <w:rPr>
                <w:b w:val="0"/>
                <w:sz w:val="17"/>
              </w:rPr>
              <w:t>SPEC / 架构 / 构件设计；须满足 A07、NF04、NF05 与 Optional 非依赖约束</w:t>
            </w:r>
          </w:p>
        </w:tc>
      </w:tr>
      <w:tr>
        <w:trPr>
          <w:cantSplit/>
        </w:trPr>
        <w:tc>
          <w:tcPr>
            <w:tcW w:type="dxa" w:w="603"/>
            <w:vAlign w:val="center"/>
          </w:tcPr>
          <w:p>
            <w:pPr>
              <w:spacing w:before="40" w:after="40" w:line="252" w:lineRule="auto"/>
            </w:pPr>
            <w:r>
              <w:rPr>
                <w:b w:val="0"/>
                <w:sz w:val="17"/>
              </w:rPr>
              <w:t>B04</w:t>
            </w:r>
          </w:p>
        </w:tc>
        <w:tc>
          <w:tcPr>
            <w:tcW w:type="dxa" w:w="3793"/>
            <w:vAlign w:val="center"/>
          </w:tcPr>
          <w:p>
            <w:pPr>
              <w:spacing w:before="40" w:after="40" w:line="252" w:lineRule="auto"/>
            </w:pPr>
            <w:r>
              <w:rPr>
                <w:b w:val="0"/>
                <w:sz w:val="17"/>
              </w:rPr>
              <w:t>测试数据准备、授权与偏好使用的测试观察工具、性能测量和自动化验证方式</w:t>
            </w:r>
          </w:p>
        </w:tc>
        <w:tc>
          <w:tcPr>
            <w:tcW w:type="dxa" w:w="5526"/>
            <w:vAlign w:val="center"/>
          </w:tcPr>
          <w:p>
            <w:pPr>
              <w:spacing w:before="40" w:after="40" w:line="252" w:lineRule="auto"/>
            </w:pPr>
            <w:r>
              <w:rPr>
                <w:b w:val="0"/>
                <w:sz w:val="17"/>
              </w:rPr>
              <w:t>SPEC / 测试设计；用业务样例核对结果，不能声称无测试入口就免验授权和清除</w:t>
            </w:r>
          </w:p>
        </w:tc>
      </w:tr>
      <w:tr>
        <w:trPr>
          <w:cantSplit/>
        </w:trPr>
        <w:tc>
          <w:tcPr>
            <w:tcW w:type="dxa" w:w="603"/>
            <w:vAlign w:val="center"/>
          </w:tcPr>
          <w:p>
            <w:pPr>
              <w:spacing w:before="40" w:after="40" w:line="252" w:lineRule="auto"/>
            </w:pPr>
            <w:r>
              <w:rPr>
                <w:b w:val="0"/>
                <w:sz w:val="17"/>
              </w:rPr>
              <w:t>B05</w:t>
            </w:r>
          </w:p>
        </w:tc>
        <w:tc>
          <w:tcPr>
            <w:tcW w:type="dxa" w:w="3793"/>
            <w:vAlign w:val="center"/>
          </w:tcPr>
          <w:p>
            <w:pPr>
              <w:spacing w:before="40" w:after="40" w:line="252" w:lineRule="auto"/>
            </w:pPr>
            <w:r>
              <w:rPr>
                <w:b w:val="0"/>
                <w:sz w:val="17"/>
              </w:rPr>
              <w:t>数据组织、组件职责、内部交互和资源配置的具体设计</w:t>
            </w:r>
          </w:p>
        </w:tc>
        <w:tc>
          <w:tcPr>
            <w:tcW w:type="dxa" w:w="5526"/>
            <w:vAlign w:val="center"/>
          </w:tcPr>
          <w:p>
            <w:pPr>
              <w:spacing w:before="40" w:after="40" w:line="252" w:lineRule="auto"/>
            </w:pPr>
            <w:r>
              <w:rPr>
                <w:b w:val="0"/>
                <w:sz w:val="17"/>
              </w:rPr>
              <w:t>架构 / 构件设计；不在本文选型，不改变数据最小化、来源追溯和公开展示规则</w:t>
            </w:r>
          </w:p>
        </w:tc>
      </w:tr>
    </w:tbl>
    <w:p/>
    <w:p>
      <w:pPr>
        <w:pStyle w:val="Heading3"/>
      </w:pPr>
      <w:r>
        <w:t>原分册 12.3 基线与编写规范核对</w:t>
      </w:r>
    </w:p>
    <w:p>
      <w:r>
        <w:rPr>
          <w:b w:val="0"/>
        </w:rPr>
        <w:t xml:space="preserve">1. </w:t>
      </w:r>
      <w:r>
        <w:rPr>
          <w:b/>
        </w:rPr>
        <w:t>未发现四项父需求的范围、优先级与 V1.9 存在实质冲突。</w:t>
      </w:r>
      <w:r>
        <w:rPr>
          <w:b w:val="0"/>
        </w:rPr>
        <w:t xml:space="preserve"> O01/O02 始终为 Optional；没有新增全文服务或其他强制业务。</w:t>
      </w:r>
    </w:p>
    <w:p>
      <w:r>
        <w:rPr>
          <w:b w:val="0"/>
        </w:rPr>
        <w:t xml:space="preserve">2. </w:t>
      </w:r>
      <w:r>
        <w:rPr>
          <w:b/>
        </w:rPr>
        <w:t>真实／模拟过滤需要保留：</w:t>
      </w:r>
      <w:r>
        <w:rPr>
          <w:b w:val="0"/>
        </w:rPr>
        <w:t xml:space="preserve"> V1.9 不仅要求标识和区分，§3.3.2 还明确“支持过滤”。本文保留该约束，未指定普通用户必须使用显式控件，公开能力及责任在 A05 冻结。</w:t>
      </w:r>
    </w:p>
    <w:p>
      <w:r>
        <w:rPr>
          <w:b w:val="0"/>
        </w:rPr>
        <w:t xml:space="preserve">3. </w:t>
      </w:r>
      <w:r>
        <w:rPr>
          <w:b/>
        </w:rPr>
        <w:t>公开策略文本状态差异：</w:t>
      </w:r>
      <w:r>
        <w:rPr>
          <w:b w:val="0"/>
        </w:rPr>
        <w:t xml:space="preserve"> B §2.3 仍写取舍待评审，B §9.1 D03 已写当前执行约定。本文按 D03 执行，并记录差异，不修改基线。</w:t>
      </w:r>
    </w:p>
    <w:p>
      <w:r>
        <w:rPr>
          <w:b w:val="0"/>
        </w:rPr>
        <w:t xml:space="preserve">4. </w:t>
      </w:r>
      <w:r>
        <w:rPr>
          <w:b/>
        </w:rPr>
        <w:t>规范格式差异：</w:t>
      </w:r>
      <w:r>
        <w:rPr>
          <w:b w:val="0"/>
        </w:rPr>
        <w:t xml:space="preserve"> G 使用全局 BR 编号、统一总 SRS 十章结构并要求每条复制模板；本次模块允许细规则集中描述，并采用模块 BR 前缀。本文保留全部模板字段、子需求落点和验收编号，合并格式与编号映射由 A12 确认，不自行修改 G。</w:t>
      </w:r>
    </w:p>
    <w:p>
      <w:r>
        <w:rPr>
          <w:b w:val="0"/>
        </w:rPr>
        <w:t xml:space="preserve">5. </w:t>
      </w:r>
      <w:r>
        <w:rPr>
          <w:b/>
        </w:rPr>
        <w:t>文件引用差异：</w:t>
      </w:r>
      <w:r>
        <w:rPr>
          <w:b w:val="0"/>
        </w:rPr>
        <w:t xml:space="preserve"> G 的基线文件名及 B §2.1 的附录链接与仓库实际名称不一致；本文使用实际文件并注明正文版本，未修复其他文件。</w:t>
      </w:r>
    </w:p>
    <w:p>
      <w:r>
        <w:rPr>
          <w:b w:val="0"/>
        </w:rPr>
        <w:t xml:space="preserve">6. </w:t>
      </w:r>
      <w:r>
        <w:rPr>
          <w:b/>
        </w:rPr>
        <w:t>总 SRS 合并位置：</w:t>
      </w:r>
      <w:r>
        <w:rPr>
          <w:b w:val="0"/>
        </w:rPr>
        <w:t xml:space="preserve"> 本文第5、6节对应总 SRS 功能规格，第7、8节对应可选需求，第3.3、9节对应数据与业务规则，第10节对应权限，第11节对应非功能与验收，第12、13节对应内部问题与追踪。总体用例图及其他模块状态图仍由全组统一交付，不在本文件假称完成。</w:t>
      </w:r>
    </w:p>
    <w:p>
      <w:pPr>
        <w:pStyle w:val="Heading3"/>
      </w:pPr>
      <w:r>
        <w:t>原分册 13. 需求追踪矩阵</w:t>
      </w:r>
    </w:p>
    <w:p>
      <w:r>
        <w:rPr>
          <w:b w:val="0"/>
        </w:rPr>
        <w:t>“Draft”表示文档条目已编写但尚未联合冻结；带 A 编号表示相应业务细节仍待决。表中验收均定位到本文的唯一 AC 定义。Optional 未选择实施时不纳入一期基础验收。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6"/>
        <w:gridCol w:w="1228"/>
        <w:gridCol w:w="874"/>
        <w:gridCol w:w="794"/>
        <w:gridCol w:w="1426"/>
        <w:gridCol w:w="2291"/>
        <w:gridCol w:w="2663"/>
      </w:tblGrid>
      <w:tr>
        <w:trPr>
          <w:cantSplit/>
          <w:tblHeader/>
        </w:trPr>
        <w:tc>
          <w:tcPr>
            <w:tcW w:type="dxa" w:w="646"/>
            <w:vAlign w:val="center"/>
            <w:shd w:fill="E8EDF2"/>
          </w:tcPr>
          <w:p>
            <w:pPr>
              <w:spacing w:before="40" w:after="40" w:line="252" w:lineRule="auto"/>
            </w:pPr>
            <w:r>
              <w:rPr>
                <w:b/>
                <w:sz w:val="17"/>
              </w:rPr>
              <w:t>基线需求</w:t>
            </w:r>
          </w:p>
        </w:tc>
        <w:tc>
          <w:tcPr>
            <w:tcW w:type="dxa" w:w="1228"/>
            <w:vAlign w:val="center"/>
            <w:shd w:fill="E8EDF2"/>
          </w:tcPr>
          <w:p>
            <w:pPr>
              <w:spacing w:before="40" w:after="40" w:line="252" w:lineRule="auto"/>
            </w:pPr>
            <w:r>
              <w:rPr>
                <w:b/>
                <w:sz w:val="17"/>
              </w:rPr>
              <w:t>SRS 子需求</w:t>
            </w:r>
          </w:p>
        </w:tc>
        <w:tc>
          <w:tcPr>
            <w:tcW w:type="dxa" w:w="874"/>
            <w:vAlign w:val="center"/>
            <w:shd w:fill="E8EDF2"/>
          </w:tcPr>
          <w:p>
            <w:pPr>
              <w:spacing w:before="40" w:after="40" w:line="252" w:lineRule="auto"/>
            </w:pPr>
            <w:r>
              <w:rPr>
                <w:b/>
                <w:sz w:val="17"/>
              </w:rPr>
              <w:t>优先级</w:t>
            </w:r>
          </w:p>
        </w:tc>
        <w:tc>
          <w:tcPr>
            <w:tcW w:type="dxa" w:w="794"/>
            <w:vAlign w:val="center"/>
            <w:shd w:fill="E8EDF2"/>
          </w:tcPr>
          <w:p>
            <w:pPr>
              <w:spacing w:before="40" w:after="40" w:line="252" w:lineRule="auto"/>
            </w:pPr>
            <w:r>
              <w:rPr>
                <w:b/>
                <w:sz w:val="17"/>
              </w:rPr>
              <w:t>状态</w:t>
            </w:r>
          </w:p>
        </w:tc>
        <w:tc>
          <w:tcPr>
            <w:tcW w:type="dxa" w:w="1426"/>
            <w:vAlign w:val="center"/>
            <w:shd w:fill="E8EDF2"/>
          </w:tcPr>
          <w:p>
            <w:pPr>
              <w:spacing w:before="40" w:after="40" w:line="252" w:lineRule="auto"/>
            </w:pPr>
            <w:r>
              <w:rPr>
                <w:b/>
                <w:sz w:val="17"/>
              </w:rPr>
              <w:t>正文落点</w:t>
            </w:r>
          </w:p>
        </w:tc>
        <w:tc>
          <w:tcPr>
            <w:tcW w:type="dxa" w:w="2291"/>
            <w:vAlign w:val="center"/>
            <w:shd w:fill="E8EDF2"/>
          </w:tcPr>
          <w:p>
            <w:pPr>
              <w:spacing w:before="40" w:after="40" w:line="252" w:lineRule="auto"/>
            </w:pPr>
            <w:r>
              <w:rPr>
                <w:b/>
                <w:sz w:val="17"/>
              </w:rPr>
              <w:t>验收条件</w:t>
            </w:r>
          </w:p>
        </w:tc>
        <w:tc>
          <w:tcPr>
            <w:tcW w:type="dxa" w:w="2663"/>
            <w:vAlign w:val="center"/>
            <w:shd w:fill="E8EDF2"/>
          </w:tcPr>
          <w:p>
            <w:pPr>
              <w:spacing w:before="40" w:after="40" w:line="252" w:lineRule="auto"/>
            </w:pPr>
            <w:r>
              <w:rPr>
                <w:b/>
                <w:sz w:val="17"/>
              </w:rPr>
              <w:t>基线／NF补充依据与待决项</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FR01-S01</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w:t>
            </w:r>
          </w:p>
        </w:tc>
        <w:tc>
          <w:tcPr>
            <w:tcW w:type="dxa" w:w="2291"/>
            <w:vAlign w:val="center"/>
          </w:tcPr>
          <w:p>
            <w:pPr>
              <w:spacing w:before="40" w:after="40" w:line="252" w:lineRule="auto"/>
            </w:pPr>
            <w:r>
              <w:rPr>
                <w:b w:val="0"/>
                <w:sz w:val="17"/>
              </w:rPr>
              <w:t>AC-FR01-S01-01～02</w:t>
            </w:r>
          </w:p>
        </w:tc>
        <w:tc>
          <w:tcPr>
            <w:tcW w:type="dxa" w:w="2663"/>
            <w:vAlign w:val="center"/>
          </w:tcPr>
          <w:p>
            <w:pPr>
              <w:spacing w:before="40" w:after="40" w:line="252" w:lineRule="auto"/>
            </w:pPr>
            <w:r>
              <w:rPr>
                <w:b w:val="0"/>
                <w:sz w:val="17"/>
              </w:rPr>
              <w:t>B FR01、D03、NF01/02/04；A01</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FR01-S02</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§5.2</w:t>
            </w:r>
          </w:p>
        </w:tc>
        <w:tc>
          <w:tcPr>
            <w:tcW w:type="dxa" w:w="2291"/>
            <w:vAlign w:val="center"/>
          </w:tcPr>
          <w:p>
            <w:pPr>
              <w:spacing w:before="40" w:after="40" w:line="252" w:lineRule="auto"/>
            </w:pPr>
            <w:r>
              <w:rPr>
                <w:b w:val="0"/>
                <w:sz w:val="17"/>
              </w:rPr>
              <w:t>AC-FR01-S02-01</w:t>
            </w:r>
          </w:p>
        </w:tc>
        <w:tc>
          <w:tcPr>
            <w:tcW w:type="dxa" w:w="2663"/>
            <w:vAlign w:val="center"/>
          </w:tcPr>
          <w:p>
            <w:pPr>
              <w:spacing w:before="40" w:after="40" w:line="252" w:lineRule="auto"/>
            </w:pPr>
            <w:r>
              <w:rPr>
                <w:b w:val="0"/>
                <w:sz w:val="17"/>
              </w:rPr>
              <w:t>B FR01、FR03；A02</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FR01-S03</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§5.3</w:t>
            </w:r>
          </w:p>
        </w:tc>
        <w:tc>
          <w:tcPr>
            <w:tcW w:type="dxa" w:w="2291"/>
            <w:vAlign w:val="center"/>
          </w:tcPr>
          <w:p>
            <w:pPr>
              <w:spacing w:before="40" w:after="40" w:line="252" w:lineRule="auto"/>
            </w:pPr>
            <w:r>
              <w:rPr>
                <w:b w:val="0"/>
                <w:sz w:val="17"/>
              </w:rPr>
              <w:t>AC-FR01-S03-01</w:t>
            </w:r>
          </w:p>
        </w:tc>
        <w:tc>
          <w:tcPr>
            <w:tcW w:type="dxa" w:w="2663"/>
            <w:vAlign w:val="center"/>
          </w:tcPr>
          <w:p>
            <w:pPr>
              <w:spacing w:before="40" w:after="40" w:line="252" w:lineRule="auto"/>
            </w:pPr>
            <w:r>
              <w:rPr>
                <w:b w:val="0"/>
                <w:sz w:val="17"/>
              </w:rPr>
              <w:t>B FR01、§5.1；A02、A03</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FR01-S04</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§5.4</w:t>
            </w:r>
          </w:p>
        </w:tc>
        <w:tc>
          <w:tcPr>
            <w:tcW w:type="dxa" w:w="2291"/>
            <w:vAlign w:val="center"/>
          </w:tcPr>
          <w:p>
            <w:pPr>
              <w:spacing w:before="40" w:after="40" w:line="252" w:lineRule="auto"/>
            </w:pPr>
            <w:r>
              <w:rPr>
                <w:b w:val="0"/>
                <w:sz w:val="17"/>
              </w:rPr>
              <w:t>AC-FR01-S04-01</w:t>
            </w:r>
          </w:p>
        </w:tc>
        <w:tc>
          <w:tcPr>
            <w:tcW w:type="dxa" w:w="2663"/>
            <w:vAlign w:val="center"/>
          </w:tcPr>
          <w:p>
            <w:pPr>
              <w:spacing w:before="40" w:after="40" w:line="252" w:lineRule="auto"/>
            </w:pPr>
            <w:r>
              <w:rPr>
                <w:b w:val="0"/>
                <w:sz w:val="17"/>
              </w:rPr>
              <w:t>B FR01、§5.1；A02、A03</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FR01-S05</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§5.5</w:t>
            </w:r>
          </w:p>
        </w:tc>
        <w:tc>
          <w:tcPr>
            <w:tcW w:type="dxa" w:w="2291"/>
            <w:vAlign w:val="center"/>
          </w:tcPr>
          <w:p>
            <w:pPr>
              <w:spacing w:before="40" w:after="40" w:line="252" w:lineRule="auto"/>
            </w:pPr>
            <w:r>
              <w:rPr>
                <w:b w:val="0"/>
                <w:sz w:val="17"/>
              </w:rPr>
              <w:t>AC-FR01-S05-01</w:t>
            </w:r>
          </w:p>
        </w:tc>
        <w:tc>
          <w:tcPr>
            <w:tcW w:type="dxa" w:w="2663"/>
            <w:vAlign w:val="center"/>
          </w:tcPr>
          <w:p>
            <w:pPr>
              <w:spacing w:before="40" w:after="40" w:line="252" w:lineRule="auto"/>
            </w:pPr>
            <w:r>
              <w:rPr>
                <w:b w:val="0"/>
                <w:sz w:val="17"/>
              </w:rPr>
              <w:t>B FR01、§5.3；A03</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FR01-S06</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§5.6</w:t>
            </w:r>
          </w:p>
        </w:tc>
        <w:tc>
          <w:tcPr>
            <w:tcW w:type="dxa" w:w="2291"/>
            <w:vAlign w:val="center"/>
          </w:tcPr>
          <w:p>
            <w:pPr>
              <w:spacing w:before="40" w:after="40" w:line="252" w:lineRule="auto"/>
            </w:pPr>
            <w:r>
              <w:rPr>
                <w:b w:val="0"/>
                <w:sz w:val="17"/>
              </w:rPr>
              <w:t>AC-FR01-S06-01</w:t>
            </w:r>
          </w:p>
        </w:tc>
        <w:tc>
          <w:tcPr>
            <w:tcW w:type="dxa" w:w="2663"/>
            <w:vAlign w:val="center"/>
          </w:tcPr>
          <w:p>
            <w:pPr>
              <w:spacing w:before="40" w:after="40" w:line="252" w:lineRule="auto"/>
            </w:pPr>
            <w:r>
              <w:rPr>
                <w:b w:val="0"/>
                <w:sz w:val="17"/>
              </w:rPr>
              <w:t>B FR01、§5.3；A03</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FR01-S07</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§5.7</w:t>
            </w:r>
          </w:p>
        </w:tc>
        <w:tc>
          <w:tcPr>
            <w:tcW w:type="dxa" w:w="2291"/>
            <w:vAlign w:val="center"/>
          </w:tcPr>
          <w:p>
            <w:pPr>
              <w:spacing w:before="40" w:after="40" w:line="252" w:lineRule="auto"/>
            </w:pPr>
            <w:r>
              <w:rPr>
                <w:b w:val="0"/>
                <w:sz w:val="17"/>
              </w:rPr>
              <w:t>AC-FR01-S07-01</w:t>
            </w:r>
          </w:p>
        </w:tc>
        <w:tc>
          <w:tcPr>
            <w:tcW w:type="dxa" w:w="2663"/>
            <w:vAlign w:val="center"/>
          </w:tcPr>
          <w:p>
            <w:pPr>
              <w:spacing w:before="40" w:after="40" w:line="252" w:lineRule="auto"/>
            </w:pPr>
            <w:r>
              <w:rPr>
                <w:b w:val="0"/>
                <w:sz w:val="17"/>
              </w:rPr>
              <w:t>B FR01、NF01；A02、A03</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FR01-S08</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§5.8</w:t>
            </w:r>
          </w:p>
        </w:tc>
        <w:tc>
          <w:tcPr>
            <w:tcW w:type="dxa" w:w="2291"/>
            <w:vAlign w:val="center"/>
          </w:tcPr>
          <w:p>
            <w:pPr>
              <w:spacing w:before="40" w:after="40" w:line="252" w:lineRule="auto"/>
            </w:pPr>
            <w:r>
              <w:rPr>
                <w:b w:val="0"/>
                <w:sz w:val="17"/>
              </w:rPr>
              <w:t>AC-FR01-S08-01</w:t>
            </w:r>
          </w:p>
        </w:tc>
        <w:tc>
          <w:tcPr>
            <w:tcW w:type="dxa" w:w="2663"/>
            <w:vAlign w:val="center"/>
          </w:tcPr>
          <w:p>
            <w:pPr>
              <w:spacing w:before="40" w:after="40" w:line="252" w:lineRule="auto"/>
            </w:pPr>
            <w:r>
              <w:rPr>
                <w:b w:val="0"/>
                <w:sz w:val="17"/>
              </w:rPr>
              <w:t>B FR01、§4.3；A04</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FR01-S09</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§5.9</w:t>
            </w:r>
          </w:p>
        </w:tc>
        <w:tc>
          <w:tcPr>
            <w:tcW w:type="dxa" w:w="2291"/>
            <w:vAlign w:val="center"/>
          </w:tcPr>
          <w:p>
            <w:pPr>
              <w:spacing w:before="40" w:after="40" w:line="252" w:lineRule="auto"/>
            </w:pPr>
            <w:r>
              <w:rPr>
                <w:b w:val="0"/>
                <w:sz w:val="17"/>
              </w:rPr>
              <w:t>AC-FR01-S09-01</w:t>
            </w:r>
          </w:p>
        </w:tc>
        <w:tc>
          <w:tcPr>
            <w:tcW w:type="dxa" w:w="2663"/>
            <w:vAlign w:val="center"/>
          </w:tcPr>
          <w:p>
            <w:pPr>
              <w:spacing w:before="40" w:after="40" w:line="252" w:lineRule="auto"/>
            </w:pPr>
            <w:r>
              <w:rPr>
                <w:b w:val="0"/>
                <w:sz w:val="17"/>
              </w:rPr>
              <w:t>B FR01、§4.3；A04</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FR01-S10</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§5.10</w:t>
            </w:r>
          </w:p>
        </w:tc>
        <w:tc>
          <w:tcPr>
            <w:tcW w:type="dxa" w:w="2291"/>
            <w:vAlign w:val="center"/>
          </w:tcPr>
          <w:p>
            <w:pPr>
              <w:spacing w:before="40" w:after="40" w:line="252" w:lineRule="auto"/>
            </w:pPr>
            <w:r>
              <w:rPr>
                <w:b w:val="0"/>
                <w:sz w:val="17"/>
              </w:rPr>
              <w:t>AC-FR01-S10-01～02</w:t>
            </w:r>
          </w:p>
        </w:tc>
        <w:tc>
          <w:tcPr>
            <w:tcW w:type="dxa" w:w="2663"/>
            <w:vAlign w:val="center"/>
          </w:tcPr>
          <w:p>
            <w:pPr>
              <w:spacing w:before="40" w:after="40" w:line="252" w:lineRule="auto"/>
            </w:pPr>
            <w:r>
              <w:rPr>
                <w:b w:val="0"/>
                <w:sz w:val="17"/>
              </w:rPr>
              <w:t>B FR01、FR02、FR03、FR15</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FR01-S11</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§5.11 需求描述、备选流程</w:t>
            </w:r>
          </w:p>
        </w:tc>
        <w:tc>
          <w:tcPr>
            <w:tcW w:type="dxa" w:w="2291"/>
            <w:vAlign w:val="center"/>
          </w:tcPr>
          <w:p>
            <w:pPr>
              <w:spacing w:before="40" w:after="40" w:line="252" w:lineRule="auto"/>
            </w:pPr>
            <w:r>
              <w:rPr>
                <w:b w:val="0"/>
                <w:sz w:val="17"/>
              </w:rPr>
              <w:t>AC-FR01-S11-01</w:t>
            </w:r>
          </w:p>
        </w:tc>
        <w:tc>
          <w:tcPr>
            <w:tcW w:type="dxa" w:w="2663"/>
            <w:vAlign w:val="center"/>
          </w:tcPr>
          <w:p>
            <w:pPr>
              <w:spacing w:before="40" w:after="40" w:line="252" w:lineRule="auto"/>
            </w:pPr>
            <w:r>
              <w:rPr>
                <w:b w:val="0"/>
                <w:sz w:val="17"/>
              </w:rPr>
              <w:t>B FR01、NF01</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FR01-S12</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§5.11 需求描述、异常流程</w:t>
            </w:r>
          </w:p>
        </w:tc>
        <w:tc>
          <w:tcPr>
            <w:tcW w:type="dxa" w:w="2291"/>
            <w:vAlign w:val="center"/>
          </w:tcPr>
          <w:p>
            <w:pPr>
              <w:spacing w:before="40" w:after="40" w:line="252" w:lineRule="auto"/>
            </w:pPr>
            <w:r>
              <w:rPr>
                <w:b w:val="0"/>
                <w:sz w:val="17"/>
              </w:rPr>
              <w:t>AC-FR01-S12-01</w:t>
            </w:r>
          </w:p>
        </w:tc>
        <w:tc>
          <w:tcPr>
            <w:tcW w:type="dxa" w:w="2663"/>
            <w:vAlign w:val="center"/>
          </w:tcPr>
          <w:p>
            <w:pPr>
              <w:spacing w:before="40" w:after="40" w:line="252" w:lineRule="auto"/>
            </w:pPr>
            <w:r>
              <w:rPr>
                <w:b w:val="0"/>
                <w:sz w:val="17"/>
              </w:rPr>
              <w:t>B NF01、NF04</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FR01-S13</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§5.12</w:t>
            </w:r>
          </w:p>
        </w:tc>
        <w:tc>
          <w:tcPr>
            <w:tcW w:type="dxa" w:w="2291"/>
            <w:vAlign w:val="center"/>
          </w:tcPr>
          <w:p>
            <w:pPr>
              <w:spacing w:before="40" w:after="40" w:line="252" w:lineRule="auto"/>
            </w:pPr>
            <w:r>
              <w:rPr>
                <w:b w:val="0"/>
                <w:sz w:val="17"/>
              </w:rPr>
              <w:t>AC-FR01-S13-01</w:t>
            </w:r>
          </w:p>
        </w:tc>
        <w:tc>
          <w:tcPr>
            <w:tcW w:type="dxa" w:w="2663"/>
            <w:vAlign w:val="center"/>
          </w:tcPr>
          <w:p>
            <w:pPr>
              <w:spacing w:before="40" w:after="40" w:line="252" w:lineRule="auto"/>
            </w:pPr>
            <w:r>
              <w:rPr>
                <w:b w:val="0"/>
                <w:sz w:val="17"/>
              </w:rPr>
              <w:t>B NF01；A04</w:t>
            </w:r>
          </w:p>
        </w:tc>
      </w:tr>
      <w:tr>
        <w:trPr>
          <w:cantSplit/>
        </w:trPr>
        <w:tc>
          <w:tcPr>
            <w:tcW w:type="dxa" w:w="646"/>
            <w:vAlign w:val="center"/>
          </w:tcPr>
          <w:p>
            <w:pPr>
              <w:spacing w:before="40" w:after="40" w:line="252" w:lineRule="auto"/>
            </w:pPr>
            <w:r>
              <w:rPr>
                <w:b w:val="0"/>
                <w:sz w:val="17"/>
              </w:rPr>
              <w:t>FR01</w:t>
            </w:r>
          </w:p>
        </w:tc>
        <w:tc>
          <w:tcPr>
            <w:tcW w:type="dxa" w:w="1228"/>
            <w:vAlign w:val="center"/>
          </w:tcPr>
          <w:p>
            <w:pPr>
              <w:spacing w:before="40" w:after="40" w:line="252" w:lineRule="auto"/>
            </w:pPr>
            <w:r>
              <w:rPr>
                <w:b w:val="0"/>
                <w:sz w:val="17"/>
              </w:rPr>
              <w:t>FR01-S14</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§5.13</w:t>
            </w:r>
          </w:p>
        </w:tc>
        <w:tc>
          <w:tcPr>
            <w:tcW w:type="dxa" w:w="2291"/>
            <w:vAlign w:val="center"/>
          </w:tcPr>
          <w:p>
            <w:pPr>
              <w:spacing w:before="40" w:after="40" w:line="252" w:lineRule="auto"/>
            </w:pPr>
            <w:r>
              <w:rPr>
                <w:b w:val="0"/>
                <w:sz w:val="17"/>
              </w:rPr>
              <w:t>AC-FR01-S14-01～02</w:t>
            </w:r>
          </w:p>
        </w:tc>
        <w:tc>
          <w:tcPr>
            <w:tcW w:type="dxa" w:w="2663"/>
            <w:vAlign w:val="center"/>
          </w:tcPr>
          <w:p>
            <w:pPr>
              <w:spacing w:before="40" w:after="40" w:line="252" w:lineRule="auto"/>
            </w:pPr>
            <w:r>
              <w:rPr>
                <w:b w:val="0"/>
                <w:sz w:val="17"/>
              </w:rPr>
              <w:t>B §3.3.2、FR16、NF06；A05</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FR02-S01</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§6.1 需求描述与主流程</w:t>
            </w:r>
          </w:p>
        </w:tc>
        <w:tc>
          <w:tcPr>
            <w:tcW w:type="dxa" w:w="2291"/>
            <w:vAlign w:val="center"/>
          </w:tcPr>
          <w:p>
            <w:pPr>
              <w:spacing w:before="40" w:after="40" w:line="252" w:lineRule="auto"/>
            </w:pPr>
            <w:r>
              <w:rPr>
                <w:b w:val="0"/>
                <w:sz w:val="17"/>
              </w:rPr>
              <w:t>AC-FR02-S01-01～02</w:t>
            </w:r>
          </w:p>
        </w:tc>
        <w:tc>
          <w:tcPr>
            <w:tcW w:type="dxa" w:w="2663"/>
            <w:vAlign w:val="center"/>
          </w:tcPr>
          <w:p>
            <w:pPr>
              <w:spacing w:before="40" w:after="40" w:line="252" w:lineRule="auto"/>
            </w:pPr>
            <w:r>
              <w:rPr>
                <w:b w:val="0"/>
                <w:sz w:val="17"/>
              </w:rPr>
              <w:t>B FR02、FR16、NF03/04/06；A06</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FR02-S02</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§6.2</w:t>
            </w:r>
          </w:p>
        </w:tc>
        <w:tc>
          <w:tcPr>
            <w:tcW w:type="dxa" w:w="2291"/>
            <w:vAlign w:val="center"/>
          </w:tcPr>
          <w:p>
            <w:pPr>
              <w:spacing w:before="40" w:after="40" w:line="252" w:lineRule="auto"/>
            </w:pPr>
            <w:r>
              <w:rPr>
                <w:b w:val="0"/>
                <w:sz w:val="17"/>
              </w:rPr>
              <w:t>AC-FR02-S02-01～02</w:t>
            </w:r>
          </w:p>
        </w:tc>
        <w:tc>
          <w:tcPr>
            <w:tcW w:type="dxa" w:w="2663"/>
            <w:vAlign w:val="center"/>
          </w:tcPr>
          <w:p>
            <w:pPr>
              <w:spacing w:before="40" w:after="40" w:line="252" w:lineRule="auto"/>
            </w:pPr>
            <w:r>
              <w:rPr>
                <w:b w:val="0"/>
                <w:sz w:val="17"/>
              </w:rPr>
              <w:t>B §5.1、§5.3；A06</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FR02-S03</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§6.3</w:t>
            </w:r>
          </w:p>
        </w:tc>
        <w:tc>
          <w:tcPr>
            <w:tcW w:type="dxa" w:w="2291"/>
            <w:vAlign w:val="center"/>
          </w:tcPr>
          <w:p>
            <w:pPr>
              <w:spacing w:before="40" w:after="40" w:line="252" w:lineRule="auto"/>
            </w:pPr>
            <w:r>
              <w:rPr>
                <w:b w:val="0"/>
                <w:sz w:val="17"/>
              </w:rPr>
              <w:t>AC-FR02-S03-01</w:t>
            </w:r>
          </w:p>
        </w:tc>
        <w:tc>
          <w:tcPr>
            <w:tcW w:type="dxa" w:w="2663"/>
            <w:vAlign w:val="center"/>
          </w:tcPr>
          <w:p>
            <w:pPr>
              <w:spacing w:before="40" w:after="40" w:line="252" w:lineRule="auto"/>
            </w:pPr>
            <w:r>
              <w:rPr>
                <w:b w:val="0"/>
                <w:sz w:val="17"/>
              </w:rPr>
              <w:t>B FR02、FR03、FR15；A06</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FR02-S04</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§6.4</w:t>
            </w:r>
          </w:p>
        </w:tc>
        <w:tc>
          <w:tcPr>
            <w:tcW w:type="dxa" w:w="2291"/>
            <w:vAlign w:val="center"/>
          </w:tcPr>
          <w:p>
            <w:pPr>
              <w:spacing w:before="40" w:after="40" w:line="252" w:lineRule="auto"/>
            </w:pPr>
            <w:r>
              <w:rPr>
                <w:b w:val="0"/>
                <w:sz w:val="17"/>
              </w:rPr>
              <w:t>AC-FR02-S04-01</w:t>
            </w:r>
          </w:p>
        </w:tc>
        <w:tc>
          <w:tcPr>
            <w:tcW w:type="dxa" w:w="2663"/>
            <w:vAlign w:val="center"/>
          </w:tcPr>
          <w:p>
            <w:pPr>
              <w:spacing w:before="40" w:after="40" w:line="252" w:lineRule="auto"/>
            </w:pPr>
            <w:r>
              <w:rPr>
                <w:b w:val="0"/>
                <w:sz w:val="17"/>
              </w:rPr>
              <w:t>B §5.2、FR16、NF04；A06</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FR02-S05</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§6.5 主流程、备选流程</w:t>
            </w:r>
          </w:p>
        </w:tc>
        <w:tc>
          <w:tcPr>
            <w:tcW w:type="dxa" w:w="2291"/>
            <w:vAlign w:val="center"/>
          </w:tcPr>
          <w:p>
            <w:pPr>
              <w:spacing w:before="40" w:after="40" w:line="252" w:lineRule="auto"/>
            </w:pPr>
            <w:r>
              <w:rPr>
                <w:b w:val="0"/>
                <w:sz w:val="17"/>
              </w:rPr>
              <w:t>AC-FR02-S05-01～02</w:t>
            </w:r>
          </w:p>
        </w:tc>
        <w:tc>
          <w:tcPr>
            <w:tcW w:type="dxa" w:w="2663"/>
            <w:vAlign w:val="center"/>
          </w:tcPr>
          <w:p>
            <w:pPr>
              <w:spacing w:before="40" w:after="40" w:line="252" w:lineRule="auto"/>
            </w:pPr>
            <w:r>
              <w:rPr>
                <w:b w:val="0"/>
                <w:sz w:val="17"/>
              </w:rPr>
              <w:t>B §3.5、FR02；A07</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FR02-S06</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§6.1 缺失需求与备选流程；复用于§6.2～6.6</w:t>
            </w:r>
          </w:p>
        </w:tc>
        <w:tc>
          <w:tcPr>
            <w:tcW w:type="dxa" w:w="2291"/>
            <w:vAlign w:val="center"/>
          </w:tcPr>
          <w:p>
            <w:pPr>
              <w:spacing w:before="40" w:after="40" w:line="252" w:lineRule="auto"/>
            </w:pPr>
            <w:r>
              <w:rPr>
                <w:b w:val="0"/>
                <w:sz w:val="17"/>
              </w:rPr>
              <w:t>AC-FR02-S06-01</w:t>
            </w:r>
          </w:p>
        </w:tc>
        <w:tc>
          <w:tcPr>
            <w:tcW w:type="dxa" w:w="2663"/>
            <w:vAlign w:val="center"/>
          </w:tcPr>
          <w:p>
            <w:pPr>
              <w:spacing w:before="40" w:after="40" w:line="252" w:lineRule="auto"/>
            </w:pPr>
            <w:r>
              <w:rPr>
                <w:b w:val="0"/>
                <w:sz w:val="17"/>
              </w:rPr>
              <w:t>B §3.5、FR02</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FR02-S07</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§6.5 失效需求与异常流程</w:t>
            </w:r>
          </w:p>
        </w:tc>
        <w:tc>
          <w:tcPr>
            <w:tcW w:type="dxa" w:w="2291"/>
            <w:vAlign w:val="center"/>
          </w:tcPr>
          <w:p>
            <w:pPr>
              <w:spacing w:before="40" w:after="40" w:line="252" w:lineRule="auto"/>
            </w:pPr>
            <w:r>
              <w:rPr>
                <w:b w:val="0"/>
                <w:sz w:val="17"/>
              </w:rPr>
              <w:t>AC-FR02-S07-01</w:t>
            </w:r>
          </w:p>
        </w:tc>
        <w:tc>
          <w:tcPr>
            <w:tcW w:type="dxa" w:w="2663"/>
            <w:vAlign w:val="center"/>
          </w:tcPr>
          <w:p>
            <w:pPr>
              <w:spacing w:before="40" w:after="40" w:line="252" w:lineRule="auto"/>
            </w:pPr>
            <w:r>
              <w:rPr>
                <w:b w:val="0"/>
                <w:sz w:val="17"/>
              </w:rPr>
              <w:t>B §3.5、§5.2、NF04；A07</w:t>
            </w:r>
          </w:p>
        </w:tc>
      </w:tr>
      <w:tr>
        <w:trPr>
          <w:cantSplit/>
        </w:trPr>
        <w:tc>
          <w:tcPr>
            <w:tcW w:type="dxa" w:w="646"/>
            <w:vAlign w:val="center"/>
          </w:tcPr>
          <w:p>
            <w:pPr>
              <w:spacing w:before="40" w:after="40" w:line="252" w:lineRule="auto"/>
            </w:pPr>
            <w:r>
              <w:rPr>
                <w:b w:val="0"/>
                <w:sz w:val="17"/>
              </w:rPr>
              <w:t>FR02</w:t>
            </w:r>
          </w:p>
        </w:tc>
        <w:tc>
          <w:tcPr>
            <w:tcW w:type="dxa" w:w="1228"/>
            <w:vAlign w:val="center"/>
          </w:tcPr>
          <w:p>
            <w:pPr>
              <w:spacing w:before="40" w:after="40" w:line="252" w:lineRule="auto"/>
            </w:pPr>
            <w:r>
              <w:rPr>
                <w:b w:val="0"/>
                <w:sz w:val="17"/>
              </w:rPr>
              <w:t>FR02-S08</w:t>
            </w:r>
          </w:p>
        </w:tc>
        <w:tc>
          <w:tcPr>
            <w:tcW w:type="dxa" w:w="874"/>
            <w:vAlign w:val="center"/>
          </w:tcPr>
          <w:p>
            <w:pPr>
              <w:spacing w:before="40" w:after="40" w:line="252" w:lineRule="auto"/>
            </w:pPr>
            <w:r>
              <w:rPr>
                <w:b w:val="0"/>
                <w:sz w:val="17"/>
              </w:rPr>
              <w:t>Must</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§6.6</w:t>
            </w:r>
          </w:p>
        </w:tc>
        <w:tc>
          <w:tcPr>
            <w:tcW w:type="dxa" w:w="2291"/>
            <w:vAlign w:val="center"/>
          </w:tcPr>
          <w:p>
            <w:pPr>
              <w:spacing w:before="40" w:after="40" w:line="252" w:lineRule="auto"/>
            </w:pPr>
            <w:r>
              <w:rPr>
                <w:b w:val="0"/>
                <w:sz w:val="17"/>
              </w:rPr>
              <w:t>AC-FR02-S08-01～02</w:t>
            </w:r>
          </w:p>
        </w:tc>
        <w:tc>
          <w:tcPr>
            <w:tcW w:type="dxa" w:w="2663"/>
            <w:vAlign w:val="center"/>
          </w:tcPr>
          <w:p>
            <w:pPr>
              <w:spacing w:before="40" w:after="40" w:line="252" w:lineRule="auto"/>
            </w:pPr>
            <w:r>
              <w:rPr>
                <w:b w:val="0"/>
                <w:sz w:val="17"/>
              </w:rPr>
              <w:t>B §5.2、§5.4；A06</w:t>
            </w:r>
          </w:p>
        </w:tc>
      </w:tr>
      <w:tr>
        <w:trPr>
          <w:cantSplit/>
        </w:trPr>
        <w:tc>
          <w:tcPr>
            <w:tcW w:type="dxa" w:w="646"/>
            <w:vAlign w:val="center"/>
          </w:tcPr>
          <w:p>
            <w:pPr>
              <w:spacing w:before="40" w:after="40" w:line="252" w:lineRule="auto"/>
            </w:pPr>
            <w:r>
              <w:rPr>
                <w:b w:val="0"/>
                <w:sz w:val="17"/>
              </w:rPr>
              <w:t>O01</w:t>
            </w:r>
          </w:p>
        </w:tc>
        <w:tc>
          <w:tcPr>
            <w:tcW w:type="dxa" w:w="1228"/>
            <w:vAlign w:val="center"/>
          </w:tcPr>
          <w:p>
            <w:pPr>
              <w:spacing w:before="40" w:after="40" w:line="252" w:lineRule="auto"/>
            </w:pPr>
            <w:r>
              <w:rPr>
                <w:b w:val="0"/>
                <w:sz w:val="17"/>
              </w:rPr>
              <w:t>O01-S01</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§7.1 需求描述、主流程</w:t>
            </w:r>
          </w:p>
        </w:tc>
        <w:tc>
          <w:tcPr>
            <w:tcW w:type="dxa" w:w="2291"/>
            <w:vAlign w:val="center"/>
          </w:tcPr>
          <w:p>
            <w:pPr>
              <w:spacing w:before="40" w:after="40" w:line="252" w:lineRule="auto"/>
            </w:pPr>
            <w:r>
              <w:rPr>
                <w:b w:val="0"/>
                <w:sz w:val="17"/>
              </w:rPr>
              <w:t>AC-O01-S01-01</w:t>
            </w:r>
          </w:p>
        </w:tc>
        <w:tc>
          <w:tcPr>
            <w:tcW w:type="dxa" w:w="2663"/>
            <w:vAlign w:val="center"/>
          </w:tcPr>
          <w:p>
            <w:pPr>
              <w:spacing w:before="40" w:after="40" w:line="252" w:lineRule="auto"/>
            </w:pPr>
            <w:r>
              <w:rPr>
                <w:b w:val="0"/>
                <w:sz w:val="17"/>
              </w:rPr>
              <w:t>B §3.3.3、§4.2；A10</w:t>
            </w:r>
          </w:p>
        </w:tc>
      </w:tr>
      <w:tr>
        <w:trPr>
          <w:cantSplit/>
        </w:trPr>
        <w:tc>
          <w:tcPr>
            <w:tcW w:type="dxa" w:w="646"/>
            <w:vAlign w:val="center"/>
          </w:tcPr>
          <w:p>
            <w:pPr>
              <w:spacing w:before="40" w:after="40" w:line="252" w:lineRule="auto"/>
            </w:pPr>
            <w:r>
              <w:rPr>
                <w:b w:val="0"/>
                <w:sz w:val="17"/>
              </w:rPr>
              <w:t>O01</w:t>
            </w:r>
          </w:p>
        </w:tc>
        <w:tc>
          <w:tcPr>
            <w:tcW w:type="dxa" w:w="1228"/>
            <w:vAlign w:val="center"/>
          </w:tcPr>
          <w:p>
            <w:pPr>
              <w:spacing w:before="40" w:after="40" w:line="252" w:lineRule="auto"/>
            </w:pPr>
            <w:r>
              <w:rPr>
                <w:b w:val="0"/>
                <w:sz w:val="17"/>
              </w:rPr>
              <w:t>O01-S02</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§7.1 排除自身；BR-122</w:t>
            </w:r>
          </w:p>
        </w:tc>
        <w:tc>
          <w:tcPr>
            <w:tcW w:type="dxa" w:w="2291"/>
            <w:vAlign w:val="center"/>
          </w:tcPr>
          <w:p>
            <w:pPr>
              <w:spacing w:before="40" w:after="40" w:line="252" w:lineRule="auto"/>
            </w:pPr>
            <w:r>
              <w:rPr>
                <w:b w:val="0"/>
                <w:sz w:val="17"/>
              </w:rPr>
              <w:t>AC-O01-S02-01</w:t>
            </w:r>
          </w:p>
        </w:tc>
        <w:tc>
          <w:tcPr>
            <w:tcW w:type="dxa" w:w="2663"/>
            <w:vAlign w:val="center"/>
          </w:tcPr>
          <w:p>
            <w:pPr>
              <w:spacing w:before="40" w:after="40" w:line="252" w:lineRule="auto"/>
            </w:pPr>
            <w:r>
              <w:rPr>
                <w:b w:val="0"/>
                <w:sz w:val="17"/>
              </w:rPr>
              <w:t>O01 范围内细化，采用生效实体关系；A10</w:t>
            </w:r>
          </w:p>
        </w:tc>
      </w:tr>
      <w:tr>
        <w:trPr>
          <w:cantSplit/>
        </w:trPr>
        <w:tc>
          <w:tcPr>
            <w:tcW w:type="dxa" w:w="646"/>
            <w:vAlign w:val="center"/>
          </w:tcPr>
          <w:p>
            <w:pPr>
              <w:spacing w:before="40" w:after="40" w:line="252" w:lineRule="auto"/>
            </w:pPr>
            <w:r>
              <w:rPr>
                <w:b w:val="0"/>
                <w:sz w:val="17"/>
              </w:rPr>
              <w:t>O01</w:t>
            </w:r>
          </w:p>
        </w:tc>
        <w:tc>
          <w:tcPr>
            <w:tcW w:type="dxa" w:w="1228"/>
            <w:vAlign w:val="center"/>
          </w:tcPr>
          <w:p>
            <w:pPr>
              <w:spacing w:before="40" w:after="40" w:line="252" w:lineRule="auto"/>
            </w:pPr>
            <w:r>
              <w:rPr>
                <w:b w:val="0"/>
                <w:sz w:val="17"/>
              </w:rPr>
              <w:t>O01-S03</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§7.1 信息展示、导航</w:t>
            </w:r>
          </w:p>
        </w:tc>
        <w:tc>
          <w:tcPr>
            <w:tcW w:type="dxa" w:w="2291"/>
            <w:vAlign w:val="center"/>
          </w:tcPr>
          <w:p>
            <w:pPr>
              <w:spacing w:before="40" w:after="40" w:line="252" w:lineRule="auto"/>
            </w:pPr>
            <w:r>
              <w:rPr>
                <w:b w:val="0"/>
                <w:sz w:val="17"/>
              </w:rPr>
              <w:t>AC-O01-S03-01</w:t>
            </w:r>
          </w:p>
        </w:tc>
        <w:tc>
          <w:tcPr>
            <w:tcW w:type="dxa" w:w="2663"/>
            <w:vAlign w:val="center"/>
          </w:tcPr>
          <w:p>
            <w:pPr>
              <w:spacing w:before="40" w:after="40" w:line="252" w:lineRule="auto"/>
            </w:pPr>
            <w:r>
              <w:rPr>
                <w:b w:val="0"/>
                <w:sz w:val="17"/>
              </w:rPr>
              <w:t>B O01、FR02 缺失规则；A10</w:t>
            </w:r>
          </w:p>
        </w:tc>
      </w:tr>
      <w:tr>
        <w:trPr>
          <w:cantSplit/>
        </w:trPr>
        <w:tc>
          <w:tcPr>
            <w:tcW w:type="dxa" w:w="646"/>
            <w:vAlign w:val="center"/>
          </w:tcPr>
          <w:p>
            <w:pPr>
              <w:spacing w:before="40" w:after="40" w:line="252" w:lineRule="auto"/>
            </w:pPr>
            <w:r>
              <w:rPr>
                <w:b w:val="0"/>
                <w:sz w:val="17"/>
              </w:rPr>
              <w:t>O01</w:t>
            </w:r>
          </w:p>
        </w:tc>
        <w:tc>
          <w:tcPr>
            <w:tcW w:type="dxa" w:w="1228"/>
            <w:vAlign w:val="center"/>
          </w:tcPr>
          <w:p>
            <w:pPr>
              <w:spacing w:before="40" w:after="40" w:line="252" w:lineRule="auto"/>
            </w:pPr>
            <w:r>
              <w:rPr>
                <w:b w:val="0"/>
                <w:sz w:val="17"/>
              </w:rPr>
              <w:t>O01-S04</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§7.1 备选及异常流程</w:t>
            </w:r>
          </w:p>
        </w:tc>
        <w:tc>
          <w:tcPr>
            <w:tcW w:type="dxa" w:w="2291"/>
            <w:vAlign w:val="center"/>
          </w:tcPr>
          <w:p>
            <w:pPr>
              <w:spacing w:before="40" w:after="40" w:line="252" w:lineRule="auto"/>
            </w:pPr>
            <w:r>
              <w:rPr>
                <w:b w:val="0"/>
                <w:sz w:val="17"/>
              </w:rPr>
              <w:t>AC-O01-S04-01</w:t>
            </w:r>
          </w:p>
        </w:tc>
        <w:tc>
          <w:tcPr>
            <w:tcW w:type="dxa" w:w="2663"/>
            <w:vAlign w:val="center"/>
          </w:tcPr>
          <w:p>
            <w:pPr>
              <w:spacing w:before="40" w:after="40" w:line="252" w:lineRule="auto"/>
            </w:pPr>
            <w:r>
              <w:rPr>
                <w:b w:val="0"/>
                <w:sz w:val="17"/>
              </w:rPr>
              <w:t>B O01、NF01 的反馈约束；A10</w:t>
            </w:r>
          </w:p>
        </w:tc>
      </w:tr>
      <w:tr>
        <w:trPr>
          <w:cantSplit/>
        </w:trPr>
        <w:tc>
          <w:tcPr>
            <w:tcW w:type="dxa" w:w="646"/>
            <w:vAlign w:val="center"/>
          </w:tcPr>
          <w:p>
            <w:pPr>
              <w:spacing w:before="40" w:after="40" w:line="252" w:lineRule="auto"/>
            </w:pPr>
            <w:r>
              <w:rPr>
                <w:b w:val="0"/>
                <w:sz w:val="17"/>
              </w:rPr>
              <w:t>O01</w:t>
            </w:r>
          </w:p>
        </w:tc>
        <w:tc>
          <w:tcPr>
            <w:tcW w:type="dxa" w:w="1228"/>
            <w:vAlign w:val="center"/>
          </w:tcPr>
          <w:p>
            <w:pPr>
              <w:spacing w:before="40" w:after="40" w:line="252" w:lineRule="auto"/>
            </w:pPr>
            <w:r>
              <w:rPr>
                <w:b w:val="0"/>
                <w:sz w:val="17"/>
              </w:rPr>
              <w:t>O01-S05</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§7.1 解释边界；BR-106</w:t>
            </w:r>
          </w:p>
        </w:tc>
        <w:tc>
          <w:tcPr>
            <w:tcW w:type="dxa" w:w="2291"/>
            <w:vAlign w:val="center"/>
          </w:tcPr>
          <w:p>
            <w:pPr>
              <w:spacing w:before="40" w:after="40" w:line="252" w:lineRule="auto"/>
            </w:pPr>
            <w:r>
              <w:rPr>
                <w:b w:val="0"/>
                <w:sz w:val="17"/>
              </w:rPr>
              <w:t>AC-O01-S05-01</w:t>
            </w:r>
          </w:p>
        </w:tc>
        <w:tc>
          <w:tcPr>
            <w:tcW w:type="dxa" w:w="2663"/>
            <w:vAlign w:val="center"/>
          </w:tcPr>
          <w:p>
            <w:pPr>
              <w:spacing w:before="40" w:after="40" w:line="252" w:lineRule="auto"/>
            </w:pPr>
            <w:r>
              <w:rPr>
                <w:b w:val="0"/>
                <w:sz w:val="17"/>
              </w:rPr>
              <w:t>B O01、§3.3.4</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O02-S01</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§8.1 授权主流程</w:t>
            </w:r>
          </w:p>
        </w:tc>
        <w:tc>
          <w:tcPr>
            <w:tcW w:type="dxa" w:w="2291"/>
            <w:vAlign w:val="center"/>
          </w:tcPr>
          <w:p>
            <w:pPr>
              <w:spacing w:before="40" w:after="40" w:line="252" w:lineRule="auto"/>
            </w:pPr>
            <w:r>
              <w:rPr>
                <w:b w:val="0"/>
                <w:sz w:val="17"/>
              </w:rPr>
              <w:t>AC-O02-S01-01</w:t>
            </w:r>
          </w:p>
        </w:tc>
        <w:tc>
          <w:tcPr>
            <w:tcW w:type="dxa" w:w="2663"/>
            <w:vAlign w:val="center"/>
          </w:tcPr>
          <w:p>
            <w:pPr>
              <w:spacing w:before="40" w:after="40" w:line="252" w:lineRule="auto"/>
            </w:pPr>
            <w:r>
              <w:rPr>
                <w:b w:val="0"/>
                <w:sz w:val="17"/>
              </w:rPr>
              <w:t>B O02、NF06；A08</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O02-S02</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§8.2</w:t>
            </w:r>
          </w:p>
        </w:tc>
        <w:tc>
          <w:tcPr>
            <w:tcW w:type="dxa" w:w="2291"/>
            <w:vAlign w:val="center"/>
          </w:tcPr>
          <w:p>
            <w:pPr>
              <w:spacing w:before="40" w:after="40" w:line="252" w:lineRule="auto"/>
            </w:pPr>
            <w:r>
              <w:rPr>
                <w:b w:val="0"/>
                <w:sz w:val="17"/>
              </w:rPr>
              <w:t>AC-O02-S02-01～02</w:t>
            </w:r>
          </w:p>
        </w:tc>
        <w:tc>
          <w:tcPr>
            <w:tcW w:type="dxa" w:w="2663"/>
            <w:vAlign w:val="center"/>
          </w:tcPr>
          <w:p>
            <w:pPr>
              <w:spacing w:before="40" w:after="40" w:line="252" w:lineRule="auto"/>
            </w:pPr>
            <w:r>
              <w:rPr>
                <w:b w:val="0"/>
                <w:sz w:val="17"/>
              </w:rPr>
              <w:t>B O02、NF06；A08</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O02-S03</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§8.3</w:t>
            </w:r>
          </w:p>
        </w:tc>
        <w:tc>
          <w:tcPr>
            <w:tcW w:type="dxa" w:w="2291"/>
            <w:vAlign w:val="center"/>
          </w:tcPr>
          <w:p>
            <w:pPr>
              <w:spacing w:before="40" w:after="40" w:line="252" w:lineRule="auto"/>
            </w:pPr>
            <w:r>
              <w:rPr>
                <w:b w:val="0"/>
                <w:sz w:val="17"/>
              </w:rPr>
              <w:t>AC-O02-S03-01</w:t>
            </w:r>
          </w:p>
        </w:tc>
        <w:tc>
          <w:tcPr>
            <w:tcW w:type="dxa" w:w="2663"/>
            <w:vAlign w:val="center"/>
          </w:tcPr>
          <w:p>
            <w:pPr>
              <w:spacing w:before="40" w:after="40" w:line="252" w:lineRule="auto"/>
            </w:pPr>
            <w:r>
              <w:rPr>
                <w:b w:val="0"/>
                <w:sz w:val="17"/>
              </w:rPr>
              <w:t>B O02、NF06；A09</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O02-S04</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§8.4 推荐主流程及异常</w:t>
            </w:r>
          </w:p>
        </w:tc>
        <w:tc>
          <w:tcPr>
            <w:tcW w:type="dxa" w:w="2291"/>
            <w:vAlign w:val="center"/>
          </w:tcPr>
          <w:p>
            <w:pPr>
              <w:spacing w:before="40" w:after="40" w:line="252" w:lineRule="auto"/>
            </w:pPr>
            <w:r>
              <w:rPr>
                <w:b w:val="0"/>
                <w:sz w:val="17"/>
              </w:rPr>
              <w:t>AC-O02-S04-01～02</w:t>
            </w:r>
          </w:p>
        </w:tc>
        <w:tc>
          <w:tcPr>
            <w:tcW w:type="dxa" w:w="2663"/>
            <w:vAlign w:val="center"/>
          </w:tcPr>
          <w:p>
            <w:pPr>
              <w:spacing w:before="40" w:after="40" w:line="252" w:lineRule="auto"/>
            </w:pPr>
            <w:r>
              <w:rPr>
                <w:b w:val="0"/>
                <w:sz w:val="17"/>
              </w:rPr>
              <w:t>B O02；A09</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O02-S05</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§8.5 查看流程</w:t>
            </w:r>
          </w:p>
        </w:tc>
        <w:tc>
          <w:tcPr>
            <w:tcW w:type="dxa" w:w="2291"/>
            <w:vAlign w:val="center"/>
          </w:tcPr>
          <w:p>
            <w:pPr>
              <w:spacing w:before="40" w:after="40" w:line="252" w:lineRule="auto"/>
            </w:pPr>
            <w:r>
              <w:rPr>
                <w:b w:val="0"/>
                <w:sz w:val="17"/>
              </w:rPr>
              <w:t>AC-O02-S05-01</w:t>
            </w:r>
          </w:p>
        </w:tc>
        <w:tc>
          <w:tcPr>
            <w:tcW w:type="dxa" w:w="2663"/>
            <w:vAlign w:val="center"/>
          </w:tcPr>
          <w:p>
            <w:pPr>
              <w:spacing w:before="40" w:after="40" w:line="252" w:lineRule="auto"/>
            </w:pPr>
            <w:r>
              <w:rPr>
                <w:b w:val="0"/>
                <w:sz w:val="17"/>
              </w:rPr>
              <w:t>B O02、NF03/06；A08、A09</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O02-S06</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§8.5 清除流程及异常</w:t>
            </w:r>
          </w:p>
        </w:tc>
        <w:tc>
          <w:tcPr>
            <w:tcW w:type="dxa" w:w="2291"/>
            <w:vAlign w:val="center"/>
          </w:tcPr>
          <w:p>
            <w:pPr>
              <w:spacing w:before="40" w:after="40" w:line="252" w:lineRule="auto"/>
            </w:pPr>
            <w:r>
              <w:rPr>
                <w:b w:val="0"/>
                <w:sz w:val="17"/>
              </w:rPr>
              <w:t>AC-O02-S06-01～02</w:t>
            </w:r>
          </w:p>
        </w:tc>
        <w:tc>
          <w:tcPr>
            <w:tcW w:type="dxa" w:w="2663"/>
            <w:vAlign w:val="center"/>
          </w:tcPr>
          <w:p>
            <w:pPr>
              <w:spacing w:before="40" w:after="40" w:line="252" w:lineRule="auto"/>
            </w:pPr>
            <w:r>
              <w:rPr>
                <w:b w:val="0"/>
                <w:sz w:val="17"/>
              </w:rPr>
              <w:t>B O02、NF06；A09</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O02-S07</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§8.1 未授权需求及备选流程</w:t>
            </w:r>
          </w:p>
        </w:tc>
        <w:tc>
          <w:tcPr>
            <w:tcW w:type="dxa" w:w="2291"/>
            <w:vAlign w:val="center"/>
          </w:tcPr>
          <w:p>
            <w:pPr>
              <w:spacing w:before="40" w:after="40" w:line="252" w:lineRule="auto"/>
            </w:pPr>
            <w:r>
              <w:rPr>
                <w:b w:val="0"/>
                <w:sz w:val="17"/>
              </w:rPr>
              <w:t>AC-O02-S07-01</w:t>
            </w:r>
          </w:p>
        </w:tc>
        <w:tc>
          <w:tcPr>
            <w:tcW w:type="dxa" w:w="2663"/>
            <w:vAlign w:val="center"/>
          </w:tcPr>
          <w:p>
            <w:pPr>
              <w:spacing w:before="40" w:after="40" w:line="252" w:lineRule="auto"/>
            </w:pPr>
            <w:r>
              <w:rPr>
                <w:b w:val="0"/>
                <w:sz w:val="17"/>
              </w:rPr>
              <w:t>B O02、NF06；A08</w:t>
            </w:r>
          </w:p>
        </w:tc>
      </w:tr>
      <w:tr>
        <w:trPr>
          <w:cantSplit/>
        </w:trPr>
        <w:tc>
          <w:tcPr>
            <w:tcW w:type="dxa" w:w="646"/>
            <w:vAlign w:val="center"/>
          </w:tcPr>
          <w:p>
            <w:pPr>
              <w:spacing w:before="40" w:after="40" w:line="252" w:lineRule="auto"/>
            </w:pPr>
            <w:r>
              <w:rPr>
                <w:b w:val="0"/>
                <w:sz w:val="17"/>
              </w:rPr>
              <w:t>O02</w:t>
            </w:r>
          </w:p>
        </w:tc>
        <w:tc>
          <w:tcPr>
            <w:tcW w:type="dxa" w:w="1228"/>
            <w:vAlign w:val="center"/>
          </w:tcPr>
          <w:p>
            <w:pPr>
              <w:spacing w:before="40" w:after="40" w:line="252" w:lineRule="auto"/>
            </w:pPr>
            <w:r>
              <w:rPr>
                <w:b w:val="0"/>
                <w:sz w:val="17"/>
              </w:rPr>
              <w:t>O02-S08</w:t>
            </w:r>
          </w:p>
        </w:tc>
        <w:tc>
          <w:tcPr>
            <w:tcW w:type="dxa" w:w="874"/>
            <w:vAlign w:val="center"/>
          </w:tcPr>
          <w:p>
            <w:pPr>
              <w:spacing w:before="40" w:after="40" w:line="252" w:lineRule="auto"/>
            </w:pPr>
            <w:r>
              <w:rPr>
                <w:b w:val="0"/>
                <w:sz w:val="17"/>
              </w:rPr>
              <w:t>Optional</w:t>
            </w:r>
          </w:p>
        </w:tc>
        <w:tc>
          <w:tcPr>
            <w:tcW w:type="dxa" w:w="794"/>
            <w:vAlign w:val="center"/>
          </w:tcPr>
          <w:p>
            <w:pPr>
              <w:spacing w:before="40" w:after="40" w:line="252" w:lineRule="auto"/>
            </w:pPr>
            <w:r>
              <w:rPr>
                <w:b w:val="0"/>
                <w:sz w:val="17"/>
              </w:rPr>
              <w:t>Draft</w:t>
            </w:r>
          </w:p>
        </w:tc>
        <w:tc>
          <w:tcPr>
            <w:tcW w:type="dxa" w:w="1426"/>
            <w:vAlign w:val="center"/>
          </w:tcPr>
          <w:p>
            <w:pPr>
              <w:spacing w:before="40" w:after="40" w:line="252" w:lineRule="auto"/>
            </w:pPr>
            <w:r>
              <w:rPr>
                <w:b w:val="0"/>
                <w:sz w:val="17"/>
              </w:rPr>
              <w:t>§8.4 冷启动需求及备选流程</w:t>
            </w:r>
          </w:p>
        </w:tc>
        <w:tc>
          <w:tcPr>
            <w:tcW w:type="dxa" w:w="2291"/>
            <w:vAlign w:val="center"/>
          </w:tcPr>
          <w:p>
            <w:pPr>
              <w:spacing w:before="40" w:after="40" w:line="252" w:lineRule="auto"/>
            </w:pPr>
            <w:r>
              <w:rPr>
                <w:b w:val="0"/>
                <w:sz w:val="17"/>
              </w:rPr>
              <w:t>AC-O02-S08-01</w:t>
            </w:r>
          </w:p>
        </w:tc>
        <w:tc>
          <w:tcPr>
            <w:tcW w:type="dxa" w:w="2663"/>
            <w:vAlign w:val="center"/>
          </w:tcPr>
          <w:p>
            <w:pPr>
              <w:spacing w:before="40" w:after="40" w:line="252" w:lineRule="auto"/>
            </w:pPr>
            <w:r>
              <w:rPr>
                <w:b w:val="0"/>
                <w:sz w:val="17"/>
              </w:rPr>
              <w:t>B O02 范围内异常细化；A09</w:t>
            </w:r>
          </w:p>
        </w:tc>
      </w:tr>
    </w:tbl>
    <w:p/>
    <w:p>
      <w:r>
        <w:rPr>
          <w:b w:val="0"/>
        </w:rPr>
        <w:t>合计：FR01 14项、FR02 8项、O01 5项、O02 8项，共35个子需求。后续 SPEC、测试用例及变更记录应继续引用这些编号；全局用例编号与 BR 映射由 A12 统一分配。</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3"/>
      </w:pPr>
      <w:r>
        <w:t>原分册 全局关键用例规格</w:t>
      </w:r>
    </w:p>
    <w:p>
      <w:pPr>
        <w:pStyle w:val="Heading2"/>
      </w:pPr>
      <w:r>
        <w:t>原分册 成员02 collection-update</w:t>
      </w:r>
    </w:p>
    <w:p>
      <w:pPr>
        <w:pStyle w:val="Heading3"/>
      </w:pPr>
      <w:r>
        <w:t>原分册 CognitaNexus 软件需求规格说明书：数据采集与更新模块</w:t>
      </w:r>
    </w:p>
    <w:p>
      <w:r>
        <w:rPr>
          <w:b/>
        </w:rPr>
        <w:t>责任范围：</w:t>
      </w:r>
      <w:r>
        <w:rPr>
          <w:b w:val="0"/>
        </w:rPr>
        <w:t xml:space="preserve"> 成员02 / FR08、FR10、FR16 ｜ </w:t>
      </w:r>
      <w:r>
        <w:rPr>
          <w:b/>
        </w:rPr>
        <w:t>状态：</w:t>
      </w:r>
      <w:r>
        <w:rPr>
          <w:b w:val="0"/>
        </w:rPr>
        <w:t xml:space="preserve"> Review Candidate，待人工联合评审，未冻结 ｜ </w:t>
      </w:r>
      <w:r>
        <w:rPr>
          <w:b/>
        </w:rPr>
        <w:t>基线：</w:t>
      </w:r>
      <w:r>
        <w:rPr>
          <w:b w:val="0"/>
        </w:rPr>
        <w:t xml:space="preserve"> V1.9 ｜ </w:t>
      </w:r>
      <w:r>
        <w:rPr>
          <w:b/>
        </w:rPr>
        <w:t>统一导航：</w:t>
      </w:r>
      <w:r>
        <w:rPr>
          <w:b w:val="0"/>
        </w:rPr>
        <w:t xml:space="preserve"> 六人模块表 · 联合评审事项</w:t>
      </w:r>
    </w:p>
    <w:p>
      <w:r>
        <w:rPr>
          <w:b/>
        </w:rPr>
        <w:t>版本：V1.0-r3 审阅修订稿（Draft，待联合评审）</w:t>
      </w:r>
    </w:p>
    <w:p>
      <w:r>
        <w:rPr>
          <w:b/>
        </w:rPr>
        <w:t>日期：2026-10-11</w:t>
      </w:r>
    </w:p>
    <w:p>
      <w:r>
        <w:rPr>
          <w:b/>
        </w:rPr>
        <w:t>责任范围：六人分工第②项，FR08、FR10、FR16</w:t>
      </w:r>
    </w:p>
    <w:p>
      <w:r>
        <w:rPr>
          <w:b/>
        </w:rPr>
        <w:t>编制人／学号：待填写</w:t>
      </w:r>
    </w:p>
    <w:p>
      <w:r>
        <w:rPr>
          <w:b/>
        </w:rPr>
        <w:t>基线：</w:t>
      </w:r>
      <w:r>
        <w:rPr>
          <w:b w:val="0"/>
        </w:rPr>
        <w:t xml:space="preserve"> </w:t>
      </w:r>
      <w:r>
        <w:rPr>
          <w:rFonts w:ascii="DejaVu Sans Mono" w:hAnsi="DejaVu Sans Mono"/>
          <w:b w:val="0"/>
          <w:sz w:val="16"/>
        </w:rPr>
        <w:t>docs/requirements/学术成果分享平台需求分析与可行性报告.md</w:t>
      </w:r>
      <w:r>
        <w:rPr>
          <w:b w:val="0"/>
        </w:rPr>
        <w:t>，正文 V1.9</w:t>
      </w:r>
    </w:p>
    <w:p>
      <w:pPr>
        <w:pStyle w:val="Heading3"/>
      </w:pPr>
      <w:r>
        <w:t>原分册 1. 引言</w:t>
      </w:r>
    </w:p>
    <w:p>
      <w:pPr>
        <w:pStyle w:val="Heading3"/>
      </w:pPr>
      <w:r>
        <w:t>原分册 1.1 文档目的</w:t>
      </w:r>
    </w:p>
    <w:p>
      <w:r>
        <w:rPr>
          <w:b w:val="0"/>
        </w:rPr>
        <w:t>本模块是共同 SRS 的可合并分册。细化来源接入、采集任务、增量更新、四类成果覆盖与来源追踪，交付可测试子需求、关键用例、业务状态、权限和追踪。仅描述业务可观察行为，不规定架构、数据库、接口实现、算法代码或技术栈。</w:t>
      </w:r>
    </w:p>
    <w:p>
      <w:pPr>
        <w:pStyle w:val="Heading3"/>
      </w:pPr>
      <w:r>
        <w:t>原分册 1.2 系统范围</w:t>
      </w:r>
    </w:p>
    <w:p>
      <w:r>
        <w:rPr>
          <w:b w:val="0"/>
        </w:rPr>
        <w:t>负责 FR08、FR10、FR16，共12条子需求。FR09 清洗去重和 FR15 消歧由第③成员负责；FR02 详情、FR03 门户、FR07 变更申请、FR11～FR13 分析及 FR14 审计由相应成员负责。本模块定义交接时应保持的业务约束，不替代其完整规格。</w:t>
      </w:r>
    </w:p>
    <w:p>
      <w:pPr>
        <w:pStyle w:val="Heading3"/>
      </w:pPr>
      <w:r>
        <w:t>原分册 1.3 术语与缩写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8"/>
        <w:gridCol w:w="8613"/>
      </w:tblGrid>
      <w:tr>
        <w:trPr>
          <w:cantSplit/>
          <w:tblHeader/>
        </w:trPr>
        <w:tc>
          <w:tcPr>
            <w:tcW w:type="dxa" w:w="1308"/>
            <w:vAlign w:val="center"/>
            <w:shd w:fill="E8EDF2"/>
          </w:tcPr>
          <w:p>
            <w:pPr>
              <w:spacing w:before="40" w:after="40" w:line="252" w:lineRule="auto"/>
            </w:pPr>
            <w:r>
              <w:rPr>
                <w:b/>
                <w:sz w:val="17"/>
              </w:rPr>
              <w:t>术语</w:t>
            </w:r>
          </w:p>
        </w:tc>
        <w:tc>
          <w:tcPr>
            <w:tcW w:type="dxa" w:w="8613"/>
            <w:vAlign w:val="center"/>
            <w:shd w:fill="E8EDF2"/>
          </w:tcPr>
          <w:p>
            <w:pPr>
              <w:spacing w:before="40" w:after="40" w:line="252" w:lineRule="auto"/>
            </w:pPr>
            <w:r>
              <w:rPr>
                <w:b/>
                <w:sz w:val="17"/>
              </w:rPr>
              <w:t>含义</w:t>
            </w:r>
          </w:p>
        </w:tc>
      </w:tr>
      <w:tr>
        <w:trPr>
          <w:cantSplit/>
        </w:trPr>
        <w:tc>
          <w:tcPr>
            <w:tcW w:type="dxa" w:w="1308"/>
            <w:vAlign w:val="center"/>
          </w:tcPr>
          <w:p>
            <w:pPr>
              <w:spacing w:before="40" w:after="40" w:line="252" w:lineRule="auto"/>
            </w:pPr>
            <w:r>
              <w:rPr>
                <w:b w:val="0"/>
                <w:sz w:val="17"/>
              </w:rPr>
              <w:t>独立来源</w:t>
            </w:r>
          </w:p>
        </w:tc>
        <w:tc>
          <w:tcPr>
            <w:tcW w:type="dxa" w:w="8613"/>
            <w:vAlign w:val="center"/>
          </w:tcPr>
          <w:p>
            <w:pPr>
              <w:spacing w:before="40" w:after="40" w:line="252" w:lineRule="auto"/>
            </w:pPr>
            <w:r>
              <w:rPr>
                <w:b w:val="0"/>
                <w:sz w:val="17"/>
              </w:rPr>
              <w:t>数据提供者或独立数据集合不同；同一来源的 API 与文件、分页或两次导入不算两个来源</w:t>
            </w:r>
          </w:p>
        </w:tc>
      </w:tr>
      <w:tr>
        <w:trPr>
          <w:cantSplit/>
        </w:trPr>
        <w:tc>
          <w:tcPr>
            <w:tcW w:type="dxa" w:w="1308"/>
            <w:vAlign w:val="center"/>
          </w:tcPr>
          <w:p>
            <w:pPr>
              <w:spacing w:before="40" w:after="40" w:line="252" w:lineRule="auto"/>
            </w:pPr>
            <w:r>
              <w:rPr>
                <w:b w:val="0"/>
                <w:sz w:val="17"/>
              </w:rPr>
              <w:t>来源记录</w:t>
            </w:r>
          </w:p>
        </w:tc>
        <w:tc>
          <w:tcPr>
            <w:tcW w:type="dxa" w:w="8613"/>
            <w:vAlign w:val="center"/>
          </w:tcPr>
          <w:p>
            <w:pPr>
              <w:spacing w:before="40" w:after="40" w:line="252" w:lineRule="auto"/>
            </w:pPr>
            <w:r>
              <w:rPr>
                <w:b w:val="0"/>
                <w:sz w:val="17"/>
              </w:rPr>
              <w:t>一个来源提供的一条记录，与去重后的成果实体不是一对一关系</w:t>
            </w:r>
          </w:p>
        </w:tc>
      </w:tr>
      <w:tr>
        <w:trPr>
          <w:cantSplit/>
        </w:trPr>
        <w:tc>
          <w:tcPr>
            <w:tcW w:type="dxa" w:w="1308"/>
            <w:vAlign w:val="center"/>
          </w:tcPr>
          <w:p>
            <w:pPr>
              <w:spacing w:before="40" w:after="40" w:line="252" w:lineRule="auto"/>
            </w:pPr>
            <w:r>
              <w:rPr>
                <w:b w:val="0"/>
                <w:sz w:val="17"/>
              </w:rPr>
              <w:t>检查时间</w:t>
            </w:r>
          </w:p>
        </w:tc>
        <w:tc>
          <w:tcPr>
            <w:tcW w:type="dxa" w:w="8613"/>
            <w:vAlign w:val="center"/>
          </w:tcPr>
          <w:p>
            <w:pPr>
              <w:spacing w:before="40" w:after="40" w:line="252" w:lineRule="auto"/>
            </w:pPr>
            <w:r>
              <w:rPr>
                <w:b w:val="0"/>
                <w:sz w:val="17"/>
              </w:rPr>
              <w:t>本次成功取得并比较来源记录的时间；未变化也可更新检查时间</w:t>
            </w:r>
          </w:p>
        </w:tc>
      </w:tr>
      <w:tr>
        <w:trPr>
          <w:cantSplit/>
        </w:trPr>
        <w:tc>
          <w:tcPr>
            <w:tcW w:type="dxa" w:w="1308"/>
            <w:vAlign w:val="center"/>
          </w:tcPr>
          <w:p>
            <w:pPr>
              <w:spacing w:before="40" w:after="40" w:line="252" w:lineRule="auto"/>
            </w:pPr>
            <w:r>
              <w:rPr>
                <w:b w:val="0"/>
                <w:sz w:val="17"/>
              </w:rPr>
              <w:t>来源更新时间</w:t>
            </w:r>
          </w:p>
        </w:tc>
        <w:tc>
          <w:tcPr>
            <w:tcW w:type="dxa" w:w="8613"/>
            <w:vAlign w:val="center"/>
          </w:tcPr>
          <w:p>
            <w:pPr>
              <w:spacing w:before="40" w:after="40" w:line="252" w:lineRule="auto"/>
            </w:pPr>
            <w:r>
              <w:rPr>
                <w:b w:val="0"/>
                <w:sz w:val="17"/>
              </w:rPr>
              <w:t>来源明确提供的变更时间；缺失时标记未知，不以采集时间冒充</w:t>
            </w:r>
          </w:p>
        </w:tc>
      </w:tr>
      <w:tr>
        <w:trPr>
          <w:cantSplit/>
        </w:trPr>
        <w:tc>
          <w:tcPr>
            <w:tcW w:type="dxa" w:w="1308"/>
            <w:vAlign w:val="center"/>
          </w:tcPr>
          <w:p>
            <w:pPr>
              <w:spacing w:before="40" w:after="40" w:line="252" w:lineRule="auto"/>
            </w:pPr>
            <w:r>
              <w:rPr>
                <w:b w:val="0"/>
                <w:sz w:val="17"/>
              </w:rPr>
              <w:t>平台生效时间</w:t>
            </w:r>
          </w:p>
        </w:tc>
        <w:tc>
          <w:tcPr>
            <w:tcW w:type="dxa" w:w="8613"/>
            <w:vAlign w:val="center"/>
          </w:tcPr>
          <w:p>
            <w:pPr>
              <w:spacing w:before="40" w:after="40" w:line="252" w:lineRule="auto"/>
            </w:pPr>
            <w:r>
              <w:rPr>
                <w:b w:val="0"/>
                <w:sz w:val="17"/>
              </w:rPr>
              <w:t>新增或变更业务结果实际生效的时间，区别于采集和检查时间</w:t>
            </w:r>
          </w:p>
        </w:tc>
      </w:tr>
      <w:tr>
        <w:trPr>
          <w:cantSplit/>
        </w:trPr>
        <w:tc>
          <w:tcPr>
            <w:tcW w:type="dxa" w:w="1308"/>
            <w:vAlign w:val="center"/>
          </w:tcPr>
          <w:p>
            <w:pPr>
              <w:spacing w:before="40" w:after="40" w:line="252" w:lineRule="auto"/>
            </w:pPr>
            <w:r>
              <w:rPr>
                <w:b w:val="0"/>
                <w:sz w:val="17"/>
              </w:rPr>
              <w:t>人工业务结果</w:t>
            </w:r>
          </w:p>
        </w:tc>
        <w:tc>
          <w:tcPr>
            <w:tcW w:type="dxa" w:w="8613"/>
            <w:vAlign w:val="center"/>
          </w:tcPr>
          <w:p>
            <w:pPr>
              <w:spacing w:before="40" w:after="40" w:line="252" w:lineRule="auto"/>
            </w:pPr>
            <w:r>
              <w:rPr>
                <w:b w:val="0"/>
                <w:sz w:val="17"/>
              </w:rPr>
              <w:t>本人确认、排除意见及管理员审核生效的字段、归属或版本结果；其来源区别保留</w:t>
            </w:r>
          </w:p>
        </w:tc>
      </w:tr>
      <w:tr>
        <w:trPr>
          <w:cantSplit/>
        </w:trPr>
        <w:tc>
          <w:tcPr>
            <w:tcW w:type="dxa" w:w="1308"/>
            <w:vAlign w:val="center"/>
          </w:tcPr>
          <w:p>
            <w:pPr>
              <w:spacing w:before="40" w:after="40" w:line="252" w:lineRule="auto"/>
            </w:pPr>
            <w:r>
              <w:rPr>
                <w:b w:val="0"/>
                <w:sz w:val="17"/>
              </w:rPr>
              <w:t>完成处置</w:t>
            </w:r>
          </w:p>
        </w:tc>
        <w:tc>
          <w:tcPr>
            <w:tcW w:type="dxa" w:w="8613"/>
            <w:vAlign w:val="center"/>
          </w:tcPr>
          <w:p>
            <w:pPr>
              <w:spacing w:before="40" w:after="40" w:line="252" w:lineRule="auto"/>
            </w:pPr>
            <w:r>
              <w:rPr>
                <w:b w:val="0"/>
                <w:sz w:val="17"/>
              </w:rPr>
              <w:t>记录已接收并完成本模块处理，或已明确交给异常／冲突／待核验流程；不等于全部公开或全部归属可靠</w:t>
            </w:r>
          </w:p>
        </w:tc>
      </w:tr>
    </w:tbl>
    <w:p/>
    <w:p>
      <w:pPr>
        <w:pStyle w:val="Heading3"/>
      </w:pPr>
      <w:r>
        <w:t>原分册 1.4 参考文档</w:t>
      </w:r>
    </w:p>
    <w:p>
      <w:r>
        <w:rPr>
          <w:b w:val="0"/>
        </w:rPr>
        <w:t>1. 需求基线 V1.9：§3.2～3.5、§4.1表4-2、§5.1～5.4、§6、§8.2、§9.1 D02/D03/D06。</w:t>
      </w:r>
    </w:p>
    <w:p>
      <w:r>
        <w:rPr>
          <w:b w:val="0"/>
        </w:rPr>
        <w:t>2. SRS 编写与需求建模规范 V1.0：目录、子需求模板、用例模板、PlantUML及图形边界。</w:t>
      </w:r>
    </w:p>
    <w:p>
      <w:r>
        <w:rPr>
          <w:b w:val="0"/>
        </w:rPr>
        <w:t>3. 调研与可行性论证附录：§2.5、§7.1，来源风险与历史变更发现局限。</w:t>
      </w:r>
    </w:p>
    <w:p>
      <w:r>
        <w:rPr>
          <w:b w:val="0"/>
        </w:rPr>
        <w:t xml:space="preserve">本分册引用仓库 </w:t>
      </w:r>
      <w:r>
        <w:rPr>
          <w:rFonts w:ascii="DejaVu Sans Mono" w:hAnsi="DejaVu Sans Mono"/>
          <w:b w:val="0"/>
          <w:sz w:val="16"/>
        </w:rPr>
        <w:t>docs/requirements/</w:t>
      </w:r>
      <w:r>
        <w:rPr>
          <w:b w:val="0"/>
        </w:rPr>
        <w:t xml:space="preserve"> 的实际基线文件，正文为 V1.9，项目按 </w:t>
      </w:r>
      <w:r>
        <w:rPr>
          <w:rFonts w:ascii="DejaVu Sans Mono" w:hAnsi="DejaVu Sans Mono"/>
          <w:b w:val="0"/>
          <w:sz w:val="16"/>
        </w:rPr>
        <w:t>AGENTS.md</w:t>
      </w:r>
      <w:r>
        <w:rPr>
          <w:b w:val="0"/>
        </w:rPr>
        <w:t xml:space="preserve"> 组织。图的临时资产名不等于最终图编号。</w:t>
      </w:r>
    </w:p>
    <w:p>
      <w:pPr>
        <w:pStyle w:val="Heading3"/>
      </w:pPr>
      <w:r>
        <w:t>原分册 1.5 版本历史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1"/>
        <w:gridCol w:w="1432"/>
        <w:gridCol w:w="5285"/>
        <w:gridCol w:w="2284"/>
      </w:tblGrid>
      <w:tr>
        <w:trPr>
          <w:cantSplit/>
          <w:tblHeader/>
        </w:trPr>
        <w:tc>
          <w:tcPr>
            <w:tcW w:type="dxa" w:w="921"/>
            <w:vAlign w:val="center"/>
            <w:shd w:fill="E8EDF2"/>
          </w:tcPr>
          <w:p>
            <w:pPr>
              <w:spacing w:before="40" w:after="40" w:line="252" w:lineRule="auto"/>
            </w:pPr>
            <w:r>
              <w:rPr>
                <w:b/>
                <w:sz w:val="17"/>
              </w:rPr>
              <w:t>版本</w:t>
            </w:r>
          </w:p>
        </w:tc>
        <w:tc>
          <w:tcPr>
            <w:tcW w:type="dxa" w:w="1432"/>
            <w:vAlign w:val="center"/>
            <w:shd w:fill="E8EDF2"/>
          </w:tcPr>
          <w:p>
            <w:pPr>
              <w:spacing w:before="40" w:after="40" w:line="252" w:lineRule="auto"/>
            </w:pPr>
            <w:r>
              <w:rPr>
                <w:b/>
                <w:sz w:val="17"/>
              </w:rPr>
              <w:t>日期</w:t>
            </w:r>
          </w:p>
        </w:tc>
        <w:tc>
          <w:tcPr>
            <w:tcW w:type="dxa" w:w="5285"/>
            <w:vAlign w:val="center"/>
            <w:shd w:fill="E8EDF2"/>
          </w:tcPr>
          <w:p>
            <w:pPr>
              <w:spacing w:before="40" w:after="40" w:line="252" w:lineRule="auto"/>
            </w:pPr>
            <w:r>
              <w:rPr>
                <w:b/>
                <w:sz w:val="17"/>
              </w:rPr>
              <w:t>内容</w:t>
            </w:r>
          </w:p>
        </w:tc>
        <w:tc>
          <w:tcPr>
            <w:tcW w:type="dxa" w:w="2284"/>
            <w:vAlign w:val="center"/>
            <w:shd w:fill="E8EDF2"/>
          </w:tcPr>
          <w:p>
            <w:pPr>
              <w:spacing w:before="40" w:after="40" w:line="252" w:lineRule="auto"/>
            </w:pPr>
            <w:r>
              <w:rPr>
                <w:b/>
                <w:sz w:val="17"/>
              </w:rPr>
              <w:t>状态</w:t>
            </w:r>
          </w:p>
        </w:tc>
      </w:tr>
      <w:tr>
        <w:trPr>
          <w:cantSplit/>
        </w:trPr>
        <w:tc>
          <w:tcPr>
            <w:tcW w:type="dxa" w:w="921"/>
            <w:vAlign w:val="center"/>
          </w:tcPr>
          <w:p>
            <w:pPr>
              <w:spacing w:before="40" w:after="40" w:line="252" w:lineRule="auto"/>
            </w:pPr>
            <w:r>
              <w:rPr>
                <w:b w:val="0"/>
                <w:sz w:val="17"/>
              </w:rPr>
              <w:t>V1.0</w:t>
            </w:r>
          </w:p>
        </w:tc>
        <w:tc>
          <w:tcPr>
            <w:tcW w:type="dxa" w:w="1432"/>
            <w:vAlign w:val="center"/>
          </w:tcPr>
          <w:p>
            <w:pPr>
              <w:spacing w:before="40" w:after="40" w:line="252" w:lineRule="auto"/>
            </w:pPr>
            <w:r>
              <w:rPr>
                <w:b w:val="0"/>
                <w:sz w:val="17"/>
              </w:rPr>
              <w:t>2026-10-11</w:t>
            </w:r>
          </w:p>
        </w:tc>
        <w:tc>
          <w:tcPr>
            <w:tcW w:type="dxa" w:w="5285"/>
            <w:vAlign w:val="center"/>
          </w:tcPr>
          <w:p>
            <w:pPr>
              <w:spacing w:before="40" w:after="40" w:line="252" w:lineRule="auto"/>
            </w:pPr>
            <w:r>
              <w:rPr>
                <w:b w:val="0"/>
                <w:sz w:val="17"/>
              </w:rPr>
              <w:t>成员02原稿：12条子需求、3个用例、图号与追踪引用</w:t>
            </w:r>
          </w:p>
        </w:tc>
        <w:tc>
          <w:tcPr>
            <w:tcW w:type="dxa" w:w="2284"/>
            <w:vAlign w:val="center"/>
          </w:tcPr>
          <w:p>
            <w:pPr>
              <w:spacing w:before="40" w:after="40" w:line="252" w:lineRule="auto"/>
            </w:pPr>
            <w:r>
              <w:rPr>
                <w:b w:val="0"/>
                <w:sz w:val="17"/>
              </w:rPr>
              <w:t>待小组评审，未冻结</w:t>
            </w:r>
          </w:p>
        </w:tc>
      </w:tr>
      <w:tr>
        <w:trPr>
          <w:cantSplit/>
        </w:trPr>
        <w:tc>
          <w:tcPr>
            <w:tcW w:type="dxa" w:w="921"/>
            <w:vAlign w:val="center"/>
          </w:tcPr>
          <w:p>
            <w:pPr>
              <w:spacing w:before="40" w:after="40" w:line="252" w:lineRule="auto"/>
            </w:pPr>
            <w:r>
              <w:rPr>
                <w:b w:val="0"/>
                <w:sz w:val="17"/>
              </w:rPr>
              <w:t>V1.0-r1</w:t>
            </w:r>
          </w:p>
        </w:tc>
        <w:tc>
          <w:tcPr>
            <w:tcW w:type="dxa" w:w="1432"/>
            <w:vAlign w:val="center"/>
          </w:tcPr>
          <w:p>
            <w:pPr>
              <w:spacing w:before="40" w:after="40" w:line="252" w:lineRule="auto"/>
            </w:pPr>
            <w:r>
              <w:rPr>
                <w:b w:val="0"/>
                <w:sz w:val="17"/>
              </w:rPr>
              <w:t>2026-10-11</w:t>
            </w:r>
          </w:p>
        </w:tc>
        <w:tc>
          <w:tcPr>
            <w:tcW w:type="dxa" w:w="5285"/>
            <w:vAlign w:val="center"/>
          </w:tcPr>
          <w:p>
            <w:pPr>
              <w:spacing w:before="40" w:after="40" w:line="252" w:lineRule="auto"/>
            </w:pPr>
            <w:r>
              <w:rPr>
                <w:b w:val="0"/>
                <w:sz w:val="17"/>
              </w:rPr>
              <w:t>审核：校正基线路径、标注编号冲突及待决验收口径</w:t>
            </w:r>
          </w:p>
        </w:tc>
        <w:tc>
          <w:tcPr>
            <w:tcW w:type="dxa" w:w="2284"/>
            <w:vAlign w:val="center"/>
          </w:tcPr>
          <w:p>
            <w:pPr>
              <w:spacing w:before="40" w:after="40" w:line="252" w:lineRule="auto"/>
            </w:pPr>
            <w:r>
              <w:rPr>
                <w:b w:val="0"/>
                <w:sz w:val="17"/>
              </w:rPr>
              <w:t>Draft</w:t>
            </w:r>
          </w:p>
        </w:tc>
      </w:tr>
      <w:tr>
        <w:trPr>
          <w:cantSplit/>
        </w:trPr>
        <w:tc>
          <w:tcPr>
            <w:tcW w:type="dxa" w:w="921"/>
            <w:vAlign w:val="center"/>
          </w:tcPr>
          <w:p>
            <w:pPr>
              <w:spacing w:before="40" w:after="40" w:line="252" w:lineRule="auto"/>
            </w:pPr>
            <w:r>
              <w:rPr>
                <w:b w:val="0"/>
                <w:sz w:val="17"/>
              </w:rPr>
              <w:t>V1.0-r2</w:t>
            </w:r>
          </w:p>
        </w:tc>
        <w:tc>
          <w:tcPr>
            <w:tcW w:type="dxa" w:w="1432"/>
            <w:vAlign w:val="center"/>
          </w:tcPr>
          <w:p>
            <w:pPr>
              <w:spacing w:before="40" w:after="40" w:line="252" w:lineRule="auto"/>
            </w:pPr>
            <w:r>
              <w:rPr>
                <w:b w:val="0"/>
                <w:sz w:val="17"/>
              </w:rPr>
              <w:t>2026-10-11</w:t>
            </w:r>
          </w:p>
        </w:tc>
        <w:tc>
          <w:tcPr>
            <w:tcW w:type="dxa" w:w="5285"/>
            <w:vAlign w:val="center"/>
          </w:tcPr>
          <w:p>
            <w:pPr>
              <w:spacing w:before="40" w:after="40" w:line="252" w:lineRule="auto"/>
            </w:pPr>
            <w:r>
              <w:rPr>
                <w:b w:val="0"/>
                <w:sz w:val="17"/>
              </w:rPr>
              <w:t>补齐局部用例、增量更新活动、采集任务状态三张源图及SVG；使用避免重号的临时资产文件名</w:t>
            </w:r>
          </w:p>
        </w:tc>
        <w:tc>
          <w:tcPr>
            <w:tcW w:type="dxa" w:w="2284"/>
            <w:vAlign w:val="center"/>
          </w:tcPr>
          <w:p>
            <w:pPr>
              <w:spacing w:before="40" w:after="40" w:line="252" w:lineRule="auto"/>
            </w:pPr>
            <w:r>
              <w:rPr>
                <w:b w:val="0"/>
                <w:sz w:val="17"/>
              </w:rPr>
              <w:t>Draft，图文待成员02核验</w:t>
            </w:r>
          </w:p>
        </w:tc>
      </w:tr>
      <w:tr>
        <w:trPr>
          <w:cantSplit/>
        </w:trPr>
        <w:tc>
          <w:tcPr>
            <w:tcW w:type="dxa" w:w="921"/>
            <w:vAlign w:val="center"/>
          </w:tcPr>
          <w:p>
            <w:pPr>
              <w:spacing w:before="40" w:after="40" w:line="252" w:lineRule="auto"/>
            </w:pPr>
            <w:r>
              <w:rPr>
                <w:b w:val="0"/>
                <w:sz w:val="17"/>
              </w:rPr>
              <w:t>V1.0-r3</w:t>
            </w:r>
          </w:p>
        </w:tc>
        <w:tc>
          <w:tcPr>
            <w:tcW w:type="dxa" w:w="1432"/>
            <w:vAlign w:val="center"/>
          </w:tcPr>
          <w:p>
            <w:pPr>
              <w:spacing w:before="40" w:after="40" w:line="252" w:lineRule="auto"/>
            </w:pPr>
            <w:r>
              <w:rPr>
                <w:b w:val="0"/>
                <w:sz w:val="17"/>
              </w:rPr>
              <w:t>2026-10-11</w:t>
            </w:r>
          </w:p>
        </w:tc>
        <w:tc>
          <w:tcPr>
            <w:tcW w:type="dxa" w:w="5285"/>
            <w:vAlign w:val="center"/>
          </w:tcPr>
          <w:p>
            <w:pPr>
              <w:spacing w:before="40" w:after="40" w:line="252" w:lineRule="auto"/>
            </w:pPr>
            <w:r>
              <w:rPr>
                <w:b w:val="0"/>
                <w:sz w:val="17"/>
              </w:rPr>
              <w:t>接收成员02新版 PlantUML 图源及对应 PNG，核对图像内嵌源码与图源一致；归档独立需求追踪矩阵；保留已审未决限制</w:t>
            </w:r>
          </w:p>
        </w:tc>
        <w:tc>
          <w:tcPr>
            <w:tcW w:type="dxa" w:w="2284"/>
            <w:vAlign w:val="center"/>
          </w:tcPr>
          <w:p>
            <w:pPr>
              <w:spacing w:before="40" w:after="40" w:line="252" w:lineRule="auto"/>
            </w:pPr>
            <w:r>
              <w:rPr>
                <w:b w:val="0"/>
                <w:sz w:val="17"/>
              </w:rPr>
              <w:t>Draft，SVG 待 PlantUML CLI 重渲染，编号待联合统一</w:t>
            </w:r>
          </w:p>
        </w:tc>
      </w:tr>
    </w:tbl>
    <w:p/>
    <w:p>
      <w:pPr>
        <w:pStyle w:val="Heading3"/>
      </w:pPr>
      <w:r>
        <w:t>原分册 2. 系统总体说明</w:t>
      </w:r>
    </w:p>
    <w:p>
      <w:pPr>
        <w:pStyle w:val="Heading3"/>
      </w:pPr>
      <w:r>
        <w:t>原分册 2.1 产品定位与边界</w:t>
      </w:r>
    </w:p>
    <w:p>
      <w:r>
        <w:rPr>
          <w:b w:val="0"/>
        </w:rPr>
        <w:t>采集已获准的公开元数据或文件，支持论文、专利、科研项目和获奖，不采集全文，不做全网实时同步，不支持用户安装任意第三方插件。来源失败不影响历史数据浏览。稳定来源接入条件尚未验证时采用获准离线数据或明确标识的模拟数据，并保留至少一条真实公开来源采集演示链。</w:t>
      </w:r>
    </w:p>
    <w:p>
      <w:pPr>
        <w:pStyle w:val="Heading3"/>
      </w:pPr>
      <w:r>
        <w:t>原分册 2.2 用户角色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7"/>
        <w:gridCol w:w="7404"/>
      </w:tblGrid>
      <w:tr>
        <w:trPr>
          <w:cantSplit/>
          <w:tblHeader/>
        </w:trPr>
        <w:tc>
          <w:tcPr>
            <w:tcW w:type="dxa" w:w="2517"/>
            <w:vAlign w:val="center"/>
            <w:shd w:fill="E8EDF2"/>
          </w:tcPr>
          <w:p>
            <w:pPr>
              <w:spacing w:before="40" w:after="40" w:line="252" w:lineRule="auto"/>
            </w:pPr>
            <w:r>
              <w:rPr>
                <w:b/>
                <w:sz w:val="17"/>
              </w:rPr>
              <w:t>参与者</w:t>
            </w:r>
          </w:p>
        </w:tc>
        <w:tc>
          <w:tcPr>
            <w:tcW w:type="dxa" w:w="7404"/>
            <w:vAlign w:val="center"/>
            <w:shd w:fill="E8EDF2"/>
          </w:tcPr>
          <w:p>
            <w:pPr>
              <w:spacing w:before="40" w:after="40" w:line="252" w:lineRule="auto"/>
            </w:pPr>
            <w:r>
              <w:rPr>
                <w:b/>
                <w:sz w:val="17"/>
              </w:rPr>
              <w:t>本模块能力</w:t>
            </w:r>
          </w:p>
        </w:tc>
      </w:tr>
      <w:tr>
        <w:trPr>
          <w:cantSplit/>
        </w:trPr>
        <w:tc>
          <w:tcPr>
            <w:tcW w:type="dxa" w:w="2517"/>
            <w:vAlign w:val="center"/>
          </w:tcPr>
          <w:p>
            <w:pPr>
              <w:spacing w:before="40" w:after="40" w:line="252" w:lineRule="auto"/>
            </w:pPr>
            <w:r>
              <w:rPr>
                <w:b w:val="0"/>
                <w:sz w:val="17"/>
              </w:rPr>
              <w:t>管理员</w:t>
            </w:r>
          </w:p>
        </w:tc>
        <w:tc>
          <w:tcPr>
            <w:tcW w:type="dxa" w:w="7404"/>
            <w:vAlign w:val="center"/>
          </w:tcPr>
          <w:p>
            <w:pPr>
              <w:spacing w:before="40" w:after="40" w:line="252" w:lineRule="auto"/>
            </w:pPr>
            <w:r>
              <w:rPr>
                <w:b w:val="0"/>
                <w:sz w:val="17"/>
              </w:rPr>
              <w:t>配置来源；创建、启动、停止、重试任务；查看任务与更新结果、冲突和错误</w:t>
            </w:r>
          </w:p>
        </w:tc>
      </w:tr>
      <w:tr>
        <w:trPr>
          <w:cantSplit/>
        </w:trPr>
        <w:tc>
          <w:tcPr>
            <w:tcW w:type="dxa" w:w="2517"/>
            <w:vAlign w:val="center"/>
          </w:tcPr>
          <w:p>
            <w:pPr>
              <w:spacing w:before="40" w:after="40" w:line="252" w:lineRule="auto"/>
            </w:pPr>
            <w:r>
              <w:rPr>
                <w:b w:val="0"/>
                <w:sz w:val="17"/>
              </w:rPr>
              <w:t>外部数据来源</w:t>
            </w:r>
          </w:p>
        </w:tc>
        <w:tc>
          <w:tcPr>
            <w:tcW w:type="dxa" w:w="7404"/>
            <w:vAlign w:val="center"/>
          </w:tcPr>
          <w:p>
            <w:pPr>
              <w:spacing w:before="40" w:after="40" w:line="252" w:lineRule="auto"/>
            </w:pPr>
            <w:r>
              <w:rPr>
                <w:b w:val="0"/>
                <w:sz w:val="17"/>
              </w:rPr>
              <w:t>提供约定范围的元数据或获准文件；平台不控制其账号、计费和可用性</w:t>
            </w:r>
          </w:p>
        </w:tc>
      </w:tr>
      <w:tr>
        <w:trPr>
          <w:cantSplit/>
        </w:trPr>
        <w:tc>
          <w:tcPr>
            <w:tcW w:type="dxa" w:w="2517"/>
            <w:vAlign w:val="center"/>
          </w:tcPr>
          <w:p>
            <w:pPr>
              <w:spacing w:before="40" w:after="40" w:line="252" w:lineRule="auto"/>
            </w:pPr>
            <w:r>
              <w:rPr>
                <w:b w:val="0"/>
                <w:sz w:val="17"/>
              </w:rPr>
              <w:t>访客（含登录用户和门户管理者的公开浏览场景）</w:t>
            </w:r>
          </w:p>
        </w:tc>
        <w:tc>
          <w:tcPr>
            <w:tcW w:type="dxa" w:w="7404"/>
            <w:vAlign w:val="center"/>
          </w:tcPr>
          <w:p>
            <w:pPr>
              <w:spacing w:before="40" w:after="40" w:line="252" w:lineRule="auto"/>
            </w:pPr>
            <w:r>
              <w:rPr>
                <w:b w:val="0"/>
                <w:sz w:val="17"/>
              </w:rPr>
              <w:t>查看允许公开的四类成果、来源、采集／更新时间、真实／模拟标识</w:t>
            </w:r>
          </w:p>
        </w:tc>
      </w:tr>
    </w:tbl>
    <w:p/>
    <w:p>
      <w:r>
        <w:rPr>
          <w:b w:val="0"/>
        </w:rPr>
        <w:t>系统是业务处理主体，不作为自身用例的外部参与者；采集调度器属于系统内部，不画成具有权限的角色。</w:t>
      </w:r>
    </w:p>
    <w:p>
      <w:pPr>
        <w:pStyle w:val="Heading3"/>
      </w:pPr>
      <w:r>
        <w:t>原分册 2.3 运行场景与外部依赖</w:t>
      </w:r>
    </w:p>
    <w:p>
      <w:r>
        <w:rPr>
          <w:b w:val="0"/>
        </w:rPr>
        <w:t>管理员按已启用来源创建首次采集或更新任务。系统接收记录，交由 FR09/FR15 治理，依据 FR10 区分新增、未变和变更，再将允许生效的结果提供给检索、门户、统计。FR16 贯穿来源证据和数据覆盖。每个来源须说明可取得的字段、获取方式、范围、更新能力及局限；不承诺特定供应商一定可用。</w:t>
      </w:r>
    </w:p>
    <w:p>
      <w:pPr>
        <w:pStyle w:val="Heading3"/>
      </w:pPr>
      <w:r>
        <w:t>原分册 2.4 约束与假设</w:t>
      </w:r>
    </w:p>
    <w:p>
      <w:pPr>
        <w:ind w:left="142"/>
      </w:pPr>
      <w:r>
        <w:rPr>
          <w:b w:val="0"/>
        </w:rPr>
        <w:t>- 两种独立来源输入是小组验收基线，不是课程规定的来源数量，也不是四类各两个来源。</w:t>
      </w:r>
    </w:p>
    <w:p>
      <w:pPr>
        <w:ind w:left="142"/>
      </w:pPr>
      <w:r>
        <w:rPr>
          <w:b w:val="0"/>
        </w:rPr>
        <w:t>- 全平台清洗去重后成果不少于10,000条，四类均有可查询样例；不要求每类10,000条，也不固定9000/500/300/200配比。</w:t>
      </w:r>
    </w:p>
    <w:p>
      <w:pPr>
        <w:ind w:left="142"/>
      </w:pPr>
      <w:r>
        <w:rPr>
          <w:b w:val="0"/>
        </w:rPr>
        <w:t>- 本阶段只定义一次性手动任务及管理员发起的更新／重试。周期调度和自动重试不是本分册的新增承诺。</w:t>
      </w:r>
    </w:p>
    <w:p>
      <w:pPr>
        <w:ind w:left="142"/>
      </w:pPr>
      <w:r>
        <w:rPr>
          <w:b w:val="0"/>
        </w:rPr>
        <w:t>- NF05 的正常情况下60秒一致性沿用 V1.9 待评审目标，起点为业务结果生效，而非开始采集；NF02 的性能目标不移植为采集速度指标。</w:t>
      </w:r>
    </w:p>
    <w:p>
      <w:pPr>
        <w:ind w:left="142"/>
      </w:pPr>
      <w:r>
        <w:rPr>
          <w:b w:val="0"/>
        </w:rPr>
        <w:t>- 非登录公开行为仍须满足许可范围、展示设置及归属规则；“任务成功”不授权公开冲突数据。</w:t>
      </w:r>
    </w:p>
    <w:p>
      <w:r>
        <w:rPr>
          <w:b/>
        </w:rPr>
        <w:t>图形交付说明：</w:t>
      </w:r>
      <w:r>
        <w:rPr>
          <w:b w:val="0"/>
        </w:rPr>
        <w:t xml:space="preserve"> 以下三张图采用成员02于2026-10-11回交的 PlantUML 源码与PNG，不复用先前临时 DOT 图。新版 SVG 需具备 PlantUML CLI 的环境重新渲染后再入库。</w:t>
      </w:r>
    </w:p>
    <w:p>
      <w:pPr>
        <w:pStyle w:val="Heading3"/>
      </w:pPr>
      <w:r>
        <w:t>原分册 3. 用例模型</w:t>
      </w:r>
    </w:p>
    <w:p>
      <w:pPr>
        <w:pStyle w:val="Heading3"/>
      </w:pPr>
      <w:r>
        <w:t>原分册 3.1 参与者定义</w:t>
      </w:r>
    </w:p>
    <w:p>
      <w:r>
        <w:rPr>
          <w:b w:val="0"/>
        </w:rPr>
        <w:t>参见§2.2。现行用例为 UC-18、UC-19、UC-16，规则为 BR-201～BR-212；图号已按全局注册表统一。旧局部号只在兼容映射中保留，不再作为共同 SRS 的引用。</w:t>
      </w:r>
    </w:p>
    <w:p>
      <w:pPr>
        <w:pStyle w:val="Heading3"/>
      </w:pPr>
      <w:r>
        <w:t>原分册 3.2 系统总体用例图</w:t>
      </w:r>
    </w:p>
    <w:p>
      <w:r>
        <w:rPr>
          <w:b w:val="0"/>
        </w:rPr>
        <w:t>本分册新增</w:t>
      </w:r>
      <w:r>
        <w:rPr>
          <w:b/>
        </w:rPr>
        <w:t>采集与更新局部用例图</w:t>
      </w:r>
      <w:r>
        <w:rPr>
          <w:b w:val="0"/>
        </w:rPr>
        <w:t>用于支持后续全组汇总，不冒充完整系统图；成员02已提供源图及PNG；图号已登记；本次采集成功口径由组长确认（DEC-01），其他业务待决仍保留。</w:t>
      </w:r>
    </w:p>
    <w:p>
      <w:r>
        <w:t>图示复用：图3-1 采集与更新局部用例图，见前文同图号。</w:t>
      </w:r>
    </w:p>
    <w:p>
      <w:r>
        <w:rPr>
          <w:b w:val="0"/>
        </w:rPr>
        <w:t>源码：成员02版采集局部用例图。图中只展示管理员和访客目标及外部来源参与，不以 include/extend 表示内部处理调用。</w:t>
      </w:r>
      <w:r>
        <w:rPr>
          <w:b/>
        </w:rPr>
        <w:t>模块图临时文件名用于避让成员05的 DGM-USECASE-03，全组用例编号仍按 Q-201 联合确定。</w:t>
      </w:r>
    </w:p>
    <w:p>
      <w:pPr>
        <w:pStyle w:val="Heading3"/>
      </w:pPr>
      <w:r>
        <w:t>原分册 3.3 用例清单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83"/>
        <w:gridCol w:w="1818"/>
        <w:gridCol w:w="1974"/>
        <w:gridCol w:w="5246"/>
      </w:tblGrid>
      <w:tr>
        <w:trPr>
          <w:cantSplit/>
          <w:tblHeader/>
        </w:trPr>
        <w:tc>
          <w:tcPr>
            <w:tcW w:type="dxa" w:w="883"/>
            <w:vAlign w:val="center"/>
            <w:shd w:fill="E8EDF2"/>
          </w:tcPr>
          <w:p>
            <w:pPr>
              <w:spacing w:before="40" w:after="40" w:line="252" w:lineRule="auto"/>
            </w:pPr>
            <w:r>
              <w:rPr>
                <w:b/>
                <w:sz w:val="17"/>
              </w:rPr>
              <w:t>编号</w:t>
            </w:r>
          </w:p>
        </w:tc>
        <w:tc>
          <w:tcPr>
            <w:tcW w:type="dxa" w:w="1818"/>
            <w:vAlign w:val="center"/>
            <w:shd w:fill="E8EDF2"/>
          </w:tcPr>
          <w:p>
            <w:pPr>
              <w:spacing w:before="40" w:after="40" w:line="252" w:lineRule="auto"/>
            </w:pPr>
            <w:r>
              <w:rPr>
                <w:b/>
                <w:sz w:val="17"/>
              </w:rPr>
              <w:t>目标</w:t>
            </w:r>
          </w:p>
        </w:tc>
        <w:tc>
          <w:tcPr>
            <w:tcW w:type="dxa" w:w="1974"/>
            <w:vAlign w:val="center"/>
            <w:shd w:fill="E8EDF2"/>
          </w:tcPr>
          <w:p>
            <w:pPr>
              <w:spacing w:before="40" w:after="40" w:line="252" w:lineRule="auto"/>
            </w:pPr>
            <w:r>
              <w:rPr>
                <w:b/>
                <w:sz w:val="17"/>
              </w:rPr>
              <w:t>需求</w:t>
            </w:r>
          </w:p>
        </w:tc>
        <w:tc>
          <w:tcPr>
            <w:tcW w:type="dxa" w:w="5246"/>
            <w:vAlign w:val="center"/>
            <w:shd w:fill="E8EDF2"/>
          </w:tcPr>
          <w:p>
            <w:pPr>
              <w:spacing w:before="40" w:after="40" w:line="252" w:lineRule="auto"/>
            </w:pPr>
            <w:r>
              <w:rPr>
                <w:b/>
                <w:sz w:val="17"/>
              </w:rPr>
              <w:t>图</w:t>
            </w:r>
          </w:p>
        </w:tc>
      </w:tr>
      <w:tr>
        <w:trPr>
          <w:cantSplit/>
        </w:trPr>
        <w:tc>
          <w:tcPr>
            <w:tcW w:type="dxa" w:w="883"/>
            <w:vAlign w:val="center"/>
          </w:tcPr>
          <w:p>
            <w:pPr>
              <w:spacing w:before="40" w:after="40" w:line="252" w:lineRule="auto"/>
            </w:pPr>
            <w:r>
              <w:rPr>
                <w:b w:val="0"/>
                <w:sz w:val="17"/>
              </w:rPr>
              <w:t>UC-18</w:t>
            </w:r>
          </w:p>
        </w:tc>
        <w:tc>
          <w:tcPr>
            <w:tcW w:type="dxa" w:w="1818"/>
            <w:vAlign w:val="center"/>
          </w:tcPr>
          <w:p>
            <w:pPr>
              <w:spacing w:before="40" w:after="40" w:line="252" w:lineRule="auto"/>
            </w:pPr>
            <w:r>
              <w:rPr>
                <w:b w:val="0"/>
                <w:sz w:val="17"/>
              </w:rPr>
              <w:t>管理数据来源与采集任务</w:t>
            </w:r>
          </w:p>
        </w:tc>
        <w:tc>
          <w:tcPr>
            <w:tcW w:type="dxa" w:w="1974"/>
            <w:vAlign w:val="center"/>
          </w:tcPr>
          <w:p>
            <w:pPr>
              <w:spacing w:before="40" w:after="40" w:line="252" w:lineRule="auto"/>
            </w:pPr>
            <w:r>
              <w:rPr>
                <w:b w:val="0"/>
                <w:sz w:val="17"/>
              </w:rPr>
              <w:t>FR08-S01～S04</w:t>
            </w:r>
          </w:p>
        </w:tc>
        <w:tc>
          <w:tcPr>
            <w:tcW w:type="dxa" w:w="5246"/>
            <w:vAlign w:val="center"/>
          </w:tcPr>
          <w:p>
            <w:pPr>
              <w:spacing w:before="40" w:after="40" w:line="252" w:lineRule="auto"/>
            </w:pPr>
            <w:r>
              <w:rPr>
                <w:b w:val="0"/>
                <w:sz w:val="17"/>
              </w:rPr>
              <w:t>DGM-USECASE-03、DGM-ACTIVITY-05、DGM-STATE-01</w:t>
            </w:r>
          </w:p>
        </w:tc>
      </w:tr>
      <w:tr>
        <w:trPr>
          <w:cantSplit/>
        </w:trPr>
        <w:tc>
          <w:tcPr>
            <w:tcW w:type="dxa" w:w="883"/>
            <w:vAlign w:val="center"/>
          </w:tcPr>
          <w:p>
            <w:pPr>
              <w:spacing w:before="40" w:after="40" w:line="252" w:lineRule="auto"/>
            </w:pPr>
            <w:r>
              <w:rPr>
                <w:b w:val="0"/>
                <w:sz w:val="17"/>
              </w:rPr>
              <w:t>UC-19</w:t>
            </w:r>
          </w:p>
        </w:tc>
        <w:tc>
          <w:tcPr>
            <w:tcW w:type="dxa" w:w="1818"/>
            <w:vAlign w:val="center"/>
          </w:tcPr>
          <w:p>
            <w:pPr>
              <w:spacing w:before="40" w:after="40" w:line="252" w:lineRule="auto"/>
            </w:pPr>
            <w:r>
              <w:rPr>
                <w:b w:val="0"/>
                <w:sz w:val="17"/>
              </w:rPr>
              <w:t>更新来源数据并处理变更</w:t>
            </w:r>
          </w:p>
        </w:tc>
        <w:tc>
          <w:tcPr>
            <w:tcW w:type="dxa" w:w="1974"/>
            <w:vAlign w:val="center"/>
          </w:tcPr>
          <w:p>
            <w:pPr>
              <w:spacing w:before="40" w:after="40" w:line="252" w:lineRule="auto"/>
            </w:pPr>
            <w:r>
              <w:rPr>
                <w:b w:val="0"/>
                <w:sz w:val="17"/>
              </w:rPr>
              <w:t>FR10-S01～S05</w:t>
            </w:r>
          </w:p>
        </w:tc>
        <w:tc>
          <w:tcPr>
            <w:tcW w:type="dxa" w:w="5246"/>
            <w:vAlign w:val="center"/>
          </w:tcPr>
          <w:p>
            <w:pPr>
              <w:spacing w:before="40" w:after="40" w:line="252" w:lineRule="auto"/>
            </w:pPr>
            <w:r>
              <w:rPr>
                <w:b w:val="0"/>
                <w:sz w:val="17"/>
              </w:rPr>
              <w:t>DGM-USECASE-03、DGM-ACTIVITY-05、DGM-STATE-01</w:t>
            </w:r>
          </w:p>
        </w:tc>
      </w:tr>
      <w:tr>
        <w:trPr>
          <w:cantSplit/>
        </w:trPr>
        <w:tc>
          <w:tcPr>
            <w:tcW w:type="dxa" w:w="883"/>
            <w:vAlign w:val="center"/>
          </w:tcPr>
          <w:p>
            <w:pPr>
              <w:spacing w:before="40" w:after="40" w:line="252" w:lineRule="auto"/>
            </w:pPr>
            <w:r>
              <w:rPr>
                <w:b w:val="0"/>
                <w:sz w:val="17"/>
              </w:rPr>
              <w:t>UC-16</w:t>
            </w:r>
          </w:p>
        </w:tc>
        <w:tc>
          <w:tcPr>
            <w:tcW w:type="dxa" w:w="1818"/>
            <w:vAlign w:val="center"/>
          </w:tcPr>
          <w:p>
            <w:pPr>
              <w:spacing w:before="40" w:after="40" w:line="252" w:lineRule="auto"/>
            </w:pPr>
            <w:r>
              <w:rPr>
                <w:b w:val="0"/>
                <w:sz w:val="17"/>
              </w:rPr>
              <w:t>查看四类成果与来源证据</w:t>
            </w:r>
          </w:p>
        </w:tc>
        <w:tc>
          <w:tcPr>
            <w:tcW w:type="dxa" w:w="1974"/>
            <w:vAlign w:val="center"/>
          </w:tcPr>
          <w:p>
            <w:pPr>
              <w:spacing w:before="40" w:after="40" w:line="252" w:lineRule="auto"/>
            </w:pPr>
            <w:r>
              <w:rPr>
                <w:b w:val="0"/>
                <w:sz w:val="17"/>
              </w:rPr>
              <w:t>FR16-S01～S03</w:t>
            </w:r>
          </w:p>
        </w:tc>
        <w:tc>
          <w:tcPr>
            <w:tcW w:type="dxa" w:w="5246"/>
            <w:vAlign w:val="center"/>
          </w:tcPr>
          <w:p>
            <w:pPr>
              <w:spacing w:before="40" w:after="40" w:line="252" w:lineRule="auto"/>
            </w:pPr>
            <w:r>
              <w:rPr>
                <w:b w:val="0"/>
                <w:sz w:val="17"/>
              </w:rPr>
              <w:t>DGM-USECASE-03</w:t>
            </w:r>
          </w:p>
        </w:tc>
      </w:tr>
    </w:tbl>
    <w:p/>
    <w:p>
      <w:pPr>
        <w:pStyle w:val="Heading3"/>
      </w:pPr>
      <w:r>
        <w:t>原分册 3.4 关键用例规格</w:t>
      </w:r>
    </w:p>
    <w:p>
      <w:pPr>
        <w:pStyle w:val="Heading3"/>
      </w:pPr>
      <w:r>
        <w:t>原分册 4. 功能需求规格</w:t>
      </w:r>
    </w:p>
    <w:p>
      <w:pPr>
        <w:pStyle w:val="Heading3"/>
      </w:pPr>
      <w:r>
        <w:t>原分册 4.1 FR01～FR02 检索与成果详情</w:t>
      </w:r>
    </w:p>
    <w:p>
      <w:r>
        <w:rPr>
          <w:b w:val="0"/>
        </w:rPr>
        <w:t>本分册不负责细化；FR16需要其展示来源、类型字段、时间与真实／模拟标签，参见§10.2交接表。</w:t>
      </w:r>
    </w:p>
    <w:p>
      <w:pPr>
        <w:pStyle w:val="Heading3"/>
      </w:pPr>
      <w:r>
        <w:t>原分册 4.2 FR03～FR07 学者门户、认领与维护</w:t>
      </w:r>
    </w:p>
    <w:p>
      <w:r>
        <w:rPr>
          <w:b w:val="0"/>
        </w:rPr>
        <w:t>本分册不负责细化；FR10须保护人工结果，审核和关系生效规则引用共同基线。</w:t>
      </w:r>
    </w:p>
    <w:p>
      <w:pPr>
        <w:pStyle w:val="Heading3"/>
      </w:pPr>
      <w:r>
        <w:t>原分册 4.3 FR08～FR10 数据采集、治理与更新</w:t>
      </w:r>
    </w:p>
    <w:p>
      <w:pPr>
        <w:pStyle w:val="Heading3"/>
      </w:pPr>
      <w:r>
        <w:t>原分册 4.4 FR11～FR13 统计、热点与专家网络</w:t>
      </w:r>
    </w:p>
    <w:p>
      <w:r>
        <w:rPr>
          <w:b w:val="0"/>
        </w:rPr>
        <w:t>由第⑤成员细化。更新与来源证据需供其采用，来源重复不增加计数，真实和模拟数据不得混算真实世界结果。</w:t>
      </w:r>
    </w:p>
    <w:p>
      <w:pPr>
        <w:pStyle w:val="Heading3"/>
      </w:pPr>
      <w:r>
        <w:t>原分册 4.5 FR14 管理后台与审计</w:t>
      </w:r>
    </w:p>
    <w:p>
      <w:r>
        <w:rPr>
          <w:b w:val="0"/>
        </w:rPr>
        <w:t>由第⑥成员细化。本文的任务和来源关键操作、核验决定、变更轨迹须可从统一后台查询，审计规则引用§8及BR-203/208。</w:t>
      </w:r>
    </w:p>
    <w:p>
      <w:pPr>
        <w:pStyle w:val="Heading3"/>
      </w:pPr>
      <w:r>
        <w:t>原分册 4.6 FR15～FR16 消歧、归属与来源追踪</w:t>
      </w:r>
    </w:p>
    <w:p>
      <w:r>
        <w:rPr>
          <w:b w:val="0"/>
        </w:rPr>
        <w:t>FR15由第③成员细化。以下为FR16全部细化。</w:t>
      </w:r>
    </w:p>
    <w:p>
      <w:pPr>
        <w:pStyle w:val="Heading3"/>
      </w:pPr>
      <w:r>
        <w:t>原分册 5. 创新与可选需求</w:t>
      </w:r>
    </w:p>
    <w:p>
      <w:pPr>
        <w:pStyle w:val="Heading3"/>
      </w:pPr>
      <w:r>
        <w:t>原分册 5.1 IN01 合作关系探索</w:t>
      </w:r>
    </w:p>
    <w:p>
      <w:r>
        <w:rPr>
          <w:b w:val="0"/>
        </w:rPr>
        <w:t>由第⑤成员细化；本模块提供可追踪论文与已生效参与者关系，不把路径算法列为采集需求。</w:t>
      </w:r>
    </w:p>
    <w:p>
      <w:pPr>
        <w:pStyle w:val="Heading3"/>
      </w:pPr>
      <w:r>
        <w:t>原分册 5.2 O01 相似论文推荐（Optional）</w:t>
      </w:r>
    </w:p>
    <w:p>
      <w:r>
        <w:rPr>
          <w:b w:val="0"/>
        </w:rPr>
        <w:t>由第①成员细化，不是采集与更新的前置条件。</w:t>
      </w:r>
    </w:p>
    <w:p>
      <w:pPr>
        <w:pStyle w:val="Heading3"/>
      </w:pPr>
      <w:r>
        <w:t>原分册 5.3 O02 轻量个性化推荐（Optional）</w:t>
      </w:r>
    </w:p>
    <w:p>
      <w:r>
        <w:rPr>
          <w:b w:val="0"/>
        </w:rPr>
        <w:t>由第①成员细化，不在本模块采集用户推荐行为。</w:t>
      </w:r>
    </w:p>
    <w:p>
      <w:pPr>
        <w:pStyle w:val="Heading3"/>
      </w:pPr>
      <w:r>
        <w:t>原分册 6. 业务流程与状态模型</w:t>
      </w:r>
    </w:p>
    <w:p>
      <w:pPr>
        <w:pStyle w:val="Heading3"/>
      </w:pPr>
      <w:r>
        <w:t>原分册 6.1 门户认领审核活动图</w:t>
      </w:r>
    </w:p>
    <w:p>
      <w:r>
        <w:rPr>
          <w:b w:val="0"/>
        </w:rPr>
        <w:t>由第④成员负责，本分册不重画、不定义另一个认领模型。以下为本模块补充的</w:t>
      </w:r>
      <w:r>
        <w:rPr>
          <w:b/>
        </w:rPr>
        <w:t>采集与增量更新业务活动图</w:t>
      </w:r>
      <w:r>
        <w:rPr>
          <w:b w:val="0"/>
        </w:rPr>
        <w:t>，不替代全组必交的认领活动图。</w:t>
      </w:r>
    </w:p>
    <w:p>
      <w:r>
        <w:t>图示复用：图6-1 采集与增量更新活动图，见前文同图号。</w:t>
      </w:r>
    </w:p>
    <w:p>
      <w:r>
        <w:rPr>
          <w:b w:val="0"/>
        </w:rPr>
        <w:t>源码：成员02版采集与增量更新活动图。图以泳道分区区分管理员、系统、外部来源的责任；FR09/FR15只出现业务交接，不画内部服务调用。</w:t>
      </w:r>
      <w:r>
        <w:rPr>
          <w:b/>
        </w:rPr>
        <w:t>图中“交接成功则任务可以成功”的边界按组长确认的DEC-01执行；Q-202其余计数细则保留；停止与竞争转移详见§6.2。</w:t>
      </w:r>
    </w:p>
    <w:p>
      <w:pPr>
        <w:pStyle w:val="Heading3"/>
      </w:pPr>
      <w:r>
        <w:t>原分册 6.2 数据采集任务状态图</w:t>
      </w:r>
    </w:p>
    <w:p>
      <w:r>
        <w:t>图示复用：图6-2 采集任务状态图，见前文同图号。</w:t>
      </w:r>
    </w:p>
    <w:p>
      <w:r>
        <w:rPr>
          <w:b w:val="0"/>
        </w:rPr>
        <w:t>源码：成员02版采集任务状态图。六种状态和§6.2转移表一致；图为Review Candidate，已登记为DGM-STATE-01唯一维护源；Q-205竞争转移细则仍待评审。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0"/>
        <w:gridCol w:w="5846"/>
        <w:gridCol w:w="2835"/>
      </w:tblGrid>
      <w:tr>
        <w:trPr>
          <w:cantSplit/>
          <w:tblHeader/>
        </w:trPr>
        <w:tc>
          <w:tcPr>
            <w:tcW w:type="dxa" w:w="1240"/>
            <w:vAlign w:val="center"/>
            <w:shd w:fill="E8EDF2"/>
          </w:tcPr>
          <w:p>
            <w:pPr>
              <w:spacing w:before="40" w:after="40" w:line="252" w:lineRule="auto"/>
            </w:pPr>
            <w:r>
              <w:rPr>
                <w:b/>
                <w:sz w:val="17"/>
              </w:rPr>
              <w:t>状态</w:t>
            </w:r>
          </w:p>
        </w:tc>
        <w:tc>
          <w:tcPr>
            <w:tcW w:type="dxa" w:w="5846"/>
            <w:vAlign w:val="center"/>
            <w:shd w:fill="E8EDF2"/>
          </w:tcPr>
          <w:p>
            <w:pPr>
              <w:spacing w:before="40" w:after="40" w:line="252" w:lineRule="auto"/>
            </w:pPr>
            <w:r>
              <w:rPr>
                <w:b/>
                <w:sz w:val="17"/>
              </w:rPr>
              <w:t>精确定义</w:t>
            </w:r>
          </w:p>
        </w:tc>
        <w:tc>
          <w:tcPr>
            <w:tcW w:type="dxa" w:w="2835"/>
            <w:vAlign w:val="center"/>
            <w:shd w:fill="E8EDF2"/>
          </w:tcPr>
          <w:p>
            <w:pPr>
              <w:spacing w:before="40" w:after="40" w:line="252" w:lineRule="auto"/>
            </w:pPr>
            <w:r>
              <w:rPr>
                <w:b/>
                <w:sz w:val="17"/>
              </w:rPr>
              <w:t>可用操作</w:t>
            </w:r>
          </w:p>
        </w:tc>
      </w:tr>
      <w:tr>
        <w:trPr>
          <w:cantSplit/>
        </w:trPr>
        <w:tc>
          <w:tcPr>
            <w:tcW w:type="dxa" w:w="1240"/>
            <w:vAlign w:val="center"/>
          </w:tcPr>
          <w:p>
            <w:pPr>
              <w:spacing w:before="40" w:after="40" w:line="252" w:lineRule="auto"/>
            </w:pPr>
            <w:r>
              <w:rPr>
                <w:b w:val="0"/>
                <w:sz w:val="17"/>
              </w:rPr>
              <w:t>待执行</w:t>
            </w:r>
          </w:p>
        </w:tc>
        <w:tc>
          <w:tcPr>
            <w:tcW w:type="dxa" w:w="5846"/>
            <w:vAlign w:val="center"/>
          </w:tcPr>
          <w:p>
            <w:pPr>
              <w:spacing w:before="40" w:after="40" w:line="252" w:lineRule="auto"/>
            </w:pPr>
            <w:r>
              <w:rPr>
                <w:b w:val="0"/>
                <w:sz w:val="17"/>
              </w:rPr>
              <w:t>已保存有效任务，尚未开始本轮接收</w:t>
            </w:r>
          </w:p>
        </w:tc>
        <w:tc>
          <w:tcPr>
            <w:tcW w:type="dxa" w:w="2835"/>
            <w:vAlign w:val="center"/>
          </w:tcPr>
          <w:p>
            <w:pPr>
              <w:spacing w:before="40" w:after="40" w:line="252" w:lineRule="auto"/>
            </w:pPr>
            <w:r>
              <w:rPr>
                <w:b w:val="0"/>
                <w:sz w:val="17"/>
              </w:rPr>
              <w:t>启动、停止</w:t>
            </w:r>
          </w:p>
        </w:tc>
      </w:tr>
      <w:tr>
        <w:trPr>
          <w:cantSplit/>
        </w:trPr>
        <w:tc>
          <w:tcPr>
            <w:tcW w:type="dxa" w:w="1240"/>
            <w:vAlign w:val="center"/>
          </w:tcPr>
          <w:p>
            <w:pPr>
              <w:spacing w:before="40" w:after="40" w:line="252" w:lineRule="auto"/>
            </w:pPr>
            <w:r>
              <w:rPr>
                <w:b w:val="0"/>
                <w:sz w:val="17"/>
              </w:rPr>
              <w:t>运行中</w:t>
            </w:r>
          </w:p>
        </w:tc>
        <w:tc>
          <w:tcPr>
            <w:tcW w:type="dxa" w:w="5846"/>
            <w:vAlign w:val="center"/>
          </w:tcPr>
          <w:p>
            <w:pPr>
              <w:spacing w:before="40" w:after="40" w:line="252" w:lineRule="auto"/>
            </w:pPr>
            <w:r>
              <w:rPr>
                <w:b w:val="0"/>
                <w:sz w:val="17"/>
              </w:rPr>
              <w:t>已开始执行，本轮范围仍在读取或处置</w:t>
            </w:r>
          </w:p>
        </w:tc>
        <w:tc>
          <w:tcPr>
            <w:tcW w:type="dxa" w:w="2835"/>
            <w:vAlign w:val="center"/>
          </w:tcPr>
          <w:p>
            <w:pPr>
              <w:spacing w:before="40" w:after="40" w:line="252" w:lineRule="auto"/>
            </w:pPr>
            <w:r>
              <w:rPr>
                <w:b w:val="0"/>
                <w:sz w:val="17"/>
              </w:rPr>
              <w:t>查看、停止</w:t>
            </w:r>
          </w:p>
        </w:tc>
      </w:tr>
      <w:tr>
        <w:trPr>
          <w:cantSplit/>
        </w:trPr>
        <w:tc>
          <w:tcPr>
            <w:tcW w:type="dxa" w:w="1240"/>
            <w:vAlign w:val="center"/>
          </w:tcPr>
          <w:p>
            <w:pPr>
              <w:spacing w:before="40" w:after="40" w:line="252" w:lineRule="auto"/>
            </w:pPr>
            <w:r>
              <w:rPr>
                <w:b w:val="0"/>
                <w:sz w:val="17"/>
              </w:rPr>
              <w:t>成功</w:t>
            </w:r>
          </w:p>
        </w:tc>
        <w:tc>
          <w:tcPr>
            <w:tcW w:type="dxa" w:w="5846"/>
            <w:vAlign w:val="center"/>
          </w:tcPr>
          <w:p>
            <w:pPr>
              <w:spacing w:before="40" w:after="40" w:line="252" w:lineRule="auto"/>
            </w:pPr>
            <w:r>
              <w:rPr>
                <w:b w:val="0"/>
                <w:sz w:val="17"/>
              </w:rPr>
              <w:t>全范围读取结束且每条已读记录已完成处置；异常／冲突可已交待核验队列</w:t>
            </w:r>
          </w:p>
        </w:tc>
        <w:tc>
          <w:tcPr>
            <w:tcW w:type="dxa" w:w="2835"/>
            <w:vAlign w:val="center"/>
          </w:tcPr>
          <w:p>
            <w:pPr>
              <w:spacing w:before="40" w:after="40" w:line="252" w:lineRule="auto"/>
            </w:pPr>
            <w:r>
              <w:rPr>
                <w:b w:val="0"/>
                <w:sz w:val="17"/>
              </w:rPr>
              <w:t>查看；再次采集另建任务</w:t>
            </w:r>
          </w:p>
        </w:tc>
      </w:tr>
      <w:tr>
        <w:trPr>
          <w:cantSplit/>
        </w:trPr>
        <w:tc>
          <w:tcPr>
            <w:tcW w:type="dxa" w:w="1240"/>
            <w:vAlign w:val="center"/>
          </w:tcPr>
          <w:p>
            <w:pPr>
              <w:spacing w:before="40" w:after="40" w:line="252" w:lineRule="auto"/>
            </w:pPr>
            <w:r>
              <w:rPr>
                <w:b w:val="0"/>
                <w:sz w:val="17"/>
              </w:rPr>
              <w:t>失败</w:t>
            </w:r>
          </w:p>
        </w:tc>
        <w:tc>
          <w:tcPr>
            <w:tcW w:type="dxa" w:w="5846"/>
            <w:vAlign w:val="center"/>
          </w:tcPr>
          <w:p>
            <w:pPr>
              <w:spacing w:before="40" w:after="40" w:line="252" w:lineRule="auto"/>
            </w:pPr>
            <w:r>
              <w:rPr>
                <w:b w:val="0"/>
                <w:sz w:val="17"/>
              </w:rPr>
              <w:t>读取、处理或重试准备失败，存在未完成范围</w:t>
            </w:r>
          </w:p>
        </w:tc>
        <w:tc>
          <w:tcPr>
            <w:tcW w:type="dxa" w:w="2835"/>
            <w:vAlign w:val="center"/>
          </w:tcPr>
          <w:p>
            <w:pPr>
              <w:spacing w:before="40" w:after="40" w:line="252" w:lineRule="auto"/>
            </w:pPr>
            <w:r>
              <w:rPr>
                <w:b w:val="0"/>
                <w:sz w:val="17"/>
              </w:rPr>
              <w:t>查看、重试；不支持直接启动</w:t>
            </w:r>
          </w:p>
        </w:tc>
      </w:tr>
      <w:tr>
        <w:trPr>
          <w:cantSplit/>
        </w:trPr>
        <w:tc>
          <w:tcPr>
            <w:tcW w:type="dxa" w:w="1240"/>
            <w:vAlign w:val="center"/>
          </w:tcPr>
          <w:p>
            <w:pPr>
              <w:spacing w:before="40" w:after="40" w:line="252" w:lineRule="auto"/>
            </w:pPr>
            <w:r>
              <w:rPr>
                <w:b w:val="0"/>
                <w:sz w:val="17"/>
              </w:rPr>
              <w:t>重试</w:t>
            </w:r>
          </w:p>
        </w:tc>
        <w:tc>
          <w:tcPr>
            <w:tcW w:type="dxa" w:w="5846"/>
            <w:vAlign w:val="center"/>
          </w:tcPr>
          <w:p>
            <w:pPr>
              <w:spacing w:before="40" w:after="40" w:line="252" w:lineRule="auto"/>
            </w:pPr>
            <w:r>
              <w:rPr>
                <w:b w:val="0"/>
                <w:sz w:val="17"/>
              </w:rPr>
              <w:t>已接受失败任务重试，等待准备及重新执行</w:t>
            </w:r>
          </w:p>
        </w:tc>
        <w:tc>
          <w:tcPr>
            <w:tcW w:type="dxa" w:w="2835"/>
            <w:vAlign w:val="center"/>
          </w:tcPr>
          <w:p>
            <w:pPr>
              <w:spacing w:before="40" w:after="40" w:line="252" w:lineRule="auto"/>
            </w:pPr>
            <w:r>
              <w:rPr>
                <w:b w:val="0"/>
                <w:sz w:val="17"/>
              </w:rPr>
              <w:t>查看、停止；准备通过进入运行中</w:t>
            </w:r>
          </w:p>
        </w:tc>
      </w:tr>
      <w:tr>
        <w:trPr>
          <w:cantSplit/>
        </w:trPr>
        <w:tc>
          <w:tcPr>
            <w:tcW w:type="dxa" w:w="1240"/>
            <w:vAlign w:val="center"/>
          </w:tcPr>
          <w:p>
            <w:pPr>
              <w:spacing w:before="40" w:after="40" w:line="252" w:lineRule="auto"/>
            </w:pPr>
            <w:r>
              <w:rPr>
                <w:b w:val="0"/>
                <w:sz w:val="17"/>
              </w:rPr>
              <w:t>已停止</w:t>
            </w:r>
          </w:p>
        </w:tc>
        <w:tc>
          <w:tcPr>
            <w:tcW w:type="dxa" w:w="5846"/>
            <w:vAlign w:val="center"/>
          </w:tcPr>
          <w:p>
            <w:pPr>
              <w:spacing w:before="40" w:after="40" w:line="252" w:lineRule="auto"/>
            </w:pPr>
            <w:r>
              <w:rPr>
                <w:b w:val="0"/>
                <w:sz w:val="17"/>
              </w:rPr>
              <w:t>停止已生效，不再接收本轮新记录；已完成结果保留</w:t>
            </w:r>
          </w:p>
        </w:tc>
        <w:tc>
          <w:tcPr>
            <w:tcW w:type="dxa" w:w="2835"/>
            <w:vAlign w:val="center"/>
          </w:tcPr>
          <w:p>
            <w:pPr>
              <w:spacing w:before="40" w:after="40" w:line="252" w:lineRule="auto"/>
            </w:pPr>
            <w:r>
              <w:rPr>
                <w:b w:val="0"/>
                <w:sz w:val="17"/>
              </w:rPr>
              <w:t>查看；恢复另建关联任务</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3"/>
        <w:gridCol w:w="2999"/>
        <w:gridCol w:w="5299"/>
      </w:tblGrid>
      <w:tr>
        <w:trPr>
          <w:cantSplit/>
          <w:tblHeader/>
        </w:trPr>
        <w:tc>
          <w:tcPr>
            <w:tcW w:type="dxa" w:w="1623"/>
            <w:vAlign w:val="center"/>
            <w:shd w:fill="E8EDF2"/>
          </w:tcPr>
          <w:p>
            <w:pPr>
              <w:spacing w:before="40" w:after="40" w:line="252" w:lineRule="auto"/>
            </w:pPr>
            <w:r>
              <w:rPr>
                <w:b/>
                <w:sz w:val="17"/>
              </w:rPr>
              <w:t>转移</w:t>
            </w:r>
          </w:p>
        </w:tc>
        <w:tc>
          <w:tcPr>
            <w:tcW w:type="dxa" w:w="2999"/>
            <w:vAlign w:val="center"/>
            <w:shd w:fill="E8EDF2"/>
          </w:tcPr>
          <w:p>
            <w:pPr>
              <w:spacing w:before="40" w:after="40" w:line="252" w:lineRule="auto"/>
            </w:pPr>
            <w:r>
              <w:rPr>
                <w:b/>
                <w:sz w:val="17"/>
              </w:rPr>
              <w:t>触发与守卫条件</w:t>
            </w:r>
          </w:p>
        </w:tc>
        <w:tc>
          <w:tcPr>
            <w:tcW w:type="dxa" w:w="5299"/>
            <w:vAlign w:val="center"/>
            <w:shd w:fill="E8EDF2"/>
          </w:tcPr>
          <w:p>
            <w:pPr>
              <w:spacing w:before="40" w:after="40" w:line="252" w:lineRule="auto"/>
            </w:pPr>
            <w:r>
              <w:rPr>
                <w:b/>
                <w:sz w:val="17"/>
              </w:rPr>
              <w:t>结果／验收依据</w:t>
            </w:r>
          </w:p>
        </w:tc>
      </w:tr>
      <w:tr>
        <w:trPr>
          <w:cantSplit/>
        </w:trPr>
        <w:tc>
          <w:tcPr>
            <w:tcW w:type="dxa" w:w="1623"/>
            <w:vAlign w:val="center"/>
          </w:tcPr>
          <w:p>
            <w:pPr>
              <w:spacing w:before="40" w:after="40" w:line="252" w:lineRule="auto"/>
            </w:pPr>
            <w:r>
              <w:rPr>
                <w:b w:val="0"/>
                <w:sz w:val="17"/>
              </w:rPr>
              <w:t>初始→待执行</w:t>
            </w:r>
          </w:p>
        </w:tc>
        <w:tc>
          <w:tcPr>
            <w:tcW w:type="dxa" w:w="2999"/>
            <w:vAlign w:val="center"/>
          </w:tcPr>
          <w:p>
            <w:pPr>
              <w:spacing w:before="40" w:after="40" w:line="252" w:lineRule="auto"/>
            </w:pPr>
            <w:r>
              <w:rPr>
                <w:b w:val="0"/>
                <w:sz w:val="17"/>
              </w:rPr>
              <w:t>管理员创建，权限、来源、范围有效</w:t>
            </w:r>
          </w:p>
        </w:tc>
        <w:tc>
          <w:tcPr>
            <w:tcW w:type="dxa" w:w="5299"/>
            <w:vAlign w:val="center"/>
          </w:tcPr>
          <w:p>
            <w:pPr>
              <w:spacing w:before="40" w:after="40" w:line="252" w:lineRule="auto"/>
            </w:pPr>
            <w:r>
              <w:rPr>
                <w:b w:val="0"/>
                <w:sz w:val="17"/>
              </w:rPr>
              <w:t>保存快照；AC-FR08-S02-01</w:t>
            </w:r>
          </w:p>
        </w:tc>
      </w:tr>
      <w:tr>
        <w:trPr>
          <w:cantSplit/>
        </w:trPr>
        <w:tc>
          <w:tcPr>
            <w:tcW w:type="dxa" w:w="1623"/>
            <w:vAlign w:val="center"/>
          </w:tcPr>
          <w:p>
            <w:pPr>
              <w:spacing w:before="40" w:after="40" w:line="252" w:lineRule="auto"/>
            </w:pPr>
            <w:r>
              <w:rPr>
                <w:b w:val="0"/>
                <w:sz w:val="17"/>
              </w:rPr>
              <w:t>待执行→运行中</w:t>
            </w:r>
          </w:p>
        </w:tc>
        <w:tc>
          <w:tcPr>
            <w:tcW w:type="dxa" w:w="2999"/>
            <w:vAlign w:val="center"/>
          </w:tcPr>
          <w:p>
            <w:pPr>
              <w:spacing w:before="40" w:after="40" w:line="252" w:lineRule="auto"/>
            </w:pPr>
            <w:r>
              <w:rPr>
                <w:b w:val="0"/>
                <w:sz w:val="17"/>
              </w:rPr>
              <w:t>启动时权限、来源、范围仍有效</w:t>
            </w:r>
          </w:p>
        </w:tc>
        <w:tc>
          <w:tcPr>
            <w:tcW w:type="dxa" w:w="5299"/>
            <w:vAlign w:val="center"/>
          </w:tcPr>
          <w:p>
            <w:pPr>
              <w:spacing w:before="40" w:after="40" w:line="252" w:lineRule="auto"/>
            </w:pPr>
            <w:r>
              <w:rPr>
                <w:b w:val="0"/>
                <w:sz w:val="17"/>
              </w:rPr>
              <w:t>记录开始时间；AC-FR08-S02-01/02</w:t>
            </w:r>
          </w:p>
        </w:tc>
      </w:tr>
      <w:tr>
        <w:trPr>
          <w:cantSplit/>
        </w:trPr>
        <w:tc>
          <w:tcPr>
            <w:tcW w:type="dxa" w:w="1623"/>
            <w:vAlign w:val="center"/>
          </w:tcPr>
          <w:p>
            <w:pPr>
              <w:spacing w:before="40" w:after="40" w:line="252" w:lineRule="auto"/>
            </w:pPr>
            <w:r>
              <w:rPr>
                <w:b w:val="0"/>
                <w:sz w:val="17"/>
              </w:rPr>
              <w:t>待执行→已停止</w:t>
            </w:r>
          </w:p>
        </w:tc>
        <w:tc>
          <w:tcPr>
            <w:tcW w:type="dxa" w:w="2999"/>
            <w:vAlign w:val="center"/>
          </w:tcPr>
          <w:p>
            <w:pPr>
              <w:spacing w:before="40" w:after="40" w:line="252" w:lineRule="auto"/>
            </w:pPr>
            <w:r>
              <w:rPr>
                <w:b w:val="0"/>
                <w:sz w:val="17"/>
              </w:rPr>
              <w:t>管理员停止生效</w:t>
            </w:r>
          </w:p>
        </w:tc>
        <w:tc>
          <w:tcPr>
            <w:tcW w:type="dxa" w:w="5299"/>
            <w:vAlign w:val="center"/>
          </w:tcPr>
          <w:p>
            <w:pPr>
              <w:spacing w:before="40" w:after="40" w:line="252" w:lineRule="auto"/>
            </w:pPr>
            <w:r>
              <w:rPr>
                <w:b w:val="0"/>
                <w:sz w:val="17"/>
              </w:rPr>
              <w:t>未取得记录，不删除历史数据；FR08-S04</w:t>
            </w:r>
          </w:p>
        </w:tc>
      </w:tr>
      <w:tr>
        <w:trPr>
          <w:cantSplit/>
        </w:trPr>
        <w:tc>
          <w:tcPr>
            <w:tcW w:type="dxa" w:w="1623"/>
            <w:vAlign w:val="center"/>
          </w:tcPr>
          <w:p>
            <w:pPr>
              <w:spacing w:before="40" w:after="40" w:line="252" w:lineRule="auto"/>
            </w:pPr>
            <w:r>
              <w:rPr>
                <w:b w:val="0"/>
                <w:sz w:val="17"/>
              </w:rPr>
              <w:t>运行中→成功</w:t>
            </w:r>
          </w:p>
        </w:tc>
        <w:tc>
          <w:tcPr>
            <w:tcW w:type="dxa" w:w="2999"/>
            <w:vAlign w:val="center"/>
          </w:tcPr>
          <w:p>
            <w:pPr>
              <w:spacing w:before="40" w:after="40" w:line="252" w:lineRule="auto"/>
            </w:pPr>
            <w:r>
              <w:rPr>
                <w:b w:val="0"/>
                <w:sz w:val="17"/>
              </w:rPr>
              <w:t>全范围读完且所有已读记录完成处置</w:t>
            </w:r>
          </w:p>
        </w:tc>
        <w:tc>
          <w:tcPr>
            <w:tcW w:type="dxa" w:w="5299"/>
            <w:vAlign w:val="center"/>
          </w:tcPr>
          <w:p>
            <w:pPr>
              <w:spacing w:before="40" w:after="40" w:line="252" w:lineRule="auto"/>
            </w:pPr>
            <w:r>
              <w:rPr>
                <w:b w:val="0"/>
                <w:sz w:val="17"/>
              </w:rPr>
              <w:t>保存汇总；AC-FR08-S03-01</w:t>
            </w:r>
          </w:p>
        </w:tc>
      </w:tr>
      <w:tr>
        <w:trPr>
          <w:cantSplit/>
        </w:trPr>
        <w:tc>
          <w:tcPr>
            <w:tcW w:type="dxa" w:w="1623"/>
            <w:vAlign w:val="center"/>
          </w:tcPr>
          <w:p>
            <w:pPr>
              <w:spacing w:before="40" w:after="40" w:line="252" w:lineRule="auto"/>
            </w:pPr>
            <w:r>
              <w:rPr>
                <w:b w:val="0"/>
                <w:sz w:val="17"/>
              </w:rPr>
              <w:t>运行中→失败</w:t>
            </w:r>
          </w:p>
        </w:tc>
        <w:tc>
          <w:tcPr>
            <w:tcW w:type="dxa" w:w="2999"/>
            <w:vAlign w:val="center"/>
          </w:tcPr>
          <w:p>
            <w:pPr>
              <w:spacing w:before="40" w:after="40" w:line="252" w:lineRule="auto"/>
            </w:pPr>
            <w:r>
              <w:rPr>
                <w:b w:val="0"/>
                <w:sz w:val="17"/>
              </w:rPr>
              <w:t>取得／处理失败且未全部完成</w:t>
            </w:r>
          </w:p>
        </w:tc>
        <w:tc>
          <w:tcPr>
            <w:tcW w:type="dxa" w:w="5299"/>
            <w:vAlign w:val="center"/>
          </w:tcPr>
          <w:p>
            <w:pPr>
              <w:spacing w:before="40" w:after="40" w:line="252" w:lineRule="auto"/>
            </w:pPr>
            <w:r>
              <w:rPr>
                <w:b w:val="0"/>
                <w:sz w:val="17"/>
              </w:rPr>
              <w:t>保存错误及恢复范围；AC-FR08-S03-02</w:t>
            </w:r>
          </w:p>
        </w:tc>
      </w:tr>
      <w:tr>
        <w:trPr>
          <w:cantSplit/>
        </w:trPr>
        <w:tc>
          <w:tcPr>
            <w:tcW w:type="dxa" w:w="1623"/>
            <w:vAlign w:val="center"/>
          </w:tcPr>
          <w:p>
            <w:pPr>
              <w:spacing w:before="40" w:after="40" w:line="252" w:lineRule="auto"/>
            </w:pPr>
            <w:r>
              <w:rPr>
                <w:b w:val="0"/>
                <w:sz w:val="17"/>
              </w:rPr>
              <w:t>运行中→已停止</w:t>
            </w:r>
          </w:p>
        </w:tc>
        <w:tc>
          <w:tcPr>
            <w:tcW w:type="dxa" w:w="2999"/>
            <w:vAlign w:val="center"/>
          </w:tcPr>
          <w:p>
            <w:pPr>
              <w:spacing w:before="40" w:after="40" w:line="252" w:lineRule="auto"/>
            </w:pPr>
            <w:r>
              <w:rPr>
                <w:b w:val="0"/>
                <w:sz w:val="17"/>
              </w:rPr>
              <w:t>管理员停止先于完成生效</w:t>
            </w:r>
          </w:p>
        </w:tc>
        <w:tc>
          <w:tcPr>
            <w:tcW w:type="dxa" w:w="5299"/>
            <w:vAlign w:val="center"/>
          </w:tcPr>
          <w:p>
            <w:pPr>
              <w:spacing w:before="40" w:after="40" w:line="252" w:lineRule="auto"/>
            </w:pPr>
            <w:r>
              <w:rPr>
                <w:b w:val="0"/>
                <w:sz w:val="17"/>
              </w:rPr>
              <w:t>保留完成项；AC-FR08-S04-01</w:t>
            </w:r>
          </w:p>
        </w:tc>
      </w:tr>
      <w:tr>
        <w:trPr>
          <w:cantSplit/>
        </w:trPr>
        <w:tc>
          <w:tcPr>
            <w:tcW w:type="dxa" w:w="1623"/>
            <w:vAlign w:val="center"/>
          </w:tcPr>
          <w:p>
            <w:pPr>
              <w:spacing w:before="40" w:after="40" w:line="252" w:lineRule="auto"/>
            </w:pPr>
            <w:r>
              <w:rPr>
                <w:b w:val="0"/>
                <w:sz w:val="17"/>
              </w:rPr>
              <w:t>失败→重试</w:t>
            </w:r>
          </w:p>
        </w:tc>
        <w:tc>
          <w:tcPr>
            <w:tcW w:type="dxa" w:w="2999"/>
            <w:vAlign w:val="center"/>
          </w:tcPr>
          <w:p>
            <w:pPr>
              <w:spacing w:before="40" w:after="40" w:line="252" w:lineRule="auto"/>
            </w:pPr>
            <w:r>
              <w:rPr>
                <w:b w:val="0"/>
                <w:sz w:val="17"/>
              </w:rPr>
              <w:t>管理员发起且权限、来源、范围有效</w:t>
            </w:r>
          </w:p>
        </w:tc>
        <w:tc>
          <w:tcPr>
            <w:tcW w:type="dxa" w:w="5299"/>
            <w:vAlign w:val="center"/>
          </w:tcPr>
          <w:p>
            <w:pPr>
              <w:spacing w:before="40" w:after="40" w:line="252" w:lineRule="auto"/>
            </w:pPr>
            <w:r>
              <w:rPr>
                <w:b w:val="0"/>
                <w:sz w:val="17"/>
              </w:rPr>
              <w:t>保留历史轮次；AC-FR08-S04-02</w:t>
            </w:r>
          </w:p>
        </w:tc>
      </w:tr>
      <w:tr>
        <w:trPr>
          <w:cantSplit/>
        </w:trPr>
        <w:tc>
          <w:tcPr>
            <w:tcW w:type="dxa" w:w="1623"/>
            <w:vAlign w:val="center"/>
          </w:tcPr>
          <w:p>
            <w:pPr>
              <w:spacing w:before="40" w:after="40" w:line="252" w:lineRule="auto"/>
            </w:pPr>
            <w:r>
              <w:rPr>
                <w:b w:val="0"/>
                <w:sz w:val="17"/>
              </w:rPr>
              <w:t>重试→运行中</w:t>
            </w:r>
          </w:p>
        </w:tc>
        <w:tc>
          <w:tcPr>
            <w:tcW w:type="dxa" w:w="2999"/>
            <w:vAlign w:val="center"/>
          </w:tcPr>
          <w:p>
            <w:pPr>
              <w:spacing w:before="40" w:after="40" w:line="252" w:lineRule="auto"/>
            </w:pPr>
            <w:r>
              <w:rPr>
                <w:b w:val="0"/>
                <w:sz w:val="17"/>
              </w:rPr>
              <w:t>恢复准备通过，执行条件仍有效</w:t>
            </w:r>
          </w:p>
        </w:tc>
        <w:tc>
          <w:tcPr>
            <w:tcW w:type="dxa" w:w="5299"/>
            <w:vAlign w:val="center"/>
          </w:tcPr>
          <w:p>
            <w:pPr>
              <w:spacing w:before="40" w:after="40" w:line="252" w:lineRule="auto"/>
            </w:pPr>
            <w:r>
              <w:rPr>
                <w:b w:val="0"/>
                <w:sz w:val="17"/>
              </w:rPr>
              <w:t>开始新轮次；AC-FR08-S04-02</w:t>
            </w:r>
          </w:p>
        </w:tc>
      </w:tr>
      <w:tr>
        <w:trPr>
          <w:cantSplit/>
        </w:trPr>
        <w:tc>
          <w:tcPr>
            <w:tcW w:type="dxa" w:w="1623"/>
            <w:vAlign w:val="center"/>
          </w:tcPr>
          <w:p>
            <w:pPr>
              <w:spacing w:before="40" w:after="40" w:line="252" w:lineRule="auto"/>
            </w:pPr>
            <w:r>
              <w:rPr>
                <w:b w:val="0"/>
                <w:sz w:val="17"/>
              </w:rPr>
              <w:t>重试→失败</w:t>
            </w:r>
          </w:p>
        </w:tc>
        <w:tc>
          <w:tcPr>
            <w:tcW w:type="dxa" w:w="2999"/>
            <w:vAlign w:val="center"/>
          </w:tcPr>
          <w:p>
            <w:pPr>
              <w:spacing w:before="40" w:after="40" w:line="252" w:lineRule="auto"/>
            </w:pPr>
            <w:r>
              <w:rPr>
                <w:b w:val="0"/>
                <w:sz w:val="17"/>
              </w:rPr>
              <w:t>恢复准备失败</w:t>
            </w:r>
          </w:p>
        </w:tc>
        <w:tc>
          <w:tcPr>
            <w:tcW w:type="dxa" w:w="5299"/>
            <w:vAlign w:val="center"/>
          </w:tcPr>
          <w:p>
            <w:pPr>
              <w:spacing w:before="40" w:after="40" w:line="252" w:lineRule="auto"/>
            </w:pPr>
            <w:r>
              <w:rPr>
                <w:b w:val="0"/>
                <w:sz w:val="17"/>
              </w:rPr>
              <w:t>记录本轮错误；FR08-S04 E1</w:t>
            </w:r>
          </w:p>
        </w:tc>
      </w:tr>
      <w:tr>
        <w:trPr>
          <w:cantSplit/>
        </w:trPr>
        <w:tc>
          <w:tcPr>
            <w:tcW w:type="dxa" w:w="1623"/>
            <w:vAlign w:val="center"/>
          </w:tcPr>
          <w:p>
            <w:pPr>
              <w:spacing w:before="40" w:after="40" w:line="252" w:lineRule="auto"/>
            </w:pPr>
            <w:r>
              <w:rPr>
                <w:b w:val="0"/>
                <w:sz w:val="17"/>
              </w:rPr>
              <w:t>重试→已停止</w:t>
            </w:r>
          </w:p>
        </w:tc>
        <w:tc>
          <w:tcPr>
            <w:tcW w:type="dxa" w:w="2999"/>
            <w:vAlign w:val="center"/>
          </w:tcPr>
          <w:p>
            <w:pPr>
              <w:spacing w:before="40" w:after="40" w:line="252" w:lineRule="auto"/>
            </w:pPr>
            <w:r>
              <w:rPr>
                <w:b w:val="0"/>
                <w:sz w:val="17"/>
              </w:rPr>
              <w:t>管理员停止生效</w:t>
            </w:r>
          </w:p>
        </w:tc>
        <w:tc>
          <w:tcPr>
            <w:tcW w:type="dxa" w:w="5299"/>
            <w:vAlign w:val="center"/>
          </w:tcPr>
          <w:p>
            <w:pPr>
              <w:spacing w:before="40" w:after="40" w:line="252" w:lineRule="auto"/>
            </w:pPr>
            <w:r>
              <w:rPr>
                <w:b w:val="0"/>
                <w:sz w:val="17"/>
              </w:rPr>
              <w:t>不进入运行中；AC-FR08-S04-04</w:t>
            </w:r>
          </w:p>
        </w:tc>
      </w:tr>
      <w:tr>
        <w:trPr>
          <w:cantSplit/>
        </w:trPr>
        <w:tc>
          <w:tcPr>
            <w:tcW w:type="dxa" w:w="1623"/>
            <w:vAlign w:val="center"/>
          </w:tcPr>
          <w:p>
            <w:pPr>
              <w:spacing w:before="40" w:after="40" w:line="252" w:lineRule="auto"/>
            </w:pPr>
            <w:r>
              <w:rPr>
                <w:b w:val="0"/>
                <w:sz w:val="17"/>
              </w:rPr>
              <w:t>成功／已停止→终点</w:t>
            </w:r>
          </w:p>
        </w:tc>
        <w:tc>
          <w:tcPr>
            <w:tcW w:type="dxa" w:w="2999"/>
            <w:vAlign w:val="center"/>
          </w:tcPr>
          <w:p>
            <w:pPr>
              <w:spacing w:before="40" w:after="40" w:line="252" w:lineRule="auto"/>
            </w:pPr>
            <w:r>
              <w:rPr>
                <w:b w:val="0"/>
                <w:sz w:val="17"/>
              </w:rPr>
              <w:t>生命周期结束</w:t>
            </w:r>
          </w:p>
        </w:tc>
        <w:tc>
          <w:tcPr>
            <w:tcW w:type="dxa" w:w="5299"/>
            <w:vAlign w:val="center"/>
          </w:tcPr>
          <w:p>
            <w:pPr>
              <w:spacing w:before="40" w:after="40" w:line="252" w:lineRule="auto"/>
            </w:pPr>
            <w:r>
              <w:rPr>
                <w:b w:val="0"/>
                <w:sz w:val="17"/>
              </w:rPr>
              <w:t>无直接重启；AC-FR08-S04-03</w:t>
            </w:r>
          </w:p>
        </w:tc>
      </w:tr>
    </w:tbl>
    <w:p/>
    <w:p>
      <w:r>
        <w:rPr>
          <w:b w:val="0"/>
        </w:rPr>
        <w:t>任何表外转移均拒绝，并返回当前状态和原因。“停止请求未生效”作为操作反馈，不增设第七个任务状态。每轮进度与累计成果实体数分别展示；旧轮次失败不能被新轮次成功抹除。</w:t>
      </w:r>
    </w:p>
    <w:p>
      <w:pPr>
        <w:pStyle w:val="Heading3"/>
      </w:pPr>
      <w:r>
        <w:t>原分册 6.3 认领申请状态图</w:t>
      </w:r>
    </w:p>
    <w:p>
      <w:r>
        <w:rPr>
          <w:b w:val="0"/>
        </w:rPr>
        <w:t>由第④成员负责。任务状态与来源事件、变更处置、认领申请状态不同；本模块不改变申请或门户认领状态。</w:t>
      </w:r>
    </w:p>
    <w:p>
      <w:pPr>
        <w:pStyle w:val="Heading3"/>
      </w:pPr>
      <w:r>
        <w:t>原分册 7. 数据需求与业务规则</w:t>
      </w:r>
    </w:p>
    <w:p>
      <w:pPr>
        <w:pStyle w:val="Heading3"/>
      </w:pPr>
      <w:r>
        <w:t>原分册 7.1 核心业务对象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8"/>
        <w:gridCol w:w="8633"/>
      </w:tblGrid>
      <w:tr>
        <w:trPr>
          <w:cantSplit/>
          <w:tblHeader/>
        </w:trPr>
        <w:tc>
          <w:tcPr>
            <w:tcW w:type="dxa" w:w="1288"/>
            <w:vAlign w:val="center"/>
            <w:shd w:fill="E8EDF2"/>
          </w:tcPr>
          <w:p>
            <w:pPr>
              <w:spacing w:before="40" w:after="40" w:line="252" w:lineRule="auto"/>
            </w:pPr>
            <w:r>
              <w:rPr>
                <w:b/>
                <w:sz w:val="17"/>
              </w:rPr>
              <w:t>对象</w:t>
            </w:r>
          </w:p>
        </w:tc>
        <w:tc>
          <w:tcPr>
            <w:tcW w:type="dxa" w:w="8633"/>
            <w:vAlign w:val="center"/>
            <w:shd w:fill="E8EDF2"/>
          </w:tcPr>
          <w:p>
            <w:pPr>
              <w:spacing w:before="40" w:after="40" w:line="252" w:lineRule="auto"/>
            </w:pPr>
            <w:r>
              <w:rPr>
                <w:b/>
                <w:sz w:val="17"/>
              </w:rPr>
              <w:t>本模块要求保留的业务信息</w:t>
            </w:r>
          </w:p>
        </w:tc>
      </w:tr>
      <w:tr>
        <w:trPr>
          <w:cantSplit/>
        </w:trPr>
        <w:tc>
          <w:tcPr>
            <w:tcW w:type="dxa" w:w="1288"/>
            <w:vAlign w:val="center"/>
          </w:tcPr>
          <w:p>
            <w:pPr>
              <w:spacing w:before="40" w:after="40" w:line="252" w:lineRule="auto"/>
            </w:pPr>
            <w:r>
              <w:rPr>
                <w:b w:val="0"/>
                <w:sz w:val="17"/>
              </w:rPr>
              <w:t>数据来源</w:t>
            </w:r>
          </w:p>
        </w:tc>
        <w:tc>
          <w:tcPr>
            <w:tcW w:type="dxa" w:w="8633"/>
            <w:vAlign w:val="center"/>
          </w:tcPr>
          <w:p>
            <w:pPr>
              <w:spacing w:before="40" w:after="40" w:line="252" w:lineRule="auto"/>
            </w:pPr>
            <w:r>
              <w:rPr>
                <w:b w:val="0"/>
                <w:sz w:val="17"/>
              </w:rPr>
              <w:t>提供者、名称、使用依据、方式、启停、类型与范围、字段覆盖、更新能力、性质</w:t>
            </w:r>
          </w:p>
        </w:tc>
      </w:tr>
      <w:tr>
        <w:trPr>
          <w:cantSplit/>
        </w:trPr>
        <w:tc>
          <w:tcPr>
            <w:tcW w:type="dxa" w:w="1288"/>
            <w:vAlign w:val="center"/>
          </w:tcPr>
          <w:p>
            <w:pPr>
              <w:spacing w:before="40" w:after="40" w:line="252" w:lineRule="auto"/>
            </w:pPr>
            <w:r>
              <w:rPr>
                <w:b w:val="0"/>
                <w:sz w:val="17"/>
              </w:rPr>
              <w:t>采集任务及轮次</w:t>
            </w:r>
          </w:p>
        </w:tc>
        <w:tc>
          <w:tcPr>
            <w:tcW w:type="dxa" w:w="8633"/>
            <w:vAlign w:val="center"/>
          </w:tcPr>
          <w:p>
            <w:pPr>
              <w:spacing w:before="40" w:after="40" w:line="252" w:lineRule="auto"/>
            </w:pPr>
            <w:r>
              <w:rPr>
                <w:b w:val="0"/>
                <w:sz w:val="17"/>
              </w:rPr>
              <w:t>标识、来源、目的、参数快照、操作者、创建／开始／结束时间、状态、计数、错误、恢复范围、原任务关联</w:t>
            </w:r>
          </w:p>
        </w:tc>
      </w:tr>
      <w:tr>
        <w:trPr>
          <w:cantSplit/>
        </w:trPr>
        <w:tc>
          <w:tcPr>
            <w:tcW w:type="dxa" w:w="1288"/>
            <w:vAlign w:val="center"/>
          </w:tcPr>
          <w:p>
            <w:pPr>
              <w:spacing w:before="40" w:after="40" w:line="252" w:lineRule="auto"/>
            </w:pPr>
            <w:r>
              <w:rPr>
                <w:b w:val="0"/>
                <w:sz w:val="17"/>
              </w:rPr>
              <w:t>来源记录与版本</w:t>
            </w:r>
          </w:p>
        </w:tc>
        <w:tc>
          <w:tcPr>
            <w:tcW w:type="dxa" w:w="8633"/>
            <w:vAlign w:val="center"/>
          </w:tcPr>
          <w:p>
            <w:pPr>
              <w:spacing w:before="40" w:after="40" w:line="252" w:lineRule="auto"/>
            </w:pPr>
            <w:r>
              <w:rPr>
                <w:b w:val="0"/>
                <w:sz w:val="17"/>
              </w:rPr>
              <w:t>来源身份、原记录标识或文件行定位、原字段证据、采集／检查／源更新时间、真实／模拟属性、任务关联</w:t>
            </w:r>
          </w:p>
        </w:tc>
      </w:tr>
      <w:tr>
        <w:trPr>
          <w:cantSplit/>
        </w:trPr>
        <w:tc>
          <w:tcPr>
            <w:tcW w:type="dxa" w:w="1288"/>
            <w:vAlign w:val="center"/>
          </w:tcPr>
          <w:p>
            <w:pPr>
              <w:spacing w:before="40" w:after="40" w:line="252" w:lineRule="auto"/>
            </w:pPr>
            <w:r>
              <w:rPr>
                <w:b w:val="0"/>
                <w:sz w:val="17"/>
              </w:rPr>
              <w:t>成果实体</w:t>
            </w:r>
          </w:p>
        </w:tc>
        <w:tc>
          <w:tcPr>
            <w:tcW w:type="dxa" w:w="8633"/>
            <w:vAlign w:val="center"/>
          </w:tcPr>
          <w:p>
            <w:pPr>
              <w:spacing w:before="40" w:after="40" w:line="252" w:lineRule="auto"/>
            </w:pPr>
            <w:r>
              <w:rPr>
                <w:b w:val="0"/>
                <w:sz w:val="17"/>
              </w:rPr>
              <w:t>四类公共和专属信息、全部出处、平台生效时间、既有人工结果和状态引用</w:t>
            </w:r>
          </w:p>
        </w:tc>
      </w:tr>
      <w:tr>
        <w:trPr>
          <w:cantSplit/>
        </w:trPr>
        <w:tc>
          <w:tcPr>
            <w:tcW w:type="dxa" w:w="1288"/>
            <w:vAlign w:val="center"/>
          </w:tcPr>
          <w:p>
            <w:pPr>
              <w:spacing w:before="40" w:after="40" w:line="252" w:lineRule="auto"/>
            </w:pPr>
            <w:r>
              <w:rPr>
                <w:b w:val="0"/>
                <w:sz w:val="17"/>
              </w:rPr>
              <w:t>来源变更／事件</w:t>
            </w:r>
          </w:p>
        </w:tc>
        <w:tc>
          <w:tcPr>
            <w:tcW w:type="dxa" w:w="8633"/>
            <w:vAlign w:val="center"/>
          </w:tcPr>
          <w:p>
            <w:pPr>
              <w:spacing w:before="40" w:after="40" w:line="252" w:lineRule="auto"/>
            </w:pPr>
            <w:r>
              <w:rPr>
                <w:b w:val="0"/>
                <w:sz w:val="17"/>
              </w:rPr>
              <w:t>前后值、差异、来源版本、删除／撤稿／访问失败证据、处理结果、核验决定引用</w:t>
            </w:r>
          </w:p>
        </w:tc>
      </w:tr>
      <w:tr>
        <w:trPr>
          <w:cantSplit/>
        </w:trPr>
        <w:tc>
          <w:tcPr>
            <w:tcW w:type="dxa" w:w="1288"/>
            <w:vAlign w:val="center"/>
          </w:tcPr>
          <w:p>
            <w:pPr>
              <w:spacing w:before="40" w:after="40" w:line="252" w:lineRule="auto"/>
            </w:pPr>
            <w:r>
              <w:rPr>
                <w:b w:val="0"/>
                <w:sz w:val="17"/>
              </w:rPr>
              <w:t>覆盖核对结果</w:t>
            </w:r>
          </w:p>
        </w:tc>
        <w:tc>
          <w:tcPr>
            <w:tcW w:type="dxa" w:w="8633"/>
            <w:vAlign w:val="center"/>
          </w:tcPr>
          <w:p>
            <w:pPr>
              <w:spacing w:before="40" w:after="40" w:line="252" w:lineRule="auto"/>
            </w:pPr>
            <w:r>
              <w:rPr>
                <w:b w:val="0"/>
                <w:sz w:val="17"/>
              </w:rPr>
              <w:t>截止时间、范围、四类数量、实体总量、性质分组、独立来源、真实链和样例证据</w:t>
            </w:r>
          </w:p>
        </w:tc>
      </w:tr>
    </w:tbl>
    <w:p/>
    <w:p>
      <w:r>
        <w:rPr>
          <w:b w:val="0"/>
        </w:rPr>
        <w:t>这里只规定信息语义，不规定表、字段类型、索引、存储或接口数据结构。</w:t>
      </w:r>
    </w:p>
    <w:p>
      <w:pPr>
        <w:pStyle w:val="Heading3"/>
      </w:pPr>
      <w:r>
        <w:t>原分册 7.2 关键字段语义</w:t>
      </w:r>
    </w:p>
    <w:p>
      <w:r>
        <w:rPr>
          <w:b w:val="0"/>
        </w:rPr>
        <w:t>公共必要信息为标题／名称、四类之一的类型、可追踪来源身份与数据性质；系统生成内部标识和采集时间。成果发生时间、领域及来源专属标识无法取得时标未知或待分类，不能凭空补值。时间用来源明确语义，不将检查时间当发表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4"/>
        <w:gridCol w:w="5431"/>
        <w:gridCol w:w="3766"/>
      </w:tblGrid>
      <w:tr>
        <w:trPr>
          <w:cantSplit/>
          <w:tblHeader/>
        </w:trPr>
        <w:tc>
          <w:tcPr>
            <w:tcW w:type="dxa" w:w="724"/>
            <w:vAlign w:val="center"/>
            <w:shd w:fill="E8EDF2"/>
          </w:tcPr>
          <w:p>
            <w:pPr>
              <w:spacing w:before="40" w:after="40" w:line="252" w:lineRule="auto"/>
            </w:pPr>
            <w:r>
              <w:rPr>
                <w:b/>
                <w:sz w:val="17"/>
              </w:rPr>
              <w:t>类型</w:t>
            </w:r>
          </w:p>
        </w:tc>
        <w:tc>
          <w:tcPr>
            <w:tcW w:type="dxa" w:w="5431"/>
            <w:vAlign w:val="center"/>
            <w:shd w:fill="E8EDF2"/>
          </w:tcPr>
          <w:p>
            <w:pPr>
              <w:spacing w:before="40" w:after="40" w:line="252" w:lineRule="auto"/>
            </w:pPr>
            <w:r>
              <w:rPr>
                <w:b/>
                <w:sz w:val="17"/>
              </w:rPr>
              <w:t>应保留的可得专属信息</w:t>
            </w:r>
          </w:p>
        </w:tc>
        <w:tc>
          <w:tcPr>
            <w:tcW w:type="dxa" w:w="3766"/>
            <w:vAlign w:val="center"/>
            <w:shd w:fill="E8EDF2"/>
          </w:tcPr>
          <w:p>
            <w:pPr>
              <w:spacing w:before="40" w:after="40" w:line="252" w:lineRule="auto"/>
            </w:pPr>
            <w:r>
              <w:rPr>
                <w:b/>
                <w:sz w:val="17"/>
              </w:rPr>
              <w:t>禁止混淆</w:t>
            </w:r>
          </w:p>
        </w:tc>
      </w:tr>
      <w:tr>
        <w:trPr>
          <w:cantSplit/>
        </w:trPr>
        <w:tc>
          <w:tcPr>
            <w:tcW w:type="dxa" w:w="724"/>
            <w:vAlign w:val="center"/>
          </w:tcPr>
          <w:p>
            <w:pPr>
              <w:spacing w:before="40" w:after="40" w:line="252" w:lineRule="auto"/>
            </w:pPr>
            <w:r>
              <w:rPr>
                <w:b w:val="0"/>
                <w:sz w:val="17"/>
              </w:rPr>
              <w:t>论文</w:t>
            </w:r>
          </w:p>
        </w:tc>
        <w:tc>
          <w:tcPr>
            <w:tcW w:type="dxa" w:w="5431"/>
            <w:vAlign w:val="center"/>
          </w:tcPr>
          <w:p>
            <w:pPr>
              <w:spacing w:before="40" w:after="40" w:line="252" w:lineRule="auto"/>
            </w:pPr>
            <w:r>
              <w:rPr>
                <w:b w:val="0"/>
                <w:sz w:val="17"/>
              </w:rPr>
              <w:t>DOI、作者及顺序、载体、发表日期、摘要、关键词、预印本／发表状态、可选引用量及其来源日期</w:t>
            </w:r>
          </w:p>
        </w:tc>
        <w:tc>
          <w:tcPr>
            <w:tcW w:type="dxa" w:w="3766"/>
            <w:vAlign w:val="center"/>
          </w:tcPr>
          <w:p>
            <w:pPr>
              <w:spacing w:before="40" w:after="40" w:line="252" w:lineRule="auto"/>
            </w:pPr>
            <w:r>
              <w:rPr>
                <w:b w:val="0"/>
                <w:sz w:val="17"/>
              </w:rPr>
              <w:t>平台审核≠同行评审；版本不能直接重复计实体；基金编号≠完整项目</w:t>
            </w:r>
          </w:p>
        </w:tc>
      </w:tr>
      <w:tr>
        <w:trPr>
          <w:cantSplit/>
        </w:trPr>
        <w:tc>
          <w:tcPr>
            <w:tcW w:type="dxa" w:w="724"/>
            <w:vAlign w:val="center"/>
          </w:tcPr>
          <w:p>
            <w:pPr>
              <w:spacing w:before="40" w:after="40" w:line="252" w:lineRule="auto"/>
            </w:pPr>
            <w:r>
              <w:rPr>
                <w:b w:val="0"/>
                <w:sz w:val="17"/>
              </w:rPr>
              <w:t>专利</w:t>
            </w:r>
          </w:p>
        </w:tc>
        <w:tc>
          <w:tcPr>
            <w:tcW w:type="dxa" w:w="5431"/>
            <w:vAlign w:val="center"/>
          </w:tcPr>
          <w:p>
            <w:pPr>
              <w:spacing w:before="40" w:after="40" w:line="252" w:lineRule="auto"/>
            </w:pPr>
            <w:r>
              <w:rPr>
                <w:b w:val="0"/>
                <w:sz w:val="17"/>
              </w:rPr>
              <w:t>申请号、公开号、申请人、发明人、申请／公开／可选授权日期、IPC、状态及来源日期</w:t>
            </w:r>
          </w:p>
        </w:tc>
        <w:tc>
          <w:tcPr>
            <w:tcW w:type="dxa" w:w="3766"/>
            <w:vAlign w:val="center"/>
          </w:tcPr>
          <w:p>
            <w:pPr>
              <w:spacing w:before="40" w:after="40" w:line="252" w:lineRule="auto"/>
            </w:pPr>
            <w:r>
              <w:rPr>
                <w:b w:val="0"/>
                <w:sz w:val="17"/>
              </w:rPr>
              <w:t>申请人≠发明人；不同公开号保留关系，不按标题强合并</w:t>
            </w:r>
          </w:p>
        </w:tc>
      </w:tr>
      <w:tr>
        <w:trPr>
          <w:cantSplit/>
        </w:trPr>
        <w:tc>
          <w:tcPr>
            <w:tcW w:type="dxa" w:w="724"/>
            <w:vAlign w:val="center"/>
          </w:tcPr>
          <w:p>
            <w:pPr>
              <w:spacing w:before="40" w:after="40" w:line="252" w:lineRule="auto"/>
            </w:pPr>
            <w:r>
              <w:rPr>
                <w:b w:val="0"/>
                <w:sz w:val="17"/>
              </w:rPr>
              <w:t>科研项目</w:t>
            </w:r>
          </w:p>
        </w:tc>
        <w:tc>
          <w:tcPr>
            <w:tcW w:type="dxa" w:w="5431"/>
            <w:vAlign w:val="center"/>
          </w:tcPr>
          <w:p>
            <w:pPr>
              <w:spacing w:before="40" w:after="40" w:line="252" w:lineRule="auto"/>
            </w:pPr>
            <w:r>
              <w:rPr>
                <w:b w:val="0"/>
                <w:sz w:val="17"/>
              </w:rPr>
              <w:t>编号、名称、负责人、承担单位、类别、起止时间、状态、来源</w:t>
            </w:r>
          </w:p>
        </w:tc>
        <w:tc>
          <w:tcPr>
            <w:tcW w:type="dxa" w:w="3766"/>
            <w:vAlign w:val="center"/>
          </w:tcPr>
          <w:p>
            <w:pPr>
              <w:spacing w:before="40" w:after="40" w:line="252" w:lineRule="auto"/>
            </w:pPr>
            <w:r>
              <w:rPr>
                <w:b w:val="0"/>
                <w:sz w:val="17"/>
              </w:rPr>
              <w:t>不默认采集或公开经费、未公开项目细节</w:t>
            </w:r>
          </w:p>
        </w:tc>
      </w:tr>
      <w:tr>
        <w:trPr>
          <w:cantSplit/>
        </w:trPr>
        <w:tc>
          <w:tcPr>
            <w:tcW w:type="dxa" w:w="724"/>
            <w:vAlign w:val="center"/>
          </w:tcPr>
          <w:p>
            <w:pPr>
              <w:spacing w:before="40" w:after="40" w:line="252" w:lineRule="auto"/>
            </w:pPr>
            <w:r>
              <w:rPr>
                <w:b w:val="0"/>
                <w:sz w:val="17"/>
              </w:rPr>
              <w:t>获奖</w:t>
            </w:r>
          </w:p>
        </w:tc>
        <w:tc>
          <w:tcPr>
            <w:tcW w:type="dxa" w:w="5431"/>
            <w:vAlign w:val="center"/>
          </w:tcPr>
          <w:p>
            <w:pPr>
              <w:spacing w:before="40" w:after="40" w:line="252" w:lineRule="auto"/>
            </w:pPr>
            <w:r>
              <w:rPr>
                <w:b w:val="0"/>
                <w:sz w:val="17"/>
              </w:rPr>
              <w:t>奖项、年度、等级、授奖单位、获奖成果、人员或团队、来源</w:t>
            </w:r>
          </w:p>
        </w:tc>
        <w:tc>
          <w:tcPr>
            <w:tcW w:type="dxa" w:w="3766"/>
            <w:vAlign w:val="center"/>
          </w:tcPr>
          <w:p>
            <w:pPr>
              <w:spacing w:before="40" w:after="40" w:line="252" w:lineRule="auto"/>
            </w:pPr>
            <w:r>
              <w:rPr>
                <w:b w:val="0"/>
                <w:sz w:val="17"/>
              </w:rPr>
              <w:t>获奖人≠获奖成果；院士／Fellow等荣誉不冒充奖项</w:t>
            </w:r>
          </w:p>
        </w:tc>
      </w:tr>
    </w:tbl>
    <w:p/>
    <w:p>
      <w:pPr>
        <w:pStyle w:val="Heading3"/>
      </w:pPr>
      <w:r>
        <w:t>原分册 7.3 去重规则</w:t>
      </w:r>
    </w:p>
    <w:p>
      <w:r>
        <w:rPr>
          <w:b w:val="0"/>
        </w:rPr>
        <w:t>引用V1.9 §5.2条1/2/7，由FR09细化：稳定标识优先；标题相似仅候选；跨源合并保留出处；版本归并须有证据。FR10不自行实现另一套去重规则，FR16实体数采用FR09结果。</w:t>
      </w:r>
    </w:p>
    <w:p>
      <w:pPr>
        <w:pStyle w:val="Heading3"/>
      </w:pPr>
      <w:r>
        <w:t>原分册 7.4 学者消歧与成果归属规则</w:t>
      </w:r>
    </w:p>
    <w:p>
      <w:r>
        <w:rPr>
          <w:b w:val="0"/>
        </w:rPr>
        <w:t>引用V1.9 §5.2条3/4/8、D03，由FR15细化：同名不自动同人；证据不足待核验；认领、关系确认、变更审核、发表状态分别表示。任务成功不代表完成身份核验。</w:t>
      </w:r>
    </w:p>
    <w:p>
      <w:pPr>
        <w:pStyle w:val="Heading3"/>
      </w:pPr>
      <w:r>
        <w:t>原分册 7.5 统计口径</w:t>
      </w:r>
    </w:p>
    <w:p>
      <w:r>
        <w:rPr>
          <w:b w:val="0"/>
        </w:rPr>
        <w:t>引用V1.9 §5.3，由FR11～FR13细化。本模块提供去重实体、来源性质和生效结果；机构／领域合计可能超过平台总量，引用量不跨源求和。为本分册提出的核对口径：真实＝仅真实证据，模拟＝仅模拟证据，混合＝兼有两种证据，三个实体组互斥；混合字段来源须可见。该口径需与FR09、FR11、NF06共同评审确认，未确认前不标全组规则已冻结。</w:t>
      </w:r>
    </w:p>
    <w:p>
      <w:pPr>
        <w:pStyle w:val="Heading3"/>
      </w:pPr>
      <w:r>
        <w:t>原分册 7.6 数据更新与人工修正规则</w:t>
      </w:r>
    </w:p>
    <w:p>
      <w:r>
        <w:rPr>
          <w:b w:val="0"/>
        </w:rPr>
        <w:t>以下BR编号为本模块提案；基线已有约束直接继承，跨模块细化项在§10.3列出评审责任，不作为未经讨论的全组最终决定。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4774"/>
        <w:gridCol w:w="4225"/>
      </w:tblGrid>
      <w:tr>
        <w:trPr>
          <w:cantSplit/>
          <w:tblHeader/>
        </w:trPr>
        <w:tc>
          <w:tcPr>
            <w:tcW w:type="dxa" w:w="922"/>
            <w:vAlign w:val="center"/>
            <w:shd w:fill="E8EDF2"/>
          </w:tcPr>
          <w:p>
            <w:pPr>
              <w:spacing w:before="40" w:after="40" w:line="252" w:lineRule="auto"/>
            </w:pPr>
            <w:r>
              <w:rPr>
                <w:b/>
                <w:sz w:val="17"/>
              </w:rPr>
              <w:t>编号</w:t>
            </w:r>
          </w:p>
        </w:tc>
        <w:tc>
          <w:tcPr>
            <w:tcW w:type="dxa" w:w="4774"/>
            <w:vAlign w:val="center"/>
            <w:shd w:fill="E8EDF2"/>
          </w:tcPr>
          <w:p>
            <w:pPr>
              <w:spacing w:before="40" w:after="40" w:line="252" w:lineRule="auto"/>
            </w:pPr>
            <w:r>
              <w:rPr>
                <w:b/>
                <w:sz w:val="17"/>
              </w:rPr>
              <w:t>规则</w:t>
            </w:r>
          </w:p>
        </w:tc>
        <w:tc>
          <w:tcPr>
            <w:tcW w:type="dxa" w:w="4225"/>
            <w:vAlign w:val="center"/>
            <w:shd w:fill="E8EDF2"/>
          </w:tcPr>
          <w:p>
            <w:pPr>
              <w:spacing w:before="40" w:after="40" w:line="252" w:lineRule="auto"/>
            </w:pPr>
            <w:r>
              <w:rPr>
                <w:b/>
                <w:sz w:val="17"/>
              </w:rPr>
              <w:t>追溯及性质</w:t>
            </w:r>
          </w:p>
        </w:tc>
      </w:tr>
      <w:tr>
        <w:trPr>
          <w:cantSplit/>
        </w:trPr>
        <w:tc>
          <w:tcPr>
            <w:tcW w:type="dxa" w:w="922"/>
            <w:vAlign w:val="center"/>
          </w:tcPr>
          <w:p>
            <w:pPr>
              <w:spacing w:before="40" w:after="40" w:line="252" w:lineRule="auto"/>
            </w:pPr>
            <w:r>
              <w:rPr>
                <w:b w:val="0"/>
                <w:sz w:val="17"/>
              </w:rPr>
              <w:t>BR-201</w:t>
            </w:r>
          </w:p>
        </w:tc>
        <w:tc>
          <w:tcPr>
            <w:tcW w:type="dxa" w:w="4774"/>
            <w:vAlign w:val="center"/>
          </w:tcPr>
          <w:p>
            <w:pPr>
              <w:spacing w:before="40" w:after="40" w:line="252" w:lineRule="auto"/>
            </w:pPr>
            <w:r>
              <w:rPr>
                <w:b w:val="0"/>
                <w:sz w:val="17"/>
              </w:rPr>
              <w:t>来源、获取范围与再展示须获准；停用／条件失效阻断新执行</w:t>
            </w:r>
          </w:p>
        </w:tc>
        <w:tc>
          <w:tcPr>
            <w:tcW w:type="dxa" w:w="4225"/>
            <w:vAlign w:val="center"/>
          </w:tcPr>
          <w:p>
            <w:pPr>
              <w:spacing w:before="40" w:after="40" w:line="252" w:lineRule="auto"/>
            </w:pPr>
            <w:r>
              <w:rPr>
                <w:b w:val="0"/>
                <w:sz w:val="17"/>
              </w:rPr>
              <w:t>V1.9 §3.5、§7.2、D06；继承并细化FR08</w:t>
            </w:r>
          </w:p>
        </w:tc>
      </w:tr>
      <w:tr>
        <w:trPr>
          <w:cantSplit/>
        </w:trPr>
        <w:tc>
          <w:tcPr>
            <w:tcW w:type="dxa" w:w="922"/>
            <w:vAlign w:val="center"/>
          </w:tcPr>
          <w:p>
            <w:pPr>
              <w:spacing w:before="40" w:after="40" w:line="252" w:lineRule="auto"/>
            </w:pPr>
            <w:r>
              <w:rPr>
                <w:b w:val="0"/>
                <w:sz w:val="17"/>
              </w:rPr>
              <w:t>BR-202</w:t>
            </w:r>
          </w:p>
        </w:tc>
        <w:tc>
          <w:tcPr>
            <w:tcW w:type="dxa" w:w="4774"/>
            <w:vAlign w:val="center"/>
          </w:tcPr>
          <w:p>
            <w:pPr>
              <w:spacing w:before="40" w:after="40" w:line="252" w:lineRule="auto"/>
            </w:pPr>
            <w:r>
              <w:rPr>
                <w:b w:val="0"/>
                <w:sz w:val="17"/>
              </w:rPr>
              <w:t>两个独立来源按提供者或独立集合；同源不同输入方式不重复计</w:t>
            </w:r>
          </w:p>
        </w:tc>
        <w:tc>
          <w:tcPr>
            <w:tcW w:type="dxa" w:w="4225"/>
            <w:vAlign w:val="center"/>
          </w:tcPr>
          <w:p>
            <w:pPr>
              <w:spacing w:before="40" w:after="40" w:line="252" w:lineRule="auto"/>
            </w:pPr>
            <w:r>
              <w:rPr>
                <w:b w:val="0"/>
                <w:sz w:val="17"/>
              </w:rPr>
              <w:t>V1.9 §3.3.1、§8.2；来源独立性细化提案</w:t>
            </w:r>
          </w:p>
        </w:tc>
      </w:tr>
      <w:tr>
        <w:trPr>
          <w:cantSplit/>
        </w:trPr>
        <w:tc>
          <w:tcPr>
            <w:tcW w:type="dxa" w:w="922"/>
            <w:vAlign w:val="center"/>
          </w:tcPr>
          <w:p>
            <w:pPr>
              <w:spacing w:before="40" w:after="40" w:line="252" w:lineRule="auto"/>
            </w:pPr>
            <w:r>
              <w:rPr>
                <w:b w:val="0"/>
                <w:sz w:val="17"/>
              </w:rPr>
              <w:t>BR-203</w:t>
            </w:r>
          </w:p>
        </w:tc>
        <w:tc>
          <w:tcPr>
            <w:tcW w:type="dxa" w:w="4774"/>
            <w:vAlign w:val="center"/>
          </w:tcPr>
          <w:p>
            <w:pPr>
              <w:spacing w:before="40" w:after="40" w:line="252" w:lineRule="auto"/>
            </w:pPr>
            <w:r>
              <w:rPr>
                <w:b w:val="0"/>
                <w:sz w:val="17"/>
              </w:rPr>
              <w:t>任务快照不可暗改，配置及关键操作记录操作者、时间和变化</w:t>
            </w:r>
          </w:p>
        </w:tc>
        <w:tc>
          <w:tcPr>
            <w:tcW w:type="dxa" w:w="4225"/>
            <w:vAlign w:val="center"/>
          </w:tcPr>
          <w:p>
            <w:pPr>
              <w:spacing w:before="40" w:after="40" w:line="252" w:lineRule="auto"/>
            </w:pPr>
            <w:r>
              <w:rPr>
                <w:b w:val="0"/>
                <w:sz w:val="17"/>
              </w:rPr>
              <w:t>V1.9 FR08/FR14、NF05；与FR14合并</w:t>
            </w:r>
          </w:p>
        </w:tc>
      </w:tr>
      <w:tr>
        <w:trPr>
          <w:cantSplit/>
        </w:trPr>
        <w:tc>
          <w:tcPr>
            <w:tcW w:type="dxa" w:w="922"/>
            <w:vAlign w:val="center"/>
          </w:tcPr>
          <w:p>
            <w:pPr>
              <w:spacing w:before="40" w:after="40" w:line="252" w:lineRule="auto"/>
            </w:pPr>
            <w:r>
              <w:rPr>
                <w:b w:val="0"/>
                <w:sz w:val="17"/>
              </w:rPr>
              <w:t>BR-204</w:t>
            </w:r>
          </w:p>
        </w:tc>
        <w:tc>
          <w:tcPr>
            <w:tcW w:type="dxa" w:w="4774"/>
            <w:vAlign w:val="center"/>
          </w:tcPr>
          <w:p>
            <w:pPr>
              <w:spacing w:before="40" w:after="40" w:line="252" w:lineRule="auto"/>
            </w:pPr>
            <w:r>
              <w:rPr>
                <w:b w:val="0"/>
                <w:sz w:val="17"/>
              </w:rPr>
              <w:t>六状态、守卫、终态及停止／重试遵循§6.2</w:t>
            </w:r>
          </w:p>
        </w:tc>
        <w:tc>
          <w:tcPr>
            <w:tcW w:type="dxa" w:w="4225"/>
            <w:vAlign w:val="center"/>
          </w:tcPr>
          <w:p>
            <w:pPr>
              <w:spacing w:before="40" w:after="40" w:line="252" w:lineRule="auto"/>
            </w:pPr>
            <w:r>
              <w:rPr>
                <w:b w:val="0"/>
                <w:sz w:val="17"/>
              </w:rPr>
              <w:t>V1.9 §5.4；参照规范§11，补重试停止及竞争裁定</w:t>
            </w:r>
          </w:p>
        </w:tc>
      </w:tr>
      <w:tr>
        <w:trPr>
          <w:cantSplit/>
        </w:trPr>
        <w:tc>
          <w:tcPr>
            <w:tcW w:type="dxa" w:w="922"/>
            <w:vAlign w:val="center"/>
          </w:tcPr>
          <w:p>
            <w:pPr>
              <w:spacing w:before="40" w:after="40" w:line="252" w:lineRule="auto"/>
            </w:pPr>
            <w:r>
              <w:rPr>
                <w:b w:val="0"/>
                <w:sz w:val="17"/>
              </w:rPr>
              <w:t>BR-205</w:t>
            </w:r>
          </w:p>
        </w:tc>
        <w:tc>
          <w:tcPr>
            <w:tcW w:type="dxa" w:w="4774"/>
            <w:vAlign w:val="center"/>
          </w:tcPr>
          <w:p>
            <w:pPr>
              <w:spacing w:before="40" w:after="40" w:line="252" w:lineRule="auto"/>
            </w:pPr>
            <w:r>
              <w:rPr>
                <w:b w:val="0"/>
                <w:sz w:val="17"/>
              </w:rPr>
              <w:t>失败／停止保留已完成结果，重放不重复成果、业务变更和同版本待办</w:t>
            </w:r>
          </w:p>
        </w:tc>
        <w:tc>
          <w:tcPr>
            <w:tcW w:type="dxa" w:w="4225"/>
            <w:vAlign w:val="center"/>
          </w:tcPr>
          <w:p>
            <w:pPr>
              <w:spacing w:before="40" w:after="40" w:line="252" w:lineRule="auto"/>
            </w:pPr>
            <w:r>
              <w:rPr>
                <w:b w:val="0"/>
                <w:sz w:val="17"/>
              </w:rPr>
              <w:t>V1.9 FR08/FR10、§8.2、NF04；与FR09交接</w:t>
            </w:r>
          </w:p>
        </w:tc>
      </w:tr>
      <w:tr>
        <w:trPr>
          <w:cantSplit/>
        </w:trPr>
        <w:tc>
          <w:tcPr>
            <w:tcW w:type="dxa" w:w="922"/>
            <w:vAlign w:val="center"/>
          </w:tcPr>
          <w:p>
            <w:pPr>
              <w:spacing w:before="40" w:after="40" w:line="252" w:lineRule="auto"/>
            </w:pPr>
            <w:r>
              <w:rPr>
                <w:b w:val="0"/>
                <w:sz w:val="17"/>
              </w:rPr>
              <w:t>BR-206</w:t>
            </w:r>
          </w:p>
        </w:tc>
        <w:tc>
          <w:tcPr>
            <w:tcW w:type="dxa" w:w="4774"/>
            <w:vAlign w:val="center"/>
          </w:tcPr>
          <w:p>
            <w:pPr>
              <w:spacing w:before="40" w:after="40" w:line="252" w:lineRule="auto"/>
            </w:pPr>
            <w:r>
              <w:rPr>
                <w:b w:val="0"/>
                <w:sz w:val="17"/>
              </w:rPr>
              <w:t>同源身份及规范化内容判新增／未变／变更，无身份只能候选；无游标说明范围与局限</w:t>
            </w:r>
          </w:p>
        </w:tc>
        <w:tc>
          <w:tcPr>
            <w:tcW w:type="dxa" w:w="4225"/>
            <w:vAlign w:val="center"/>
          </w:tcPr>
          <w:p>
            <w:pPr>
              <w:spacing w:before="40" w:after="40" w:line="252" w:lineRule="auto"/>
            </w:pPr>
            <w:r>
              <w:rPr>
                <w:b w:val="0"/>
                <w:sz w:val="17"/>
              </w:rPr>
              <w:t>V1.9 FR10、附录§2.5；与FR09确认比较口径</w:t>
            </w:r>
          </w:p>
        </w:tc>
      </w:tr>
      <w:tr>
        <w:trPr>
          <w:cantSplit/>
        </w:trPr>
        <w:tc>
          <w:tcPr>
            <w:tcW w:type="dxa" w:w="922"/>
            <w:vAlign w:val="center"/>
          </w:tcPr>
          <w:p>
            <w:pPr>
              <w:spacing w:before="40" w:after="40" w:line="252" w:lineRule="auto"/>
            </w:pPr>
            <w:r>
              <w:rPr>
                <w:b w:val="0"/>
                <w:sz w:val="17"/>
              </w:rPr>
              <w:t>BR-207</w:t>
            </w:r>
          </w:p>
        </w:tc>
        <w:tc>
          <w:tcPr>
            <w:tcW w:type="dxa" w:w="4774"/>
            <w:vAlign w:val="center"/>
          </w:tcPr>
          <w:p>
            <w:pPr>
              <w:spacing w:before="40" w:after="40" w:line="252" w:lineRule="auto"/>
            </w:pPr>
            <w:r>
              <w:rPr>
                <w:b w:val="0"/>
                <w:sz w:val="17"/>
              </w:rPr>
              <w:t>采集、检查、源更新时间、生效时间分别表达；缺失标未知</w:t>
            </w:r>
          </w:p>
        </w:tc>
        <w:tc>
          <w:tcPr>
            <w:tcW w:type="dxa" w:w="4225"/>
            <w:vAlign w:val="center"/>
          </w:tcPr>
          <w:p>
            <w:pPr>
              <w:spacing w:before="40" w:after="40" w:line="252" w:lineRule="auto"/>
            </w:pPr>
            <w:r>
              <w:rPr>
                <w:b w:val="0"/>
                <w:sz w:val="17"/>
              </w:rPr>
              <w:t>V1.9 FR10/FR16、§5.1；时间语义细化</w:t>
            </w:r>
          </w:p>
        </w:tc>
      </w:tr>
      <w:tr>
        <w:trPr>
          <w:cantSplit/>
        </w:trPr>
        <w:tc>
          <w:tcPr>
            <w:tcW w:type="dxa" w:w="922"/>
            <w:vAlign w:val="center"/>
          </w:tcPr>
          <w:p>
            <w:pPr>
              <w:spacing w:before="40" w:after="40" w:line="252" w:lineRule="auto"/>
            </w:pPr>
            <w:r>
              <w:rPr>
                <w:b w:val="0"/>
                <w:sz w:val="17"/>
              </w:rPr>
              <w:t>BR-208</w:t>
            </w:r>
          </w:p>
        </w:tc>
        <w:tc>
          <w:tcPr>
            <w:tcW w:type="dxa" w:w="4774"/>
            <w:vAlign w:val="center"/>
          </w:tcPr>
          <w:p>
            <w:pPr>
              <w:spacing w:before="40" w:after="40" w:line="252" w:lineRule="auto"/>
            </w:pPr>
            <w:r>
              <w:rPr>
                <w:b w:val="0"/>
                <w:sz w:val="17"/>
              </w:rPr>
              <w:t>不静默覆盖人工确认、排除和审核值；冲突保留原值，交审核；并发生效前复核</w:t>
            </w:r>
          </w:p>
        </w:tc>
        <w:tc>
          <w:tcPr>
            <w:tcW w:type="dxa" w:w="4225"/>
            <w:vAlign w:val="center"/>
          </w:tcPr>
          <w:p>
            <w:pPr>
              <w:spacing w:before="40" w:after="40" w:line="252" w:lineRule="auto"/>
            </w:pPr>
            <w:r>
              <w:rPr>
                <w:b w:val="0"/>
                <w:sz w:val="17"/>
              </w:rPr>
              <w:t>V1.9 §5.2条5、FR07/FR10；与FR07/FR14/FR15确认</w:t>
            </w:r>
          </w:p>
        </w:tc>
      </w:tr>
      <w:tr>
        <w:trPr>
          <w:cantSplit/>
        </w:trPr>
        <w:tc>
          <w:tcPr>
            <w:tcW w:type="dxa" w:w="922"/>
            <w:vAlign w:val="center"/>
          </w:tcPr>
          <w:p>
            <w:pPr>
              <w:spacing w:before="40" w:after="40" w:line="252" w:lineRule="auto"/>
            </w:pPr>
            <w:r>
              <w:rPr>
                <w:b w:val="0"/>
                <w:sz w:val="17"/>
              </w:rPr>
              <w:t>BR-209</w:t>
            </w:r>
          </w:p>
        </w:tc>
        <w:tc>
          <w:tcPr>
            <w:tcW w:type="dxa" w:w="4774"/>
            <w:vAlign w:val="center"/>
          </w:tcPr>
          <w:p>
            <w:pPr>
              <w:spacing w:before="40" w:after="40" w:line="252" w:lineRule="auto"/>
            </w:pPr>
            <w:r>
              <w:rPr>
                <w:b w:val="0"/>
                <w:sz w:val="17"/>
              </w:rPr>
              <w:t>四类均有样例，总量按去重实体≥10,000；保留出处，来源／版本不凑数；性质可核对</w:t>
            </w:r>
          </w:p>
        </w:tc>
        <w:tc>
          <w:tcPr>
            <w:tcW w:type="dxa" w:w="4225"/>
            <w:vAlign w:val="center"/>
          </w:tcPr>
          <w:p>
            <w:pPr>
              <w:spacing w:before="40" w:after="40" w:line="252" w:lineRule="auto"/>
            </w:pPr>
            <w:r>
              <w:rPr>
                <w:b w:val="0"/>
                <w:sz w:val="17"/>
              </w:rPr>
              <w:t>V1.9 FR16、§3.3.2、D02；混合细分为评审提案</w:t>
            </w:r>
          </w:p>
        </w:tc>
      </w:tr>
      <w:tr>
        <w:trPr>
          <w:cantSplit/>
        </w:trPr>
        <w:tc>
          <w:tcPr>
            <w:tcW w:type="dxa" w:w="922"/>
            <w:vAlign w:val="center"/>
          </w:tcPr>
          <w:p>
            <w:pPr>
              <w:spacing w:before="40" w:after="40" w:line="252" w:lineRule="auto"/>
            </w:pPr>
            <w:r>
              <w:rPr>
                <w:b w:val="0"/>
                <w:sz w:val="17"/>
              </w:rPr>
              <w:t>BR-210</w:t>
            </w:r>
          </w:p>
        </w:tc>
        <w:tc>
          <w:tcPr>
            <w:tcW w:type="dxa" w:w="4774"/>
            <w:vAlign w:val="center"/>
          </w:tcPr>
          <w:p>
            <w:pPr>
              <w:spacing w:before="40" w:after="40" w:line="252" w:lineRule="auto"/>
            </w:pPr>
            <w:r>
              <w:rPr>
                <w:b w:val="0"/>
                <w:sz w:val="17"/>
              </w:rPr>
              <w:t>正常生效结果按NF05在60秒内一致；待核验未生效不替换公开结果，失败有提示</w:t>
            </w:r>
          </w:p>
        </w:tc>
        <w:tc>
          <w:tcPr>
            <w:tcW w:type="dxa" w:w="4225"/>
            <w:vAlign w:val="center"/>
          </w:tcPr>
          <w:p>
            <w:pPr>
              <w:spacing w:before="40" w:after="40" w:line="252" w:lineRule="auto"/>
            </w:pPr>
            <w:r>
              <w:rPr>
                <w:b w:val="0"/>
                <w:sz w:val="17"/>
              </w:rPr>
              <w:t>V1.9 NF05及FR10；目标待评审，与公共NF合并</w:t>
            </w:r>
          </w:p>
        </w:tc>
      </w:tr>
      <w:tr>
        <w:trPr>
          <w:cantSplit/>
        </w:trPr>
        <w:tc>
          <w:tcPr>
            <w:tcW w:type="dxa" w:w="922"/>
            <w:vAlign w:val="center"/>
          </w:tcPr>
          <w:p>
            <w:pPr>
              <w:spacing w:before="40" w:after="40" w:line="252" w:lineRule="auto"/>
            </w:pPr>
            <w:r>
              <w:rPr>
                <w:b w:val="0"/>
                <w:sz w:val="17"/>
              </w:rPr>
              <w:t>BR-211</w:t>
            </w:r>
          </w:p>
        </w:tc>
        <w:tc>
          <w:tcPr>
            <w:tcW w:type="dxa" w:w="4774"/>
            <w:vAlign w:val="center"/>
          </w:tcPr>
          <w:p>
            <w:pPr>
              <w:spacing w:before="40" w:after="40" w:line="252" w:lineRule="auto"/>
            </w:pPr>
            <w:r>
              <w:rPr>
                <w:b w:val="0"/>
                <w:sz w:val="17"/>
              </w:rPr>
              <w:t>删除、撤稿、外链失败独立，有证据才变更来源状态，单次失败不删除全局成果</w:t>
            </w:r>
          </w:p>
        </w:tc>
        <w:tc>
          <w:tcPr>
            <w:tcW w:type="dxa" w:w="4225"/>
            <w:vAlign w:val="center"/>
          </w:tcPr>
          <w:p>
            <w:pPr>
              <w:spacing w:before="40" w:after="40" w:line="252" w:lineRule="auto"/>
            </w:pPr>
            <w:r>
              <w:rPr>
                <w:b w:val="0"/>
                <w:sz w:val="17"/>
              </w:rPr>
              <w:t>V1.9 §5.2条6/8、FR02/FR10/FR16</w:t>
            </w:r>
          </w:p>
        </w:tc>
      </w:tr>
      <w:tr>
        <w:trPr>
          <w:cantSplit/>
        </w:trPr>
        <w:tc>
          <w:tcPr>
            <w:tcW w:type="dxa" w:w="922"/>
            <w:vAlign w:val="center"/>
          </w:tcPr>
          <w:p>
            <w:pPr>
              <w:spacing w:before="40" w:after="40" w:line="252" w:lineRule="auto"/>
            </w:pPr>
            <w:r>
              <w:rPr>
                <w:b w:val="0"/>
                <w:sz w:val="17"/>
              </w:rPr>
              <w:t>BR-212</w:t>
            </w:r>
          </w:p>
        </w:tc>
        <w:tc>
          <w:tcPr>
            <w:tcW w:type="dxa" w:w="4774"/>
            <w:vAlign w:val="center"/>
          </w:tcPr>
          <w:p>
            <w:pPr>
              <w:spacing w:before="40" w:after="40" w:line="252" w:lineRule="auto"/>
            </w:pPr>
            <w:r>
              <w:rPr>
                <w:b w:val="0"/>
                <w:sz w:val="17"/>
              </w:rPr>
              <w:t>类型字段、参与者角色与时间语义独立；未知不编造，不采集非公开敏感字段</w:t>
            </w:r>
          </w:p>
        </w:tc>
        <w:tc>
          <w:tcPr>
            <w:tcW w:type="dxa" w:w="4225"/>
            <w:vAlign w:val="center"/>
          </w:tcPr>
          <w:p>
            <w:pPr>
              <w:spacing w:before="40" w:after="40" w:line="252" w:lineRule="auto"/>
            </w:pPr>
            <w:r>
              <w:rPr>
                <w:b w:val="0"/>
                <w:sz w:val="17"/>
              </w:rPr>
              <w:t>V1.9 §5.1、NF06</w:t>
            </w:r>
          </w:p>
        </w:tc>
      </w:tr>
    </w:tbl>
    <w:p/>
    <w:p>
      <w:pPr>
        <w:pStyle w:val="Heading3"/>
      </w:pPr>
      <w:r>
        <w:t>原分册 8. 权限与安全需求</w:t>
      </w:r>
    </w:p>
    <w:p>
      <w:pPr>
        <w:pStyle w:val="Heading3"/>
      </w:pPr>
      <w:r>
        <w:t>原分册 8.1 访客权限</w:t>
      </w:r>
    </w:p>
    <w:p>
      <w:r>
        <w:rPr>
          <w:b w:val="0"/>
        </w:rPr>
        <w:t>只读允许公开的成果、出处、类型字段及真实／模拟标识，可按性质筛选；无任务、来源配置、原始异常和审核材料访问权。</w:t>
      </w:r>
    </w:p>
    <w:p>
      <w:pPr>
        <w:pStyle w:val="Heading3"/>
      </w:pPr>
      <w:r>
        <w:t>原分册 8.2 登录用户权限</w:t>
      </w:r>
    </w:p>
    <w:p>
      <w:r>
        <w:rPr>
          <w:b w:val="0"/>
        </w:rPr>
        <w:t>本模块与访客相同，登录不赋予来源或任务管理权。</w:t>
      </w:r>
    </w:p>
    <w:p>
      <w:pPr>
        <w:pStyle w:val="Heading3"/>
      </w:pPr>
      <w:r>
        <w:t>原分册 8.3 门户管理权限</w:t>
      </w:r>
    </w:p>
    <w:p>
      <w:r>
        <w:rPr>
          <w:b w:val="0"/>
        </w:rPr>
        <w:t>仅在FR06/FR07授权对象范围维护；不能管理采集任务或绕过人工冲突审核。其确认和排除结果受FR10保护。</w:t>
      </w:r>
    </w:p>
    <w:p>
      <w:pPr>
        <w:pStyle w:val="Heading3"/>
      </w:pPr>
      <w:r>
        <w:t>原分册 8.4 管理员权限</w:t>
      </w:r>
    </w:p>
    <w:p>
      <w:r>
        <w:rPr>
          <w:b w:val="0"/>
        </w:rPr>
        <w:t>有效管理员可配置来源和管理任务、查看错误与轨迹；治理／审核操作仍按FR14对象及功能授权。源凭据、受控文件定位及审核材料不进入公开页面和错误信息。</w:t>
      </w:r>
    </w:p>
    <w:p>
      <w:pPr>
        <w:pStyle w:val="Heading3"/>
      </w:pPr>
      <w:r>
        <w:t>原分册 8.5 对象级授权规则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4"/>
        <w:gridCol w:w="1567"/>
        <w:gridCol w:w="1567"/>
        <w:gridCol w:w="1567"/>
        <w:gridCol w:w="1828"/>
      </w:tblGrid>
      <w:tr>
        <w:trPr>
          <w:cantSplit/>
          <w:tblHeader/>
        </w:trPr>
        <w:tc>
          <w:tcPr>
            <w:tcW w:type="dxa" w:w="3394"/>
            <w:vAlign w:val="center"/>
            <w:shd w:fill="E8EDF2"/>
          </w:tcPr>
          <w:p>
            <w:pPr>
              <w:spacing w:before="40" w:after="40" w:line="252" w:lineRule="auto"/>
            </w:pPr>
            <w:r>
              <w:rPr>
                <w:b/>
                <w:sz w:val="17"/>
              </w:rPr>
              <w:t>操作</w:t>
            </w:r>
          </w:p>
        </w:tc>
        <w:tc>
          <w:tcPr>
            <w:tcW w:type="dxa" w:w="1567"/>
            <w:vAlign w:val="center"/>
            <w:shd w:fill="E8EDF2"/>
          </w:tcPr>
          <w:p>
            <w:pPr>
              <w:spacing w:before="40" w:after="40" w:line="252" w:lineRule="auto"/>
            </w:pPr>
            <w:r>
              <w:rPr>
                <w:b/>
                <w:sz w:val="17"/>
              </w:rPr>
              <w:t>访客</w:t>
            </w:r>
          </w:p>
        </w:tc>
        <w:tc>
          <w:tcPr>
            <w:tcW w:type="dxa" w:w="1567"/>
            <w:vAlign w:val="center"/>
            <w:shd w:fill="E8EDF2"/>
          </w:tcPr>
          <w:p>
            <w:pPr>
              <w:spacing w:before="40" w:after="40" w:line="252" w:lineRule="auto"/>
            </w:pPr>
            <w:r>
              <w:rPr>
                <w:b/>
                <w:sz w:val="17"/>
              </w:rPr>
              <w:t>普通登录用户</w:t>
            </w:r>
          </w:p>
        </w:tc>
        <w:tc>
          <w:tcPr>
            <w:tcW w:type="dxa" w:w="1567"/>
            <w:vAlign w:val="center"/>
            <w:shd w:fill="E8EDF2"/>
          </w:tcPr>
          <w:p>
            <w:pPr>
              <w:spacing w:before="40" w:after="40" w:line="252" w:lineRule="auto"/>
            </w:pPr>
            <w:r>
              <w:rPr>
                <w:b/>
                <w:sz w:val="17"/>
              </w:rPr>
              <w:t>门户管理者</w:t>
            </w:r>
          </w:p>
        </w:tc>
        <w:tc>
          <w:tcPr>
            <w:tcW w:type="dxa" w:w="1828"/>
            <w:vAlign w:val="center"/>
            <w:shd w:fill="E8EDF2"/>
          </w:tcPr>
          <w:p>
            <w:pPr>
              <w:spacing w:before="40" w:after="40" w:line="252" w:lineRule="auto"/>
            </w:pPr>
            <w:r>
              <w:rPr>
                <w:b/>
                <w:sz w:val="17"/>
              </w:rPr>
              <w:t>有对应权限的有效管理员</w:t>
            </w:r>
          </w:p>
        </w:tc>
      </w:tr>
      <w:tr>
        <w:trPr>
          <w:cantSplit/>
        </w:trPr>
        <w:tc>
          <w:tcPr>
            <w:tcW w:type="dxa" w:w="3394"/>
            <w:vAlign w:val="center"/>
          </w:tcPr>
          <w:p>
            <w:pPr>
              <w:spacing w:before="40" w:after="40" w:line="252" w:lineRule="auto"/>
            </w:pPr>
            <w:r>
              <w:rPr>
                <w:b w:val="0"/>
                <w:sz w:val="17"/>
              </w:rPr>
              <w:t>查看公开成果及来源／性质</w:t>
            </w:r>
          </w:p>
        </w:tc>
        <w:tc>
          <w:tcPr>
            <w:tcW w:type="dxa" w:w="1567"/>
            <w:vAlign w:val="center"/>
          </w:tcPr>
          <w:p>
            <w:pPr>
              <w:spacing w:before="40" w:after="40" w:line="252" w:lineRule="auto"/>
            </w:pPr>
            <w:r>
              <w:rPr>
                <w:b w:val="0"/>
                <w:sz w:val="17"/>
              </w:rPr>
              <w:t>允许</w:t>
            </w:r>
          </w:p>
        </w:tc>
        <w:tc>
          <w:tcPr>
            <w:tcW w:type="dxa" w:w="1567"/>
            <w:vAlign w:val="center"/>
          </w:tcPr>
          <w:p>
            <w:pPr>
              <w:spacing w:before="40" w:after="40" w:line="252" w:lineRule="auto"/>
            </w:pPr>
            <w:r>
              <w:rPr>
                <w:b w:val="0"/>
                <w:sz w:val="17"/>
              </w:rPr>
              <w:t>允许</w:t>
            </w:r>
          </w:p>
        </w:tc>
        <w:tc>
          <w:tcPr>
            <w:tcW w:type="dxa" w:w="1567"/>
            <w:vAlign w:val="center"/>
          </w:tcPr>
          <w:p>
            <w:pPr>
              <w:spacing w:before="40" w:after="40" w:line="252" w:lineRule="auto"/>
            </w:pPr>
            <w:r>
              <w:rPr>
                <w:b w:val="0"/>
                <w:sz w:val="17"/>
              </w:rPr>
              <w:t>允许</w:t>
            </w:r>
          </w:p>
        </w:tc>
        <w:tc>
          <w:tcPr>
            <w:tcW w:type="dxa" w:w="1828"/>
            <w:vAlign w:val="center"/>
          </w:tcPr>
          <w:p>
            <w:pPr>
              <w:spacing w:before="40" w:after="40" w:line="252" w:lineRule="auto"/>
            </w:pPr>
            <w:r>
              <w:rPr>
                <w:b w:val="0"/>
                <w:sz w:val="17"/>
              </w:rPr>
              <w:t>允许</w:t>
            </w:r>
          </w:p>
        </w:tc>
      </w:tr>
      <w:tr>
        <w:trPr>
          <w:cantSplit/>
        </w:trPr>
        <w:tc>
          <w:tcPr>
            <w:tcW w:type="dxa" w:w="3394"/>
            <w:vAlign w:val="center"/>
          </w:tcPr>
          <w:p>
            <w:pPr>
              <w:spacing w:before="40" w:after="40" w:line="252" w:lineRule="auto"/>
            </w:pPr>
            <w:r>
              <w:rPr>
                <w:b w:val="0"/>
                <w:sz w:val="17"/>
              </w:rPr>
              <w:t>配置启停来源</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828"/>
            <w:vAlign w:val="center"/>
          </w:tcPr>
          <w:p>
            <w:pPr>
              <w:spacing w:before="40" w:after="40" w:line="252" w:lineRule="auto"/>
            </w:pPr>
            <w:r>
              <w:rPr>
                <w:b w:val="0"/>
                <w:sz w:val="17"/>
              </w:rPr>
              <w:t>允许</w:t>
            </w:r>
          </w:p>
        </w:tc>
      </w:tr>
      <w:tr>
        <w:trPr>
          <w:cantSplit/>
        </w:trPr>
        <w:tc>
          <w:tcPr>
            <w:tcW w:type="dxa" w:w="3394"/>
            <w:vAlign w:val="center"/>
          </w:tcPr>
          <w:p>
            <w:pPr>
              <w:spacing w:before="40" w:after="40" w:line="252" w:lineRule="auto"/>
            </w:pPr>
            <w:r>
              <w:rPr>
                <w:b w:val="0"/>
                <w:sz w:val="17"/>
              </w:rPr>
              <w:t>创建／启动／停止／重试任务</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828"/>
            <w:vAlign w:val="center"/>
          </w:tcPr>
          <w:p>
            <w:pPr>
              <w:spacing w:before="40" w:after="40" w:line="252" w:lineRule="auto"/>
            </w:pPr>
            <w:r>
              <w:rPr>
                <w:b w:val="0"/>
                <w:sz w:val="17"/>
              </w:rPr>
              <w:t>允许</w:t>
            </w:r>
          </w:p>
        </w:tc>
      </w:tr>
      <w:tr>
        <w:trPr>
          <w:cantSplit/>
        </w:trPr>
        <w:tc>
          <w:tcPr>
            <w:tcW w:type="dxa" w:w="3394"/>
            <w:vAlign w:val="center"/>
          </w:tcPr>
          <w:p>
            <w:pPr>
              <w:spacing w:before="40" w:after="40" w:line="252" w:lineRule="auto"/>
            </w:pPr>
            <w:r>
              <w:rPr>
                <w:b w:val="0"/>
                <w:sz w:val="17"/>
              </w:rPr>
              <w:t>查看任务明细及受控来源轨迹</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828"/>
            <w:vAlign w:val="center"/>
          </w:tcPr>
          <w:p>
            <w:pPr>
              <w:spacing w:before="40" w:after="40" w:line="252" w:lineRule="auto"/>
            </w:pPr>
            <w:r>
              <w:rPr>
                <w:b w:val="0"/>
                <w:sz w:val="17"/>
              </w:rPr>
              <w:t>允许</w:t>
            </w:r>
          </w:p>
        </w:tc>
      </w:tr>
      <w:tr>
        <w:trPr>
          <w:cantSplit/>
        </w:trPr>
        <w:tc>
          <w:tcPr>
            <w:tcW w:type="dxa" w:w="3394"/>
            <w:vAlign w:val="center"/>
          </w:tcPr>
          <w:p>
            <w:pPr>
              <w:spacing w:before="40" w:after="40" w:line="252" w:lineRule="auto"/>
            </w:pPr>
            <w:r>
              <w:rPr>
                <w:b w:val="0"/>
                <w:sz w:val="17"/>
              </w:rPr>
              <w:t>审核更新冲突</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拒绝</w:t>
            </w:r>
          </w:p>
        </w:tc>
        <w:tc>
          <w:tcPr>
            <w:tcW w:type="dxa" w:w="1567"/>
            <w:vAlign w:val="center"/>
          </w:tcPr>
          <w:p>
            <w:pPr>
              <w:spacing w:before="40" w:after="40" w:line="252" w:lineRule="auto"/>
            </w:pPr>
            <w:r>
              <w:rPr>
                <w:b w:val="0"/>
                <w:sz w:val="17"/>
              </w:rPr>
              <w:t>不因门户授权自动获得</w:t>
            </w:r>
          </w:p>
        </w:tc>
        <w:tc>
          <w:tcPr>
            <w:tcW w:type="dxa" w:w="1828"/>
            <w:vAlign w:val="center"/>
          </w:tcPr>
          <w:p>
            <w:pPr>
              <w:spacing w:before="40" w:after="40" w:line="252" w:lineRule="auto"/>
            </w:pPr>
            <w:r>
              <w:rPr>
                <w:b w:val="0"/>
                <w:sz w:val="17"/>
              </w:rPr>
              <w:t>按FR14审核授权</w:t>
            </w:r>
          </w:p>
        </w:tc>
      </w:tr>
    </w:tbl>
    <w:p/>
    <w:p>
      <w:r>
        <w:rPr>
          <w:b w:val="0"/>
        </w:rPr>
        <w:t>每次受保护操作校验当前权限，包括直接请求操作的场景；隐藏入口不能替代授权。拒绝时不改变来源、任务或成果，记录按FR14审计规则处理。</w:t>
      </w:r>
    </w:p>
    <w:p>
      <w:pPr>
        <w:pStyle w:val="Heading3"/>
      </w:pPr>
      <w:r>
        <w:t>原分册 9. 非功能需求</w:t>
      </w:r>
    </w:p>
    <w:p>
      <w:pPr>
        <w:pStyle w:val="Heading3"/>
      </w:pPr>
      <w:r>
        <w:t>原分册 9.1 可用性</w:t>
      </w:r>
    </w:p>
    <w:p>
      <w:r>
        <w:rPr>
          <w:b w:val="0"/>
        </w:rPr>
        <w:t>引用NF01：校验指明缺失项；任务无记录、失败、权限不足明确反馈；未知总量不造百分比。</w:t>
      </w:r>
    </w:p>
    <w:p>
      <w:pPr>
        <w:pStyle w:val="Heading3"/>
      </w:pPr>
      <w:r>
        <w:t>原分册 9.2 性能</w:t>
      </w:r>
    </w:p>
    <w:p>
      <w:r>
        <w:rPr>
          <w:b w:val="0"/>
        </w:rPr>
        <w:t>引用NF02：1万条、10并发查询、预热后5分钟、P95≤2秒为待评审检索目标，由公共NF负责人细化；本文不承诺采集吞吐和全网时效。</w:t>
      </w:r>
    </w:p>
    <w:p>
      <w:pPr>
        <w:pStyle w:val="Heading3"/>
      </w:pPr>
      <w:r>
        <w:t>原分册 9.3 安全</w:t>
      </w:r>
    </w:p>
    <w:p>
      <w:r>
        <w:rPr>
          <w:b w:val="0"/>
        </w:rPr>
        <w:t>引用NF03：受控操作校验权限，凭据及审核材料受保护，拒绝跨对象访问。</w:t>
      </w:r>
    </w:p>
    <w:p>
      <w:pPr>
        <w:pStyle w:val="Heading3"/>
      </w:pPr>
      <w:r>
        <w:t>原分册 9.4 可靠性与恢复</w:t>
      </w:r>
    </w:p>
    <w:p>
      <w:r>
        <w:rPr>
          <w:b w:val="0"/>
        </w:rPr>
        <w:t>引用NF04：源不可用时历史可浏览，失败任务恢复且重复处理不增加成果。全平台备份恢复由公共NF负责人细化，不以本模块重试替代备份验收。</w:t>
      </w:r>
    </w:p>
    <w:p>
      <w:pPr>
        <w:pStyle w:val="Heading3"/>
      </w:pPr>
      <w:r>
        <w:t>原分册 9.5 一致性</w:t>
      </w:r>
    </w:p>
    <w:p>
      <w:r>
        <w:rPr>
          <w:b w:val="0"/>
        </w:rPr>
        <w:t>引用NF05：生效后60秒正常目标，源版本、人工结果及待核验相互区分，未生效或失败有提示。</w:t>
      </w:r>
    </w:p>
    <w:p>
      <w:pPr>
        <w:pStyle w:val="Heading3"/>
      </w:pPr>
      <w:r>
        <w:t>原分册 9.6 隐私与数据最小化</w:t>
      </w:r>
    </w:p>
    <w:p>
      <w:r>
        <w:rPr>
          <w:b w:val="0"/>
        </w:rPr>
        <w:t>引用NF06：不采集手机号、私人邮箱或未公开项目细节；模拟显式标识；本模块不采集O02推荐行为。</w:t>
      </w:r>
    </w:p>
    <w:p>
      <w:pPr>
        <w:pStyle w:val="Heading3"/>
      </w:pPr>
      <w:r>
        <w:t>原分册 9.7 可维护性与测试</w:t>
      </w:r>
    </w:p>
    <w:p>
      <w:r>
        <w:rPr>
          <w:b w:val="0"/>
        </w:rPr>
        <w:t>引用NF07/NF08：新增／停用来源不改变用户检索、门户主要流程，管理员可定位错误。后续实现测试使用§10.1边界场景，行覆盖率与CodeArts要求由公共NF负责人完整细化；本阶段无实现代码和覆盖率测量。</w:t>
      </w:r>
    </w:p>
    <w:p>
      <w:pPr>
        <w:pStyle w:val="Heading3"/>
      </w:pPr>
      <w:r>
        <w:t>原分册 10. 验收与追踪</w:t>
      </w:r>
    </w:p>
    <w:p>
      <w:pPr>
        <w:pStyle w:val="Heading3"/>
      </w:pPr>
      <w:r>
        <w:t>原分册 10.1 验收场景</w:t>
      </w:r>
    </w:p>
    <w:p>
      <w:r>
        <w:rPr>
          <w:b w:val="0"/>
        </w:rPr>
        <w:t>以下是</w:t>
      </w:r>
      <w:r>
        <w:rPr>
          <w:b/>
        </w:rPr>
        <w:t>待实现的验收设计</w:t>
      </w:r>
      <w:r>
        <w:rPr>
          <w:b w:val="0"/>
        </w:rPr>
        <w:t>，不是已完成系统测试。每条AC已给出可观察通过标准；不使用文档自检代替功能验收。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5"/>
        <w:gridCol w:w="3552"/>
        <w:gridCol w:w="3130"/>
        <w:gridCol w:w="1854"/>
      </w:tblGrid>
      <w:tr>
        <w:trPr>
          <w:cantSplit/>
          <w:tblHeader/>
        </w:trPr>
        <w:tc>
          <w:tcPr>
            <w:tcW w:type="dxa" w:w="1385"/>
            <w:vAlign w:val="center"/>
            <w:shd w:fill="E8EDF2"/>
          </w:tcPr>
          <w:p>
            <w:pPr>
              <w:spacing w:before="40" w:after="40" w:line="252" w:lineRule="auto"/>
            </w:pPr>
            <w:r>
              <w:rPr>
                <w:b/>
                <w:sz w:val="17"/>
              </w:rPr>
              <w:t>场景</w:t>
            </w:r>
          </w:p>
        </w:tc>
        <w:tc>
          <w:tcPr>
            <w:tcW w:type="dxa" w:w="3552"/>
            <w:vAlign w:val="center"/>
            <w:shd w:fill="E8EDF2"/>
          </w:tcPr>
          <w:p>
            <w:pPr>
              <w:spacing w:before="40" w:after="40" w:line="252" w:lineRule="auto"/>
            </w:pPr>
            <w:r>
              <w:rPr>
                <w:b/>
                <w:sz w:val="17"/>
              </w:rPr>
              <w:t>固定输入及操作</w:t>
            </w:r>
          </w:p>
        </w:tc>
        <w:tc>
          <w:tcPr>
            <w:tcW w:type="dxa" w:w="3130"/>
            <w:vAlign w:val="center"/>
            <w:shd w:fill="E8EDF2"/>
          </w:tcPr>
          <w:p>
            <w:pPr>
              <w:spacing w:before="40" w:after="40" w:line="252" w:lineRule="auto"/>
            </w:pPr>
            <w:r>
              <w:rPr>
                <w:b/>
                <w:sz w:val="17"/>
              </w:rPr>
              <w:t>核对内容</w:t>
            </w:r>
          </w:p>
        </w:tc>
        <w:tc>
          <w:tcPr>
            <w:tcW w:type="dxa" w:w="1854"/>
            <w:vAlign w:val="center"/>
            <w:shd w:fill="E8EDF2"/>
          </w:tcPr>
          <w:p>
            <w:pPr>
              <w:spacing w:before="40" w:after="40" w:line="252" w:lineRule="auto"/>
            </w:pPr>
            <w:r>
              <w:rPr>
                <w:b/>
                <w:sz w:val="17"/>
              </w:rPr>
              <w:t>覆盖子需求</w:t>
            </w:r>
          </w:p>
        </w:tc>
      </w:tr>
      <w:tr>
        <w:trPr>
          <w:cantSplit/>
        </w:trPr>
        <w:tc>
          <w:tcPr>
            <w:tcW w:type="dxa" w:w="1385"/>
            <w:vAlign w:val="center"/>
          </w:tcPr>
          <w:p>
            <w:pPr>
              <w:spacing w:before="40" w:after="40" w:line="252" w:lineRule="auto"/>
            </w:pPr>
            <w:r>
              <w:rPr>
                <w:b w:val="0"/>
                <w:sz w:val="17"/>
              </w:rPr>
              <w:t>AT-201 来源与权限</w:t>
            </w:r>
          </w:p>
        </w:tc>
        <w:tc>
          <w:tcPr>
            <w:tcW w:type="dxa" w:w="3552"/>
            <w:vAlign w:val="center"/>
          </w:tcPr>
          <w:p>
            <w:pPr>
              <w:spacing w:before="40" w:after="40" w:line="252" w:lineRule="auto"/>
            </w:pPr>
            <w:r>
              <w:rPr>
                <w:b w:val="0"/>
                <w:sz w:val="17"/>
              </w:rPr>
              <w:t>A的API及导出文件、独立B、缺使用依据C；各角色请求受控操作</w:t>
            </w:r>
          </w:p>
        </w:tc>
        <w:tc>
          <w:tcPr>
            <w:tcW w:type="dxa" w:w="3130"/>
            <w:vAlign w:val="center"/>
          </w:tcPr>
          <w:p>
            <w:pPr>
              <w:spacing w:before="40" w:after="40" w:line="252" w:lineRule="auto"/>
            </w:pPr>
            <w:r>
              <w:rPr>
                <w:b w:val="0"/>
                <w:sz w:val="17"/>
              </w:rPr>
              <w:t>独立来源2而非3；C不能启用；非管理员拒绝且无数据变化</w:t>
            </w:r>
          </w:p>
        </w:tc>
        <w:tc>
          <w:tcPr>
            <w:tcW w:type="dxa" w:w="1854"/>
            <w:vAlign w:val="center"/>
          </w:tcPr>
          <w:p>
            <w:pPr>
              <w:spacing w:before="40" w:after="40" w:line="252" w:lineRule="auto"/>
            </w:pPr>
            <w:r>
              <w:rPr>
                <w:b w:val="0"/>
                <w:sz w:val="17"/>
              </w:rPr>
              <w:t>FR08-S01/S02，FR16-S03</w:t>
            </w:r>
          </w:p>
        </w:tc>
      </w:tr>
      <w:tr>
        <w:trPr>
          <w:cantSplit/>
        </w:trPr>
        <w:tc>
          <w:tcPr>
            <w:tcW w:type="dxa" w:w="1385"/>
            <w:vAlign w:val="center"/>
          </w:tcPr>
          <w:p>
            <w:pPr>
              <w:spacing w:before="40" w:after="40" w:line="252" w:lineRule="auto"/>
            </w:pPr>
            <w:r>
              <w:rPr>
                <w:b w:val="0"/>
                <w:sz w:val="17"/>
              </w:rPr>
              <w:t>AT-202 正常任务</w:t>
            </w:r>
          </w:p>
        </w:tc>
        <w:tc>
          <w:tcPr>
            <w:tcW w:type="dxa" w:w="3552"/>
            <w:vAlign w:val="center"/>
          </w:tcPr>
          <w:p>
            <w:pPr>
              <w:spacing w:before="40" w:after="40" w:line="252" w:lineRule="auto"/>
            </w:pPr>
            <w:r>
              <w:rPr>
                <w:b w:val="0"/>
                <w:sz w:val="17"/>
              </w:rPr>
              <w:t>10条：新增4、未变3、变更2、异常1；全范围读完</w:t>
            </w:r>
          </w:p>
        </w:tc>
        <w:tc>
          <w:tcPr>
            <w:tcW w:type="dxa" w:w="3130"/>
            <w:vAlign w:val="center"/>
          </w:tcPr>
          <w:p>
            <w:pPr>
              <w:spacing w:before="40" w:after="40" w:line="252" w:lineRule="auto"/>
            </w:pPr>
            <w:r>
              <w:rPr>
                <w:b w:val="0"/>
                <w:sz w:val="17"/>
              </w:rPr>
              <w:t>六状态行为、成功与治理待办区别、计数合计10、所有异常可定位</w:t>
            </w:r>
          </w:p>
        </w:tc>
        <w:tc>
          <w:tcPr>
            <w:tcW w:type="dxa" w:w="1854"/>
            <w:vAlign w:val="center"/>
          </w:tcPr>
          <w:p>
            <w:pPr>
              <w:spacing w:before="40" w:after="40" w:line="252" w:lineRule="auto"/>
            </w:pPr>
            <w:r>
              <w:rPr>
                <w:b w:val="0"/>
                <w:sz w:val="17"/>
              </w:rPr>
              <w:t>FR08-S02/S03，FR10-S01</w:t>
            </w:r>
          </w:p>
        </w:tc>
      </w:tr>
      <w:tr>
        <w:trPr>
          <w:cantSplit/>
        </w:trPr>
        <w:tc>
          <w:tcPr>
            <w:tcW w:type="dxa" w:w="1385"/>
            <w:vAlign w:val="center"/>
          </w:tcPr>
          <w:p>
            <w:pPr>
              <w:spacing w:before="40" w:after="40" w:line="252" w:lineRule="auto"/>
            </w:pPr>
            <w:r>
              <w:rPr>
                <w:b w:val="0"/>
                <w:sz w:val="17"/>
              </w:rPr>
              <w:t>AT-203 失败恢复</w:t>
            </w:r>
          </w:p>
        </w:tc>
        <w:tc>
          <w:tcPr>
            <w:tcW w:type="dxa" w:w="3552"/>
            <w:vAlign w:val="center"/>
          </w:tcPr>
          <w:p>
            <w:pPr>
              <w:spacing w:before="40" w:after="40" w:line="252" w:lineRule="auto"/>
            </w:pPr>
            <w:r>
              <w:rPr>
                <w:b w:val="0"/>
                <w:sz w:val="17"/>
              </w:rPr>
              <w:t>10条中6条完成后源故障；恢复重读10条；再注入一次失败</w:t>
            </w:r>
          </w:p>
        </w:tc>
        <w:tc>
          <w:tcPr>
            <w:tcW w:type="dxa" w:w="3130"/>
            <w:vAlign w:val="center"/>
          </w:tcPr>
          <w:p>
            <w:pPr>
              <w:spacing w:before="40" w:after="40" w:line="252" w:lineRule="auto"/>
            </w:pPr>
            <w:r>
              <w:rPr>
                <w:b w:val="0"/>
                <w:sz w:val="17"/>
              </w:rPr>
              <w:t>历史可浏览、轮次与错误保留、无重复实体／变更／冲突项</w:t>
            </w:r>
          </w:p>
        </w:tc>
        <w:tc>
          <w:tcPr>
            <w:tcW w:type="dxa" w:w="1854"/>
            <w:vAlign w:val="center"/>
          </w:tcPr>
          <w:p>
            <w:pPr>
              <w:spacing w:before="40" w:after="40" w:line="252" w:lineRule="auto"/>
            </w:pPr>
            <w:r>
              <w:rPr>
                <w:b w:val="0"/>
                <w:sz w:val="17"/>
              </w:rPr>
              <w:t>FR08-S04，FR10-S05</w:t>
            </w:r>
          </w:p>
        </w:tc>
      </w:tr>
      <w:tr>
        <w:trPr>
          <w:cantSplit/>
        </w:trPr>
        <w:tc>
          <w:tcPr>
            <w:tcW w:type="dxa" w:w="1385"/>
            <w:vAlign w:val="center"/>
          </w:tcPr>
          <w:p>
            <w:pPr>
              <w:spacing w:before="40" w:after="40" w:line="252" w:lineRule="auto"/>
            </w:pPr>
            <w:r>
              <w:rPr>
                <w:b w:val="0"/>
                <w:sz w:val="17"/>
              </w:rPr>
              <w:t>AT-204 停止竞争</w:t>
            </w:r>
          </w:p>
        </w:tc>
        <w:tc>
          <w:tcPr>
            <w:tcW w:type="dxa" w:w="3552"/>
            <w:vAlign w:val="center"/>
          </w:tcPr>
          <w:p>
            <w:pPr>
              <w:spacing w:before="40" w:after="40" w:line="252" w:lineRule="auto"/>
            </w:pPr>
            <w:r>
              <w:rPr>
                <w:b w:val="0"/>
                <w:sz w:val="17"/>
              </w:rPr>
              <w:t>分别对待执行、运行中、重试停止；模拟成功先于停止</w:t>
            </w:r>
          </w:p>
        </w:tc>
        <w:tc>
          <w:tcPr>
            <w:tcW w:type="dxa" w:w="3130"/>
            <w:vAlign w:val="center"/>
          </w:tcPr>
          <w:p>
            <w:pPr>
              <w:spacing w:before="40" w:after="40" w:line="252" w:lineRule="auto"/>
            </w:pPr>
            <w:r>
              <w:rPr>
                <w:b w:val="0"/>
                <w:sz w:val="17"/>
              </w:rPr>
              <w:t>合法转移符合§6.2；保留完成项，终态不能重启</w:t>
            </w:r>
          </w:p>
        </w:tc>
        <w:tc>
          <w:tcPr>
            <w:tcW w:type="dxa" w:w="1854"/>
            <w:vAlign w:val="center"/>
          </w:tcPr>
          <w:p>
            <w:pPr>
              <w:spacing w:before="40" w:after="40" w:line="252" w:lineRule="auto"/>
            </w:pPr>
            <w:r>
              <w:rPr>
                <w:b w:val="0"/>
                <w:sz w:val="17"/>
              </w:rPr>
              <w:t>FR08-S04</w:t>
            </w:r>
          </w:p>
        </w:tc>
      </w:tr>
      <w:tr>
        <w:trPr>
          <w:cantSplit/>
        </w:trPr>
        <w:tc>
          <w:tcPr>
            <w:tcW w:type="dxa" w:w="1385"/>
            <w:vAlign w:val="center"/>
          </w:tcPr>
          <w:p>
            <w:pPr>
              <w:spacing w:before="40" w:after="40" w:line="252" w:lineRule="auto"/>
            </w:pPr>
            <w:r>
              <w:rPr>
                <w:b w:val="0"/>
                <w:sz w:val="17"/>
              </w:rPr>
              <w:t>AT-205 增量时间</w:t>
            </w:r>
          </w:p>
        </w:tc>
        <w:tc>
          <w:tcPr>
            <w:tcW w:type="dxa" w:w="3552"/>
            <w:vAlign w:val="center"/>
          </w:tcPr>
          <w:p>
            <w:pPr>
              <w:spacing w:before="40" w:after="40" w:line="252" w:lineRule="auto"/>
            </w:pPr>
            <w:r>
              <w:rPr>
                <w:b w:val="0"/>
                <w:sz w:val="17"/>
              </w:rPr>
              <w:t>原值、仅空白差异、改值、新ID、无身份输入、无游标来源</w:t>
            </w:r>
          </w:p>
        </w:tc>
        <w:tc>
          <w:tcPr>
            <w:tcW w:type="dxa" w:w="3130"/>
            <w:vAlign w:val="center"/>
          </w:tcPr>
          <w:p>
            <w:pPr>
              <w:spacing w:before="40" w:after="40" w:line="252" w:lineRule="auto"/>
            </w:pPr>
            <w:r>
              <w:rPr>
                <w:b w:val="0"/>
                <w:sz w:val="17"/>
              </w:rPr>
              <w:t>三类及异常；检查／源更新／生效时间分离、范围局限可查</w:t>
            </w:r>
          </w:p>
        </w:tc>
        <w:tc>
          <w:tcPr>
            <w:tcW w:type="dxa" w:w="1854"/>
            <w:vAlign w:val="center"/>
          </w:tcPr>
          <w:p>
            <w:pPr>
              <w:spacing w:before="40" w:after="40" w:line="252" w:lineRule="auto"/>
            </w:pPr>
            <w:r>
              <w:rPr>
                <w:b w:val="0"/>
                <w:sz w:val="17"/>
              </w:rPr>
              <w:t>FR10-S01/S02</w:t>
            </w:r>
          </w:p>
        </w:tc>
      </w:tr>
      <w:tr>
        <w:trPr>
          <w:cantSplit/>
        </w:trPr>
        <w:tc>
          <w:tcPr>
            <w:tcW w:type="dxa" w:w="1385"/>
            <w:vAlign w:val="center"/>
          </w:tcPr>
          <w:p>
            <w:pPr>
              <w:spacing w:before="40" w:after="40" w:line="252" w:lineRule="auto"/>
            </w:pPr>
            <w:r>
              <w:rPr>
                <w:b w:val="0"/>
                <w:sz w:val="17"/>
              </w:rPr>
              <w:t>AT-206 人工保护</w:t>
            </w:r>
          </w:p>
        </w:tc>
        <w:tc>
          <w:tcPr>
            <w:tcW w:type="dxa" w:w="3552"/>
            <w:vAlign w:val="center"/>
          </w:tcPr>
          <w:p>
            <w:pPr>
              <w:spacing w:before="40" w:after="40" w:line="252" w:lineRule="auto"/>
            </w:pPr>
            <w:r>
              <w:rPr>
                <w:b w:val="0"/>
                <w:sz w:val="17"/>
              </w:rPr>
              <w:t>人工标题A与源B冲突、已排除作者、同版本重试、并发确认</w:t>
            </w:r>
          </w:p>
        </w:tc>
        <w:tc>
          <w:tcPr>
            <w:tcW w:type="dxa" w:w="3130"/>
            <w:vAlign w:val="center"/>
          </w:tcPr>
          <w:p>
            <w:pPr>
              <w:spacing w:before="40" w:after="40" w:line="252" w:lineRule="auto"/>
            </w:pPr>
            <w:r>
              <w:rPr>
                <w:b w:val="0"/>
                <w:sz w:val="17"/>
              </w:rPr>
              <w:t>原公开结果不被覆盖、差异可审核、无重复待办、生效前复核</w:t>
            </w:r>
          </w:p>
        </w:tc>
        <w:tc>
          <w:tcPr>
            <w:tcW w:type="dxa" w:w="1854"/>
            <w:vAlign w:val="center"/>
          </w:tcPr>
          <w:p>
            <w:pPr>
              <w:spacing w:before="40" w:after="40" w:line="252" w:lineRule="auto"/>
            </w:pPr>
            <w:r>
              <w:rPr>
                <w:b w:val="0"/>
                <w:sz w:val="17"/>
              </w:rPr>
              <w:t>FR10-S03</w:t>
            </w:r>
          </w:p>
        </w:tc>
      </w:tr>
      <w:tr>
        <w:trPr>
          <w:cantSplit/>
        </w:trPr>
        <w:tc>
          <w:tcPr>
            <w:tcW w:type="dxa" w:w="1385"/>
            <w:vAlign w:val="center"/>
          </w:tcPr>
          <w:p>
            <w:pPr>
              <w:spacing w:before="40" w:after="40" w:line="252" w:lineRule="auto"/>
            </w:pPr>
            <w:r>
              <w:rPr>
                <w:b w:val="0"/>
                <w:sz w:val="17"/>
              </w:rPr>
              <w:t>AT-207 来源事件</w:t>
            </w:r>
          </w:p>
        </w:tc>
        <w:tc>
          <w:tcPr>
            <w:tcW w:type="dxa" w:w="3552"/>
            <w:vAlign w:val="center"/>
          </w:tcPr>
          <w:p>
            <w:pPr>
              <w:spacing w:before="40" w:after="40" w:line="252" w:lineRule="auto"/>
            </w:pPr>
            <w:r>
              <w:rPr>
                <w:b w:val="0"/>
                <w:sz w:val="17"/>
              </w:rPr>
              <w:t>超时、含糊404、明确删除、明确撤稿、另一源可用</w:t>
            </w:r>
          </w:p>
        </w:tc>
        <w:tc>
          <w:tcPr>
            <w:tcW w:type="dxa" w:w="3130"/>
            <w:vAlign w:val="center"/>
          </w:tcPr>
          <w:p>
            <w:pPr>
              <w:spacing w:before="40" w:after="40" w:line="252" w:lineRule="auto"/>
            </w:pPr>
            <w:r>
              <w:rPr>
                <w:b w:val="0"/>
                <w:sz w:val="17"/>
              </w:rPr>
              <w:t>不误删／误标撤稿；事件语义及出处分别保留</w:t>
            </w:r>
          </w:p>
        </w:tc>
        <w:tc>
          <w:tcPr>
            <w:tcW w:type="dxa" w:w="1854"/>
            <w:vAlign w:val="center"/>
          </w:tcPr>
          <w:p>
            <w:pPr>
              <w:spacing w:before="40" w:after="40" w:line="252" w:lineRule="auto"/>
            </w:pPr>
            <w:r>
              <w:rPr>
                <w:b w:val="0"/>
                <w:sz w:val="17"/>
              </w:rPr>
              <w:t>FR10-S04，FR16-S02</w:t>
            </w:r>
          </w:p>
        </w:tc>
      </w:tr>
      <w:tr>
        <w:trPr>
          <w:cantSplit/>
        </w:trPr>
        <w:tc>
          <w:tcPr>
            <w:tcW w:type="dxa" w:w="1385"/>
            <w:vAlign w:val="center"/>
          </w:tcPr>
          <w:p>
            <w:pPr>
              <w:spacing w:before="40" w:after="40" w:line="252" w:lineRule="auto"/>
            </w:pPr>
            <w:r>
              <w:rPr>
                <w:b w:val="0"/>
                <w:sz w:val="17"/>
              </w:rPr>
              <w:t>AT-208 四类语义</w:t>
            </w:r>
          </w:p>
        </w:tc>
        <w:tc>
          <w:tcPr>
            <w:tcW w:type="dxa" w:w="3552"/>
            <w:vAlign w:val="center"/>
          </w:tcPr>
          <w:p>
            <w:pPr>
              <w:spacing w:before="40" w:after="40" w:line="252" w:lineRule="auto"/>
            </w:pPr>
            <w:r>
              <w:rPr>
                <w:b w:val="0"/>
                <w:sz w:val="17"/>
              </w:rPr>
              <w:t>四类正常和缺失样例；申请人≠发明人；论文基金号；荣誉头衔</w:t>
            </w:r>
          </w:p>
        </w:tc>
        <w:tc>
          <w:tcPr>
            <w:tcW w:type="dxa" w:w="3130"/>
            <w:vAlign w:val="center"/>
          </w:tcPr>
          <w:p>
            <w:pPr>
              <w:spacing w:before="40" w:after="40" w:line="252" w:lineRule="auto"/>
            </w:pPr>
            <w:r>
              <w:rPr>
                <w:b w:val="0"/>
                <w:sz w:val="17"/>
              </w:rPr>
              <w:t>四类可查，未知不造值，角色不混，异常说明缺项</w:t>
            </w:r>
          </w:p>
        </w:tc>
        <w:tc>
          <w:tcPr>
            <w:tcW w:type="dxa" w:w="1854"/>
            <w:vAlign w:val="center"/>
          </w:tcPr>
          <w:p>
            <w:pPr>
              <w:spacing w:before="40" w:after="40" w:line="252" w:lineRule="auto"/>
            </w:pPr>
            <w:r>
              <w:rPr>
                <w:b w:val="0"/>
                <w:sz w:val="17"/>
              </w:rPr>
              <w:t>FR16-S01</w:t>
            </w:r>
          </w:p>
        </w:tc>
      </w:tr>
      <w:tr>
        <w:trPr>
          <w:cantSplit/>
        </w:trPr>
        <w:tc>
          <w:tcPr>
            <w:tcW w:type="dxa" w:w="1385"/>
            <w:vAlign w:val="center"/>
          </w:tcPr>
          <w:p>
            <w:pPr>
              <w:spacing w:before="40" w:after="40" w:line="252" w:lineRule="auto"/>
            </w:pPr>
            <w:r>
              <w:rPr>
                <w:b w:val="0"/>
                <w:sz w:val="17"/>
              </w:rPr>
              <w:t>AT-209 覆盖与性质</w:t>
            </w:r>
          </w:p>
        </w:tc>
        <w:tc>
          <w:tcPr>
            <w:tcW w:type="dxa" w:w="3552"/>
            <w:vAlign w:val="center"/>
          </w:tcPr>
          <w:p>
            <w:pPr>
              <w:spacing w:before="40" w:after="40" w:line="252" w:lineRule="auto"/>
            </w:pPr>
            <w:r>
              <w:rPr>
                <w:b w:val="0"/>
                <w:sz w:val="17"/>
              </w:rPr>
              <w:t>9999／10000实体边界、重复来源／版本、缺一类、8000真+1900模拟+100混合</w:t>
            </w:r>
          </w:p>
        </w:tc>
        <w:tc>
          <w:tcPr>
            <w:tcW w:type="dxa" w:w="3130"/>
            <w:vAlign w:val="center"/>
          </w:tcPr>
          <w:p>
            <w:pPr>
              <w:spacing w:before="40" w:after="40" w:line="252" w:lineRule="auto"/>
            </w:pPr>
            <w:r>
              <w:rPr>
                <w:b w:val="0"/>
                <w:sz w:val="17"/>
              </w:rPr>
              <w:t>规模与四类独立判定、性质可复算可过滤、模拟不伪装真实</w:t>
            </w:r>
          </w:p>
        </w:tc>
        <w:tc>
          <w:tcPr>
            <w:tcW w:type="dxa" w:w="1854"/>
            <w:vAlign w:val="center"/>
          </w:tcPr>
          <w:p>
            <w:pPr>
              <w:spacing w:before="40" w:after="40" w:line="252" w:lineRule="auto"/>
            </w:pPr>
            <w:r>
              <w:rPr>
                <w:b w:val="0"/>
                <w:sz w:val="17"/>
              </w:rPr>
              <w:t>FR16-S02/S03</w:t>
            </w:r>
          </w:p>
        </w:tc>
      </w:tr>
      <w:tr>
        <w:trPr>
          <w:cantSplit/>
        </w:trPr>
        <w:tc>
          <w:tcPr>
            <w:tcW w:type="dxa" w:w="1385"/>
            <w:vAlign w:val="center"/>
          </w:tcPr>
          <w:p>
            <w:pPr>
              <w:spacing w:before="40" w:after="40" w:line="252" w:lineRule="auto"/>
            </w:pPr>
            <w:r>
              <w:rPr>
                <w:b w:val="0"/>
                <w:sz w:val="17"/>
              </w:rPr>
              <w:t>AT-210 展示一致性</w:t>
            </w:r>
          </w:p>
        </w:tc>
        <w:tc>
          <w:tcPr>
            <w:tcW w:type="dxa" w:w="3552"/>
            <w:vAlign w:val="center"/>
          </w:tcPr>
          <w:p>
            <w:pPr>
              <w:spacing w:before="40" w:after="40" w:line="252" w:lineRule="auto"/>
            </w:pPr>
            <w:r>
              <w:rPr>
                <w:b w:val="0"/>
                <w:sz w:val="17"/>
              </w:rPr>
              <w:t>一条允许生效的新成果和一条审核通过修改，正常环境并记录时间</w:t>
            </w:r>
          </w:p>
        </w:tc>
        <w:tc>
          <w:tcPr>
            <w:tcW w:type="dxa" w:w="3130"/>
            <w:vAlign w:val="center"/>
          </w:tcPr>
          <w:p>
            <w:pPr>
              <w:spacing w:before="40" w:after="40" w:line="252" w:lineRule="auto"/>
            </w:pPr>
            <w:r>
              <w:rPr>
                <w:b w:val="0"/>
                <w:sz w:val="17"/>
              </w:rPr>
              <w:t>依据NF05从生效起核对检索／门户／统计；待核验不提前公开</w:t>
            </w:r>
          </w:p>
        </w:tc>
        <w:tc>
          <w:tcPr>
            <w:tcW w:type="dxa" w:w="1854"/>
            <w:vAlign w:val="center"/>
          </w:tcPr>
          <w:p>
            <w:pPr>
              <w:spacing w:before="40" w:after="40" w:line="252" w:lineRule="auto"/>
            </w:pPr>
            <w:r>
              <w:rPr>
                <w:b w:val="0"/>
                <w:sz w:val="17"/>
              </w:rPr>
              <w:t>FR10-S02/S03/S05，FR16-S01</w:t>
            </w:r>
          </w:p>
        </w:tc>
      </w:tr>
    </w:tbl>
    <w:p/>
    <w:p>
      <w:pPr>
        <w:pStyle w:val="Heading3"/>
      </w:pPr>
      <w:r>
        <w:t>原分册 10.2 需求追踪矩阵</w:t>
      </w:r>
    </w:p>
    <w:p>
      <w:r>
        <w:rPr>
          <w:b w:val="0"/>
        </w:rPr>
        <w:t>成员02已经提交独立的需求追踪矩阵（12条子需求，含基线、UC、BR、NF、图号、AC、AT交叉索引）。矩阵中的UC／BR／DGM已同步全局注册表；旧局部号仅保留在历史映射中。</w:t>
      </w:r>
    </w:p>
    <w:p>
      <w:pPr>
        <w:pStyle w:val="Heading3"/>
      </w:pPr>
      <w:r>
        <w:t>原分册 10.3 内部问题与变更记录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9"/>
        <w:gridCol w:w="1278"/>
        <w:gridCol w:w="4826"/>
        <w:gridCol w:w="874"/>
        <w:gridCol w:w="1883"/>
      </w:tblGrid>
      <w:tr>
        <w:trPr>
          <w:cantSplit/>
          <w:tblHeader/>
        </w:trPr>
        <w:tc>
          <w:tcPr>
            <w:tcW w:type="dxa" w:w="1059"/>
            <w:vAlign w:val="center"/>
            <w:shd w:fill="E8EDF2"/>
          </w:tcPr>
          <w:p>
            <w:pPr>
              <w:spacing w:before="40" w:after="40" w:line="252" w:lineRule="auto"/>
            </w:pPr>
            <w:r>
              <w:rPr>
                <w:b/>
                <w:sz w:val="17"/>
              </w:rPr>
              <w:t>编号</w:t>
            </w:r>
          </w:p>
        </w:tc>
        <w:tc>
          <w:tcPr>
            <w:tcW w:type="dxa" w:w="1278"/>
            <w:vAlign w:val="center"/>
            <w:shd w:fill="E8EDF2"/>
          </w:tcPr>
          <w:p>
            <w:pPr>
              <w:spacing w:before="40" w:after="40" w:line="252" w:lineRule="auto"/>
            </w:pPr>
            <w:r>
              <w:rPr>
                <w:b/>
                <w:sz w:val="17"/>
              </w:rPr>
              <w:t>需联合确认的细化</w:t>
            </w:r>
          </w:p>
        </w:tc>
        <w:tc>
          <w:tcPr>
            <w:tcW w:type="dxa" w:w="4826"/>
            <w:vAlign w:val="center"/>
            <w:shd w:fill="E8EDF2"/>
          </w:tcPr>
          <w:p>
            <w:pPr>
              <w:spacing w:before="40" w:after="40" w:line="252" w:lineRule="auto"/>
            </w:pPr>
            <w:r>
              <w:rPr>
                <w:b/>
                <w:sz w:val="17"/>
              </w:rPr>
              <w:t>建议第一版口径</w:t>
            </w:r>
          </w:p>
        </w:tc>
        <w:tc>
          <w:tcPr>
            <w:tcW w:type="dxa" w:w="874"/>
            <w:vAlign w:val="center"/>
            <w:shd w:fill="E8EDF2"/>
          </w:tcPr>
          <w:p>
            <w:pPr>
              <w:spacing w:before="40" w:after="40" w:line="252" w:lineRule="auto"/>
            </w:pPr>
            <w:r>
              <w:rPr>
                <w:b/>
                <w:sz w:val="17"/>
              </w:rPr>
              <w:t>责任成员</w:t>
            </w:r>
          </w:p>
        </w:tc>
        <w:tc>
          <w:tcPr>
            <w:tcW w:type="dxa" w:w="1883"/>
            <w:vAlign w:val="center"/>
            <w:shd w:fill="E8EDF2"/>
          </w:tcPr>
          <w:p>
            <w:pPr>
              <w:spacing w:before="40" w:after="40" w:line="252" w:lineRule="auto"/>
            </w:pPr>
            <w:r>
              <w:rPr>
                <w:b/>
                <w:sz w:val="17"/>
              </w:rPr>
              <w:t>未确认影响</w:t>
            </w:r>
          </w:p>
        </w:tc>
      </w:tr>
      <w:tr>
        <w:trPr>
          <w:cantSplit/>
        </w:trPr>
        <w:tc>
          <w:tcPr>
            <w:tcW w:type="dxa" w:w="1059"/>
            <w:vAlign w:val="center"/>
          </w:tcPr>
          <w:p>
            <w:pPr>
              <w:spacing w:before="40" w:after="40" w:line="252" w:lineRule="auto"/>
            </w:pPr>
            <w:r>
              <w:rPr>
                <w:b w:val="0"/>
                <w:sz w:val="17"/>
              </w:rPr>
              <w:t>Q-201</w:t>
            </w:r>
          </w:p>
        </w:tc>
        <w:tc>
          <w:tcPr>
            <w:tcW w:type="dxa" w:w="1278"/>
            <w:vAlign w:val="center"/>
          </w:tcPr>
          <w:p>
            <w:pPr>
              <w:spacing w:before="40" w:after="40" w:line="252" w:lineRule="auto"/>
            </w:pPr>
            <w:r>
              <w:rPr>
                <w:b w:val="0"/>
                <w:sz w:val="17"/>
              </w:rPr>
              <w:t>BR、UC及图编号占用</w:t>
            </w:r>
          </w:p>
        </w:tc>
        <w:tc>
          <w:tcPr>
            <w:tcW w:type="dxa" w:w="4826"/>
            <w:vAlign w:val="center"/>
          </w:tcPr>
          <w:p>
            <w:pPr>
              <w:spacing w:before="40" w:after="40" w:line="252" w:lineRule="auto"/>
            </w:pPr>
            <w:r>
              <w:rPr>
                <w:b w:val="0"/>
                <w:sz w:val="17"/>
              </w:rPr>
              <w:t>已通过全局注册表、源图与追踪同步解决；旧 UC-08/10 分别映射 UC-18/19</w:t>
            </w:r>
          </w:p>
        </w:tc>
        <w:tc>
          <w:tcPr>
            <w:tcW w:type="dxa" w:w="874"/>
            <w:vAlign w:val="center"/>
          </w:tcPr>
          <w:p>
            <w:pPr>
              <w:spacing w:before="40" w:after="40" w:line="252" w:lineRule="auto"/>
            </w:pPr>
            <w:r>
              <w:rPr>
                <w:b w:val="0"/>
                <w:sz w:val="17"/>
              </w:rPr>
              <w:t>第②⑤⑥成员＋全组</w:t>
            </w:r>
          </w:p>
        </w:tc>
        <w:tc>
          <w:tcPr>
            <w:tcW w:type="dxa" w:w="1883"/>
            <w:vAlign w:val="center"/>
          </w:tcPr>
          <w:p>
            <w:pPr>
              <w:spacing w:before="40" w:after="40" w:line="252" w:lineRule="auto"/>
            </w:pPr>
            <w:r>
              <w:rPr>
                <w:b w:val="0"/>
                <w:sz w:val="17"/>
              </w:rPr>
              <w:t>编号已统一，见全局注册表</w:t>
            </w:r>
          </w:p>
        </w:tc>
      </w:tr>
      <w:tr>
        <w:trPr>
          <w:cantSplit/>
        </w:trPr>
        <w:tc>
          <w:tcPr>
            <w:tcW w:type="dxa" w:w="1059"/>
            <w:vAlign w:val="center"/>
          </w:tcPr>
          <w:p>
            <w:pPr>
              <w:spacing w:before="40" w:after="40" w:line="252" w:lineRule="auto"/>
            </w:pPr>
            <w:r>
              <w:rPr>
                <w:b w:val="0"/>
                <w:sz w:val="17"/>
              </w:rPr>
              <w:t>Q-202（DEC-01已确认任务成功边界，其余计数细则保留）</w:t>
            </w:r>
          </w:p>
        </w:tc>
        <w:tc>
          <w:tcPr>
            <w:tcW w:type="dxa" w:w="1278"/>
            <w:vAlign w:val="center"/>
          </w:tcPr>
          <w:p>
            <w:pPr>
              <w:spacing w:before="40" w:after="40" w:line="252" w:lineRule="auto"/>
            </w:pPr>
            <w:r>
              <w:rPr>
                <w:b w:val="0"/>
                <w:sz w:val="17"/>
              </w:rPr>
              <w:t>成功任务含异常／待核验</w:t>
            </w:r>
          </w:p>
        </w:tc>
        <w:tc>
          <w:tcPr>
            <w:tcW w:type="dxa" w:w="4826"/>
            <w:vAlign w:val="center"/>
          </w:tcPr>
          <w:p>
            <w:pPr>
              <w:spacing w:before="40" w:after="40" w:line="252" w:lineRule="auto"/>
            </w:pPr>
            <w:r>
              <w:rPr>
                <w:b w:val="0"/>
                <w:sz w:val="17"/>
              </w:rPr>
              <w:t>所有输入完成处置即可成功；另显异常及待核验数量，队列交接失败仍为任务失败</w:t>
            </w:r>
          </w:p>
        </w:tc>
        <w:tc>
          <w:tcPr>
            <w:tcW w:type="dxa" w:w="874"/>
            <w:vAlign w:val="center"/>
          </w:tcPr>
          <w:p>
            <w:pPr>
              <w:spacing w:before="40" w:after="40" w:line="252" w:lineRule="auto"/>
            </w:pPr>
            <w:r>
              <w:rPr>
                <w:b w:val="0"/>
                <w:sz w:val="17"/>
              </w:rPr>
              <w:t>第②③⑥成员</w:t>
            </w:r>
          </w:p>
        </w:tc>
        <w:tc>
          <w:tcPr>
            <w:tcW w:type="dxa" w:w="1883"/>
            <w:vAlign w:val="center"/>
          </w:tcPr>
          <w:p>
            <w:pPr>
              <w:spacing w:before="40" w:after="40" w:line="252" w:lineRule="auto"/>
            </w:pPr>
            <w:r>
              <w:rPr>
                <w:b w:val="0"/>
                <w:sz w:val="17"/>
              </w:rPr>
              <w:t>任务完成口径及后台需一致</w:t>
            </w:r>
          </w:p>
        </w:tc>
      </w:tr>
      <w:tr>
        <w:trPr>
          <w:cantSplit/>
        </w:trPr>
        <w:tc>
          <w:tcPr>
            <w:tcW w:type="dxa" w:w="1059"/>
            <w:vAlign w:val="center"/>
          </w:tcPr>
          <w:p>
            <w:pPr>
              <w:spacing w:before="40" w:after="40" w:line="252" w:lineRule="auto"/>
            </w:pPr>
            <w:r>
              <w:rPr>
                <w:b w:val="0"/>
                <w:sz w:val="17"/>
              </w:rPr>
              <w:t>Q-203</w:t>
            </w:r>
          </w:p>
        </w:tc>
        <w:tc>
          <w:tcPr>
            <w:tcW w:type="dxa" w:w="1278"/>
            <w:vAlign w:val="center"/>
          </w:tcPr>
          <w:p>
            <w:pPr>
              <w:spacing w:before="40" w:after="40" w:line="252" w:lineRule="auto"/>
            </w:pPr>
            <w:r>
              <w:rPr>
                <w:b w:val="0"/>
                <w:sz w:val="17"/>
              </w:rPr>
              <w:t>人工保护的字段和关系</w:t>
            </w:r>
          </w:p>
        </w:tc>
        <w:tc>
          <w:tcPr>
            <w:tcW w:type="dxa" w:w="4826"/>
            <w:vAlign w:val="center"/>
          </w:tcPr>
          <w:p>
            <w:pPr>
              <w:spacing w:before="40" w:after="40" w:line="252" w:lineRule="auto"/>
            </w:pPr>
            <w:r>
              <w:rPr>
                <w:b w:val="0"/>
                <w:sz w:val="17"/>
              </w:rPr>
              <w:t>本人确认／排除及管理员审核值全部保护；业务审核由FR07/FR14/FR15定</w:t>
            </w:r>
          </w:p>
        </w:tc>
        <w:tc>
          <w:tcPr>
            <w:tcW w:type="dxa" w:w="874"/>
            <w:vAlign w:val="center"/>
          </w:tcPr>
          <w:p>
            <w:pPr>
              <w:spacing w:before="40" w:after="40" w:line="252" w:lineRule="auto"/>
            </w:pPr>
            <w:r>
              <w:rPr>
                <w:b w:val="0"/>
                <w:sz w:val="17"/>
              </w:rPr>
              <w:t>第②③④⑥成员</w:t>
            </w:r>
          </w:p>
        </w:tc>
        <w:tc>
          <w:tcPr>
            <w:tcW w:type="dxa" w:w="1883"/>
            <w:vAlign w:val="center"/>
          </w:tcPr>
          <w:p>
            <w:pPr>
              <w:spacing w:before="40" w:after="40" w:line="252" w:lineRule="auto"/>
            </w:pPr>
            <w:r>
              <w:rPr>
                <w:b w:val="0"/>
                <w:sz w:val="17"/>
              </w:rPr>
              <w:t>不得在实现时新增自动覆盖路径</w:t>
            </w:r>
          </w:p>
        </w:tc>
      </w:tr>
      <w:tr>
        <w:trPr>
          <w:cantSplit/>
        </w:trPr>
        <w:tc>
          <w:tcPr>
            <w:tcW w:type="dxa" w:w="1059"/>
            <w:vAlign w:val="center"/>
          </w:tcPr>
          <w:p>
            <w:pPr>
              <w:spacing w:before="40" w:after="40" w:line="252" w:lineRule="auto"/>
            </w:pPr>
            <w:r>
              <w:rPr>
                <w:b w:val="0"/>
                <w:sz w:val="17"/>
              </w:rPr>
              <w:t>Q-204</w:t>
            </w:r>
          </w:p>
        </w:tc>
        <w:tc>
          <w:tcPr>
            <w:tcW w:type="dxa" w:w="1278"/>
            <w:vAlign w:val="center"/>
          </w:tcPr>
          <w:p>
            <w:pPr>
              <w:spacing w:before="40" w:after="40" w:line="252" w:lineRule="auto"/>
            </w:pPr>
            <w:r>
              <w:rPr>
                <w:b w:val="0"/>
                <w:sz w:val="17"/>
              </w:rPr>
              <w:t>真实／模拟混合证据及去重</w:t>
            </w:r>
          </w:p>
        </w:tc>
        <w:tc>
          <w:tcPr>
            <w:tcW w:type="dxa" w:w="4826"/>
            <w:vAlign w:val="center"/>
          </w:tcPr>
          <w:p>
            <w:pPr>
              <w:spacing w:before="40" w:after="40" w:line="252" w:lineRule="auto"/>
            </w:pPr>
            <w:r>
              <w:rPr>
                <w:b w:val="0"/>
                <w:sz w:val="17"/>
              </w:rPr>
              <w:t>保留来源与字段性质，实体核对三互斥组，真实统计不混入模拟；是否跨性质合并由FR09确认</w:t>
            </w:r>
          </w:p>
        </w:tc>
        <w:tc>
          <w:tcPr>
            <w:tcW w:type="dxa" w:w="874"/>
            <w:vAlign w:val="center"/>
          </w:tcPr>
          <w:p>
            <w:pPr>
              <w:spacing w:before="40" w:after="40" w:line="252" w:lineRule="auto"/>
            </w:pPr>
            <w:r>
              <w:rPr>
                <w:b w:val="0"/>
                <w:sz w:val="17"/>
              </w:rPr>
              <w:t>第②③⑤⑥成员</w:t>
            </w:r>
          </w:p>
        </w:tc>
        <w:tc>
          <w:tcPr>
            <w:tcW w:type="dxa" w:w="1883"/>
            <w:vAlign w:val="center"/>
          </w:tcPr>
          <w:p>
            <w:pPr>
              <w:spacing w:before="40" w:after="40" w:line="252" w:lineRule="auto"/>
            </w:pPr>
            <w:r>
              <w:rPr>
                <w:b w:val="0"/>
                <w:sz w:val="17"/>
              </w:rPr>
              <w:t>覆盖计数与统计过滤须统一</w:t>
            </w:r>
          </w:p>
        </w:tc>
      </w:tr>
      <w:tr>
        <w:trPr>
          <w:cantSplit/>
        </w:trPr>
        <w:tc>
          <w:tcPr>
            <w:tcW w:type="dxa" w:w="1059"/>
            <w:vAlign w:val="center"/>
          </w:tcPr>
          <w:p>
            <w:pPr>
              <w:spacing w:before="40" w:after="40" w:line="252" w:lineRule="auto"/>
            </w:pPr>
            <w:r>
              <w:rPr>
                <w:b w:val="0"/>
                <w:sz w:val="17"/>
              </w:rPr>
              <w:t>Q-205</w:t>
            </w:r>
          </w:p>
        </w:tc>
        <w:tc>
          <w:tcPr>
            <w:tcW w:type="dxa" w:w="1278"/>
            <w:vAlign w:val="center"/>
          </w:tcPr>
          <w:p>
            <w:pPr>
              <w:spacing w:before="40" w:after="40" w:line="252" w:lineRule="auto"/>
            </w:pPr>
            <w:r>
              <w:rPr>
                <w:b w:val="0"/>
                <w:sz w:val="17"/>
              </w:rPr>
              <w:t>六状态及停止竞争</w:t>
            </w:r>
          </w:p>
        </w:tc>
        <w:tc>
          <w:tcPr>
            <w:tcW w:type="dxa" w:w="4826"/>
            <w:vAlign w:val="center"/>
          </w:tcPr>
          <w:p>
            <w:pPr>
              <w:spacing w:before="40" w:after="40" w:line="252" w:lineRule="auto"/>
            </w:pPr>
            <w:r>
              <w:rPr>
                <w:b w:val="0"/>
                <w:sz w:val="17"/>
              </w:rPr>
              <w:t>§6.2；成功／已停止另建任务，失败才重试，竞争取先生效转移</w:t>
            </w:r>
          </w:p>
        </w:tc>
        <w:tc>
          <w:tcPr>
            <w:tcW w:type="dxa" w:w="874"/>
            <w:vAlign w:val="center"/>
          </w:tcPr>
          <w:p>
            <w:pPr>
              <w:spacing w:before="40" w:after="40" w:line="252" w:lineRule="auto"/>
            </w:pPr>
            <w:r>
              <w:rPr>
                <w:b w:val="0"/>
                <w:sz w:val="17"/>
              </w:rPr>
              <w:t>第②⑥成员</w:t>
            </w:r>
          </w:p>
        </w:tc>
        <w:tc>
          <w:tcPr>
            <w:tcW w:type="dxa" w:w="1883"/>
            <w:vAlign w:val="center"/>
          </w:tcPr>
          <w:p>
            <w:pPr>
              <w:spacing w:before="40" w:after="40" w:line="252" w:lineRule="auto"/>
            </w:pPr>
            <w:r>
              <w:rPr>
                <w:b w:val="0"/>
                <w:sz w:val="17"/>
              </w:rPr>
              <w:t>文本、图、任务管理需同步</w:t>
            </w:r>
          </w:p>
        </w:tc>
      </w:tr>
      <w:tr>
        <w:trPr>
          <w:cantSplit/>
        </w:trPr>
        <w:tc>
          <w:tcPr>
            <w:tcW w:type="dxa" w:w="1059"/>
            <w:vAlign w:val="center"/>
          </w:tcPr>
          <w:p>
            <w:pPr>
              <w:spacing w:before="40" w:after="40" w:line="252" w:lineRule="auto"/>
            </w:pPr>
            <w:r>
              <w:rPr>
                <w:b w:val="0"/>
                <w:sz w:val="17"/>
              </w:rPr>
              <w:t>Q-206</w:t>
            </w:r>
          </w:p>
        </w:tc>
        <w:tc>
          <w:tcPr>
            <w:tcW w:type="dxa" w:w="1278"/>
            <w:vAlign w:val="center"/>
          </w:tcPr>
          <w:p>
            <w:pPr>
              <w:spacing w:before="40" w:after="40" w:line="252" w:lineRule="auto"/>
            </w:pPr>
            <w:r>
              <w:rPr>
                <w:b w:val="0"/>
                <w:sz w:val="17"/>
              </w:rPr>
              <w:t>一致性目标冻结</w:t>
            </w:r>
          </w:p>
        </w:tc>
        <w:tc>
          <w:tcPr>
            <w:tcW w:type="dxa" w:w="4826"/>
            <w:vAlign w:val="center"/>
          </w:tcPr>
          <w:p>
            <w:pPr>
              <w:spacing w:before="40" w:after="40" w:line="252" w:lineRule="auto"/>
            </w:pPr>
            <w:r>
              <w:rPr>
                <w:b w:val="0"/>
                <w:sz w:val="17"/>
              </w:rPr>
              <w:t>沿用NF05正常生效后60秒待评审目标</w:t>
            </w:r>
          </w:p>
        </w:tc>
        <w:tc>
          <w:tcPr>
            <w:tcW w:type="dxa" w:w="874"/>
            <w:vAlign w:val="center"/>
          </w:tcPr>
          <w:p>
            <w:pPr>
              <w:spacing w:before="40" w:after="40" w:line="252" w:lineRule="auto"/>
            </w:pPr>
            <w:r>
              <w:rPr>
                <w:b w:val="0"/>
                <w:sz w:val="17"/>
              </w:rPr>
              <w:t>第②④⑤⑥成员</w:t>
            </w:r>
          </w:p>
        </w:tc>
        <w:tc>
          <w:tcPr>
            <w:tcW w:type="dxa" w:w="1883"/>
            <w:vAlign w:val="center"/>
          </w:tcPr>
          <w:p>
            <w:pPr>
              <w:spacing w:before="40" w:after="40" w:line="252" w:lineRule="auto"/>
            </w:pPr>
            <w:r>
              <w:rPr>
                <w:b w:val="0"/>
                <w:sz w:val="17"/>
              </w:rPr>
              <w:t>目标未冻结，不宣称性能已验证</w:t>
            </w:r>
          </w:p>
        </w:tc>
      </w:tr>
      <w:tr>
        <w:trPr>
          <w:cantSplit/>
        </w:trPr>
        <w:tc>
          <w:tcPr>
            <w:tcW w:type="dxa" w:w="1059"/>
            <w:vAlign w:val="center"/>
          </w:tcPr>
          <w:p>
            <w:pPr>
              <w:spacing w:before="40" w:after="40" w:line="252" w:lineRule="auto"/>
            </w:pPr>
            <w:r>
              <w:rPr>
                <w:b w:val="0"/>
                <w:sz w:val="17"/>
              </w:rPr>
              <w:t>Q-207</w:t>
            </w:r>
          </w:p>
        </w:tc>
        <w:tc>
          <w:tcPr>
            <w:tcW w:type="dxa" w:w="1278"/>
            <w:vAlign w:val="center"/>
          </w:tcPr>
          <w:p>
            <w:pPr>
              <w:spacing w:before="40" w:after="40" w:line="252" w:lineRule="auto"/>
            </w:pPr>
            <w:r>
              <w:rPr>
                <w:b w:val="0"/>
                <w:sz w:val="17"/>
              </w:rPr>
              <w:t>首批来源与更新范围</w:t>
            </w:r>
          </w:p>
        </w:tc>
        <w:tc>
          <w:tcPr>
            <w:tcW w:type="dxa" w:w="4826"/>
            <w:vAlign w:val="center"/>
          </w:tcPr>
          <w:p>
            <w:pPr>
              <w:spacing w:before="40" w:after="40" w:line="252" w:lineRule="auto"/>
            </w:pPr>
            <w:r>
              <w:rPr>
                <w:b w:val="0"/>
                <w:sz w:val="17"/>
              </w:rPr>
              <w:t>不强绑供应商，逐源记录可用性及历史变更局限；两种独立来源为V1.9小组验收基线；“至少一条真实公开采集演示链”是否作为单独硬性门槛待组内确认</w:t>
            </w:r>
          </w:p>
        </w:tc>
        <w:tc>
          <w:tcPr>
            <w:tcW w:type="dxa" w:w="874"/>
            <w:vAlign w:val="center"/>
          </w:tcPr>
          <w:p>
            <w:pPr>
              <w:spacing w:before="40" w:after="40" w:line="252" w:lineRule="auto"/>
            </w:pPr>
            <w:r>
              <w:rPr>
                <w:b w:val="0"/>
                <w:sz w:val="17"/>
              </w:rPr>
              <w:t>第②成员＋组长</w:t>
            </w:r>
          </w:p>
        </w:tc>
        <w:tc>
          <w:tcPr>
            <w:tcW w:type="dxa" w:w="1883"/>
            <w:vAlign w:val="center"/>
          </w:tcPr>
          <w:p>
            <w:pPr>
              <w:spacing w:before="40" w:after="40" w:line="252" w:lineRule="auto"/>
            </w:pPr>
            <w:r>
              <w:rPr>
                <w:b w:val="0"/>
                <w:sz w:val="17"/>
              </w:rPr>
              <w:t>尚无来源实测，不宣称接入完成；真实链门槛不能未经确认直接判失败</w:t>
            </w:r>
          </w:p>
        </w:tc>
      </w:tr>
    </w:tbl>
    <w:p/>
    <w:p>
      <w:r>
        <w:rPr>
          <w:b w:val="0"/>
        </w:rPr>
        <w:t>这些是第一版内部评审事项，不是外部审批，也不改变V1.9 Must范围。确认后由第⑥成员将公共BR集中在共同SRS，第②成员同步修改子需求、图和AC。全组四张必交图中的总体用例、认领活动和认领状态由各责任成员维护。本分册现已接收成员02提供的三张</w:t>
      </w:r>
      <w:r>
        <w:rPr>
          <w:b/>
        </w:rPr>
        <w:t>PlantUML图源与对应PNG</w:t>
      </w:r>
      <w:r>
        <w:rPr>
          <w:b w:val="0"/>
        </w:rPr>
        <w:t>，并归档独立追踪矩阵；图像中内嵌的源码与附录源码一致。2026-10-12已使用PlantUML CLI生成三张SVG并刷新PNG，编号已统一；DEC-01确认任务成功与人工审核完成分开，其余Q事项仍按决策记录等待评审。</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原分册 成员03 governance-dedup</w:t>
      </w:r>
    </w:p>
    <w:p>
      <w:pPr>
        <w:pStyle w:val="Heading3"/>
      </w:pPr>
      <w:r>
        <w:t>原分册 CognitaNexus SRS · 成员03 · FR09（数据治理与归属）</w:t>
      </w:r>
    </w:p>
    <w:p>
      <w:r>
        <w:rPr>
          <w:b/>
        </w:rPr>
        <w:t>责任范围：</w:t>
      </w:r>
      <w:r>
        <w:rPr>
          <w:b w:val="0"/>
        </w:rPr>
        <w:t xml:space="preserve"> 成员03 / FR09 ｜ </w:t>
      </w:r>
      <w:r>
        <w:rPr>
          <w:b/>
        </w:rPr>
        <w:t>状态：</w:t>
      </w:r>
      <w:r>
        <w:rPr>
          <w:b w:val="0"/>
        </w:rPr>
        <w:t xml:space="preserve"> Review Candidate，待人工联合评审，未冻结 ｜ </w:t>
      </w:r>
      <w:r>
        <w:rPr>
          <w:b/>
        </w:rPr>
        <w:t>基线：</w:t>
      </w:r>
      <w:r>
        <w:rPr>
          <w:b w:val="0"/>
        </w:rPr>
        <w:t xml:space="preserve"> V1.9 ｜ </w:t>
      </w:r>
      <w:r>
        <w:rPr>
          <w:b/>
        </w:rPr>
        <w:t>规范：</w:t>
      </w:r>
      <w:r>
        <w:rPr>
          <w:b w:val="0"/>
        </w:rPr>
        <w:t xml:space="preserve"> SRS V1.0</w:t>
      </w:r>
    </w:p>
    <w:p>
      <w:r>
        <w:rPr>
          <w:b/>
        </w:rPr>
        <w:t>追踪：</w:t>
      </w:r>
      <w:r>
        <w:rPr>
          <w:b w:val="0"/>
        </w:rPr>
        <w:t xml:space="preserve"> 治理关键用例 · 公共规则建议与待决 · 联合评审登记</w:t>
      </w:r>
    </w:p>
    <w:p>
      <w:r>
        <w:rPr>
          <w:b/>
        </w:rPr>
        <w:t>说明：</w:t>
      </w:r>
      <w:r>
        <w:rPr>
          <w:b w:val="0"/>
        </w:rPr>
        <w:t xml:space="preserve"> 本文尽量保留成员03的需求与验收原文；旧 UC、DGM 编号只是成员原稿标识，编号已按全局注册表统一，业务仍待联合评审。不得直接将局部术语和规则视为全组已冻结的权威定义。</w:t>
      </w:r>
    </w:p>
    <w:p>
      <w:r>
        <w:rPr>
          <w:b/>
        </w:rPr>
        <w:t>本文件所属交付：</w:t>
      </w:r>
      <w:r>
        <w:rPr>
          <w:b w:val="0"/>
        </w:rPr>
        <w:t xml:space="preserve"> CognitaNexus SRS 第一版（6 人组）</w:t>
      </w:r>
    </w:p>
    <w:p>
      <w:r>
        <w:rPr>
          <w:b/>
        </w:rPr>
        <w:t>模块负责人：</w:t>
      </w:r>
      <w:r>
        <w:rPr>
          <w:b w:val="0"/>
        </w:rPr>
        <w:t xml:space="preserve"> ③ 数据治理／去重／消歧</w:t>
      </w:r>
    </w:p>
    <w:p>
      <w:r>
        <w:rPr>
          <w:b/>
        </w:rPr>
        <w:t>对应 SRS 章节：</w:t>
      </w:r>
      <w:r>
        <w:rPr>
          <w:b w:val="0"/>
        </w:rPr>
        <w:t xml:space="preserve"> 4.3 FR08～FR10 数据采集、治理与更新</w:t>
      </w:r>
    </w:p>
    <w:p>
      <w:r>
        <w:rPr>
          <w:b/>
        </w:rPr>
        <w:t>版本：</w:t>
      </w:r>
      <w:r>
        <w:rPr>
          <w:b w:val="0"/>
        </w:rPr>
        <w:t xml:space="preserve"> V0.1（第一版，待组内 Review 与跨组 Review）</w:t>
      </w:r>
    </w:p>
    <w:p>
      <w:pPr>
        <w:pStyle w:val="Heading3"/>
      </w:pPr>
      <w:r>
        <w:t>原分册 0. 模块说明</w:t>
      </w:r>
    </w:p>
    <w:p>
      <w:pPr>
        <w:pStyle w:val="Heading3"/>
      </w:pPr>
      <w:r>
        <w:t>原分册 0.1 追踪来源</w:t>
      </w:r>
    </w:p>
    <w:p>
      <w:r>
        <w:rPr>
          <w:b w:val="0"/>
        </w:rPr>
        <w:t xml:space="preserve">本模块细化 V1.9 基线中的 </w:t>
      </w:r>
      <w:r>
        <w:rPr>
          <w:b/>
        </w:rPr>
        <w:t>FR09 数据清洗、规范化与成果去重</w:t>
      </w:r>
      <w:r>
        <w:rPr>
          <w:b w:val="0"/>
        </w:rPr>
        <w:t>。对应基线位置：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4673"/>
        <w:gridCol w:w="3350"/>
      </w:tblGrid>
      <w:tr>
        <w:trPr>
          <w:cantSplit/>
          <w:tblHeader/>
        </w:trPr>
        <w:tc>
          <w:tcPr>
            <w:tcW w:type="dxa" w:w="1899"/>
            <w:vAlign w:val="center"/>
            <w:shd w:fill="E8EDF2"/>
          </w:tcPr>
          <w:p>
            <w:pPr>
              <w:spacing w:before="40" w:after="40" w:line="252" w:lineRule="auto"/>
            </w:pPr>
            <w:r>
              <w:rPr>
                <w:b/>
                <w:sz w:val="17"/>
              </w:rPr>
              <w:t>基线位置</w:t>
            </w:r>
          </w:p>
        </w:tc>
        <w:tc>
          <w:tcPr>
            <w:tcW w:type="dxa" w:w="4673"/>
            <w:vAlign w:val="center"/>
            <w:shd w:fill="E8EDF2"/>
          </w:tcPr>
          <w:p>
            <w:pPr>
              <w:spacing w:before="40" w:after="40" w:line="252" w:lineRule="auto"/>
            </w:pPr>
            <w:r>
              <w:rPr>
                <w:b/>
                <w:sz w:val="17"/>
              </w:rPr>
              <w:t>内容</w:t>
            </w:r>
          </w:p>
        </w:tc>
        <w:tc>
          <w:tcPr>
            <w:tcW w:type="dxa" w:w="3350"/>
            <w:vAlign w:val="center"/>
            <w:shd w:fill="E8EDF2"/>
          </w:tcPr>
          <w:p>
            <w:pPr>
              <w:spacing w:before="40" w:after="40" w:line="252" w:lineRule="auto"/>
            </w:pPr>
            <w:r>
              <w:rPr>
                <w:b/>
                <w:sz w:val="17"/>
              </w:rPr>
              <w:t>本模块覆盖方式</w:t>
            </w:r>
          </w:p>
        </w:tc>
      </w:tr>
      <w:tr>
        <w:trPr>
          <w:cantSplit/>
        </w:trPr>
        <w:tc>
          <w:tcPr>
            <w:tcW w:type="dxa" w:w="1899"/>
            <w:vAlign w:val="center"/>
          </w:tcPr>
          <w:p>
            <w:pPr>
              <w:spacing w:before="40" w:after="40" w:line="252" w:lineRule="auto"/>
            </w:pPr>
            <w:r>
              <w:rPr>
                <w:b w:val="0"/>
                <w:sz w:val="17"/>
              </w:rPr>
              <w:t>表4-2 FR09 行</w:t>
            </w:r>
          </w:p>
        </w:tc>
        <w:tc>
          <w:tcPr>
            <w:tcW w:type="dxa" w:w="4673"/>
            <w:vAlign w:val="center"/>
          </w:tcPr>
          <w:p>
            <w:pPr>
              <w:spacing w:before="40" w:after="40" w:line="252" w:lineRule="auto"/>
            </w:pPr>
            <w:r>
              <w:rPr>
                <w:b w:val="0"/>
                <w:sz w:val="17"/>
              </w:rPr>
              <w:t>原子需求定义与本期验证边界</w:t>
            </w:r>
          </w:p>
        </w:tc>
        <w:tc>
          <w:tcPr>
            <w:tcW w:type="dxa" w:w="3350"/>
            <w:vAlign w:val="center"/>
          </w:tcPr>
          <w:p>
            <w:pPr>
              <w:spacing w:before="40" w:after="40" w:line="252" w:lineRule="auto"/>
            </w:pPr>
            <w:r>
              <w:rPr>
                <w:b w:val="0"/>
                <w:sz w:val="17"/>
              </w:rPr>
              <w:t>拆为 FR09-S01～S12</w:t>
            </w:r>
          </w:p>
        </w:tc>
      </w:tr>
      <w:tr>
        <w:trPr>
          <w:cantSplit/>
        </w:trPr>
        <w:tc>
          <w:tcPr>
            <w:tcW w:type="dxa" w:w="1899"/>
            <w:vAlign w:val="center"/>
          </w:tcPr>
          <w:p>
            <w:pPr>
              <w:spacing w:before="40" w:after="40" w:line="252" w:lineRule="auto"/>
            </w:pPr>
            <w:r>
              <w:rPr>
                <w:b w:val="0"/>
                <w:sz w:val="17"/>
              </w:rPr>
              <w:t>5.2 第1条</w:t>
            </w:r>
          </w:p>
        </w:tc>
        <w:tc>
          <w:tcPr>
            <w:tcW w:type="dxa" w:w="4673"/>
            <w:vAlign w:val="center"/>
          </w:tcPr>
          <w:p>
            <w:pPr>
              <w:spacing w:before="40" w:after="40" w:line="252" w:lineRule="auto"/>
            </w:pPr>
            <w:r>
              <w:rPr>
                <w:b w:val="0"/>
                <w:sz w:val="17"/>
              </w:rPr>
              <w:t>标识按类型归一化后匹配；跨源合并保留所有出处</w:t>
            </w:r>
          </w:p>
        </w:tc>
        <w:tc>
          <w:tcPr>
            <w:tcW w:type="dxa" w:w="3350"/>
            <w:vAlign w:val="center"/>
          </w:tcPr>
          <w:p>
            <w:pPr>
              <w:spacing w:before="40" w:after="40" w:line="252" w:lineRule="auto"/>
            </w:pPr>
            <w:r>
              <w:rPr>
                <w:b w:val="0"/>
                <w:sz w:val="17"/>
              </w:rPr>
              <w:t>FR09-S03、FR09-S09</w:t>
            </w:r>
          </w:p>
        </w:tc>
      </w:tr>
      <w:tr>
        <w:trPr>
          <w:cantSplit/>
        </w:trPr>
        <w:tc>
          <w:tcPr>
            <w:tcW w:type="dxa" w:w="1899"/>
            <w:vAlign w:val="center"/>
          </w:tcPr>
          <w:p>
            <w:pPr>
              <w:spacing w:before="40" w:after="40" w:line="252" w:lineRule="auto"/>
            </w:pPr>
            <w:r>
              <w:rPr>
                <w:b w:val="0"/>
                <w:sz w:val="17"/>
              </w:rPr>
              <w:t>5.2 第2条</w:t>
            </w:r>
          </w:p>
        </w:tc>
        <w:tc>
          <w:tcPr>
            <w:tcW w:type="dxa" w:w="4673"/>
            <w:vAlign w:val="center"/>
          </w:tcPr>
          <w:p>
            <w:pPr>
              <w:spacing w:before="40" w:after="40" w:line="252" w:lineRule="auto"/>
            </w:pPr>
            <w:r>
              <w:rPr>
                <w:b w:val="0"/>
                <w:sz w:val="17"/>
              </w:rPr>
              <w:t>标题相似只产生候选，再比较年份、参与者和类型</w:t>
            </w:r>
          </w:p>
        </w:tc>
        <w:tc>
          <w:tcPr>
            <w:tcW w:type="dxa" w:w="3350"/>
            <w:vAlign w:val="center"/>
          </w:tcPr>
          <w:p>
            <w:pPr>
              <w:spacing w:before="40" w:after="40" w:line="252" w:lineRule="auto"/>
            </w:pPr>
            <w:r>
              <w:rPr>
                <w:b w:val="0"/>
                <w:sz w:val="17"/>
              </w:rPr>
              <w:t>FR09-S07</w:t>
            </w:r>
          </w:p>
        </w:tc>
      </w:tr>
      <w:tr>
        <w:trPr>
          <w:cantSplit/>
        </w:trPr>
        <w:tc>
          <w:tcPr>
            <w:tcW w:type="dxa" w:w="1899"/>
            <w:vAlign w:val="center"/>
          </w:tcPr>
          <w:p>
            <w:pPr>
              <w:spacing w:before="40" w:after="40" w:line="252" w:lineRule="auto"/>
            </w:pPr>
            <w:r>
              <w:rPr>
                <w:b w:val="0"/>
                <w:sz w:val="17"/>
              </w:rPr>
              <w:t>5.2 第5条</w:t>
            </w:r>
          </w:p>
        </w:tc>
        <w:tc>
          <w:tcPr>
            <w:tcW w:type="dxa" w:w="4673"/>
            <w:vAlign w:val="center"/>
          </w:tcPr>
          <w:p>
            <w:pPr>
              <w:spacing w:before="40" w:after="40" w:line="252" w:lineRule="auto"/>
            </w:pPr>
            <w:r>
              <w:rPr>
                <w:b w:val="0"/>
                <w:sz w:val="17"/>
              </w:rPr>
              <w:t>自动更新不能静默覆盖人工审核值，冲突进入处理队列</w:t>
            </w:r>
          </w:p>
        </w:tc>
        <w:tc>
          <w:tcPr>
            <w:tcW w:type="dxa" w:w="3350"/>
            <w:vAlign w:val="center"/>
          </w:tcPr>
          <w:p>
            <w:pPr>
              <w:spacing w:before="40" w:after="40" w:line="252" w:lineRule="auto"/>
            </w:pPr>
            <w:r>
              <w:rPr>
                <w:b w:val="0"/>
                <w:sz w:val="17"/>
              </w:rPr>
              <w:t>FR09-S05、FR09-S11</w:t>
            </w:r>
          </w:p>
        </w:tc>
      </w:tr>
      <w:tr>
        <w:trPr>
          <w:cantSplit/>
        </w:trPr>
        <w:tc>
          <w:tcPr>
            <w:tcW w:type="dxa" w:w="1899"/>
            <w:vAlign w:val="center"/>
          </w:tcPr>
          <w:p>
            <w:pPr>
              <w:spacing w:before="40" w:after="40" w:line="252" w:lineRule="auto"/>
            </w:pPr>
            <w:r>
              <w:rPr>
                <w:b w:val="0"/>
                <w:sz w:val="17"/>
              </w:rPr>
              <w:t>5.2 第6条</w:t>
            </w:r>
          </w:p>
        </w:tc>
        <w:tc>
          <w:tcPr>
            <w:tcW w:type="dxa" w:w="4673"/>
            <w:vAlign w:val="center"/>
          </w:tcPr>
          <w:p>
            <w:pPr>
              <w:spacing w:before="40" w:after="40" w:line="252" w:lineRule="auto"/>
            </w:pPr>
            <w:r>
              <w:rPr>
                <w:b w:val="0"/>
                <w:sz w:val="17"/>
              </w:rPr>
              <w:t>来源删除、撤稿、外链失效分别记录，不因一次失败删除成果</w:t>
            </w:r>
          </w:p>
        </w:tc>
        <w:tc>
          <w:tcPr>
            <w:tcW w:type="dxa" w:w="3350"/>
            <w:vAlign w:val="center"/>
          </w:tcPr>
          <w:p>
            <w:pPr>
              <w:spacing w:before="40" w:after="40" w:line="252" w:lineRule="auto"/>
            </w:pPr>
            <w:r>
              <w:rPr>
                <w:b w:val="0"/>
                <w:sz w:val="17"/>
              </w:rPr>
              <w:t>FR09-S11、FR09-S12</w:t>
            </w:r>
          </w:p>
        </w:tc>
      </w:tr>
      <w:tr>
        <w:trPr>
          <w:cantSplit/>
        </w:trPr>
        <w:tc>
          <w:tcPr>
            <w:tcW w:type="dxa" w:w="1899"/>
            <w:vAlign w:val="center"/>
          </w:tcPr>
          <w:p>
            <w:pPr>
              <w:spacing w:before="40" w:after="40" w:line="252" w:lineRule="auto"/>
            </w:pPr>
            <w:r>
              <w:rPr>
                <w:b w:val="0"/>
                <w:sz w:val="17"/>
              </w:rPr>
              <w:t>5.2 第7条</w:t>
            </w:r>
          </w:p>
        </w:tc>
        <w:tc>
          <w:tcPr>
            <w:tcW w:type="dxa" w:w="4673"/>
            <w:vAlign w:val="center"/>
          </w:tcPr>
          <w:p>
            <w:pPr>
              <w:spacing w:before="40" w:after="40" w:line="252" w:lineRule="auto"/>
            </w:pPr>
            <w:r>
              <w:rPr>
                <w:b w:val="0"/>
                <w:sz w:val="17"/>
              </w:rPr>
              <w:t>预印本／修订版／正式发表保留版本标识与关联证据；不同版本不直接增加实体总量</w:t>
            </w:r>
          </w:p>
        </w:tc>
        <w:tc>
          <w:tcPr>
            <w:tcW w:type="dxa" w:w="3350"/>
            <w:vAlign w:val="center"/>
          </w:tcPr>
          <w:p>
            <w:pPr>
              <w:spacing w:before="40" w:after="40" w:line="252" w:lineRule="auto"/>
            </w:pPr>
            <w:r>
              <w:rPr>
                <w:b w:val="0"/>
                <w:sz w:val="17"/>
              </w:rPr>
              <w:t>FR09-S08</w:t>
            </w:r>
          </w:p>
        </w:tc>
      </w:tr>
      <w:tr>
        <w:trPr>
          <w:cantSplit/>
        </w:trPr>
        <w:tc>
          <w:tcPr>
            <w:tcW w:type="dxa" w:w="1899"/>
            <w:vAlign w:val="center"/>
          </w:tcPr>
          <w:p>
            <w:pPr>
              <w:spacing w:before="40" w:after="40" w:line="252" w:lineRule="auto"/>
            </w:pPr>
            <w:r>
              <w:rPr>
                <w:b w:val="0"/>
                <w:sz w:val="17"/>
              </w:rPr>
              <w:t>5.3</w:t>
            </w:r>
          </w:p>
        </w:tc>
        <w:tc>
          <w:tcPr>
            <w:tcW w:type="dxa" w:w="4673"/>
            <w:vAlign w:val="center"/>
          </w:tcPr>
          <w:p>
            <w:pPr>
              <w:spacing w:before="40" w:after="40" w:line="252" w:lineRule="auto"/>
            </w:pPr>
            <w:r>
              <w:rPr>
                <w:b w:val="0"/>
                <w:sz w:val="17"/>
              </w:rPr>
              <w:t>全平台成果总量按去重实体计数</w:t>
            </w:r>
          </w:p>
        </w:tc>
        <w:tc>
          <w:tcPr>
            <w:tcW w:type="dxa" w:w="3350"/>
            <w:vAlign w:val="center"/>
          </w:tcPr>
          <w:p>
            <w:pPr>
              <w:spacing w:before="40" w:after="40" w:line="252" w:lineRule="auto"/>
            </w:pPr>
            <w:r>
              <w:rPr>
                <w:b w:val="0"/>
                <w:sz w:val="17"/>
              </w:rPr>
              <w:t>FR09-S06、FR09-S10</w:t>
            </w:r>
          </w:p>
        </w:tc>
      </w:tr>
      <w:tr>
        <w:trPr>
          <w:cantSplit/>
        </w:trPr>
        <w:tc>
          <w:tcPr>
            <w:tcW w:type="dxa" w:w="1899"/>
            <w:vAlign w:val="center"/>
          </w:tcPr>
          <w:p>
            <w:pPr>
              <w:spacing w:before="40" w:after="40" w:line="252" w:lineRule="auto"/>
            </w:pPr>
            <w:r>
              <w:rPr>
                <w:b w:val="0"/>
                <w:sz w:val="17"/>
              </w:rPr>
              <w:t>5.4 采集任务行</w:t>
            </w:r>
          </w:p>
        </w:tc>
        <w:tc>
          <w:tcPr>
            <w:tcW w:type="dxa" w:w="4673"/>
            <w:vAlign w:val="center"/>
          </w:tcPr>
          <w:p>
            <w:pPr>
              <w:spacing w:before="40" w:after="40" w:line="252" w:lineRule="auto"/>
            </w:pPr>
            <w:r>
              <w:rPr>
                <w:b w:val="0"/>
                <w:sz w:val="17"/>
              </w:rPr>
              <w:t>重试不得造成重复入库</w:t>
            </w:r>
          </w:p>
        </w:tc>
        <w:tc>
          <w:tcPr>
            <w:tcW w:type="dxa" w:w="3350"/>
            <w:vAlign w:val="center"/>
          </w:tcPr>
          <w:p>
            <w:pPr>
              <w:spacing w:before="40" w:after="40" w:line="252" w:lineRule="auto"/>
            </w:pPr>
            <w:r>
              <w:rPr>
                <w:b w:val="0"/>
                <w:sz w:val="17"/>
              </w:rPr>
              <w:t>FR09-S10</w:t>
            </w:r>
          </w:p>
        </w:tc>
      </w:tr>
      <w:tr>
        <w:trPr>
          <w:cantSplit/>
        </w:trPr>
        <w:tc>
          <w:tcPr>
            <w:tcW w:type="dxa" w:w="1899"/>
            <w:vAlign w:val="center"/>
          </w:tcPr>
          <w:p>
            <w:pPr>
              <w:spacing w:before="40" w:after="40" w:line="252" w:lineRule="auto"/>
            </w:pPr>
            <w:r>
              <w:rPr>
                <w:b w:val="0"/>
                <w:sz w:val="17"/>
              </w:rPr>
              <w:t>8.2「新数据进入平台」「数据来源」</w:t>
            </w:r>
          </w:p>
        </w:tc>
        <w:tc>
          <w:tcPr>
            <w:tcW w:type="dxa" w:w="4673"/>
            <w:vAlign w:val="center"/>
          </w:tcPr>
          <w:p>
            <w:pPr>
              <w:spacing w:before="40" w:after="40" w:line="252" w:lineRule="auto"/>
            </w:pPr>
            <w:r>
              <w:rPr>
                <w:b w:val="0"/>
                <w:sz w:val="17"/>
              </w:rPr>
              <w:t>重复导入不增加重复成果；来源故障不影响历史数据</w:t>
            </w:r>
          </w:p>
        </w:tc>
        <w:tc>
          <w:tcPr>
            <w:tcW w:type="dxa" w:w="3350"/>
            <w:vAlign w:val="center"/>
          </w:tcPr>
          <w:p>
            <w:pPr>
              <w:spacing w:before="40" w:after="40" w:line="252" w:lineRule="auto"/>
            </w:pPr>
            <w:r>
              <w:rPr>
                <w:b w:val="0"/>
                <w:sz w:val="17"/>
              </w:rPr>
              <w:t>FR09-S10、FR09-S11</w:t>
            </w:r>
          </w:p>
        </w:tc>
      </w:tr>
      <w:tr>
        <w:trPr>
          <w:cantSplit/>
        </w:trPr>
        <w:tc>
          <w:tcPr>
            <w:tcW w:type="dxa" w:w="1899"/>
            <w:vAlign w:val="center"/>
          </w:tcPr>
          <w:p>
            <w:pPr>
              <w:spacing w:before="40" w:after="40" w:line="252" w:lineRule="auto"/>
            </w:pPr>
            <w:r>
              <w:rPr>
                <w:b w:val="0"/>
                <w:sz w:val="17"/>
              </w:rPr>
              <w:t>NF04、NF07</w:t>
            </w:r>
          </w:p>
        </w:tc>
        <w:tc>
          <w:tcPr>
            <w:tcW w:type="dxa" w:w="4673"/>
            <w:vAlign w:val="center"/>
          </w:tcPr>
          <w:p>
            <w:pPr>
              <w:spacing w:before="40" w:after="40" w:line="252" w:lineRule="auto"/>
            </w:pPr>
            <w:r>
              <w:rPr>
                <w:b w:val="0"/>
                <w:sz w:val="17"/>
              </w:rPr>
              <w:t>重复处理不产生重复成果；管理员可定位失败任务和记录</w:t>
            </w:r>
          </w:p>
        </w:tc>
        <w:tc>
          <w:tcPr>
            <w:tcW w:type="dxa" w:w="3350"/>
            <w:vAlign w:val="center"/>
          </w:tcPr>
          <w:p>
            <w:pPr>
              <w:spacing w:before="40" w:after="40" w:line="252" w:lineRule="auto"/>
            </w:pPr>
            <w:r>
              <w:rPr>
                <w:b w:val="0"/>
                <w:sz w:val="17"/>
              </w:rPr>
              <w:t>FR09-S10、FR09-S11、FR09-S12</w:t>
            </w:r>
          </w:p>
        </w:tc>
      </w:tr>
    </w:tbl>
    <w:p/>
    <w:p>
      <w:pPr>
        <w:pStyle w:val="Heading3"/>
      </w:pPr>
      <w:r>
        <w:t>原分册 0.2 本模块职责边界（重要）</w:t>
      </w:r>
    </w:p>
    <w:p>
      <w:r>
        <w:rPr>
          <w:b w:val="0"/>
        </w:rPr>
        <w:t>本模块</w:t>
      </w:r>
      <w:r>
        <w:rPr>
          <w:b/>
        </w:rPr>
        <w:t>只定义记录级清洗、成果去重与治理留痕</w:t>
      </w:r>
      <w:r>
        <w:rPr>
          <w:b w:val="0"/>
        </w:rPr>
        <w:t>，不定义以下内容（避免与其它模块重复或冲突）：</w:t>
      </w:r>
    </w:p>
    <w:p>
      <w:pPr>
        <w:pStyle w:val="Heading3"/>
      </w:pPr>
      <w:r>
        <w:t>原分册 图：数据治理总体流程（DGM-ACTIVITY-06）</w:t>
      </w:r>
    </w:p>
    <w:p>
      <w:r>
        <w:t>图示复用：活动图-数据治理总体流程，见前文同图号。</w:t>
      </w:r>
    </w:p>
    <w:p>
      <w:r>
        <w:rPr>
          <w:b w:val="0"/>
        </w:rPr>
        <w:t>从"取得来源记录批次"起到"使检索、门户与统计反映一致结果"止，覆盖 FR09-S01～S12 的清洗、去重、字段合并、人工处置与留痕生效全过程。图中泳道区分系统与管理员职责。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6"/>
        <w:gridCol w:w="996"/>
        <w:gridCol w:w="6109"/>
      </w:tblGrid>
      <w:tr>
        <w:trPr>
          <w:cantSplit/>
          <w:tblHeader/>
        </w:trPr>
        <w:tc>
          <w:tcPr>
            <w:tcW w:type="dxa" w:w="2816"/>
            <w:vAlign w:val="center"/>
            <w:shd w:fill="E8EDF2"/>
          </w:tcPr>
          <w:p>
            <w:pPr>
              <w:spacing w:before="40" w:after="40" w:line="252" w:lineRule="auto"/>
            </w:pPr>
            <w:r>
              <w:rPr>
                <w:b/>
                <w:sz w:val="17"/>
              </w:rPr>
              <w:t>不属本模块</w:t>
            </w:r>
          </w:p>
        </w:tc>
        <w:tc>
          <w:tcPr>
            <w:tcW w:type="dxa" w:w="996"/>
            <w:vAlign w:val="center"/>
            <w:shd w:fill="E8EDF2"/>
          </w:tcPr>
          <w:p>
            <w:pPr>
              <w:spacing w:before="40" w:after="40" w:line="252" w:lineRule="auto"/>
            </w:pPr>
            <w:r>
              <w:rPr>
                <w:b/>
                <w:sz w:val="17"/>
              </w:rPr>
              <w:t>归属</w:t>
            </w:r>
          </w:p>
        </w:tc>
        <w:tc>
          <w:tcPr>
            <w:tcW w:type="dxa" w:w="6109"/>
            <w:vAlign w:val="center"/>
            <w:shd w:fill="E8EDF2"/>
          </w:tcPr>
          <w:p>
            <w:pPr>
              <w:spacing w:before="40" w:after="40" w:line="252" w:lineRule="auto"/>
            </w:pPr>
            <w:r>
              <w:rPr>
                <w:b/>
                <w:sz w:val="17"/>
              </w:rPr>
              <w:t>本模块的处理方式</w:t>
            </w:r>
          </w:p>
        </w:tc>
      </w:tr>
      <w:tr>
        <w:trPr>
          <w:cantSplit/>
        </w:trPr>
        <w:tc>
          <w:tcPr>
            <w:tcW w:type="dxa" w:w="2816"/>
            <w:vAlign w:val="center"/>
          </w:tcPr>
          <w:p>
            <w:pPr>
              <w:spacing w:before="40" w:after="40" w:line="252" w:lineRule="auto"/>
            </w:pPr>
            <w:r>
              <w:rPr>
                <w:b w:val="0"/>
                <w:sz w:val="17"/>
              </w:rPr>
              <w:t>采集任务创建、停止、重试、调度与任务状态机</w:t>
            </w:r>
          </w:p>
        </w:tc>
        <w:tc>
          <w:tcPr>
            <w:tcW w:type="dxa" w:w="996"/>
            <w:vAlign w:val="center"/>
          </w:tcPr>
          <w:p>
            <w:pPr>
              <w:spacing w:before="40" w:after="40" w:line="252" w:lineRule="auto"/>
            </w:pPr>
            <w:r>
              <w:rPr>
                <w:b w:val="0"/>
                <w:sz w:val="17"/>
              </w:rPr>
              <w:t>② FR08、FR10</w:t>
            </w:r>
          </w:p>
        </w:tc>
        <w:tc>
          <w:tcPr>
            <w:tcW w:type="dxa" w:w="6109"/>
            <w:vAlign w:val="center"/>
          </w:tcPr>
          <w:p>
            <w:pPr>
              <w:spacing w:before="40" w:after="40" w:line="252" w:lineRule="auto"/>
            </w:pPr>
            <w:r>
              <w:rPr>
                <w:b w:val="0"/>
                <w:sz w:val="17"/>
              </w:rPr>
              <w:t>仅作为前置条件与输入引用；DGM-STATE-01 由②负责，本模块不重画、不重定义状态</w:t>
            </w:r>
          </w:p>
        </w:tc>
      </w:tr>
      <w:tr>
        <w:trPr>
          <w:cantSplit/>
        </w:trPr>
        <w:tc>
          <w:tcPr>
            <w:tcW w:type="dxa" w:w="2816"/>
            <w:vAlign w:val="center"/>
          </w:tcPr>
          <w:p>
            <w:pPr>
              <w:spacing w:before="40" w:after="40" w:line="252" w:lineRule="auto"/>
            </w:pPr>
            <w:r>
              <w:rPr>
                <w:b w:val="0"/>
                <w:sz w:val="17"/>
              </w:rPr>
              <w:t>增量识别“新增／未变化／已变化”与更新轨迹</w:t>
            </w:r>
          </w:p>
        </w:tc>
        <w:tc>
          <w:tcPr>
            <w:tcW w:type="dxa" w:w="996"/>
            <w:vAlign w:val="center"/>
          </w:tcPr>
          <w:p>
            <w:pPr>
              <w:spacing w:before="40" w:after="40" w:line="252" w:lineRule="auto"/>
            </w:pPr>
            <w:r>
              <w:rPr>
                <w:b w:val="0"/>
                <w:sz w:val="17"/>
              </w:rPr>
              <w:t>② FR10</w:t>
            </w:r>
          </w:p>
        </w:tc>
        <w:tc>
          <w:tcPr>
            <w:tcW w:type="dxa" w:w="6109"/>
            <w:vAlign w:val="center"/>
          </w:tcPr>
          <w:p>
            <w:pPr>
              <w:spacing w:before="40" w:after="40" w:line="252" w:lineRule="auto"/>
            </w:pPr>
            <w:r>
              <w:rPr>
                <w:b w:val="0"/>
                <w:sz w:val="17"/>
              </w:rPr>
              <w:t>本模块消费其输出（到达治理的记录），只规定“自动更新不得静默覆盖已确认值”（FR09-S05）</w:t>
            </w:r>
          </w:p>
        </w:tc>
      </w:tr>
      <w:tr>
        <w:trPr>
          <w:cantSplit/>
        </w:trPr>
        <w:tc>
          <w:tcPr>
            <w:tcW w:type="dxa" w:w="2816"/>
            <w:vAlign w:val="center"/>
          </w:tcPr>
          <w:p>
            <w:pPr>
              <w:spacing w:before="40" w:after="40" w:line="252" w:lineRule="auto"/>
            </w:pPr>
            <w:r>
              <w:rPr>
                <w:b w:val="0"/>
                <w:sz w:val="17"/>
              </w:rPr>
              <w:t>四类成果专属字段清单与来源展示字段</w:t>
            </w:r>
          </w:p>
        </w:tc>
        <w:tc>
          <w:tcPr>
            <w:tcW w:type="dxa" w:w="996"/>
            <w:vAlign w:val="center"/>
          </w:tcPr>
          <w:p>
            <w:pPr>
              <w:spacing w:before="40" w:after="40" w:line="252" w:lineRule="auto"/>
            </w:pPr>
            <w:r>
              <w:rPr>
                <w:b w:val="0"/>
                <w:sz w:val="17"/>
              </w:rPr>
              <w:t>② FR16</w:t>
            </w:r>
          </w:p>
        </w:tc>
        <w:tc>
          <w:tcPr>
            <w:tcW w:type="dxa" w:w="6109"/>
            <w:vAlign w:val="center"/>
          </w:tcPr>
          <w:p>
            <w:pPr>
              <w:spacing w:before="40" w:after="40" w:line="252" w:lineRule="auto"/>
            </w:pPr>
            <w:r>
              <w:rPr>
                <w:b w:val="0"/>
                <w:sz w:val="17"/>
              </w:rPr>
              <w:t>本模块只按 FR16 定义的字段集合做规范化，不新增、不删减字段语义</w:t>
            </w:r>
          </w:p>
        </w:tc>
      </w:tr>
      <w:tr>
        <w:trPr>
          <w:cantSplit/>
        </w:trPr>
        <w:tc>
          <w:tcPr>
            <w:tcW w:type="dxa" w:w="2816"/>
            <w:vAlign w:val="center"/>
          </w:tcPr>
          <w:p>
            <w:pPr>
              <w:spacing w:before="40" w:after="40" w:line="252" w:lineRule="auto"/>
            </w:pPr>
            <w:r>
              <w:rPr>
                <w:b w:val="0"/>
                <w:sz w:val="17"/>
              </w:rPr>
              <w:t>机构规范名、领域分类树的维护入口</w:t>
            </w:r>
          </w:p>
        </w:tc>
        <w:tc>
          <w:tcPr>
            <w:tcW w:type="dxa" w:w="996"/>
            <w:vAlign w:val="center"/>
          </w:tcPr>
          <w:p>
            <w:pPr>
              <w:spacing w:before="40" w:after="40" w:line="252" w:lineRule="auto"/>
            </w:pPr>
            <w:r>
              <w:rPr>
                <w:b w:val="0"/>
                <w:sz w:val="17"/>
              </w:rPr>
              <w:t>⑥ FR14</w:t>
            </w:r>
          </w:p>
        </w:tc>
        <w:tc>
          <w:tcPr>
            <w:tcW w:type="dxa" w:w="6109"/>
            <w:vAlign w:val="center"/>
          </w:tcPr>
          <w:p>
            <w:pPr>
              <w:spacing w:before="40" w:after="40" w:line="252" w:lineRule="auto"/>
            </w:pPr>
            <w:r>
              <w:rPr>
                <w:b w:val="0"/>
                <w:sz w:val="17"/>
              </w:rPr>
              <w:t>本模块只消费其映射结果（FR09-S04、FR15-S01），映射维护不在此定义</w:t>
            </w:r>
          </w:p>
        </w:tc>
      </w:tr>
      <w:tr>
        <w:trPr>
          <w:cantSplit/>
        </w:trPr>
        <w:tc>
          <w:tcPr>
            <w:tcW w:type="dxa" w:w="2816"/>
            <w:vAlign w:val="center"/>
          </w:tcPr>
          <w:p>
            <w:pPr>
              <w:spacing w:before="40" w:after="40" w:line="252" w:lineRule="auto"/>
            </w:pPr>
            <w:r>
              <w:rPr>
                <w:b w:val="0"/>
                <w:sz w:val="17"/>
              </w:rPr>
              <w:t>后台异常处置界面、审核队列操作与审计呈现</w:t>
            </w:r>
          </w:p>
        </w:tc>
        <w:tc>
          <w:tcPr>
            <w:tcW w:type="dxa" w:w="996"/>
            <w:vAlign w:val="center"/>
          </w:tcPr>
          <w:p>
            <w:pPr>
              <w:spacing w:before="40" w:after="40" w:line="252" w:lineRule="auto"/>
            </w:pPr>
            <w:r>
              <w:rPr>
                <w:b w:val="0"/>
                <w:sz w:val="17"/>
              </w:rPr>
              <w:t>⑥ FR14</w:t>
            </w:r>
          </w:p>
        </w:tc>
        <w:tc>
          <w:tcPr>
            <w:tcW w:type="dxa" w:w="6109"/>
            <w:vAlign w:val="center"/>
          </w:tcPr>
          <w:p>
            <w:pPr>
              <w:spacing w:before="40" w:after="40" w:line="252" w:lineRule="auto"/>
            </w:pPr>
            <w:r>
              <w:rPr>
                <w:b w:val="0"/>
                <w:sz w:val="17"/>
              </w:rPr>
              <w:t>本模块只定义“什么情况必须进入队列”“结果必须可追溯”（FR09-S11、S12）</w:t>
            </w:r>
          </w:p>
        </w:tc>
      </w:tr>
      <w:tr>
        <w:trPr>
          <w:cantSplit/>
        </w:trPr>
        <w:tc>
          <w:tcPr>
            <w:tcW w:type="dxa" w:w="2816"/>
            <w:vAlign w:val="center"/>
          </w:tcPr>
          <w:p>
            <w:pPr>
              <w:spacing w:before="40" w:after="40" w:line="252" w:lineRule="auto"/>
            </w:pPr>
            <w:r>
              <w:rPr>
                <w:b w:val="0"/>
                <w:sz w:val="17"/>
              </w:rPr>
              <w:t>学者身份判定与学者—成果关系</w:t>
            </w:r>
          </w:p>
        </w:tc>
        <w:tc>
          <w:tcPr>
            <w:tcW w:type="dxa" w:w="996"/>
            <w:vAlign w:val="center"/>
          </w:tcPr>
          <w:p>
            <w:pPr>
              <w:spacing w:before="40" w:after="40" w:line="252" w:lineRule="auto"/>
            </w:pPr>
            <w:r>
              <w:rPr>
                <w:b w:val="0"/>
                <w:sz w:val="17"/>
              </w:rPr>
              <w:t>③ FR15</w:t>
            </w:r>
          </w:p>
        </w:tc>
        <w:tc>
          <w:tcPr>
            <w:tcW w:type="dxa" w:w="6109"/>
            <w:vAlign w:val="center"/>
          </w:tcPr>
          <w:p>
            <w:pPr>
              <w:spacing w:before="40" w:after="40" w:line="252" w:lineRule="auto"/>
            </w:pPr>
            <w:r>
              <w:rPr>
                <w:b w:val="0"/>
                <w:sz w:val="17"/>
              </w:rPr>
              <w:t>见 FR15-disambiguation-attribution.md</w:t>
            </w:r>
          </w:p>
        </w:tc>
      </w:tr>
      <w:tr>
        <w:trPr>
          <w:cantSplit/>
        </w:trPr>
        <w:tc>
          <w:tcPr>
            <w:tcW w:type="dxa" w:w="2816"/>
            <w:vAlign w:val="center"/>
          </w:tcPr>
          <w:p>
            <w:pPr>
              <w:spacing w:before="40" w:after="40" w:line="252" w:lineRule="auto"/>
            </w:pPr>
            <w:r>
              <w:rPr>
                <w:b w:val="0"/>
                <w:sz w:val="17"/>
              </w:rPr>
              <w:t>检索、门户、统计如何反映治理结果</w:t>
            </w:r>
          </w:p>
        </w:tc>
        <w:tc>
          <w:tcPr>
            <w:tcW w:type="dxa" w:w="996"/>
            <w:vAlign w:val="center"/>
          </w:tcPr>
          <w:p>
            <w:pPr>
              <w:spacing w:before="40" w:after="40" w:line="252" w:lineRule="auto"/>
            </w:pPr>
            <w:r>
              <w:rPr>
                <w:b w:val="0"/>
                <w:sz w:val="17"/>
              </w:rPr>
              <w:t>①②⑤</w:t>
            </w:r>
          </w:p>
        </w:tc>
        <w:tc>
          <w:tcPr>
            <w:tcW w:type="dxa" w:w="6109"/>
            <w:vAlign w:val="center"/>
          </w:tcPr>
          <w:p>
            <w:pPr>
              <w:spacing w:before="40" w:after="40" w:line="252" w:lineRule="auto"/>
            </w:pPr>
            <w:r>
              <w:rPr>
                <w:b w:val="0"/>
                <w:sz w:val="17"/>
              </w:rPr>
              <w:t>本模块只提出“生效后一致”的要求，具体展示规则由对应 FR 定义</w:t>
            </w:r>
          </w:p>
        </w:tc>
      </w:tr>
    </w:tbl>
    <w:p/>
    <w:p>
      <w:pPr>
        <w:pStyle w:val="Heading3"/>
      </w:pPr>
      <w:r>
        <w:t>原分册 0.3 参与者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4"/>
        <w:gridCol w:w="1840"/>
        <w:gridCol w:w="6767"/>
      </w:tblGrid>
      <w:tr>
        <w:trPr>
          <w:cantSplit/>
          <w:tblHeader/>
        </w:trPr>
        <w:tc>
          <w:tcPr>
            <w:tcW w:type="dxa" w:w="1314"/>
            <w:vAlign w:val="center"/>
            <w:shd w:fill="E8EDF2"/>
          </w:tcPr>
          <w:p>
            <w:pPr>
              <w:spacing w:before="40" w:after="40" w:line="252" w:lineRule="auto"/>
            </w:pPr>
            <w:r>
              <w:rPr>
                <w:b/>
                <w:sz w:val="17"/>
              </w:rPr>
              <w:t>参与者</w:t>
            </w:r>
          </w:p>
        </w:tc>
        <w:tc>
          <w:tcPr>
            <w:tcW w:type="dxa" w:w="1840"/>
            <w:vAlign w:val="center"/>
            <w:shd w:fill="E8EDF2"/>
          </w:tcPr>
          <w:p>
            <w:pPr>
              <w:spacing w:before="40" w:after="40" w:line="252" w:lineRule="auto"/>
            </w:pPr>
            <w:r>
              <w:rPr>
                <w:b/>
                <w:sz w:val="17"/>
              </w:rPr>
              <w:t>类型</w:t>
            </w:r>
          </w:p>
        </w:tc>
        <w:tc>
          <w:tcPr>
            <w:tcW w:type="dxa" w:w="6767"/>
            <w:vAlign w:val="center"/>
            <w:shd w:fill="E8EDF2"/>
          </w:tcPr>
          <w:p>
            <w:pPr>
              <w:spacing w:before="40" w:after="40" w:line="252" w:lineRule="auto"/>
            </w:pPr>
            <w:r>
              <w:rPr>
                <w:b/>
                <w:sz w:val="17"/>
              </w:rPr>
              <w:t>在本模块中的职责</w:t>
            </w:r>
          </w:p>
        </w:tc>
      </w:tr>
      <w:tr>
        <w:trPr>
          <w:cantSplit/>
        </w:trPr>
        <w:tc>
          <w:tcPr>
            <w:tcW w:type="dxa" w:w="1314"/>
            <w:vAlign w:val="center"/>
          </w:tcPr>
          <w:p>
            <w:pPr>
              <w:spacing w:before="40" w:after="40" w:line="252" w:lineRule="auto"/>
            </w:pPr>
            <w:r>
              <w:rPr>
                <w:b w:val="0"/>
                <w:sz w:val="17"/>
              </w:rPr>
              <w:t>系统</w:t>
            </w:r>
          </w:p>
        </w:tc>
        <w:tc>
          <w:tcPr>
            <w:tcW w:type="dxa" w:w="1840"/>
            <w:vAlign w:val="center"/>
          </w:tcPr>
          <w:p>
            <w:pPr>
              <w:spacing w:before="40" w:after="40" w:line="252" w:lineRule="auto"/>
            </w:pPr>
            <w:r>
              <w:rPr>
                <w:b w:val="0"/>
                <w:sz w:val="17"/>
              </w:rPr>
              <w:t>系统参与者（非人类角色）</w:t>
            </w:r>
          </w:p>
        </w:tc>
        <w:tc>
          <w:tcPr>
            <w:tcW w:type="dxa" w:w="6767"/>
            <w:vAlign w:val="center"/>
          </w:tcPr>
          <w:p>
            <w:pPr>
              <w:spacing w:before="40" w:after="40" w:line="252" w:lineRule="auto"/>
            </w:pPr>
            <w:r>
              <w:rPr>
                <w:b w:val="0"/>
                <w:sz w:val="17"/>
              </w:rPr>
              <w:t>执行校验、规范化、匹配、合并、路由；不自行扩大自动合并范围</w:t>
            </w:r>
          </w:p>
        </w:tc>
      </w:tr>
      <w:tr>
        <w:trPr>
          <w:cantSplit/>
        </w:trPr>
        <w:tc>
          <w:tcPr>
            <w:tcW w:type="dxa" w:w="1314"/>
            <w:vAlign w:val="center"/>
          </w:tcPr>
          <w:p>
            <w:pPr>
              <w:spacing w:before="40" w:after="40" w:line="252" w:lineRule="auto"/>
            </w:pPr>
            <w:r>
              <w:rPr>
                <w:b w:val="0"/>
                <w:sz w:val="17"/>
              </w:rPr>
              <w:t>管理员</w:t>
            </w:r>
          </w:p>
        </w:tc>
        <w:tc>
          <w:tcPr>
            <w:tcW w:type="dxa" w:w="1840"/>
            <w:vAlign w:val="center"/>
          </w:tcPr>
          <w:p>
            <w:pPr>
              <w:spacing w:before="40" w:after="40" w:line="252" w:lineRule="auto"/>
            </w:pPr>
            <w:r>
              <w:rPr>
                <w:b w:val="0"/>
                <w:sz w:val="17"/>
              </w:rPr>
              <w:t>人类参与者</w:t>
            </w:r>
          </w:p>
        </w:tc>
        <w:tc>
          <w:tcPr>
            <w:tcW w:type="dxa" w:w="6767"/>
            <w:vAlign w:val="center"/>
          </w:tcPr>
          <w:p>
            <w:pPr>
              <w:spacing w:before="40" w:after="40" w:line="252" w:lineRule="auto"/>
            </w:pPr>
            <w:r>
              <w:rPr>
                <w:b w:val="0"/>
                <w:sz w:val="17"/>
              </w:rPr>
              <w:t>处置异常与待核验记录，确认合并／拆分，维护可解释结果</w:t>
            </w:r>
          </w:p>
        </w:tc>
      </w:tr>
      <w:tr>
        <w:trPr>
          <w:cantSplit/>
        </w:trPr>
        <w:tc>
          <w:tcPr>
            <w:tcW w:type="dxa" w:w="1314"/>
            <w:vAlign w:val="center"/>
          </w:tcPr>
          <w:p>
            <w:pPr>
              <w:spacing w:before="40" w:after="40" w:line="252" w:lineRule="auto"/>
            </w:pPr>
            <w:r>
              <w:rPr>
                <w:b w:val="0"/>
                <w:sz w:val="17"/>
              </w:rPr>
              <w:t>外部数据来源</w:t>
            </w:r>
          </w:p>
        </w:tc>
        <w:tc>
          <w:tcPr>
            <w:tcW w:type="dxa" w:w="1840"/>
            <w:vAlign w:val="center"/>
          </w:tcPr>
          <w:p>
            <w:pPr>
              <w:spacing w:before="40" w:after="40" w:line="252" w:lineRule="auto"/>
            </w:pPr>
            <w:r>
              <w:rPr>
                <w:b w:val="0"/>
                <w:sz w:val="17"/>
              </w:rPr>
              <w:t>外部系统</w:t>
            </w:r>
          </w:p>
        </w:tc>
        <w:tc>
          <w:tcPr>
            <w:tcW w:type="dxa" w:w="6767"/>
            <w:vAlign w:val="center"/>
          </w:tcPr>
          <w:p>
            <w:pPr>
              <w:spacing w:before="40" w:after="40" w:line="252" w:lineRule="auto"/>
            </w:pPr>
            <w:r>
              <w:rPr>
                <w:b w:val="0"/>
                <w:sz w:val="17"/>
              </w:rPr>
              <w:t>提供来源记录；其字段质量不构成平台放弃校验的理由</w:t>
            </w:r>
          </w:p>
        </w:tc>
      </w:tr>
      <w:tr>
        <w:trPr>
          <w:cantSplit/>
        </w:trPr>
        <w:tc>
          <w:tcPr>
            <w:tcW w:type="dxa" w:w="1314"/>
            <w:vAlign w:val="center"/>
          </w:tcPr>
          <w:p>
            <w:pPr>
              <w:spacing w:before="40" w:after="40" w:line="252" w:lineRule="auto"/>
            </w:pPr>
            <w:r>
              <w:rPr>
                <w:b w:val="0"/>
                <w:sz w:val="17"/>
              </w:rPr>
              <w:t>成果来源方</w:t>
            </w:r>
          </w:p>
        </w:tc>
        <w:tc>
          <w:tcPr>
            <w:tcW w:type="dxa" w:w="1840"/>
            <w:vAlign w:val="center"/>
          </w:tcPr>
          <w:p>
            <w:pPr>
              <w:spacing w:before="40" w:after="40" w:line="252" w:lineRule="auto"/>
            </w:pPr>
            <w:r>
              <w:rPr>
                <w:b w:val="0"/>
                <w:sz w:val="17"/>
              </w:rPr>
              <w:t>相关参与者</w:t>
            </w:r>
          </w:p>
        </w:tc>
        <w:tc>
          <w:tcPr>
            <w:tcW w:type="dxa" w:w="6767"/>
            <w:vAlign w:val="center"/>
          </w:tcPr>
          <w:p>
            <w:pPr>
              <w:spacing w:before="40" w:after="40" w:line="252" w:lineRule="auto"/>
            </w:pPr>
            <w:r>
              <w:rPr>
                <w:b w:val="0"/>
                <w:sz w:val="17"/>
              </w:rPr>
              <w:t>来源记录的提供者，不作为权限主体</w:t>
            </w:r>
          </w:p>
        </w:tc>
      </w:tr>
    </w:tbl>
    <w:p/>
    <w:p>
      <w:r>
        <w:rPr>
          <w:b w:val="0"/>
        </w:rPr>
        <w:t>采集调度器与治理处理流程均为系统内部职责，不构成独立人类角色（V1.9 3.2）。</w:t>
      </w:r>
    </w:p>
    <w:p>
      <w:pPr>
        <w:pStyle w:val="Heading3"/>
      </w:pPr>
      <w:r>
        <w:t>原分册 0.4 术语（本模块局部补充）</w:t>
      </w:r>
    </w:p>
    <w:p>
      <w:r>
        <w:rPr>
          <w:b w:val="0"/>
        </w:rPr>
        <w:t>完整术语表见公共文件 §2。本模块使用的关键术语：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6"/>
        <w:gridCol w:w="8445"/>
      </w:tblGrid>
      <w:tr>
        <w:trPr>
          <w:cantSplit/>
          <w:tblHeader/>
        </w:trPr>
        <w:tc>
          <w:tcPr>
            <w:tcW w:type="dxa" w:w="1476"/>
            <w:vAlign w:val="center"/>
            <w:shd w:fill="E8EDF2"/>
          </w:tcPr>
          <w:p>
            <w:pPr>
              <w:spacing w:before="40" w:after="40" w:line="252" w:lineRule="auto"/>
            </w:pPr>
            <w:r>
              <w:rPr>
                <w:b/>
                <w:sz w:val="17"/>
              </w:rPr>
              <w:t>术语</w:t>
            </w:r>
          </w:p>
        </w:tc>
        <w:tc>
          <w:tcPr>
            <w:tcW w:type="dxa" w:w="8445"/>
            <w:vAlign w:val="center"/>
            <w:shd w:fill="E8EDF2"/>
          </w:tcPr>
          <w:p>
            <w:pPr>
              <w:spacing w:before="40" w:after="40" w:line="252" w:lineRule="auto"/>
            </w:pPr>
            <w:r>
              <w:rPr>
                <w:b/>
                <w:sz w:val="17"/>
              </w:rPr>
              <w:t>含义</w:t>
            </w:r>
          </w:p>
        </w:tc>
      </w:tr>
      <w:tr>
        <w:trPr>
          <w:cantSplit/>
        </w:trPr>
        <w:tc>
          <w:tcPr>
            <w:tcW w:type="dxa" w:w="1476"/>
            <w:vAlign w:val="center"/>
          </w:tcPr>
          <w:p>
            <w:pPr>
              <w:spacing w:before="40" w:after="40" w:line="252" w:lineRule="auto"/>
            </w:pPr>
            <w:r>
              <w:rPr>
                <w:b w:val="0"/>
                <w:sz w:val="17"/>
              </w:rPr>
              <w:t>来源记录</w:t>
            </w:r>
          </w:p>
        </w:tc>
        <w:tc>
          <w:tcPr>
            <w:tcW w:type="dxa" w:w="8445"/>
            <w:vAlign w:val="center"/>
          </w:tcPr>
          <w:p>
            <w:pPr>
              <w:spacing w:before="40" w:after="40" w:line="252" w:lineRule="auto"/>
            </w:pPr>
            <w:r>
              <w:rPr>
                <w:b w:val="0"/>
                <w:sz w:val="17"/>
              </w:rPr>
              <w:t>某数据源提供的一条原始记录，是治理的最小输入单位</w:t>
            </w:r>
          </w:p>
        </w:tc>
      </w:tr>
      <w:tr>
        <w:trPr>
          <w:cantSplit/>
        </w:trPr>
        <w:tc>
          <w:tcPr>
            <w:tcW w:type="dxa" w:w="1476"/>
            <w:vAlign w:val="center"/>
          </w:tcPr>
          <w:p>
            <w:pPr>
              <w:spacing w:before="40" w:after="40" w:line="252" w:lineRule="auto"/>
            </w:pPr>
            <w:r>
              <w:rPr>
                <w:b w:val="0"/>
                <w:sz w:val="17"/>
              </w:rPr>
              <w:t>规范化记录</w:t>
            </w:r>
          </w:p>
        </w:tc>
        <w:tc>
          <w:tcPr>
            <w:tcW w:type="dxa" w:w="8445"/>
            <w:vAlign w:val="center"/>
          </w:tcPr>
          <w:p>
            <w:pPr>
              <w:spacing w:before="40" w:after="40" w:line="252" w:lineRule="auto"/>
            </w:pPr>
            <w:r>
              <w:rPr>
                <w:b w:val="0"/>
                <w:sz w:val="17"/>
              </w:rPr>
              <w:t>通过本模块校验与规范化后、具备参与匹配条件的记录</w:t>
            </w:r>
          </w:p>
        </w:tc>
      </w:tr>
      <w:tr>
        <w:trPr>
          <w:cantSplit/>
        </w:trPr>
        <w:tc>
          <w:tcPr>
            <w:tcW w:type="dxa" w:w="1476"/>
            <w:vAlign w:val="center"/>
          </w:tcPr>
          <w:p>
            <w:pPr>
              <w:spacing w:before="40" w:after="40" w:line="252" w:lineRule="auto"/>
            </w:pPr>
            <w:r>
              <w:rPr>
                <w:b w:val="0"/>
                <w:sz w:val="17"/>
              </w:rPr>
              <w:t>成果实体</w:t>
            </w:r>
          </w:p>
        </w:tc>
        <w:tc>
          <w:tcPr>
            <w:tcW w:type="dxa" w:w="8445"/>
            <w:vAlign w:val="center"/>
          </w:tcPr>
          <w:p>
            <w:pPr>
              <w:spacing w:before="40" w:after="40" w:line="252" w:lineRule="auto"/>
            </w:pPr>
            <w:r>
              <w:rPr>
                <w:b w:val="0"/>
                <w:sz w:val="17"/>
              </w:rPr>
              <w:t>完成去重后代表一项成果的业务对象，全平台按实体计数</w:t>
            </w:r>
          </w:p>
        </w:tc>
      </w:tr>
      <w:tr>
        <w:trPr>
          <w:cantSplit/>
        </w:trPr>
        <w:tc>
          <w:tcPr>
            <w:tcW w:type="dxa" w:w="1476"/>
            <w:vAlign w:val="center"/>
          </w:tcPr>
          <w:p>
            <w:pPr>
              <w:spacing w:before="40" w:after="40" w:line="252" w:lineRule="auto"/>
            </w:pPr>
            <w:r>
              <w:rPr>
                <w:b w:val="0"/>
                <w:sz w:val="17"/>
              </w:rPr>
              <w:t>出处</w:t>
            </w:r>
          </w:p>
        </w:tc>
        <w:tc>
          <w:tcPr>
            <w:tcW w:type="dxa" w:w="8445"/>
            <w:vAlign w:val="center"/>
          </w:tcPr>
          <w:p>
            <w:pPr>
              <w:spacing w:before="40" w:after="40" w:line="252" w:lineRule="auto"/>
            </w:pPr>
            <w:r>
              <w:rPr>
                <w:b w:val="0"/>
                <w:sz w:val="17"/>
              </w:rPr>
              <w:t>成果实体与其来源记录之间的保留关系</w:t>
            </w:r>
          </w:p>
        </w:tc>
      </w:tr>
      <w:tr>
        <w:trPr>
          <w:cantSplit/>
        </w:trPr>
        <w:tc>
          <w:tcPr>
            <w:tcW w:type="dxa" w:w="1476"/>
            <w:vAlign w:val="center"/>
          </w:tcPr>
          <w:p>
            <w:pPr>
              <w:spacing w:before="40" w:after="40" w:line="252" w:lineRule="auto"/>
            </w:pPr>
            <w:r>
              <w:rPr>
                <w:b w:val="0"/>
                <w:sz w:val="17"/>
              </w:rPr>
              <w:t>稳定标识</w:t>
            </w:r>
          </w:p>
        </w:tc>
        <w:tc>
          <w:tcPr>
            <w:tcW w:type="dxa" w:w="8445"/>
            <w:vAlign w:val="center"/>
          </w:tcPr>
          <w:p>
            <w:pPr>
              <w:spacing w:before="40" w:after="40" w:line="252" w:lineRule="auto"/>
            </w:pPr>
            <w:r>
              <w:rPr>
                <w:b w:val="0"/>
                <w:sz w:val="17"/>
              </w:rPr>
              <w:t>由来源或权威体系分配的、可唯一指向成果的标识（如数字对象标识、来源自有 ID、申请号、公开号、项目编号）</w:t>
            </w:r>
          </w:p>
        </w:tc>
      </w:tr>
      <w:tr>
        <w:trPr>
          <w:cantSplit/>
        </w:trPr>
        <w:tc>
          <w:tcPr>
            <w:tcW w:type="dxa" w:w="1476"/>
            <w:vAlign w:val="center"/>
          </w:tcPr>
          <w:p>
            <w:pPr>
              <w:spacing w:before="40" w:after="40" w:line="252" w:lineRule="auto"/>
            </w:pPr>
            <w:r>
              <w:rPr>
                <w:b w:val="0"/>
                <w:sz w:val="17"/>
              </w:rPr>
              <w:t>候选匹配</w:t>
            </w:r>
          </w:p>
        </w:tc>
        <w:tc>
          <w:tcPr>
            <w:tcW w:type="dxa" w:w="8445"/>
            <w:vAlign w:val="center"/>
          </w:tcPr>
          <w:p>
            <w:pPr>
              <w:spacing w:before="40" w:after="40" w:line="252" w:lineRule="auto"/>
            </w:pPr>
            <w:r>
              <w:rPr>
                <w:b w:val="0"/>
                <w:sz w:val="17"/>
              </w:rPr>
              <w:t>存在相同可能的记录组合，在证据不足时不得直接合并</w:t>
            </w:r>
          </w:p>
        </w:tc>
      </w:tr>
      <w:tr>
        <w:trPr>
          <w:cantSplit/>
        </w:trPr>
        <w:tc>
          <w:tcPr>
            <w:tcW w:type="dxa" w:w="1476"/>
            <w:vAlign w:val="center"/>
          </w:tcPr>
          <w:p>
            <w:pPr>
              <w:spacing w:before="40" w:after="40" w:line="252" w:lineRule="auto"/>
            </w:pPr>
            <w:r>
              <w:rPr>
                <w:b w:val="0"/>
                <w:sz w:val="17"/>
              </w:rPr>
              <w:t>异常记录</w:t>
            </w:r>
          </w:p>
        </w:tc>
        <w:tc>
          <w:tcPr>
            <w:tcW w:type="dxa" w:w="8445"/>
            <w:vAlign w:val="center"/>
          </w:tcPr>
          <w:p>
            <w:pPr>
              <w:spacing w:before="40" w:after="40" w:line="252" w:lineRule="auto"/>
            </w:pPr>
            <w:r>
              <w:rPr>
                <w:b w:val="0"/>
                <w:sz w:val="17"/>
              </w:rPr>
              <w:t>校验失败或无法规范化的记录</w:t>
            </w:r>
          </w:p>
        </w:tc>
      </w:tr>
      <w:tr>
        <w:trPr>
          <w:cantSplit/>
        </w:trPr>
        <w:tc>
          <w:tcPr>
            <w:tcW w:type="dxa" w:w="1476"/>
            <w:vAlign w:val="center"/>
          </w:tcPr>
          <w:p>
            <w:pPr>
              <w:spacing w:before="40" w:after="40" w:line="252" w:lineRule="auto"/>
            </w:pPr>
            <w:r>
              <w:rPr>
                <w:b w:val="0"/>
                <w:sz w:val="17"/>
              </w:rPr>
              <w:t>待核验记录</w:t>
            </w:r>
          </w:p>
        </w:tc>
        <w:tc>
          <w:tcPr>
            <w:tcW w:type="dxa" w:w="8445"/>
            <w:vAlign w:val="center"/>
          </w:tcPr>
          <w:p>
            <w:pPr>
              <w:spacing w:before="40" w:after="40" w:line="252" w:lineRule="auto"/>
            </w:pPr>
            <w:r>
              <w:rPr>
                <w:b w:val="0"/>
                <w:sz w:val="17"/>
              </w:rPr>
              <w:t>规范化成功但去重证据不足或冲突，需要人工判定的记录</w:t>
            </w:r>
          </w:p>
        </w:tc>
      </w:tr>
    </w:tbl>
    <w:p/>
    <w:p>
      <w:pPr>
        <w:pStyle w:val="Heading3"/>
      </w:pPr>
      <w:r>
        <w:t>原分册 附录 A　本模块关键业务规则清单</w:t>
      </w:r>
    </w:p>
    <w:p>
      <w:r>
        <w:rPr>
          <w:b w:val="0"/>
        </w:rPr>
        <w:t>编号段与公共文件 [</w:t>
      </w:r>
      <w:r>
        <w:rPr>
          <w:rFonts w:ascii="DejaVu Sans Mono" w:hAnsi="DejaVu Sans Mono"/>
          <w:b w:val="0"/>
          <w:sz w:val="16"/>
        </w:rPr>
        <w:t>../review/member03-governance-rules.md</w:t>
      </w:r>
      <w:r>
        <w:rPr>
          <w:b w:val="0"/>
        </w:rPr>
        <w:t>](review/member03-governance-rules.md) §3 保持一致；跨模块规则在公共文件中定义一次，此处只引用。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5"/>
        <w:gridCol w:w="6021"/>
        <w:gridCol w:w="2105"/>
      </w:tblGrid>
      <w:tr>
        <w:trPr>
          <w:cantSplit/>
          <w:tblHeader/>
        </w:trPr>
        <w:tc>
          <w:tcPr>
            <w:tcW w:type="dxa" w:w="1795"/>
            <w:vAlign w:val="center"/>
            <w:shd w:fill="E8EDF2"/>
          </w:tcPr>
          <w:p>
            <w:pPr>
              <w:spacing w:before="40" w:after="40" w:line="252" w:lineRule="auto"/>
            </w:pPr>
            <w:r>
              <w:rPr>
                <w:b/>
                <w:sz w:val="17"/>
              </w:rPr>
              <w:t>编号</w:t>
            </w:r>
          </w:p>
        </w:tc>
        <w:tc>
          <w:tcPr>
            <w:tcW w:type="dxa" w:w="6021"/>
            <w:vAlign w:val="center"/>
            <w:shd w:fill="E8EDF2"/>
          </w:tcPr>
          <w:p>
            <w:pPr>
              <w:spacing w:before="40" w:after="40" w:line="252" w:lineRule="auto"/>
            </w:pPr>
            <w:r>
              <w:rPr>
                <w:b/>
                <w:sz w:val="17"/>
              </w:rPr>
              <w:t>规则</w:t>
            </w:r>
          </w:p>
        </w:tc>
        <w:tc>
          <w:tcPr>
            <w:tcW w:type="dxa" w:w="2105"/>
            <w:vAlign w:val="center"/>
            <w:shd w:fill="E8EDF2"/>
          </w:tcPr>
          <w:p>
            <w:pPr>
              <w:spacing w:before="40" w:after="40" w:line="252" w:lineRule="auto"/>
            </w:pPr>
            <w:r>
              <w:rPr>
                <w:b/>
                <w:sz w:val="17"/>
              </w:rPr>
              <w:t>来源基线</w:t>
            </w:r>
          </w:p>
        </w:tc>
      </w:tr>
      <w:tr>
        <w:trPr>
          <w:cantSplit/>
        </w:trPr>
        <w:tc>
          <w:tcPr>
            <w:tcW w:type="dxa" w:w="1795"/>
            <w:vAlign w:val="center"/>
          </w:tcPr>
          <w:p>
            <w:pPr>
              <w:spacing w:before="40" w:after="40" w:line="252" w:lineRule="auto"/>
            </w:pPr>
            <w:r>
              <w:rPr>
                <w:b w:val="0"/>
                <w:sz w:val="17"/>
              </w:rPr>
              <w:t>BR-301</w:t>
            </w:r>
          </w:p>
        </w:tc>
        <w:tc>
          <w:tcPr>
            <w:tcW w:type="dxa" w:w="6021"/>
            <w:vAlign w:val="center"/>
          </w:tcPr>
          <w:p>
            <w:pPr>
              <w:spacing w:before="40" w:after="40" w:line="252" w:lineRule="auto"/>
            </w:pPr>
            <w:r>
              <w:rPr>
                <w:b w:val="0"/>
                <w:sz w:val="17"/>
              </w:rPr>
              <w:t>同类型稳定标识归一化后完全相等且证据相容，是自动关联既有成果的依据；无标识按FR09-S07的待评审组合条件处理</w:t>
            </w:r>
          </w:p>
        </w:tc>
        <w:tc>
          <w:tcPr>
            <w:tcW w:type="dxa" w:w="2105"/>
            <w:vAlign w:val="center"/>
          </w:tcPr>
          <w:p>
            <w:pPr>
              <w:spacing w:before="40" w:after="40" w:line="252" w:lineRule="auto"/>
            </w:pPr>
            <w:r>
              <w:rPr>
                <w:b w:val="0"/>
                <w:sz w:val="17"/>
              </w:rPr>
              <w:t>5.2-1</w:t>
            </w:r>
          </w:p>
        </w:tc>
      </w:tr>
      <w:tr>
        <w:trPr>
          <w:cantSplit/>
        </w:trPr>
        <w:tc>
          <w:tcPr>
            <w:tcW w:type="dxa" w:w="1795"/>
            <w:vAlign w:val="center"/>
          </w:tcPr>
          <w:p>
            <w:pPr>
              <w:spacing w:before="40" w:after="40" w:line="252" w:lineRule="auto"/>
            </w:pPr>
            <w:r>
              <w:rPr>
                <w:b w:val="0"/>
                <w:sz w:val="17"/>
              </w:rPr>
              <w:t>BR-302</w:t>
            </w:r>
          </w:p>
        </w:tc>
        <w:tc>
          <w:tcPr>
            <w:tcW w:type="dxa" w:w="6021"/>
            <w:vAlign w:val="center"/>
          </w:tcPr>
          <w:p>
            <w:pPr>
              <w:spacing w:before="40" w:after="40" w:line="252" w:lineRule="auto"/>
            </w:pPr>
            <w:r>
              <w:rPr>
                <w:b w:val="0"/>
                <w:sz w:val="17"/>
              </w:rPr>
              <w:t>跨来源合并必须保留所有出处</w:t>
            </w:r>
          </w:p>
        </w:tc>
        <w:tc>
          <w:tcPr>
            <w:tcW w:type="dxa" w:w="2105"/>
            <w:vAlign w:val="center"/>
          </w:tcPr>
          <w:p>
            <w:pPr>
              <w:spacing w:before="40" w:after="40" w:line="252" w:lineRule="auto"/>
            </w:pPr>
            <w:r>
              <w:rPr>
                <w:b w:val="0"/>
                <w:sz w:val="17"/>
              </w:rPr>
              <w:t>5.2-1</w:t>
            </w:r>
          </w:p>
        </w:tc>
      </w:tr>
      <w:tr>
        <w:trPr>
          <w:cantSplit/>
        </w:trPr>
        <w:tc>
          <w:tcPr>
            <w:tcW w:type="dxa" w:w="1795"/>
            <w:vAlign w:val="center"/>
          </w:tcPr>
          <w:p>
            <w:pPr>
              <w:spacing w:before="40" w:after="40" w:line="252" w:lineRule="auto"/>
            </w:pPr>
            <w:r>
              <w:rPr>
                <w:b w:val="0"/>
                <w:sz w:val="17"/>
              </w:rPr>
              <w:t>BR-303</w:t>
            </w:r>
          </w:p>
        </w:tc>
        <w:tc>
          <w:tcPr>
            <w:tcW w:type="dxa" w:w="6021"/>
            <w:vAlign w:val="center"/>
          </w:tcPr>
          <w:p>
            <w:pPr>
              <w:spacing w:before="40" w:after="40" w:line="252" w:lineRule="auto"/>
            </w:pPr>
            <w:r>
              <w:rPr>
                <w:b w:val="0"/>
                <w:sz w:val="17"/>
              </w:rPr>
              <w:t>无稳定标识时须比较年份、参与者、类型等多项证据</w:t>
            </w:r>
          </w:p>
        </w:tc>
        <w:tc>
          <w:tcPr>
            <w:tcW w:type="dxa" w:w="2105"/>
            <w:vAlign w:val="center"/>
          </w:tcPr>
          <w:p>
            <w:pPr>
              <w:spacing w:before="40" w:after="40" w:line="252" w:lineRule="auto"/>
            </w:pPr>
            <w:r>
              <w:rPr>
                <w:b w:val="0"/>
                <w:sz w:val="17"/>
              </w:rPr>
              <w:t>5.2-2</w:t>
            </w:r>
          </w:p>
        </w:tc>
      </w:tr>
      <w:tr>
        <w:trPr>
          <w:cantSplit/>
        </w:trPr>
        <w:tc>
          <w:tcPr>
            <w:tcW w:type="dxa" w:w="1795"/>
            <w:vAlign w:val="center"/>
          </w:tcPr>
          <w:p>
            <w:pPr>
              <w:spacing w:before="40" w:after="40" w:line="252" w:lineRule="auto"/>
            </w:pPr>
            <w:r>
              <w:rPr>
                <w:b w:val="0"/>
                <w:sz w:val="17"/>
              </w:rPr>
              <w:t>BR-304</w:t>
            </w:r>
          </w:p>
        </w:tc>
        <w:tc>
          <w:tcPr>
            <w:tcW w:type="dxa" w:w="6021"/>
            <w:vAlign w:val="center"/>
          </w:tcPr>
          <w:p>
            <w:pPr>
              <w:spacing w:before="40" w:after="40" w:line="252" w:lineRule="auto"/>
            </w:pPr>
            <w:r>
              <w:rPr>
                <w:b w:val="0"/>
                <w:sz w:val="17"/>
              </w:rPr>
              <w:t>不同类型标识不得互相当作同一成果依据</w:t>
            </w:r>
          </w:p>
        </w:tc>
        <w:tc>
          <w:tcPr>
            <w:tcW w:type="dxa" w:w="2105"/>
            <w:vAlign w:val="center"/>
          </w:tcPr>
          <w:p>
            <w:pPr>
              <w:spacing w:before="40" w:after="40" w:line="252" w:lineRule="auto"/>
            </w:pPr>
            <w:r>
              <w:rPr>
                <w:b w:val="0"/>
                <w:sz w:val="17"/>
              </w:rPr>
              <w:t>5.1、5.2-1</w:t>
            </w:r>
          </w:p>
        </w:tc>
      </w:tr>
      <w:tr>
        <w:trPr>
          <w:cantSplit/>
        </w:trPr>
        <w:tc>
          <w:tcPr>
            <w:tcW w:type="dxa" w:w="1795"/>
            <w:vAlign w:val="center"/>
          </w:tcPr>
          <w:p>
            <w:pPr>
              <w:spacing w:before="40" w:after="40" w:line="252" w:lineRule="auto"/>
            </w:pPr>
            <w:r>
              <w:rPr>
                <w:b w:val="0"/>
                <w:sz w:val="17"/>
              </w:rPr>
              <w:t>BR-305</w:t>
            </w:r>
          </w:p>
        </w:tc>
        <w:tc>
          <w:tcPr>
            <w:tcW w:type="dxa" w:w="6021"/>
            <w:vAlign w:val="center"/>
          </w:tcPr>
          <w:p>
            <w:pPr>
              <w:spacing w:before="40" w:after="40" w:line="252" w:lineRule="auto"/>
            </w:pPr>
            <w:r>
              <w:rPr>
                <w:b w:val="0"/>
                <w:sz w:val="17"/>
              </w:rPr>
              <w:t>标题相似只产生候选，不能单独作为合并依据</w:t>
            </w:r>
          </w:p>
        </w:tc>
        <w:tc>
          <w:tcPr>
            <w:tcW w:type="dxa" w:w="2105"/>
            <w:vAlign w:val="center"/>
          </w:tcPr>
          <w:p>
            <w:pPr>
              <w:spacing w:before="40" w:after="40" w:line="252" w:lineRule="auto"/>
            </w:pPr>
            <w:r>
              <w:rPr>
                <w:b w:val="0"/>
                <w:sz w:val="17"/>
              </w:rPr>
              <w:t>5.2-2</w:t>
            </w:r>
          </w:p>
        </w:tc>
      </w:tr>
      <w:tr>
        <w:trPr>
          <w:cantSplit/>
        </w:trPr>
        <w:tc>
          <w:tcPr>
            <w:tcW w:type="dxa" w:w="1795"/>
            <w:vAlign w:val="center"/>
          </w:tcPr>
          <w:p>
            <w:pPr>
              <w:spacing w:before="40" w:after="40" w:line="252" w:lineRule="auto"/>
            </w:pPr>
            <w:r>
              <w:rPr>
                <w:b w:val="0"/>
                <w:sz w:val="17"/>
              </w:rPr>
              <w:t>BR-306</w:t>
            </w:r>
          </w:p>
        </w:tc>
        <w:tc>
          <w:tcPr>
            <w:tcW w:type="dxa" w:w="6021"/>
            <w:vAlign w:val="center"/>
          </w:tcPr>
          <w:p>
            <w:pPr>
              <w:spacing w:before="40" w:after="40" w:line="252" w:lineRule="auto"/>
            </w:pPr>
            <w:r>
              <w:rPr>
                <w:b w:val="0"/>
                <w:sz w:val="17"/>
              </w:rPr>
              <w:t>人工确认或已审核值优先于自动来源值，冲突不得静默覆盖</w:t>
            </w:r>
          </w:p>
        </w:tc>
        <w:tc>
          <w:tcPr>
            <w:tcW w:type="dxa" w:w="2105"/>
            <w:vAlign w:val="center"/>
          </w:tcPr>
          <w:p>
            <w:pPr>
              <w:spacing w:before="40" w:after="40" w:line="252" w:lineRule="auto"/>
            </w:pPr>
            <w:r>
              <w:rPr>
                <w:b w:val="0"/>
                <w:sz w:val="17"/>
              </w:rPr>
              <w:t>5.2-5</w:t>
            </w:r>
          </w:p>
        </w:tc>
      </w:tr>
      <w:tr>
        <w:trPr>
          <w:cantSplit/>
        </w:trPr>
        <w:tc>
          <w:tcPr>
            <w:tcW w:type="dxa" w:w="1795"/>
            <w:vAlign w:val="center"/>
          </w:tcPr>
          <w:p>
            <w:pPr>
              <w:spacing w:before="40" w:after="40" w:line="252" w:lineRule="auto"/>
            </w:pPr>
            <w:r>
              <w:rPr>
                <w:b w:val="0"/>
                <w:sz w:val="17"/>
              </w:rPr>
              <w:t>BR-307</w:t>
            </w:r>
          </w:p>
        </w:tc>
        <w:tc>
          <w:tcPr>
            <w:tcW w:type="dxa" w:w="6021"/>
            <w:vAlign w:val="center"/>
          </w:tcPr>
          <w:p>
            <w:pPr>
              <w:spacing w:before="40" w:after="40" w:line="252" w:lineRule="auto"/>
            </w:pPr>
            <w:r>
              <w:rPr>
                <w:b w:val="0"/>
                <w:sz w:val="17"/>
              </w:rPr>
              <w:t>证据不足必须进入待核验，禁止自动合并</w:t>
            </w:r>
          </w:p>
        </w:tc>
        <w:tc>
          <w:tcPr>
            <w:tcW w:type="dxa" w:w="2105"/>
            <w:vAlign w:val="center"/>
          </w:tcPr>
          <w:p>
            <w:pPr>
              <w:spacing w:before="40" w:after="40" w:line="252" w:lineRule="auto"/>
            </w:pPr>
            <w:r>
              <w:rPr>
                <w:b w:val="0"/>
                <w:sz w:val="17"/>
              </w:rPr>
              <w:t>5.2-3、5.4</w:t>
            </w:r>
          </w:p>
        </w:tc>
      </w:tr>
      <w:tr>
        <w:trPr>
          <w:cantSplit/>
        </w:trPr>
        <w:tc>
          <w:tcPr>
            <w:tcW w:type="dxa" w:w="1795"/>
            <w:vAlign w:val="center"/>
          </w:tcPr>
          <w:p>
            <w:pPr>
              <w:spacing w:before="40" w:after="40" w:line="252" w:lineRule="auto"/>
            </w:pPr>
            <w:r>
              <w:rPr>
                <w:b w:val="0"/>
                <w:sz w:val="17"/>
              </w:rPr>
              <w:t>BR-308</w:t>
            </w:r>
          </w:p>
        </w:tc>
        <w:tc>
          <w:tcPr>
            <w:tcW w:type="dxa" w:w="6021"/>
            <w:vAlign w:val="center"/>
          </w:tcPr>
          <w:p>
            <w:pPr>
              <w:spacing w:before="40" w:after="40" w:line="252" w:lineRule="auto"/>
            </w:pPr>
            <w:r>
              <w:rPr>
                <w:b w:val="0"/>
                <w:sz w:val="17"/>
              </w:rPr>
              <w:t>只有明确来源关系或经审核确认的匹配才能归并版本</w:t>
            </w:r>
          </w:p>
        </w:tc>
        <w:tc>
          <w:tcPr>
            <w:tcW w:type="dxa" w:w="2105"/>
            <w:vAlign w:val="center"/>
          </w:tcPr>
          <w:p>
            <w:pPr>
              <w:spacing w:before="40" w:after="40" w:line="252" w:lineRule="auto"/>
            </w:pPr>
            <w:r>
              <w:rPr>
                <w:b w:val="0"/>
                <w:sz w:val="17"/>
              </w:rPr>
              <w:t>5.2-7</w:t>
            </w:r>
          </w:p>
        </w:tc>
      </w:tr>
      <w:tr>
        <w:trPr>
          <w:cantSplit/>
        </w:trPr>
        <w:tc>
          <w:tcPr>
            <w:tcW w:type="dxa" w:w="1795"/>
            <w:vAlign w:val="center"/>
          </w:tcPr>
          <w:p>
            <w:pPr>
              <w:spacing w:before="40" w:after="40" w:line="252" w:lineRule="auto"/>
            </w:pPr>
            <w:r>
              <w:rPr>
                <w:b w:val="0"/>
                <w:sz w:val="17"/>
              </w:rPr>
              <w:t>BR-309</w:t>
            </w:r>
          </w:p>
        </w:tc>
        <w:tc>
          <w:tcPr>
            <w:tcW w:type="dxa" w:w="6021"/>
            <w:vAlign w:val="center"/>
          </w:tcPr>
          <w:p>
            <w:pPr>
              <w:spacing w:before="40" w:after="40" w:line="252" w:lineRule="auto"/>
            </w:pPr>
            <w:r>
              <w:rPr>
                <w:b w:val="0"/>
                <w:sz w:val="17"/>
              </w:rPr>
              <w:t>不同版本不直接增加成果实体总量</w:t>
            </w:r>
          </w:p>
        </w:tc>
        <w:tc>
          <w:tcPr>
            <w:tcW w:type="dxa" w:w="2105"/>
            <w:vAlign w:val="center"/>
          </w:tcPr>
          <w:p>
            <w:pPr>
              <w:spacing w:before="40" w:after="40" w:line="252" w:lineRule="auto"/>
            </w:pPr>
            <w:r>
              <w:rPr>
                <w:b w:val="0"/>
                <w:sz w:val="17"/>
              </w:rPr>
              <w:t>5.2-7、5.3</w:t>
            </w:r>
          </w:p>
        </w:tc>
      </w:tr>
      <w:tr>
        <w:trPr>
          <w:cantSplit/>
        </w:trPr>
        <w:tc>
          <w:tcPr>
            <w:tcW w:type="dxa" w:w="1795"/>
            <w:vAlign w:val="center"/>
          </w:tcPr>
          <w:p>
            <w:pPr>
              <w:spacing w:before="40" w:after="40" w:line="252" w:lineRule="auto"/>
            </w:pPr>
            <w:r>
              <w:rPr>
                <w:b w:val="0"/>
                <w:sz w:val="17"/>
              </w:rPr>
              <w:t>BR-310</w:t>
            </w:r>
          </w:p>
        </w:tc>
        <w:tc>
          <w:tcPr>
            <w:tcW w:type="dxa" w:w="6021"/>
            <w:vAlign w:val="center"/>
          </w:tcPr>
          <w:p>
            <w:pPr>
              <w:spacing w:before="40" w:after="40" w:line="252" w:lineRule="auto"/>
            </w:pPr>
            <w:r>
              <w:rPr>
                <w:b w:val="0"/>
                <w:sz w:val="17"/>
              </w:rPr>
              <w:t>合并／拆分必须可追溯，保留合并链</w:t>
            </w:r>
          </w:p>
        </w:tc>
        <w:tc>
          <w:tcPr>
            <w:tcW w:type="dxa" w:w="2105"/>
            <w:vAlign w:val="center"/>
          </w:tcPr>
          <w:p>
            <w:pPr>
              <w:spacing w:before="40" w:after="40" w:line="252" w:lineRule="auto"/>
            </w:pPr>
            <w:r>
              <w:rPr>
                <w:b w:val="0"/>
                <w:sz w:val="17"/>
              </w:rPr>
              <w:t>FR09 本期验证边界</w:t>
            </w:r>
          </w:p>
        </w:tc>
      </w:tr>
      <w:tr>
        <w:trPr>
          <w:cantSplit/>
        </w:trPr>
        <w:tc>
          <w:tcPr>
            <w:tcW w:type="dxa" w:w="1795"/>
            <w:vAlign w:val="center"/>
          </w:tcPr>
          <w:p>
            <w:pPr>
              <w:spacing w:before="40" w:after="40" w:line="252" w:lineRule="auto"/>
            </w:pPr>
            <w:r>
              <w:rPr>
                <w:b w:val="0"/>
                <w:sz w:val="17"/>
              </w:rPr>
              <w:t>BR-311</w:t>
            </w:r>
          </w:p>
        </w:tc>
        <w:tc>
          <w:tcPr>
            <w:tcW w:type="dxa" w:w="6021"/>
            <w:vAlign w:val="center"/>
          </w:tcPr>
          <w:p>
            <w:pPr>
              <w:spacing w:before="40" w:after="40" w:line="252" w:lineRule="auto"/>
            </w:pPr>
            <w:r>
              <w:rPr>
                <w:b w:val="0"/>
                <w:sz w:val="17"/>
              </w:rPr>
              <w:t>重复导入、重试与增量重叠不得增加实体或重复计数</w:t>
            </w:r>
          </w:p>
        </w:tc>
        <w:tc>
          <w:tcPr>
            <w:tcW w:type="dxa" w:w="2105"/>
            <w:vAlign w:val="center"/>
          </w:tcPr>
          <w:p>
            <w:pPr>
              <w:spacing w:before="40" w:after="40" w:line="252" w:lineRule="auto"/>
            </w:pPr>
            <w:r>
              <w:rPr>
                <w:b w:val="0"/>
                <w:sz w:val="17"/>
              </w:rPr>
              <w:t>FR09、5.4、NF04</w:t>
            </w:r>
          </w:p>
        </w:tc>
      </w:tr>
      <w:tr>
        <w:trPr>
          <w:cantSplit/>
        </w:trPr>
        <w:tc>
          <w:tcPr>
            <w:tcW w:type="dxa" w:w="1795"/>
            <w:vAlign w:val="center"/>
          </w:tcPr>
          <w:p>
            <w:pPr>
              <w:spacing w:before="40" w:after="40" w:line="252" w:lineRule="auto"/>
            </w:pPr>
            <w:r>
              <w:rPr>
                <w:b w:val="0"/>
                <w:sz w:val="17"/>
              </w:rPr>
              <w:t>BR-321</w:t>
            </w:r>
          </w:p>
        </w:tc>
        <w:tc>
          <w:tcPr>
            <w:tcW w:type="dxa" w:w="6021"/>
            <w:vAlign w:val="center"/>
          </w:tcPr>
          <w:p>
            <w:pPr>
              <w:spacing w:before="40" w:after="40" w:line="252" w:lineRule="auto"/>
            </w:pPr>
            <w:r>
              <w:rPr>
                <w:b w:val="0"/>
                <w:sz w:val="17"/>
              </w:rPr>
              <w:t>缺失字段必须显式标明未知，禁止推断填充</w:t>
            </w:r>
          </w:p>
        </w:tc>
        <w:tc>
          <w:tcPr>
            <w:tcW w:type="dxa" w:w="2105"/>
            <w:vAlign w:val="center"/>
          </w:tcPr>
          <w:p>
            <w:pPr>
              <w:spacing w:before="40" w:after="40" w:line="252" w:lineRule="auto"/>
            </w:pPr>
            <w:r>
              <w:rPr>
                <w:b w:val="0"/>
                <w:sz w:val="17"/>
              </w:rPr>
              <w:t>FR02、5.1</w:t>
            </w:r>
          </w:p>
        </w:tc>
      </w:tr>
      <w:tr>
        <w:trPr>
          <w:cantSplit/>
        </w:trPr>
        <w:tc>
          <w:tcPr>
            <w:tcW w:type="dxa" w:w="1795"/>
            <w:vAlign w:val="center"/>
          </w:tcPr>
          <w:p>
            <w:pPr>
              <w:spacing w:before="40" w:after="40" w:line="252" w:lineRule="auto"/>
            </w:pPr>
            <w:r>
              <w:rPr>
                <w:b w:val="0"/>
                <w:sz w:val="17"/>
              </w:rPr>
              <w:t>BR-322</w:t>
            </w:r>
          </w:p>
        </w:tc>
        <w:tc>
          <w:tcPr>
            <w:tcW w:type="dxa" w:w="6021"/>
            <w:vAlign w:val="center"/>
          </w:tcPr>
          <w:p>
            <w:pPr>
              <w:spacing w:before="40" w:after="40" w:line="252" w:lineRule="auto"/>
            </w:pPr>
            <w:r>
              <w:rPr>
                <w:b w:val="0"/>
                <w:sz w:val="17"/>
              </w:rPr>
              <w:t>时间精度与语义必须显式保存</w:t>
            </w:r>
          </w:p>
        </w:tc>
        <w:tc>
          <w:tcPr>
            <w:tcW w:type="dxa" w:w="2105"/>
            <w:vAlign w:val="center"/>
          </w:tcPr>
          <w:p>
            <w:pPr>
              <w:spacing w:before="40" w:after="40" w:line="252" w:lineRule="auto"/>
            </w:pPr>
            <w:r>
              <w:rPr>
                <w:b w:val="0"/>
                <w:sz w:val="17"/>
              </w:rPr>
              <w:t>5.1</w:t>
            </w:r>
          </w:p>
        </w:tc>
      </w:tr>
      <w:tr>
        <w:trPr>
          <w:cantSplit/>
        </w:trPr>
        <w:tc>
          <w:tcPr>
            <w:tcW w:type="dxa" w:w="1795"/>
            <w:vAlign w:val="center"/>
          </w:tcPr>
          <w:p>
            <w:pPr>
              <w:spacing w:before="40" w:after="40" w:line="252" w:lineRule="auto"/>
            </w:pPr>
            <w:r>
              <w:rPr>
                <w:b w:val="0"/>
                <w:sz w:val="17"/>
              </w:rPr>
              <w:t>BR-323</w:t>
            </w:r>
          </w:p>
        </w:tc>
        <w:tc>
          <w:tcPr>
            <w:tcW w:type="dxa" w:w="6021"/>
            <w:vAlign w:val="center"/>
          </w:tcPr>
          <w:p>
            <w:pPr>
              <w:spacing w:before="40" w:after="40" w:line="252" w:lineRule="auto"/>
            </w:pPr>
            <w:r>
              <w:rPr>
                <w:b w:val="0"/>
                <w:sz w:val="17"/>
              </w:rPr>
              <w:t>无法可靠映射时标注未映射／待分类，禁止强行归类</w:t>
            </w:r>
          </w:p>
        </w:tc>
        <w:tc>
          <w:tcPr>
            <w:tcW w:type="dxa" w:w="2105"/>
            <w:vAlign w:val="center"/>
          </w:tcPr>
          <w:p>
            <w:pPr>
              <w:spacing w:before="40" w:after="40" w:line="252" w:lineRule="auto"/>
            </w:pPr>
            <w:r>
              <w:rPr>
                <w:b w:val="0"/>
                <w:sz w:val="17"/>
              </w:rPr>
              <w:t>5.3</w:t>
            </w:r>
          </w:p>
        </w:tc>
      </w:tr>
      <w:tr>
        <w:trPr>
          <w:cantSplit/>
        </w:trPr>
        <w:tc>
          <w:tcPr>
            <w:tcW w:type="dxa" w:w="1795"/>
            <w:vAlign w:val="center"/>
          </w:tcPr>
          <w:p>
            <w:pPr>
              <w:spacing w:before="40" w:after="40" w:line="252" w:lineRule="auto"/>
            </w:pPr>
            <w:r>
              <w:rPr>
                <w:b w:val="0"/>
                <w:sz w:val="17"/>
              </w:rPr>
              <w:t>BR-325</w:t>
            </w:r>
          </w:p>
        </w:tc>
        <w:tc>
          <w:tcPr>
            <w:tcW w:type="dxa" w:w="6021"/>
            <w:vAlign w:val="center"/>
          </w:tcPr>
          <w:p>
            <w:pPr>
              <w:spacing w:before="40" w:after="40" w:line="252" w:lineRule="auto"/>
            </w:pPr>
            <w:r>
              <w:rPr>
                <w:b w:val="0"/>
                <w:sz w:val="17"/>
              </w:rPr>
              <w:t>来源原始值必须保留并可追溯到来源</w:t>
            </w:r>
          </w:p>
        </w:tc>
        <w:tc>
          <w:tcPr>
            <w:tcW w:type="dxa" w:w="2105"/>
            <w:vAlign w:val="center"/>
          </w:tcPr>
          <w:p>
            <w:pPr>
              <w:spacing w:before="40" w:after="40" w:line="252" w:lineRule="auto"/>
            </w:pPr>
            <w:r>
              <w:rPr>
                <w:b w:val="0"/>
                <w:sz w:val="17"/>
              </w:rPr>
              <w:t>5.2-1、FR16</w:t>
            </w:r>
          </w:p>
        </w:tc>
      </w:tr>
      <w:tr>
        <w:trPr>
          <w:cantSplit/>
        </w:trPr>
        <w:tc>
          <w:tcPr>
            <w:tcW w:type="dxa" w:w="1795"/>
            <w:vAlign w:val="center"/>
          </w:tcPr>
          <w:p>
            <w:pPr>
              <w:spacing w:before="40" w:after="40" w:line="252" w:lineRule="auto"/>
            </w:pPr>
            <w:r>
              <w:rPr>
                <w:b w:val="0"/>
                <w:sz w:val="17"/>
              </w:rPr>
              <w:t>BR-326</w:t>
            </w:r>
          </w:p>
        </w:tc>
        <w:tc>
          <w:tcPr>
            <w:tcW w:type="dxa" w:w="6021"/>
            <w:vAlign w:val="center"/>
          </w:tcPr>
          <w:p>
            <w:pPr>
              <w:spacing w:before="40" w:after="40" w:line="252" w:lineRule="auto"/>
            </w:pPr>
            <w:r>
              <w:rPr>
                <w:b w:val="0"/>
                <w:sz w:val="17"/>
              </w:rPr>
              <w:t>来源删除、撤回、外链失效分别记录，均不删除成果</w:t>
            </w:r>
          </w:p>
        </w:tc>
        <w:tc>
          <w:tcPr>
            <w:tcW w:type="dxa" w:w="2105"/>
            <w:vAlign w:val="center"/>
          </w:tcPr>
          <w:p>
            <w:pPr>
              <w:spacing w:before="40" w:after="40" w:line="252" w:lineRule="auto"/>
            </w:pPr>
            <w:r>
              <w:rPr>
                <w:b w:val="0"/>
                <w:sz w:val="17"/>
              </w:rPr>
              <w:t>5.2-6</w:t>
            </w:r>
          </w:p>
        </w:tc>
      </w:tr>
      <w:tr>
        <w:trPr>
          <w:cantSplit/>
        </w:trPr>
        <w:tc>
          <w:tcPr>
            <w:tcW w:type="dxa" w:w="1795"/>
            <w:vAlign w:val="center"/>
          </w:tcPr>
          <w:p>
            <w:pPr>
              <w:spacing w:before="40" w:after="40" w:line="252" w:lineRule="auto"/>
            </w:pPr>
            <w:r>
              <w:rPr>
                <w:b w:val="0"/>
                <w:sz w:val="17"/>
              </w:rPr>
              <w:t>BR-381</w:t>
            </w:r>
          </w:p>
        </w:tc>
        <w:tc>
          <w:tcPr>
            <w:tcW w:type="dxa" w:w="6021"/>
            <w:vAlign w:val="center"/>
          </w:tcPr>
          <w:p>
            <w:pPr>
              <w:spacing w:before="40" w:after="40" w:line="252" w:lineRule="auto"/>
            </w:pPr>
            <w:r>
              <w:rPr>
                <w:b w:val="0"/>
                <w:sz w:val="17"/>
              </w:rPr>
              <w:t>关键治理动作必须留痕</w:t>
            </w:r>
          </w:p>
        </w:tc>
        <w:tc>
          <w:tcPr>
            <w:tcW w:type="dxa" w:w="2105"/>
            <w:vAlign w:val="center"/>
          </w:tcPr>
          <w:p>
            <w:pPr>
              <w:spacing w:before="40" w:after="40" w:line="252" w:lineRule="auto"/>
            </w:pPr>
            <w:r>
              <w:rPr>
                <w:b w:val="0"/>
                <w:sz w:val="17"/>
              </w:rPr>
              <w:t>FR14 本期验证边界</w:t>
            </w:r>
          </w:p>
        </w:tc>
      </w:tr>
      <w:tr>
        <w:trPr>
          <w:cantSplit/>
        </w:trPr>
        <w:tc>
          <w:tcPr>
            <w:tcW w:type="dxa" w:w="1795"/>
            <w:vAlign w:val="center"/>
          </w:tcPr>
          <w:p>
            <w:pPr>
              <w:spacing w:before="40" w:after="40" w:line="252" w:lineRule="auto"/>
            </w:pPr>
            <w:r>
              <w:rPr>
                <w:b w:val="0"/>
                <w:sz w:val="17"/>
              </w:rPr>
              <w:t>BR-382</w:t>
            </w:r>
          </w:p>
        </w:tc>
        <w:tc>
          <w:tcPr>
            <w:tcW w:type="dxa" w:w="6021"/>
            <w:vAlign w:val="center"/>
          </w:tcPr>
          <w:p>
            <w:pPr>
              <w:spacing w:before="40" w:after="40" w:line="252" w:lineRule="auto"/>
            </w:pPr>
            <w:r>
              <w:rPr>
                <w:b w:val="0"/>
                <w:sz w:val="17"/>
              </w:rPr>
              <w:t>历史治理记录只追加不覆盖</w:t>
            </w:r>
          </w:p>
        </w:tc>
        <w:tc>
          <w:tcPr>
            <w:tcW w:type="dxa" w:w="2105"/>
            <w:vAlign w:val="center"/>
          </w:tcPr>
          <w:p>
            <w:pPr>
              <w:spacing w:before="40" w:after="40" w:line="252" w:lineRule="auto"/>
            </w:pPr>
            <w:r>
              <w:rPr>
                <w:b w:val="0"/>
                <w:sz w:val="17"/>
              </w:rPr>
              <w:t>NF05</w:t>
            </w:r>
          </w:p>
        </w:tc>
      </w:tr>
    </w:tbl>
    <w:p/>
    <w:p>
      <w:r>
        <w:rPr>
          <w:rFonts w:ascii="DejaVu Sans Mono" w:hAnsi="DejaVu Sans Mono"/>
          <w:b w:val="0"/>
          <w:sz w:val="16"/>
        </w:rPr>
        <w:t>BR-324</w:t>
      </w:r>
      <w:r>
        <w:rPr>
          <w:b w:val="0"/>
        </w:rPr>
        <w:t xml:space="preserve"> 为“已确认值不得被自动更新静默覆盖”的跨模块规则，在公共文件定义；本模块在 FR09-S05 引用。</w:t>
      </w:r>
    </w:p>
    <w:p>
      <w:pPr>
        <w:pStyle w:val="Heading3"/>
      </w:pPr>
      <w:r>
        <w:t>原分册 附录 B　与相邻模块的接口约定（摘要）</w:t>
      </w:r>
    </w:p>
    <w:p>
      <w:r>
        <w:rPr>
          <w:b w:val="0"/>
        </w:rPr>
        <w:t>完整版见公共文件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7"/>
        <w:gridCol w:w="2923"/>
        <w:gridCol w:w="1447"/>
        <w:gridCol w:w="1388"/>
        <w:gridCol w:w="3337"/>
      </w:tblGrid>
      <w:tr>
        <w:trPr>
          <w:cantSplit/>
          <w:tblHeader/>
        </w:trPr>
        <w:tc>
          <w:tcPr>
            <w:tcW w:type="dxa" w:w="827"/>
            <w:vAlign w:val="center"/>
            <w:shd w:fill="E8EDF2"/>
          </w:tcPr>
          <w:p>
            <w:pPr>
              <w:spacing w:before="40" w:after="40" w:line="252" w:lineRule="auto"/>
            </w:pPr>
            <w:r>
              <w:rPr>
                <w:b/>
                <w:sz w:val="17"/>
              </w:rPr>
              <w:t>方向</w:t>
            </w:r>
          </w:p>
        </w:tc>
        <w:tc>
          <w:tcPr>
            <w:tcW w:type="dxa" w:w="2923"/>
            <w:vAlign w:val="center"/>
            <w:shd w:fill="E8EDF2"/>
          </w:tcPr>
          <w:p>
            <w:pPr>
              <w:spacing w:before="40" w:after="40" w:line="252" w:lineRule="auto"/>
            </w:pPr>
            <w:r>
              <w:rPr>
                <w:b/>
                <w:sz w:val="17"/>
              </w:rPr>
              <w:t>接口</w:t>
            </w:r>
          </w:p>
        </w:tc>
        <w:tc>
          <w:tcPr>
            <w:tcW w:type="dxa" w:w="1447"/>
            <w:vAlign w:val="center"/>
            <w:shd w:fill="E8EDF2"/>
          </w:tcPr>
          <w:p>
            <w:pPr>
              <w:spacing w:before="40" w:after="40" w:line="252" w:lineRule="auto"/>
            </w:pPr>
            <w:r>
              <w:rPr>
                <w:b/>
                <w:sz w:val="17"/>
              </w:rPr>
              <w:t>提供方</w:t>
            </w:r>
          </w:p>
        </w:tc>
        <w:tc>
          <w:tcPr>
            <w:tcW w:type="dxa" w:w="1388"/>
            <w:vAlign w:val="center"/>
            <w:shd w:fill="E8EDF2"/>
          </w:tcPr>
          <w:p>
            <w:pPr>
              <w:spacing w:before="40" w:after="40" w:line="252" w:lineRule="auto"/>
            </w:pPr>
            <w:r>
              <w:rPr>
                <w:b/>
                <w:sz w:val="17"/>
              </w:rPr>
              <w:t>消费方</w:t>
            </w:r>
          </w:p>
        </w:tc>
        <w:tc>
          <w:tcPr>
            <w:tcW w:type="dxa" w:w="3337"/>
            <w:vAlign w:val="center"/>
            <w:shd w:fill="E8EDF2"/>
          </w:tcPr>
          <w:p>
            <w:pPr>
              <w:spacing w:before="40" w:after="40" w:line="252" w:lineRule="auto"/>
            </w:pPr>
            <w:r>
              <w:rPr>
                <w:b/>
                <w:sz w:val="17"/>
              </w:rPr>
              <w:t>本模块的依赖形式</w:t>
            </w:r>
          </w:p>
        </w:tc>
      </w:tr>
      <w:tr>
        <w:trPr>
          <w:cantSplit/>
        </w:trPr>
        <w:tc>
          <w:tcPr>
            <w:tcW w:type="dxa" w:w="827"/>
            <w:vAlign w:val="center"/>
          </w:tcPr>
          <w:p>
            <w:pPr>
              <w:spacing w:before="40" w:after="40" w:line="252" w:lineRule="auto"/>
            </w:pPr>
            <w:r>
              <w:rPr>
                <w:b w:val="0"/>
                <w:sz w:val="17"/>
              </w:rPr>
              <w:t>入</w:t>
            </w:r>
          </w:p>
        </w:tc>
        <w:tc>
          <w:tcPr>
            <w:tcW w:type="dxa" w:w="2923"/>
            <w:vAlign w:val="center"/>
          </w:tcPr>
          <w:p>
            <w:pPr>
              <w:spacing w:before="40" w:after="40" w:line="252" w:lineRule="auto"/>
            </w:pPr>
            <w:r>
              <w:rPr>
                <w:b w:val="0"/>
                <w:sz w:val="17"/>
              </w:rPr>
              <w:t>采集任务完成后交付的来源记录批次</w:t>
            </w:r>
          </w:p>
        </w:tc>
        <w:tc>
          <w:tcPr>
            <w:tcW w:type="dxa" w:w="1447"/>
            <w:vAlign w:val="center"/>
          </w:tcPr>
          <w:p>
            <w:pPr>
              <w:spacing w:before="40" w:after="40" w:line="252" w:lineRule="auto"/>
            </w:pPr>
            <w:r>
              <w:rPr>
                <w:b w:val="0"/>
                <w:sz w:val="17"/>
              </w:rPr>
              <w:t>② FR08、FR10</w:t>
            </w:r>
          </w:p>
        </w:tc>
        <w:tc>
          <w:tcPr>
            <w:tcW w:type="dxa" w:w="1388"/>
            <w:vAlign w:val="center"/>
          </w:tcPr>
          <w:p>
            <w:pPr>
              <w:spacing w:before="40" w:after="40" w:line="252" w:lineRule="auto"/>
            </w:pPr>
            <w:r>
              <w:rPr>
                <w:b w:val="0"/>
                <w:sz w:val="17"/>
              </w:rPr>
              <w:t>本模块</w:t>
            </w:r>
          </w:p>
        </w:tc>
        <w:tc>
          <w:tcPr>
            <w:tcW w:type="dxa" w:w="3337"/>
            <w:vAlign w:val="center"/>
          </w:tcPr>
          <w:p>
            <w:pPr>
              <w:spacing w:before="40" w:after="40" w:line="252" w:lineRule="auto"/>
            </w:pPr>
            <w:r>
              <w:rPr>
                <w:b w:val="0"/>
                <w:sz w:val="17"/>
              </w:rPr>
              <w:t>前置条件；任务状态机不由本模块定义</w:t>
            </w:r>
          </w:p>
        </w:tc>
      </w:tr>
      <w:tr>
        <w:trPr>
          <w:cantSplit/>
        </w:trPr>
        <w:tc>
          <w:tcPr>
            <w:tcW w:type="dxa" w:w="827"/>
            <w:vAlign w:val="center"/>
          </w:tcPr>
          <w:p>
            <w:pPr>
              <w:spacing w:before="40" w:after="40" w:line="252" w:lineRule="auto"/>
            </w:pPr>
            <w:r>
              <w:rPr>
                <w:b w:val="0"/>
                <w:sz w:val="17"/>
              </w:rPr>
              <w:t>入</w:t>
            </w:r>
          </w:p>
        </w:tc>
        <w:tc>
          <w:tcPr>
            <w:tcW w:type="dxa" w:w="2923"/>
            <w:vAlign w:val="center"/>
          </w:tcPr>
          <w:p>
            <w:pPr>
              <w:spacing w:before="40" w:after="40" w:line="252" w:lineRule="auto"/>
            </w:pPr>
            <w:r>
              <w:rPr>
                <w:b w:val="0"/>
                <w:sz w:val="17"/>
              </w:rPr>
              <w:t>四类成果的字段集合与版本／来源字段定义</w:t>
            </w:r>
          </w:p>
        </w:tc>
        <w:tc>
          <w:tcPr>
            <w:tcW w:type="dxa" w:w="1447"/>
            <w:vAlign w:val="center"/>
          </w:tcPr>
          <w:p>
            <w:pPr>
              <w:spacing w:before="40" w:after="40" w:line="252" w:lineRule="auto"/>
            </w:pPr>
            <w:r>
              <w:rPr>
                <w:b w:val="0"/>
                <w:sz w:val="17"/>
              </w:rPr>
              <w:t>② FR16</w:t>
            </w:r>
          </w:p>
        </w:tc>
        <w:tc>
          <w:tcPr>
            <w:tcW w:type="dxa" w:w="1388"/>
            <w:vAlign w:val="center"/>
          </w:tcPr>
          <w:p>
            <w:pPr>
              <w:spacing w:before="40" w:after="40" w:line="252" w:lineRule="auto"/>
            </w:pPr>
            <w:r>
              <w:rPr>
                <w:b w:val="0"/>
                <w:sz w:val="17"/>
              </w:rPr>
              <w:t>本模块</w:t>
            </w:r>
          </w:p>
        </w:tc>
        <w:tc>
          <w:tcPr>
            <w:tcW w:type="dxa" w:w="3337"/>
            <w:vAlign w:val="center"/>
          </w:tcPr>
          <w:p>
            <w:pPr>
              <w:spacing w:before="40" w:after="40" w:line="252" w:lineRule="auto"/>
            </w:pPr>
            <w:r>
              <w:rPr>
                <w:b w:val="0"/>
                <w:sz w:val="17"/>
              </w:rPr>
              <w:t>规范化依据；字段语义不在此变更</w:t>
            </w:r>
          </w:p>
        </w:tc>
      </w:tr>
      <w:tr>
        <w:trPr>
          <w:cantSplit/>
        </w:trPr>
        <w:tc>
          <w:tcPr>
            <w:tcW w:type="dxa" w:w="827"/>
            <w:vAlign w:val="center"/>
          </w:tcPr>
          <w:p>
            <w:pPr>
              <w:spacing w:before="40" w:after="40" w:line="252" w:lineRule="auto"/>
            </w:pPr>
            <w:r>
              <w:rPr>
                <w:b w:val="0"/>
                <w:sz w:val="17"/>
              </w:rPr>
              <w:t>入</w:t>
            </w:r>
          </w:p>
        </w:tc>
        <w:tc>
          <w:tcPr>
            <w:tcW w:type="dxa" w:w="2923"/>
            <w:vAlign w:val="center"/>
          </w:tcPr>
          <w:p>
            <w:pPr>
              <w:spacing w:before="40" w:after="40" w:line="252" w:lineRule="auto"/>
            </w:pPr>
            <w:r>
              <w:rPr>
                <w:b w:val="0"/>
                <w:sz w:val="17"/>
              </w:rPr>
              <w:t>机构规范名与别名、领域分类映射</w:t>
            </w:r>
          </w:p>
        </w:tc>
        <w:tc>
          <w:tcPr>
            <w:tcW w:type="dxa" w:w="1447"/>
            <w:vAlign w:val="center"/>
          </w:tcPr>
          <w:p>
            <w:pPr>
              <w:spacing w:before="40" w:after="40" w:line="252" w:lineRule="auto"/>
            </w:pPr>
            <w:r>
              <w:rPr>
                <w:b w:val="0"/>
                <w:sz w:val="17"/>
              </w:rPr>
              <w:t>⑥ FR14</w:t>
            </w:r>
          </w:p>
        </w:tc>
        <w:tc>
          <w:tcPr>
            <w:tcW w:type="dxa" w:w="1388"/>
            <w:vAlign w:val="center"/>
          </w:tcPr>
          <w:p>
            <w:pPr>
              <w:spacing w:before="40" w:after="40" w:line="252" w:lineRule="auto"/>
            </w:pPr>
            <w:r>
              <w:rPr>
                <w:b w:val="0"/>
                <w:sz w:val="17"/>
              </w:rPr>
              <w:t>本模块</w:t>
            </w:r>
          </w:p>
        </w:tc>
        <w:tc>
          <w:tcPr>
            <w:tcW w:type="dxa" w:w="3337"/>
            <w:vAlign w:val="center"/>
          </w:tcPr>
          <w:p>
            <w:pPr>
              <w:spacing w:before="40" w:after="40" w:line="252" w:lineRule="auto"/>
            </w:pPr>
            <w:r>
              <w:rPr>
                <w:b w:val="0"/>
                <w:sz w:val="17"/>
              </w:rPr>
              <w:t>FR09-S04 A2 定义不可用时的降级</w:t>
            </w:r>
          </w:p>
        </w:tc>
      </w:tr>
      <w:tr>
        <w:trPr>
          <w:cantSplit/>
        </w:trPr>
        <w:tc>
          <w:tcPr>
            <w:tcW w:type="dxa" w:w="827"/>
            <w:vAlign w:val="center"/>
          </w:tcPr>
          <w:p>
            <w:pPr>
              <w:spacing w:before="40" w:after="40" w:line="252" w:lineRule="auto"/>
            </w:pPr>
            <w:r>
              <w:rPr>
                <w:b w:val="0"/>
                <w:sz w:val="17"/>
              </w:rPr>
              <w:t>出入</w:t>
            </w:r>
          </w:p>
        </w:tc>
        <w:tc>
          <w:tcPr>
            <w:tcW w:type="dxa" w:w="2923"/>
            <w:vAlign w:val="center"/>
          </w:tcPr>
          <w:p>
            <w:pPr>
              <w:spacing w:before="40" w:after="40" w:line="252" w:lineRule="auto"/>
            </w:pPr>
            <w:r>
              <w:rPr>
                <w:b w:val="0"/>
                <w:sz w:val="17"/>
              </w:rPr>
              <w:t>异常与待核验处理队列的处置入口与审计呈现</w:t>
            </w:r>
          </w:p>
        </w:tc>
        <w:tc>
          <w:tcPr>
            <w:tcW w:type="dxa" w:w="1447"/>
            <w:vAlign w:val="center"/>
          </w:tcPr>
          <w:p>
            <w:pPr>
              <w:spacing w:before="40" w:after="40" w:line="252" w:lineRule="auto"/>
            </w:pPr>
            <w:r>
              <w:rPr>
                <w:b w:val="0"/>
                <w:sz w:val="17"/>
              </w:rPr>
              <w:t>本模块提出、⑥ FR14 实现</w:t>
            </w:r>
          </w:p>
        </w:tc>
        <w:tc>
          <w:tcPr>
            <w:tcW w:type="dxa" w:w="1388"/>
            <w:vAlign w:val="center"/>
          </w:tcPr>
          <w:p>
            <w:pPr>
              <w:spacing w:before="40" w:after="40" w:line="252" w:lineRule="auto"/>
            </w:pPr>
            <w:r>
              <w:rPr>
                <w:b w:val="0"/>
                <w:sz w:val="17"/>
              </w:rPr>
              <w:t>双方</w:t>
            </w:r>
          </w:p>
        </w:tc>
        <w:tc>
          <w:tcPr>
            <w:tcW w:type="dxa" w:w="3337"/>
            <w:vAlign w:val="center"/>
          </w:tcPr>
          <w:p>
            <w:pPr>
              <w:spacing w:before="40" w:after="40" w:line="252" w:lineRule="auto"/>
            </w:pPr>
            <w:r>
              <w:rPr>
                <w:b w:val="0"/>
                <w:sz w:val="17"/>
              </w:rPr>
              <w:t>本模块定义“必须进入队列的条件”与“留痕内容”</w:t>
            </w:r>
          </w:p>
        </w:tc>
      </w:tr>
      <w:tr>
        <w:trPr>
          <w:cantSplit/>
        </w:trPr>
        <w:tc>
          <w:tcPr>
            <w:tcW w:type="dxa" w:w="827"/>
            <w:vAlign w:val="center"/>
          </w:tcPr>
          <w:p>
            <w:pPr>
              <w:spacing w:before="40" w:after="40" w:line="252" w:lineRule="auto"/>
            </w:pPr>
            <w:r>
              <w:rPr>
                <w:b w:val="0"/>
                <w:sz w:val="17"/>
              </w:rPr>
              <w:t>出</w:t>
            </w:r>
          </w:p>
        </w:tc>
        <w:tc>
          <w:tcPr>
            <w:tcW w:type="dxa" w:w="2923"/>
            <w:vAlign w:val="center"/>
          </w:tcPr>
          <w:p>
            <w:pPr>
              <w:spacing w:before="40" w:after="40" w:line="252" w:lineRule="auto"/>
            </w:pPr>
            <w:r>
              <w:rPr>
                <w:b w:val="0"/>
                <w:sz w:val="17"/>
              </w:rPr>
              <w:t>去重后的成果实体、出处、版本关系</w:t>
            </w:r>
          </w:p>
        </w:tc>
        <w:tc>
          <w:tcPr>
            <w:tcW w:type="dxa" w:w="1447"/>
            <w:vAlign w:val="center"/>
          </w:tcPr>
          <w:p>
            <w:pPr>
              <w:spacing w:before="40" w:after="40" w:line="252" w:lineRule="auto"/>
            </w:pPr>
            <w:r>
              <w:rPr>
                <w:b w:val="0"/>
                <w:sz w:val="17"/>
              </w:rPr>
              <w:t>本模块</w:t>
            </w:r>
          </w:p>
        </w:tc>
        <w:tc>
          <w:tcPr>
            <w:tcW w:type="dxa" w:w="1388"/>
            <w:vAlign w:val="center"/>
          </w:tcPr>
          <w:p>
            <w:pPr>
              <w:spacing w:before="40" w:after="40" w:line="252" w:lineRule="auto"/>
            </w:pPr>
            <w:r>
              <w:rPr>
                <w:b w:val="0"/>
                <w:sz w:val="17"/>
              </w:rPr>
              <w:t>① FR01/FR02、③ FR15、⑤ FR11～FR13</w:t>
            </w:r>
          </w:p>
        </w:tc>
        <w:tc>
          <w:tcPr>
            <w:tcW w:type="dxa" w:w="3337"/>
            <w:vAlign w:val="center"/>
          </w:tcPr>
          <w:p>
            <w:pPr>
              <w:spacing w:before="40" w:after="40" w:line="252" w:lineRule="auto"/>
            </w:pPr>
            <w:r>
              <w:rPr>
                <w:b w:val="0"/>
                <w:sz w:val="17"/>
              </w:rPr>
              <w:t>本模块保证实体唯一与出处完整</w:t>
            </w:r>
          </w:p>
        </w:tc>
      </w:tr>
      <w:tr>
        <w:trPr>
          <w:cantSplit/>
        </w:trPr>
        <w:tc>
          <w:tcPr>
            <w:tcW w:type="dxa" w:w="827"/>
            <w:vAlign w:val="center"/>
          </w:tcPr>
          <w:p>
            <w:pPr>
              <w:spacing w:before="40" w:after="40" w:line="252" w:lineRule="auto"/>
            </w:pPr>
            <w:r>
              <w:rPr>
                <w:b w:val="0"/>
                <w:sz w:val="17"/>
              </w:rPr>
              <w:t>出</w:t>
            </w:r>
          </w:p>
        </w:tc>
        <w:tc>
          <w:tcPr>
            <w:tcW w:type="dxa" w:w="2923"/>
            <w:vAlign w:val="center"/>
          </w:tcPr>
          <w:p>
            <w:pPr>
              <w:spacing w:before="40" w:after="40" w:line="252" w:lineRule="auto"/>
            </w:pPr>
            <w:r>
              <w:rPr>
                <w:b w:val="0"/>
                <w:sz w:val="17"/>
              </w:rPr>
              <w:t>治理结论生效一致性要求</w:t>
            </w:r>
          </w:p>
        </w:tc>
        <w:tc>
          <w:tcPr>
            <w:tcW w:type="dxa" w:w="1447"/>
            <w:vAlign w:val="center"/>
          </w:tcPr>
          <w:p>
            <w:pPr>
              <w:spacing w:before="40" w:after="40" w:line="252" w:lineRule="auto"/>
            </w:pPr>
            <w:r>
              <w:rPr>
                <w:b w:val="0"/>
                <w:sz w:val="17"/>
              </w:rPr>
              <w:t>本模块提出</w:t>
            </w:r>
          </w:p>
        </w:tc>
        <w:tc>
          <w:tcPr>
            <w:tcW w:type="dxa" w:w="1388"/>
            <w:vAlign w:val="center"/>
          </w:tcPr>
          <w:p>
            <w:pPr>
              <w:spacing w:before="40" w:after="40" w:line="252" w:lineRule="auto"/>
            </w:pPr>
            <w:r>
              <w:rPr>
                <w:b w:val="0"/>
                <w:sz w:val="17"/>
              </w:rPr>
              <w:t>①②⑤</w:t>
            </w:r>
          </w:p>
        </w:tc>
        <w:tc>
          <w:tcPr>
            <w:tcW w:type="dxa" w:w="3337"/>
            <w:vAlign w:val="center"/>
          </w:tcPr>
          <w:p>
            <w:pPr>
              <w:spacing w:before="40" w:after="40" w:line="252" w:lineRule="auto"/>
            </w:pPr>
            <w:r>
              <w:rPr>
                <w:b w:val="0"/>
                <w:sz w:val="17"/>
              </w:rPr>
              <w:t>引用 NF05，不定义展示规则</w:t>
            </w:r>
          </w:p>
        </w:tc>
      </w:tr>
    </w:tbl>
    <w:p/>
    <w:p>
      <w:pPr>
        <w:pStyle w:val="Heading3"/>
      </w:pPr>
      <w:r>
        <w:t>原分册 附录 C　变更记录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0"/>
        <w:gridCol w:w="1860"/>
        <w:gridCol w:w="6821"/>
      </w:tblGrid>
      <w:tr>
        <w:trPr>
          <w:cantSplit/>
          <w:tblHeader/>
        </w:trPr>
        <w:tc>
          <w:tcPr>
            <w:tcW w:type="dxa" w:w="1240"/>
            <w:vAlign w:val="center"/>
            <w:shd w:fill="E8EDF2"/>
          </w:tcPr>
          <w:p>
            <w:pPr>
              <w:spacing w:before="40" w:after="40" w:line="252" w:lineRule="auto"/>
            </w:pPr>
            <w:r>
              <w:rPr>
                <w:b/>
                <w:sz w:val="17"/>
              </w:rPr>
              <w:t>版本</w:t>
            </w:r>
          </w:p>
        </w:tc>
        <w:tc>
          <w:tcPr>
            <w:tcW w:type="dxa" w:w="1860"/>
            <w:vAlign w:val="center"/>
            <w:shd w:fill="E8EDF2"/>
          </w:tcPr>
          <w:p>
            <w:pPr>
              <w:spacing w:before="40" w:after="40" w:line="252" w:lineRule="auto"/>
            </w:pPr>
            <w:r>
              <w:rPr>
                <w:b/>
                <w:sz w:val="17"/>
              </w:rPr>
              <w:t>日期</w:t>
            </w:r>
          </w:p>
        </w:tc>
        <w:tc>
          <w:tcPr>
            <w:tcW w:type="dxa" w:w="6821"/>
            <w:vAlign w:val="center"/>
            <w:shd w:fill="E8EDF2"/>
          </w:tcPr>
          <w:p>
            <w:pPr>
              <w:spacing w:before="40" w:after="40" w:line="252" w:lineRule="auto"/>
            </w:pPr>
            <w:r>
              <w:rPr>
                <w:b/>
                <w:sz w:val="17"/>
              </w:rPr>
              <w:t>说明</w:t>
            </w:r>
          </w:p>
        </w:tc>
      </w:tr>
      <w:tr>
        <w:trPr>
          <w:cantSplit/>
        </w:trPr>
        <w:tc>
          <w:tcPr>
            <w:tcW w:type="dxa" w:w="1240"/>
            <w:vAlign w:val="center"/>
          </w:tcPr>
          <w:p>
            <w:pPr>
              <w:spacing w:before="40" w:after="40" w:line="252" w:lineRule="auto"/>
            </w:pPr>
            <w:r>
              <w:rPr>
                <w:b w:val="0"/>
                <w:sz w:val="17"/>
              </w:rPr>
              <w:t>V0.1</w:t>
            </w:r>
          </w:p>
        </w:tc>
        <w:tc>
          <w:tcPr>
            <w:tcW w:type="dxa" w:w="1860"/>
            <w:vAlign w:val="center"/>
          </w:tcPr>
          <w:p>
            <w:pPr>
              <w:spacing w:before="40" w:after="40" w:line="252" w:lineRule="auto"/>
            </w:pPr>
            <w:r>
              <w:rPr>
                <w:b w:val="0"/>
                <w:sz w:val="17"/>
              </w:rPr>
              <w:t>2026-10-11</w:t>
            </w:r>
          </w:p>
        </w:tc>
        <w:tc>
          <w:tcPr>
            <w:tcW w:type="dxa" w:w="6821"/>
            <w:vAlign w:val="center"/>
          </w:tcPr>
          <w:p>
            <w:pPr>
              <w:spacing w:before="40" w:after="40" w:line="252" w:lineRule="auto"/>
            </w:pPr>
            <w:r>
              <w:rPr>
                <w:b w:val="0"/>
                <w:sz w:val="17"/>
              </w:rPr>
              <w:t>首次编写：FR09-S01～S12 子需求、业务规则与验收条件；待组内 Review</w:t>
            </w:r>
          </w:p>
        </w:tc>
      </w:tr>
    </w:tbl>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原分册 成员03 scholar-disambiguation</w:t>
      </w:r>
    </w:p>
    <w:p>
      <w:pPr>
        <w:pStyle w:val="Heading3"/>
      </w:pPr>
      <w:r>
        <w:t>原分册 CognitaNexus SRS · 成员03 · FR15（数据治理与归属）</w:t>
      </w:r>
    </w:p>
    <w:p>
      <w:r>
        <w:rPr>
          <w:b/>
        </w:rPr>
        <w:t>责任范围：</w:t>
      </w:r>
      <w:r>
        <w:rPr>
          <w:b w:val="0"/>
        </w:rPr>
        <w:t xml:space="preserve"> 成员03 / FR15 ｜ </w:t>
      </w:r>
      <w:r>
        <w:rPr>
          <w:b/>
        </w:rPr>
        <w:t>状态：</w:t>
      </w:r>
      <w:r>
        <w:rPr>
          <w:b w:val="0"/>
        </w:rPr>
        <w:t xml:space="preserve"> Review Candidate，待人工联合评审，未冻结 ｜ </w:t>
      </w:r>
      <w:r>
        <w:rPr>
          <w:b/>
        </w:rPr>
        <w:t>基线：</w:t>
      </w:r>
      <w:r>
        <w:rPr>
          <w:b w:val="0"/>
        </w:rPr>
        <w:t xml:space="preserve"> V1.9 ｜ </w:t>
      </w:r>
      <w:r>
        <w:rPr>
          <w:b/>
        </w:rPr>
        <w:t>规范：</w:t>
      </w:r>
      <w:r>
        <w:rPr>
          <w:b w:val="0"/>
        </w:rPr>
        <w:t xml:space="preserve"> SRS V1.0</w:t>
      </w:r>
    </w:p>
    <w:p>
      <w:r>
        <w:rPr>
          <w:b/>
        </w:rPr>
        <w:t>追踪：</w:t>
      </w:r>
      <w:r>
        <w:rPr>
          <w:b w:val="0"/>
        </w:rPr>
        <w:t xml:space="preserve"> 治理关键用例 · 公共规则建议与待决 · 联合评审登记</w:t>
      </w:r>
    </w:p>
    <w:p>
      <w:r>
        <w:rPr>
          <w:b/>
        </w:rPr>
        <w:t>说明：</w:t>
      </w:r>
      <w:r>
        <w:rPr>
          <w:b w:val="0"/>
        </w:rPr>
        <w:t xml:space="preserve"> 本文保留成员03需求与原有验收编号；对认领申请驳回、权限转移、撤回及未冻结提醒时限做联合审核前的局部修正，见审核报告 JR-P0-03。UC／DGM已按注册表统一，公共业务细则尚待联合评审。</w:t>
      </w:r>
    </w:p>
    <w:p>
      <w:r>
        <w:rPr>
          <w:b/>
        </w:rPr>
        <w:t>本文件所属交付：</w:t>
      </w:r>
      <w:r>
        <w:rPr>
          <w:b w:val="0"/>
        </w:rPr>
        <w:t xml:space="preserve"> CognitaNexus SRS 第一版（6 人组）</w:t>
      </w:r>
    </w:p>
    <w:p>
      <w:r>
        <w:rPr>
          <w:b/>
        </w:rPr>
        <w:t>模块负责人：</w:t>
      </w:r>
      <w:r>
        <w:rPr>
          <w:b w:val="0"/>
        </w:rPr>
        <w:t xml:space="preserve"> ③ 数据治理／去重／消歧</w:t>
      </w:r>
    </w:p>
    <w:p>
      <w:r>
        <w:rPr>
          <w:b/>
        </w:rPr>
        <w:t>对应 SRS 章节：</w:t>
      </w:r>
      <w:r>
        <w:rPr>
          <w:b w:val="0"/>
        </w:rPr>
        <w:t xml:space="preserve"> 4.6 FR15～FR16 消歧、归属与来源追踪</w:t>
      </w:r>
    </w:p>
    <w:p>
      <w:r>
        <w:rPr>
          <w:b/>
        </w:rPr>
        <w:t>配套模块：</w:t>
      </w:r>
      <w:r>
        <w:rPr>
          <w:b w:val="0"/>
        </w:rPr>
        <w:t xml:space="preserve"> [</w:t>
      </w:r>
      <w:r>
        <w:rPr>
          <w:rFonts w:ascii="DejaVu Sans Mono" w:hAnsi="DejaVu Sans Mono"/>
          <w:b w:val="0"/>
          <w:sz w:val="16"/>
        </w:rPr>
        <w:t>governance-dedup.md</w:t>
      </w:r>
      <w:r>
        <w:rPr>
          <w:b w:val="0"/>
        </w:rPr>
        <w:t>](modules/governance-dedup.md)</w:t>
      </w:r>
    </w:p>
    <w:p>
      <w:r>
        <w:rPr>
          <w:b/>
        </w:rPr>
        <w:t>版本：</w:t>
      </w:r>
      <w:r>
        <w:rPr>
          <w:b w:val="0"/>
        </w:rPr>
        <w:t xml:space="preserve"> V0.1（第一版，待组内 Review 与跨组 Review）</w:t>
      </w:r>
    </w:p>
    <w:p>
      <w:pPr>
        <w:pStyle w:val="Heading3"/>
      </w:pPr>
      <w:r>
        <w:t>原分册 0. 模块说明</w:t>
      </w:r>
    </w:p>
    <w:p>
      <w:pPr>
        <w:pStyle w:val="Heading3"/>
      </w:pPr>
      <w:r>
        <w:t>原分册 0.1 追踪来源</w:t>
      </w:r>
    </w:p>
    <w:p>
      <w:r>
        <w:rPr>
          <w:b w:val="0"/>
        </w:rPr>
        <w:t xml:space="preserve">本模块细化 V1.9 基线中的 </w:t>
      </w:r>
      <w:r>
        <w:rPr>
          <w:b/>
        </w:rPr>
        <w:t>FR15 学者身份消歧与成果归属</w:t>
      </w:r>
      <w:r>
        <w:rPr>
          <w:b w:val="0"/>
        </w:rPr>
        <w:t>。对应基线位置：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5"/>
        <w:gridCol w:w="5290"/>
        <w:gridCol w:w="3046"/>
      </w:tblGrid>
      <w:tr>
        <w:trPr>
          <w:cantSplit/>
          <w:tblHeader/>
        </w:trPr>
        <w:tc>
          <w:tcPr>
            <w:tcW w:type="dxa" w:w="1585"/>
            <w:vAlign w:val="center"/>
            <w:shd w:fill="E8EDF2"/>
          </w:tcPr>
          <w:p>
            <w:pPr>
              <w:spacing w:before="40" w:after="40" w:line="252" w:lineRule="auto"/>
            </w:pPr>
            <w:r>
              <w:rPr>
                <w:b/>
                <w:sz w:val="17"/>
              </w:rPr>
              <w:t>基线位置</w:t>
            </w:r>
          </w:p>
        </w:tc>
        <w:tc>
          <w:tcPr>
            <w:tcW w:type="dxa" w:w="5290"/>
            <w:vAlign w:val="center"/>
            <w:shd w:fill="E8EDF2"/>
          </w:tcPr>
          <w:p>
            <w:pPr>
              <w:spacing w:before="40" w:after="40" w:line="252" w:lineRule="auto"/>
            </w:pPr>
            <w:r>
              <w:rPr>
                <w:b/>
                <w:sz w:val="17"/>
              </w:rPr>
              <w:t>内容</w:t>
            </w:r>
          </w:p>
        </w:tc>
        <w:tc>
          <w:tcPr>
            <w:tcW w:type="dxa" w:w="3046"/>
            <w:vAlign w:val="center"/>
            <w:shd w:fill="E8EDF2"/>
          </w:tcPr>
          <w:p>
            <w:pPr>
              <w:spacing w:before="40" w:after="40" w:line="252" w:lineRule="auto"/>
            </w:pPr>
            <w:r>
              <w:rPr>
                <w:b/>
                <w:sz w:val="17"/>
              </w:rPr>
              <w:t>本模块覆盖方式</w:t>
            </w:r>
          </w:p>
        </w:tc>
      </w:tr>
      <w:tr>
        <w:trPr>
          <w:cantSplit/>
        </w:trPr>
        <w:tc>
          <w:tcPr>
            <w:tcW w:type="dxa" w:w="1585"/>
            <w:vAlign w:val="center"/>
          </w:tcPr>
          <w:p>
            <w:pPr>
              <w:spacing w:before="40" w:after="40" w:line="252" w:lineRule="auto"/>
            </w:pPr>
            <w:r>
              <w:rPr>
                <w:b w:val="0"/>
                <w:sz w:val="17"/>
              </w:rPr>
              <w:t>表4-2 FR15 行</w:t>
            </w:r>
          </w:p>
        </w:tc>
        <w:tc>
          <w:tcPr>
            <w:tcW w:type="dxa" w:w="5290"/>
            <w:vAlign w:val="center"/>
          </w:tcPr>
          <w:p>
            <w:pPr>
              <w:spacing w:before="40" w:after="40" w:line="252" w:lineRule="auto"/>
            </w:pPr>
            <w:r>
              <w:rPr>
                <w:b w:val="0"/>
                <w:sz w:val="17"/>
              </w:rPr>
              <w:t>结合公开机构信息、外部标识、合作关系、研究领域等证据区分同名或不同表达的学者；证据不足不得仅凭姓名自动合并</w:t>
            </w:r>
          </w:p>
        </w:tc>
        <w:tc>
          <w:tcPr>
            <w:tcW w:type="dxa" w:w="3046"/>
            <w:vAlign w:val="center"/>
          </w:tcPr>
          <w:p>
            <w:pPr>
              <w:spacing w:before="40" w:after="40" w:line="252" w:lineRule="auto"/>
            </w:pPr>
            <w:r>
              <w:rPr>
                <w:b w:val="0"/>
                <w:sz w:val="17"/>
              </w:rPr>
              <w:t>拆为 FR15-S01～S13</w:t>
            </w:r>
          </w:p>
        </w:tc>
      </w:tr>
      <w:tr>
        <w:trPr>
          <w:cantSplit/>
        </w:trPr>
        <w:tc>
          <w:tcPr>
            <w:tcW w:type="dxa" w:w="1585"/>
            <w:vAlign w:val="center"/>
          </w:tcPr>
          <w:p>
            <w:pPr>
              <w:spacing w:before="40" w:after="40" w:line="252" w:lineRule="auto"/>
            </w:pPr>
            <w:r>
              <w:rPr>
                <w:b w:val="0"/>
                <w:sz w:val="17"/>
              </w:rPr>
              <w:t>5.2 第3条</w:t>
            </w:r>
          </w:p>
        </w:tc>
        <w:tc>
          <w:tcPr>
            <w:tcW w:type="dxa" w:w="5290"/>
            <w:vAlign w:val="center"/>
          </w:tcPr>
          <w:p>
            <w:pPr>
              <w:spacing w:before="40" w:after="40" w:line="252" w:lineRule="auto"/>
            </w:pPr>
            <w:r>
              <w:rPr>
                <w:b w:val="0"/>
                <w:sz w:val="17"/>
              </w:rPr>
              <w:t>姓名相同不足以合并学者；不使用私人联系方式作为公开消歧字段</w:t>
            </w:r>
          </w:p>
        </w:tc>
        <w:tc>
          <w:tcPr>
            <w:tcW w:type="dxa" w:w="3046"/>
            <w:vAlign w:val="center"/>
          </w:tcPr>
          <w:p>
            <w:pPr>
              <w:spacing w:before="40" w:after="40" w:line="252" w:lineRule="auto"/>
            </w:pPr>
            <w:r>
              <w:rPr>
                <w:b w:val="0"/>
                <w:sz w:val="17"/>
              </w:rPr>
              <w:t>FR15-S03、FR15-S04</w:t>
            </w:r>
          </w:p>
        </w:tc>
      </w:tr>
      <w:tr>
        <w:trPr>
          <w:cantSplit/>
        </w:trPr>
        <w:tc>
          <w:tcPr>
            <w:tcW w:type="dxa" w:w="1585"/>
            <w:vAlign w:val="center"/>
          </w:tcPr>
          <w:p>
            <w:pPr>
              <w:spacing w:before="40" w:after="40" w:line="252" w:lineRule="auto"/>
            </w:pPr>
            <w:r>
              <w:rPr>
                <w:b w:val="0"/>
                <w:sz w:val="17"/>
              </w:rPr>
              <w:t>5.2 第4条</w:t>
            </w:r>
          </w:p>
        </w:tc>
        <w:tc>
          <w:tcPr>
            <w:tcW w:type="dxa" w:w="5290"/>
            <w:vAlign w:val="center"/>
          </w:tcPr>
          <w:p>
            <w:pPr>
              <w:spacing w:before="40" w:after="40" w:line="252" w:lineRule="auto"/>
            </w:pPr>
            <w:r>
              <w:rPr>
                <w:b w:val="0"/>
                <w:sz w:val="17"/>
              </w:rPr>
              <w:t>认领状态、关联确认状态、修改审核状态分别保存</w:t>
            </w:r>
          </w:p>
        </w:tc>
        <w:tc>
          <w:tcPr>
            <w:tcW w:type="dxa" w:w="3046"/>
            <w:vAlign w:val="center"/>
          </w:tcPr>
          <w:p>
            <w:pPr>
              <w:spacing w:before="40" w:after="40" w:line="252" w:lineRule="auto"/>
            </w:pPr>
            <w:r>
              <w:rPr>
                <w:b w:val="0"/>
                <w:sz w:val="17"/>
              </w:rPr>
              <w:t>FR15-S06、FR15-S08、FR15-S09</w:t>
            </w:r>
          </w:p>
        </w:tc>
      </w:tr>
      <w:tr>
        <w:trPr>
          <w:cantSplit/>
        </w:trPr>
        <w:tc>
          <w:tcPr>
            <w:tcW w:type="dxa" w:w="1585"/>
            <w:vAlign w:val="center"/>
          </w:tcPr>
          <w:p>
            <w:pPr>
              <w:spacing w:before="40" w:after="40" w:line="252" w:lineRule="auto"/>
            </w:pPr>
            <w:r>
              <w:rPr>
                <w:b w:val="0"/>
                <w:sz w:val="17"/>
              </w:rPr>
              <w:t>5.2.1</w:t>
            </w:r>
          </w:p>
        </w:tc>
        <w:tc>
          <w:tcPr>
            <w:tcW w:type="dxa" w:w="5290"/>
            <w:vAlign w:val="center"/>
          </w:tcPr>
          <w:p>
            <w:pPr>
              <w:spacing w:before="40" w:after="40" w:line="252" w:lineRule="auto"/>
            </w:pPr>
            <w:r>
              <w:rPr>
                <w:b w:val="0"/>
                <w:sz w:val="17"/>
              </w:rPr>
              <w:t>同名不同人、同人不同表达、归属确认只影响本人参与关系</w:t>
            </w:r>
          </w:p>
        </w:tc>
        <w:tc>
          <w:tcPr>
            <w:tcW w:type="dxa" w:w="3046"/>
            <w:vAlign w:val="center"/>
          </w:tcPr>
          <w:p>
            <w:pPr>
              <w:spacing w:before="40" w:after="40" w:line="252" w:lineRule="auto"/>
            </w:pPr>
            <w:r>
              <w:rPr>
                <w:b w:val="0"/>
                <w:sz w:val="17"/>
              </w:rPr>
              <w:t>FR15-S03、FR15-S07、FR15-S10</w:t>
            </w:r>
          </w:p>
        </w:tc>
      </w:tr>
      <w:tr>
        <w:trPr>
          <w:cantSplit/>
        </w:trPr>
        <w:tc>
          <w:tcPr>
            <w:tcW w:type="dxa" w:w="1585"/>
            <w:vAlign w:val="center"/>
          </w:tcPr>
          <w:p>
            <w:pPr>
              <w:spacing w:before="40" w:after="40" w:line="252" w:lineRule="auto"/>
            </w:pPr>
            <w:r>
              <w:rPr>
                <w:b w:val="0"/>
                <w:sz w:val="17"/>
              </w:rPr>
              <w:t>5.3</w:t>
            </w:r>
          </w:p>
        </w:tc>
        <w:tc>
          <w:tcPr>
            <w:tcW w:type="dxa" w:w="5290"/>
            <w:vAlign w:val="center"/>
          </w:tcPr>
          <w:p>
            <w:pPr>
              <w:spacing w:before="40" w:after="40" w:line="252" w:lineRule="auto"/>
            </w:pPr>
            <w:r>
              <w:rPr>
                <w:b w:val="0"/>
                <w:sz w:val="17"/>
              </w:rPr>
              <w:t>机构归属优先采用成果发生时的单位，缺失时标明未知，不静默使用当前任职机构</w:t>
            </w:r>
          </w:p>
        </w:tc>
        <w:tc>
          <w:tcPr>
            <w:tcW w:type="dxa" w:w="3046"/>
            <w:vAlign w:val="center"/>
          </w:tcPr>
          <w:p>
            <w:pPr>
              <w:spacing w:before="40" w:after="40" w:line="252" w:lineRule="auto"/>
            </w:pPr>
            <w:r>
              <w:rPr>
                <w:b w:val="0"/>
                <w:sz w:val="17"/>
              </w:rPr>
              <w:t>FR15-S01、FR15-S07</w:t>
            </w:r>
          </w:p>
        </w:tc>
      </w:tr>
      <w:tr>
        <w:trPr>
          <w:cantSplit/>
        </w:trPr>
        <w:tc>
          <w:tcPr>
            <w:tcW w:type="dxa" w:w="1585"/>
            <w:vAlign w:val="center"/>
          </w:tcPr>
          <w:p>
            <w:pPr>
              <w:spacing w:before="40" w:after="40" w:line="252" w:lineRule="auto"/>
            </w:pPr>
            <w:r>
              <w:rPr>
                <w:b w:val="0"/>
                <w:sz w:val="17"/>
              </w:rPr>
              <w:t>5.4 学者门户行</w:t>
            </w:r>
          </w:p>
        </w:tc>
        <w:tc>
          <w:tcPr>
            <w:tcW w:type="dxa" w:w="5290"/>
            <w:vAlign w:val="center"/>
          </w:tcPr>
          <w:p>
            <w:pPr>
              <w:spacing w:before="40" w:after="40" w:line="252" w:lineRule="auto"/>
            </w:pPr>
            <w:r>
              <w:rPr>
                <w:b w:val="0"/>
                <w:sz w:val="17"/>
              </w:rPr>
              <w:t>未认领／认领申请待审／已认领／申请驳回，认领通过只授予管理权</w:t>
            </w:r>
          </w:p>
        </w:tc>
        <w:tc>
          <w:tcPr>
            <w:tcW w:type="dxa" w:w="3046"/>
            <w:vAlign w:val="center"/>
          </w:tcPr>
          <w:p>
            <w:pPr>
              <w:spacing w:before="40" w:after="40" w:line="252" w:lineRule="auto"/>
            </w:pPr>
            <w:r>
              <w:rPr>
                <w:b w:val="0"/>
                <w:sz w:val="17"/>
              </w:rPr>
              <w:t>FR15-S06</w:t>
            </w:r>
          </w:p>
        </w:tc>
      </w:tr>
      <w:tr>
        <w:trPr>
          <w:cantSplit/>
        </w:trPr>
        <w:tc>
          <w:tcPr>
            <w:tcW w:type="dxa" w:w="1585"/>
            <w:vAlign w:val="center"/>
          </w:tcPr>
          <w:p>
            <w:pPr>
              <w:spacing w:before="40" w:after="40" w:line="252" w:lineRule="auto"/>
            </w:pPr>
            <w:r>
              <w:rPr>
                <w:b w:val="0"/>
                <w:sz w:val="17"/>
              </w:rPr>
              <w:t>5.4 学者—成果关系行</w:t>
            </w:r>
          </w:p>
        </w:tc>
        <w:tc>
          <w:tcPr>
            <w:tcW w:type="dxa" w:w="5290"/>
            <w:vAlign w:val="center"/>
          </w:tcPr>
          <w:p>
            <w:pPr>
              <w:spacing w:before="40" w:after="40" w:line="252" w:lineRule="auto"/>
            </w:pPr>
            <w:r>
              <w:rPr>
                <w:b w:val="0"/>
                <w:sz w:val="17"/>
              </w:rPr>
              <w:t>自动关联、本人确认、待核验、争议／已排除</w:t>
            </w:r>
          </w:p>
        </w:tc>
        <w:tc>
          <w:tcPr>
            <w:tcW w:type="dxa" w:w="3046"/>
            <w:vAlign w:val="center"/>
          </w:tcPr>
          <w:p>
            <w:pPr>
              <w:spacing w:before="40" w:after="40" w:line="252" w:lineRule="auto"/>
            </w:pPr>
            <w:r>
              <w:rPr>
                <w:b w:val="0"/>
                <w:sz w:val="17"/>
              </w:rPr>
              <w:t>FR15-S09</w:t>
            </w:r>
          </w:p>
        </w:tc>
      </w:tr>
      <w:tr>
        <w:trPr>
          <w:cantSplit/>
        </w:trPr>
        <w:tc>
          <w:tcPr>
            <w:tcW w:type="dxa" w:w="1585"/>
            <w:vAlign w:val="center"/>
          </w:tcPr>
          <w:p>
            <w:pPr>
              <w:spacing w:before="40" w:after="40" w:line="252" w:lineRule="auto"/>
            </w:pPr>
            <w:r>
              <w:rPr>
                <w:b w:val="0"/>
                <w:sz w:val="17"/>
              </w:rPr>
              <w:t>8.2「学者成果匹配」「科研人员认领」</w:t>
            </w:r>
          </w:p>
        </w:tc>
        <w:tc>
          <w:tcPr>
            <w:tcW w:type="dxa" w:w="5290"/>
            <w:vAlign w:val="center"/>
          </w:tcPr>
          <w:p>
            <w:pPr>
              <w:spacing w:before="40" w:after="40" w:line="252" w:lineRule="auto"/>
            </w:pPr>
            <w:r>
              <w:rPr>
                <w:b w:val="0"/>
                <w:sz w:val="17"/>
              </w:rPr>
              <w:t>同名冲突、同人不同表达、多作者、待核验及人工修正样例通过；修正后门户与统计一致</w:t>
            </w:r>
          </w:p>
        </w:tc>
        <w:tc>
          <w:tcPr>
            <w:tcW w:type="dxa" w:w="3046"/>
            <w:vAlign w:val="center"/>
          </w:tcPr>
          <w:p>
            <w:pPr>
              <w:spacing w:before="40" w:after="40" w:line="252" w:lineRule="auto"/>
            </w:pPr>
            <w:r>
              <w:rPr>
                <w:b w:val="0"/>
                <w:sz w:val="17"/>
              </w:rPr>
              <w:t>FR15-S03、S04、S07、S10、S12</w:t>
            </w:r>
          </w:p>
        </w:tc>
      </w:tr>
    </w:tbl>
    <w:p/>
    <w:p>
      <w:pPr>
        <w:pStyle w:val="Heading3"/>
      </w:pPr>
      <w:r>
        <w:t>原分册 0.2 本模块职责边界（重要）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7"/>
        <w:gridCol w:w="1877"/>
        <w:gridCol w:w="4678"/>
      </w:tblGrid>
      <w:tr>
        <w:trPr>
          <w:cantSplit/>
          <w:tblHeader/>
        </w:trPr>
        <w:tc>
          <w:tcPr>
            <w:tcW w:type="dxa" w:w="3367"/>
            <w:vAlign w:val="center"/>
            <w:shd w:fill="E8EDF2"/>
          </w:tcPr>
          <w:p>
            <w:pPr>
              <w:spacing w:before="40" w:after="40" w:line="252" w:lineRule="auto"/>
            </w:pPr>
            <w:r>
              <w:rPr>
                <w:b/>
                <w:sz w:val="17"/>
              </w:rPr>
              <w:t>不属本模块</w:t>
            </w:r>
          </w:p>
        </w:tc>
        <w:tc>
          <w:tcPr>
            <w:tcW w:type="dxa" w:w="1877"/>
            <w:vAlign w:val="center"/>
            <w:shd w:fill="E8EDF2"/>
          </w:tcPr>
          <w:p>
            <w:pPr>
              <w:spacing w:before="40" w:after="40" w:line="252" w:lineRule="auto"/>
            </w:pPr>
            <w:r>
              <w:rPr>
                <w:b/>
                <w:sz w:val="17"/>
              </w:rPr>
              <w:t>归属</w:t>
            </w:r>
          </w:p>
        </w:tc>
        <w:tc>
          <w:tcPr>
            <w:tcW w:type="dxa" w:w="4678"/>
            <w:vAlign w:val="center"/>
            <w:shd w:fill="E8EDF2"/>
          </w:tcPr>
          <w:p>
            <w:pPr>
              <w:spacing w:before="40" w:after="40" w:line="252" w:lineRule="auto"/>
            </w:pPr>
            <w:r>
              <w:rPr>
                <w:b/>
                <w:sz w:val="17"/>
              </w:rPr>
              <w:t>本模块的处理方式</w:t>
            </w:r>
          </w:p>
        </w:tc>
      </w:tr>
      <w:tr>
        <w:trPr>
          <w:cantSplit/>
        </w:trPr>
        <w:tc>
          <w:tcPr>
            <w:tcW w:type="dxa" w:w="3367"/>
            <w:vAlign w:val="center"/>
          </w:tcPr>
          <w:p>
            <w:pPr>
              <w:spacing w:before="40" w:after="40" w:line="252" w:lineRule="auto"/>
            </w:pPr>
            <w:r>
              <w:rPr>
                <w:b w:val="0"/>
                <w:sz w:val="17"/>
              </w:rPr>
              <w:t>成果记录去重与成果实体唯一性</w:t>
            </w:r>
          </w:p>
        </w:tc>
        <w:tc>
          <w:tcPr>
            <w:tcW w:type="dxa" w:w="1877"/>
            <w:vAlign w:val="center"/>
          </w:tcPr>
          <w:p>
            <w:pPr>
              <w:spacing w:before="40" w:after="40" w:line="252" w:lineRule="auto"/>
            </w:pPr>
            <w:r>
              <w:rPr>
                <w:b w:val="0"/>
                <w:sz w:val="17"/>
              </w:rPr>
              <w:t>③ FR09</w:t>
            </w:r>
          </w:p>
        </w:tc>
        <w:tc>
          <w:tcPr>
            <w:tcW w:type="dxa" w:w="4678"/>
            <w:vAlign w:val="center"/>
          </w:tcPr>
          <w:p>
            <w:pPr>
              <w:spacing w:before="40" w:after="40" w:line="252" w:lineRule="auto"/>
            </w:pPr>
            <w:r>
              <w:rPr>
                <w:b w:val="0"/>
                <w:sz w:val="17"/>
              </w:rPr>
              <w:t>本模块把学者关联建立到 FR09 去重后的成果实体上，不重新判定实体</w:t>
            </w:r>
          </w:p>
        </w:tc>
      </w:tr>
      <w:tr>
        <w:trPr>
          <w:cantSplit/>
        </w:trPr>
        <w:tc>
          <w:tcPr>
            <w:tcW w:type="dxa" w:w="3367"/>
            <w:vAlign w:val="center"/>
          </w:tcPr>
          <w:p>
            <w:pPr>
              <w:spacing w:before="40" w:after="40" w:line="252" w:lineRule="auto"/>
            </w:pPr>
            <w:r>
              <w:rPr>
                <w:b w:val="0"/>
                <w:sz w:val="17"/>
              </w:rPr>
              <w:t>采集任务与增量更新</w:t>
            </w:r>
          </w:p>
        </w:tc>
        <w:tc>
          <w:tcPr>
            <w:tcW w:type="dxa" w:w="1877"/>
            <w:vAlign w:val="center"/>
          </w:tcPr>
          <w:p>
            <w:pPr>
              <w:spacing w:before="40" w:after="40" w:line="252" w:lineRule="auto"/>
            </w:pPr>
            <w:r>
              <w:rPr>
                <w:b w:val="0"/>
                <w:sz w:val="17"/>
              </w:rPr>
              <w:t>② FR08、FR10</w:t>
            </w:r>
          </w:p>
        </w:tc>
        <w:tc>
          <w:tcPr>
            <w:tcW w:type="dxa" w:w="4678"/>
            <w:vAlign w:val="center"/>
          </w:tcPr>
          <w:p>
            <w:pPr>
              <w:spacing w:before="40" w:after="40" w:line="252" w:lineRule="auto"/>
            </w:pPr>
            <w:r>
              <w:rPr>
                <w:b w:val="0"/>
                <w:sz w:val="17"/>
              </w:rPr>
              <w:t>仅作为证据到达来源引用</w:t>
            </w:r>
          </w:p>
        </w:tc>
      </w:tr>
      <w:tr>
        <w:trPr>
          <w:cantSplit/>
        </w:trPr>
        <w:tc>
          <w:tcPr>
            <w:tcW w:type="dxa" w:w="3367"/>
            <w:vAlign w:val="center"/>
          </w:tcPr>
          <w:p>
            <w:pPr>
              <w:spacing w:before="40" w:after="40" w:line="252" w:lineRule="auto"/>
            </w:pPr>
            <w:r>
              <w:rPr>
                <w:b w:val="0"/>
                <w:sz w:val="17"/>
              </w:rPr>
              <w:t>认领申请的提交、审核流程与门户管理权授予</w:t>
            </w:r>
          </w:p>
        </w:tc>
        <w:tc>
          <w:tcPr>
            <w:tcW w:type="dxa" w:w="1877"/>
            <w:vAlign w:val="center"/>
          </w:tcPr>
          <w:p>
            <w:pPr>
              <w:spacing w:before="40" w:after="40" w:line="252" w:lineRule="auto"/>
            </w:pPr>
            <w:r>
              <w:rPr>
                <w:b w:val="0"/>
                <w:sz w:val="17"/>
              </w:rPr>
              <w:t>④ FR04、FR05</w:t>
            </w:r>
          </w:p>
        </w:tc>
        <w:tc>
          <w:tcPr>
            <w:tcW w:type="dxa" w:w="4678"/>
            <w:vAlign w:val="center"/>
          </w:tcPr>
          <w:p>
            <w:pPr>
              <w:spacing w:before="40" w:after="40" w:line="252" w:lineRule="auto"/>
            </w:pPr>
            <w:r>
              <w:rPr>
                <w:b w:val="0"/>
                <w:sz w:val="17"/>
              </w:rPr>
              <w:t>本模块只规定“认领状态与关系确认状态分别表达”（FR15-S06）</w:t>
            </w:r>
          </w:p>
        </w:tc>
      </w:tr>
      <w:tr>
        <w:trPr>
          <w:cantSplit/>
        </w:trPr>
        <w:tc>
          <w:tcPr>
            <w:tcW w:type="dxa" w:w="3367"/>
            <w:vAlign w:val="center"/>
          </w:tcPr>
          <w:p>
            <w:pPr>
              <w:spacing w:before="40" w:after="40" w:line="252" w:lineRule="auto"/>
            </w:pPr>
            <w:r>
              <w:rPr>
                <w:b w:val="0"/>
                <w:sz w:val="17"/>
              </w:rPr>
              <w:t>门户信息编辑、成果确认／补录／纠错的用户操作流程</w:t>
            </w:r>
          </w:p>
        </w:tc>
        <w:tc>
          <w:tcPr>
            <w:tcW w:type="dxa" w:w="1877"/>
            <w:vAlign w:val="center"/>
          </w:tcPr>
          <w:p>
            <w:pPr>
              <w:spacing w:before="40" w:after="40" w:line="252" w:lineRule="auto"/>
            </w:pPr>
            <w:r>
              <w:rPr>
                <w:b w:val="0"/>
                <w:sz w:val="17"/>
              </w:rPr>
              <w:t>④ FR06、FR07</w:t>
            </w:r>
          </w:p>
        </w:tc>
        <w:tc>
          <w:tcPr>
            <w:tcW w:type="dxa" w:w="4678"/>
            <w:vAlign w:val="center"/>
          </w:tcPr>
          <w:p>
            <w:pPr>
              <w:spacing w:before="40" w:after="40" w:line="252" w:lineRule="auto"/>
            </w:pPr>
            <w:r>
              <w:rPr>
                <w:b w:val="0"/>
                <w:sz w:val="17"/>
              </w:rPr>
              <w:t>本模块定义这些操作在归属判定与证据层面的要求与结果</w:t>
            </w:r>
          </w:p>
        </w:tc>
      </w:tr>
      <w:tr>
        <w:trPr>
          <w:cantSplit/>
        </w:trPr>
        <w:tc>
          <w:tcPr>
            <w:tcW w:type="dxa" w:w="3367"/>
            <w:vAlign w:val="center"/>
          </w:tcPr>
          <w:p>
            <w:pPr>
              <w:spacing w:before="40" w:after="40" w:line="252" w:lineRule="auto"/>
            </w:pPr>
            <w:r>
              <w:rPr>
                <w:b w:val="0"/>
                <w:sz w:val="17"/>
              </w:rPr>
              <w:t>账号、角色与门户管理权的实现</w:t>
            </w:r>
          </w:p>
        </w:tc>
        <w:tc>
          <w:tcPr>
            <w:tcW w:type="dxa" w:w="1877"/>
            <w:vAlign w:val="center"/>
          </w:tcPr>
          <w:p>
            <w:pPr>
              <w:spacing w:before="40" w:after="40" w:line="252" w:lineRule="auto"/>
            </w:pPr>
            <w:r>
              <w:rPr>
                <w:b w:val="0"/>
                <w:sz w:val="17"/>
              </w:rPr>
              <w:t>④ FR04、⑥ FR14</w:t>
            </w:r>
          </w:p>
        </w:tc>
        <w:tc>
          <w:tcPr>
            <w:tcW w:type="dxa" w:w="4678"/>
            <w:vAlign w:val="center"/>
          </w:tcPr>
          <w:p>
            <w:pPr>
              <w:spacing w:before="40" w:after="40" w:line="252" w:lineRule="auto"/>
            </w:pPr>
            <w:r>
              <w:rPr>
                <w:b w:val="0"/>
                <w:sz w:val="17"/>
              </w:rPr>
              <w:t>本模块只声明权限边界</w:t>
            </w:r>
          </w:p>
        </w:tc>
      </w:tr>
      <w:tr>
        <w:trPr>
          <w:cantSplit/>
        </w:trPr>
        <w:tc>
          <w:tcPr>
            <w:tcW w:type="dxa" w:w="3367"/>
            <w:vAlign w:val="center"/>
          </w:tcPr>
          <w:p>
            <w:pPr>
              <w:spacing w:before="40" w:after="40" w:line="252" w:lineRule="auto"/>
            </w:pPr>
            <w:r>
              <w:rPr>
                <w:b w:val="0"/>
                <w:sz w:val="17"/>
              </w:rPr>
              <w:t>检索、门户、统计的具体展示规则</w:t>
            </w:r>
          </w:p>
        </w:tc>
        <w:tc>
          <w:tcPr>
            <w:tcW w:type="dxa" w:w="1877"/>
            <w:vAlign w:val="center"/>
          </w:tcPr>
          <w:p>
            <w:pPr>
              <w:spacing w:before="40" w:after="40" w:line="252" w:lineRule="auto"/>
            </w:pPr>
            <w:r>
              <w:rPr>
                <w:b w:val="0"/>
                <w:sz w:val="17"/>
              </w:rPr>
              <w:t>①②⑤</w:t>
            </w:r>
          </w:p>
        </w:tc>
        <w:tc>
          <w:tcPr>
            <w:tcW w:type="dxa" w:w="4678"/>
            <w:vAlign w:val="center"/>
          </w:tcPr>
          <w:p>
            <w:pPr>
              <w:spacing w:before="40" w:after="40" w:line="252" w:lineRule="auto"/>
            </w:pPr>
            <w:r>
              <w:rPr>
                <w:b w:val="0"/>
                <w:sz w:val="17"/>
              </w:rPr>
              <w:t>本模块只提出一致性与生效时限要求</w:t>
            </w:r>
          </w:p>
        </w:tc>
      </w:tr>
      <w:tr>
        <w:trPr>
          <w:cantSplit/>
        </w:trPr>
        <w:tc>
          <w:tcPr>
            <w:tcW w:type="dxa" w:w="3367"/>
            <w:vAlign w:val="center"/>
          </w:tcPr>
          <w:p>
            <w:pPr>
              <w:spacing w:before="40" w:after="40" w:line="252" w:lineRule="auto"/>
            </w:pPr>
            <w:r>
              <w:rPr>
                <w:b w:val="0"/>
                <w:sz w:val="17"/>
              </w:rPr>
              <w:t>机构规范名与领域分类维护</w:t>
            </w:r>
          </w:p>
        </w:tc>
        <w:tc>
          <w:tcPr>
            <w:tcW w:type="dxa" w:w="1877"/>
            <w:vAlign w:val="center"/>
          </w:tcPr>
          <w:p>
            <w:pPr>
              <w:spacing w:before="40" w:after="40" w:line="252" w:lineRule="auto"/>
            </w:pPr>
            <w:r>
              <w:rPr>
                <w:b w:val="0"/>
                <w:sz w:val="17"/>
              </w:rPr>
              <w:t>⑥ FR14</w:t>
            </w:r>
          </w:p>
        </w:tc>
        <w:tc>
          <w:tcPr>
            <w:tcW w:type="dxa" w:w="4678"/>
            <w:vAlign w:val="center"/>
          </w:tcPr>
          <w:p>
            <w:pPr>
              <w:spacing w:before="40" w:after="40" w:line="252" w:lineRule="auto"/>
            </w:pPr>
            <w:r>
              <w:rPr>
                <w:b w:val="0"/>
                <w:sz w:val="17"/>
              </w:rPr>
              <w:t>本模块消费其映射结果（FR15-S01）</w:t>
            </w:r>
          </w:p>
        </w:tc>
      </w:tr>
    </w:tbl>
    <w:p/>
    <w:p>
      <w:r>
        <w:rPr>
          <w:b/>
        </w:rPr>
        <w:t>关键区分（写入公共规则 BR-341）：</w:t>
      </w:r>
      <w:r>
        <w:rPr>
          <w:b w:val="0"/>
        </w:rPr>
        <w:t xml:space="preserve"> 成果实体去重（FR09）与学者身份合并（FR15）是两个独立判定。</w:t>
      </w:r>
      <w:r>
        <w:rPr>
          <w:b/>
        </w:rPr>
        <w:t>一方证据不足不得连带影响另一方</w:t>
      </w:r>
      <w:r>
        <w:rPr>
          <w:b w:val="0"/>
        </w:rPr>
        <w:t>；合并成果不自动合并学者，合并学者不自动归并成果实体。</w:t>
      </w:r>
    </w:p>
    <w:p>
      <w:pPr>
        <w:pStyle w:val="Heading3"/>
      </w:pPr>
      <w:r>
        <w:t>原分册 图：学者消歧与归属判定（DGM-ACTIVITY-07）</w:t>
      </w:r>
    </w:p>
    <w:p>
      <w:r>
        <w:t>图示复用：活动图-学者消歧与归属判定，见前文同图号。</w:t>
      </w:r>
    </w:p>
    <w:p>
      <w:r>
        <w:rPr>
          <w:b w:val="0"/>
        </w:rPr>
        <w:t>从人员证据收集与隐私剔除起，经姓名表达归一、身份判定（条件 a／b）、参与关系建立、三类证据记录、关系状态计算，到冲突处理与结果传播。对应 FR15-S01～S13。</w:t>
      </w:r>
    </w:p>
    <w:p>
      <w:pPr>
        <w:pStyle w:val="Heading3"/>
      </w:pPr>
      <w:r>
        <w:t>原分册 0.3 参与者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7"/>
        <w:gridCol w:w="1845"/>
        <w:gridCol w:w="6880"/>
      </w:tblGrid>
      <w:tr>
        <w:trPr>
          <w:cantSplit/>
          <w:tblHeader/>
        </w:trPr>
        <w:tc>
          <w:tcPr>
            <w:tcW w:type="dxa" w:w="1197"/>
            <w:vAlign w:val="center"/>
            <w:shd w:fill="E8EDF2"/>
          </w:tcPr>
          <w:p>
            <w:pPr>
              <w:spacing w:before="40" w:after="40" w:line="252" w:lineRule="auto"/>
            </w:pPr>
            <w:r>
              <w:rPr>
                <w:b/>
                <w:sz w:val="17"/>
              </w:rPr>
              <w:t>参与者</w:t>
            </w:r>
          </w:p>
        </w:tc>
        <w:tc>
          <w:tcPr>
            <w:tcW w:type="dxa" w:w="1845"/>
            <w:vAlign w:val="center"/>
            <w:shd w:fill="E8EDF2"/>
          </w:tcPr>
          <w:p>
            <w:pPr>
              <w:spacing w:before="40" w:after="40" w:line="252" w:lineRule="auto"/>
            </w:pPr>
            <w:r>
              <w:rPr>
                <w:b/>
                <w:sz w:val="17"/>
              </w:rPr>
              <w:t>类型</w:t>
            </w:r>
          </w:p>
        </w:tc>
        <w:tc>
          <w:tcPr>
            <w:tcW w:type="dxa" w:w="6880"/>
            <w:vAlign w:val="center"/>
            <w:shd w:fill="E8EDF2"/>
          </w:tcPr>
          <w:p>
            <w:pPr>
              <w:spacing w:before="40" w:after="40" w:line="252" w:lineRule="auto"/>
            </w:pPr>
            <w:r>
              <w:rPr>
                <w:b/>
                <w:sz w:val="17"/>
              </w:rPr>
              <w:t>在本模块中的职责</w:t>
            </w:r>
          </w:p>
        </w:tc>
      </w:tr>
      <w:tr>
        <w:trPr>
          <w:cantSplit/>
        </w:trPr>
        <w:tc>
          <w:tcPr>
            <w:tcW w:type="dxa" w:w="1197"/>
            <w:vAlign w:val="center"/>
          </w:tcPr>
          <w:p>
            <w:pPr>
              <w:spacing w:before="40" w:after="40" w:line="252" w:lineRule="auto"/>
            </w:pPr>
            <w:r>
              <w:rPr>
                <w:b w:val="0"/>
                <w:sz w:val="17"/>
              </w:rPr>
              <w:t>系统</w:t>
            </w:r>
          </w:p>
        </w:tc>
        <w:tc>
          <w:tcPr>
            <w:tcW w:type="dxa" w:w="1845"/>
            <w:vAlign w:val="center"/>
          </w:tcPr>
          <w:p>
            <w:pPr>
              <w:spacing w:before="40" w:after="40" w:line="252" w:lineRule="auto"/>
            </w:pPr>
            <w:r>
              <w:rPr>
                <w:b w:val="0"/>
                <w:sz w:val="17"/>
              </w:rPr>
              <w:t>系统参与者</w:t>
            </w:r>
          </w:p>
        </w:tc>
        <w:tc>
          <w:tcPr>
            <w:tcW w:type="dxa" w:w="6880"/>
            <w:vAlign w:val="center"/>
          </w:tcPr>
          <w:p>
            <w:pPr>
              <w:spacing w:before="40" w:after="40" w:line="252" w:lineRule="auto"/>
            </w:pPr>
            <w:r>
              <w:rPr>
                <w:b w:val="0"/>
                <w:sz w:val="17"/>
              </w:rPr>
              <w:t>收集证据、生成候选、执行满足条件的自动关联，并维持证据可核验</w:t>
            </w:r>
          </w:p>
        </w:tc>
      </w:tr>
      <w:tr>
        <w:trPr>
          <w:cantSplit/>
        </w:trPr>
        <w:tc>
          <w:tcPr>
            <w:tcW w:type="dxa" w:w="1197"/>
            <w:vAlign w:val="center"/>
          </w:tcPr>
          <w:p>
            <w:pPr>
              <w:spacing w:before="40" w:after="40" w:line="252" w:lineRule="auto"/>
            </w:pPr>
            <w:r>
              <w:rPr>
                <w:b w:val="0"/>
                <w:sz w:val="17"/>
              </w:rPr>
              <w:t>管理员</w:t>
            </w:r>
          </w:p>
        </w:tc>
        <w:tc>
          <w:tcPr>
            <w:tcW w:type="dxa" w:w="1845"/>
            <w:vAlign w:val="center"/>
          </w:tcPr>
          <w:p>
            <w:pPr>
              <w:spacing w:before="40" w:after="40" w:line="252" w:lineRule="auto"/>
            </w:pPr>
            <w:r>
              <w:rPr>
                <w:b w:val="0"/>
                <w:sz w:val="17"/>
              </w:rPr>
              <w:t>人类参与者</w:t>
            </w:r>
          </w:p>
        </w:tc>
        <w:tc>
          <w:tcPr>
            <w:tcW w:type="dxa" w:w="6880"/>
            <w:vAlign w:val="center"/>
          </w:tcPr>
          <w:p>
            <w:pPr>
              <w:spacing w:before="40" w:after="40" w:line="252" w:lineRule="auto"/>
            </w:pPr>
            <w:r>
              <w:rPr>
                <w:b w:val="0"/>
                <w:sz w:val="17"/>
              </w:rPr>
              <w:t>核验候选、确认或纠正归属、处理争议</w:t>
            </w:r>
          </w:p>
        </w:tc>
      </w:tr>
      <w:tr>
        <w:trPr>
          <w:cantSplit/>
        </w:trPr>
        <w:tc>
          <w:tcPr>
            <w:tcW w:type="dxa" w:w="1197"/>
            <w:vAlign w:val="center"/>
          </w:tcPr>
          <w:p>
            <w:pPr>
              <w:spacing w:before="40" w:after="40" w:line="252" w:lineRule="auto"/>
            </w:pPr>
            <w:r>
              <w:rPr>
                <w:b w:val="0"/>
                <w:sz w:val="17"/>
              </w:rPr>
              <w:t>相关学者</w:t>
            </w:r>
          </w:p>
        </w:tc>
        <w:tc>
          <w:tcPr>
            <w:tcW w:type="dxa" w:w="1845"/>
            <w:vAlign w:val="center"/>
          </w:tcPr>
          <w:p>
            <w:pPr>
              <w:spacing w:before="40" w:after="40" w:line="252" w:lineRule="auto"/>
            </w:pPr>
            <w:r>
              <w:rPr>
                <w:b w:val="0"/>
                <w:sz w:val="17"/>
              </w:rPr>
              <w:t>人类参与者（已认领门户管理者）</w:t>
            </w:r>
          </w:p>
        </w:tc>
        <w:tc>
          <w:tcPr>
            <w:tcW w:type="dxa" w:w="6880"/>
            <w:vAlign w:val="center"/>
          </w:tcPr>
          <w:p>
            <w:pPr>
              <w:spacing w:before="40" w:after="40" w:line="252" w:lineRule="auto"/>
            </w:pPr>
            <w:r>
              <w:rPr>
                <w:b w:val="0"/>
                <w:sz w:val="17"/>
              </w:rPr>
              <w:t>提交本人相关成果的确认、补录、纠错与解除关联申请；不得直接改写判定</w:t>
            </w:r>
          </w:p>
        </w:tc>
      </w:tr>
      <w:tr>
        <w:trPr>
          <w:cantSplit/>
        </w:trPr>
        <w:tc>
          <w:tcPr>
            <w:tcW w:type="dxa" w:w="1197"/>
            <w:vAlign w:val="center"/>
          </w:tcPr>
          <w:p>
            <w:pPr>
              <w:spacing w:before="40" w:after="40" w:line="252" w:lineRule="auto"/>
            </w:pPr>
            <w:r>
              <w:rPr>
                <w:b w:val="0"/>
                <w:sz w:val="17"/>
              </w:rPr>
              <w:t>登录用户</w:t>
            </w:r>
          </w:p>
        </w:tc>
        <w:tc>
          <w:tcPr>
            <w:tcW w:type="dxa" w:w="1845"/>
            <w:vAlign w:val="center"/>
          </w:tcPr>
          <w:p>
            <w:pPr>
              <w:spacing w:before="40" w:after="40" w:line="252" w:lineRule="auto"/>
            </w:pPr>
            <w:r>
              <w:rPr>
                <w:b w:val="0"/>
                <w:sz w:val="17"/>
              </w:rPr>
              <w:t>人类参与者</w:t>
            </w:r>
          </w:p>
        </w:tc>
        <w:tc>
          <w:tcPr>
            <w:tcW w:type="dxa" w:w="6880"/>
            <w:vAlign w:val="center"/>
          </w:tcPr>
          <w:p>
            <w:pPr>
              <w:spacing w:before="40" w:after="40" w:line="252" w:lineRule="auto"/>
            </w:pPr>
            <w:r>
              <w:rPr>
                <w:b w:val="0"/>
                <w:sz w:val="17"/>
              </w:rPr>
              <w:t>提交认领申请（FR05）；认领通过前不得维护任何门户</w:t>
            </w:r>
          </w:p>
        </w:tc>
      </w:tr>
      <w:tr>
        <w:trPr>
          <w:cantSplit/>
        </w:trPr>
        <w:tc>
          <w:tcPr>
            <w:tcW w:type="dxa" w:w="1197"/>
            <w:vAlign w:val="center"/>
          </w:tcPr>
          <w:p>
            <w:pPr>
              <w:spacing w:before="40" w:after="40" w:line="252" w:lineRule="auto"/>
            </w:pPr>
            <w:r>
              <w:rPr>
                <w:b w:val="0"/>
                <w:sz w:val="17"/>
              </w:rPr>
              <w:t>访客</w:t>
            </w:r>
          </w:p>
        </w:tc>
        <w:tc>
          <w:tcPr>
            <w:tcW w:type="dxa" w:w="1845"/>
            <w:vAlign w:val="center"/>
          </w:tcPr>
          <w:p>
            <w:pPr>
              <w:spacing w:before="40" w:after="40" w:line="252" w:lineRule="auto"/>
            </w:pPr>
            <w:r>
              <w:rPr>
                <w:b w:val="0"/>
                <w:sz w:val="17"/>
              </w:rPr>
              <w:t>人类参与者</w:t>
            </w:r>
          </w:p>
        </w:tc>
        <w:tc>
          <w:tcPr>
            <w:tcW w:type="dxa" w:w="6880"/>
            <w:vAlign w:val="center"/>
          </w:tcPr>
          <w:p>
            <w:pPr>
              <w:spacing w:before="40" w:after="40" w:line="252" w:lineRule="auto"/>
            </w:pPr>
            <w:r>
              <w:rPr>
                <w:b w:val="0"/>
                <w:sz w:val="17"/>
              </w:rPr>
              <w:t>查看公开的归属状态说明；不可见核验材料与争议细节</w:t>
            </w:r>
          </w:p>
        </w:tc>
      </w:tr>
    </w:tbl>
    <w:p/>
    <w:p>
      <w:pPr>
        <w:pStyle w:val="Heading3"/>
      </w:pPr>
      <w:r>
        <w:t>原分册 0.4 术语（本模块局部补充）</w:t>
      </w:r>
    </w:p>
    <w:p>
      <w:r>
        <w:rPr>
          <w:b w:val="0"/>
        </w:rPr>
        <w:t>完整术语表见公共文件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6"/>
        <w:gridCol w:w="8365"/>
      </w:tblGrid>
      <w:tr>
        <w:trPr>
          <w:cantSplit/>
          <w:tblHeader/>
        </w:trPr>
        <w:tc>
          <w:tcPr>
            <w:tcW w:type="dxa" w:w="1556"/>
            <w:vAlign w:val="center"/>
            <w:shd w:fill="E8EDF2"/>
          </w:tcPr>
          <w:p>
            <w:pPr>
              <w:spacing w:before="40" w:after="40" w:line="252" w:lineRule="auto"/>
            </w:pPr>
            <w:r>
              <w:rPr>
                <w:b/>
                <w:sz w:val="17"/>
              </w:rPr>
              <w:t>术语</w:t>
            </w:r>
          </w:p>
        </w:tc>
        <w:tc>
          <w:tcPr>
            <w:tcW w:type="dxa" w:w="8365"/>
            <w:vAlign w:val="center"/>
            <w:shd w:fill="E8EDF2"/>
          </w:tcPr>
          <w:p>
            <w:pPr>
              <w:spacing w:before="40" w:after="40" w:line="252" w:lineRule="auto"/>
            </w:pPr>
            <w:r>
              <w:rPr>
                <w:b/>
                <w:sz w:val="17"/>
              </w:rPr>
              <w:t>含义</w:t>
            </w:r>
          </w:p>
        </w:tc>
      </w:tr>
      <w:tr>
        <w:trPr>
          <w:cantSplit/>
        </w:trPr>
        <w:tc>
          <w:tcPr>
            <w:tcW w:type="dxa" w:w="1556"/>
            <w:vAlign w:val="center"/>
          </w:tcPr>
          <w:p>
            <w:pPr>
              <w:spacing w:before="40" w:after="40" w:line="252" w:lineRule="auto"/>
            </w:pPr>
            <w:r>
              <w:rPr>
                <w:b w:val="0"/>
                <w:sz w:val="17"/>
              </w:rPr>
              <w:t>学者档案</w:t>
            </w:r>
          </w:p>
        </w:tc>
        <w:tc>
          <w:tcPr>
            <w:tcW w:type="dxa" w:w="8365"/>
            <w:vAlign w:val="center"/>
          </w:tcPr>
          <w:p>
            <w:pPr>
              <w:spacing w:before="40" w:after="40" w:line="252" w:lineRule="auto"/>
            </w:pPr>
            <w:r>
              <w:rPr>
                <w:b w:val="0"/>
                <w:sz w:val="17"/>
              </w:rPr>
              <w:t>平台中的科研人员信息实体，可先于用户账号存在</w:t>
            </w:r>
          </w:p>
        </w:tc>
      </w:tr>
      <w:tr>
        <w:trPr>
          <w:cantSplit/>
        </w:trPr>
        <w:tc>
          <w:tcPr>
            <w:tcW w:type="dxa" w:w="1556"/>
            <w:vAlign w:val="center"/>
          </w:tcPr>
          <w:p>
            <w:pPr>
              <w:spacing w:before="40" w:after="40" w:line="252" w:lineRule="auto"/>
            </w:pPr>
            <w:r>
              <w:rPr>
                <w:b w:val="0"/>
                <w:sz w:val="17"/>
              </w:rPr>
              <w:t>身份候选</w:t>
            </w:r>
          </w:p>
        </w:tc>
        <w:tc>
          <w:tcPr>
            <w:tcW w:type="dxa" w:w="8365"/>
            <w:vAlign w:val="center"/>
          </w:tcPr>
          <w:p>
            <w:pPr>
              <w:spacing w:before="40" w:after="40" w:line="252" w:lineRule="auto"/>
            </w:pPr>
            <w:r>
              <w:rPr>
                <w:b w:val="0"/>
                <w:sz w:val="17"/>
              </w:rPr>
              <w:t>存在可能属于同一人的学者档案组合，尚不足以自动合并</w:t>
            </w:r>
          </w:p>
        </w:tc>
      </w:tr>
      <w:tr>
        <w:trPr>
          <w:cantSplit/>
        </w:trPr>
        <w:tc>
          <w:tcPr>
            <w:tcW w:type="dxa" w:w="1556"/>
            <w:vAlign w:val="center"/>
          </w:tcPr>
          <w:p>
            <w:pPr>
              <w:spacing w:before="40" w:after="40" w:line="252" w:lineRule="auto"/>
            </w:pPr>
            <w:r>
              <w:rPr>
                <w:b w:val="0"/>
                <w:sz w:val="17"/>
              </w:rPr>
              <w:t>参与关系</w:t>
            </w:r>
          </w:p>
        </w:tc>
        <w:tc>
          <w:tcPr>
            <w:tcW w:type="dxa" w:w="8365"/>
            <w:vAlign w:val="center"/>
          </w:tcPr>
          <w:p>
            <w:pPr>
              <w:spacing w:before="40" w:after="40" w:line="252" w:lineRule="auto"/>
            </w:pPr>
            <w:r>
              <w:rPr>
                <w:b w:val="0"/>
                <w:sz w:val="17"/>
              </w:rPr>
              <w:t>学者与成果实体之间的关联，含角色与顺序，可带确认状态</w:t>
            </w:r>
          </w:p>
        </w:tc>
      </w:tr>
      <w:tr>
        <w:trPr>
          <w:cantSplit/>
        </w:trPr>
        <w:tc>
          <w:tcPr>
            <w:tcW w:type="dxa" w:w="1556"/>
            <w:vAlign w:val="center"/>
          </w:tcPr>
          <w:p>
            <w:pPr>
              <w:spacing w:before="40" w:after="40" w:line="252" w:lineRule="auto"/>
            </w:pPr>
            <w:r>
              <w:rPr>
                <w:b w:val="0"/>
                <w:sz w:val="17"/>
              </w:rPr>
              <w:t>关系证据</w:t>
            </w:r>
          </w:p>
        </w:tc>
        <w:tc>
          <w:tcPr>
            <w:tcW w:type="dxa" w:w="8365"/>
            <w:vAlign w:val="center"/>
          </w:tcPr>
          <w:p>
            <w:pPr>
              <w:spacing w:before="40" w:after="40" w:line="252" w:lineRule="auto"/>
            </w:pPr>
            <w:r>
              <w:rPr>
                <w:b w:val="0"/>
                <w:sz w:val="17"/>
              </w:rPr>
              <w:t>支撑一条参与关系的来源、本人确认或管理员审核记录</w:t>
            </w:r>
          </w:p>
        </w:tc>
      </w:tr>
      <w:tr>
        <w:trPr>
          <w:cantSplit/>
        </w:trPr>
        <w:tc>
          <w:tcPr>
            <w:tcW w:type="dxa" w:w="1556"/>
            <w:vAlign w:val="center"/>
          </w:tcPr>
          <w:p>
            <w:pPr>
              <w:spacing w:before="40" w:after="40" w:line="252" w:lineRule="auto"/>
            </w:pPr>
            <w:r>
              <w:rPr>
                <w:b w:val="0"/>
                <w:sz w:val="17"/>
              </w:rPr>
              <w:t>归属争议</w:t>
            </w:r>
          </w:p>
        </w:tc>
        <w:tc>
          <w:tcPr>
            <w:tcW w:type="dxa" w:w="8365"/>
            <w:vAlign w:val="center"/>
          </w:tcPr>
          <w:p>
            <w:pPr>
              <w:spacing w:before="40" w:after="40" w:line="252" w:lineRule="auto"/>
            </w:pPr>
            <w:r>
              <w:rPr>
                <w:b w:val="0"/>
                <w:sz w:val="17"/>
              </w:rPr>
              <w:t>同一成果上出现的冲突归属主张（多学者主张、或来源与确认冲突）</w:t>
            </w:r>
          </w:p>
        </w:tc>
      </w:tr>
    </w:tbl>
    <w:p/>
    <w:p>
      <w:pPr>
        <w:pStyle w:val="Heading3"/>
      </w:pPr>
      <w:r>
        <w:t>原分册 图：学者与成果关系状态图（DGM-STATE-05）</w:t>
      </w:r>
    </w:p>
    <w:p>
      <w:r>
        <w:t>图示复用：状态图-学者与成果关系，见前文同图号。</w:t>
      </w:r>
    </w:p>
    <w:p>
      <w:r>
        <w:rPr>
          <w:b w:val="0"/>
        </w:rPr>
        <w:t>参与关系的五个状态与合法转移：</w:t>
      </w:r>
      <w:r>
        <w:rPr>
          <w:b/>
        </w:rPr>
        <w:t>自动关联／本人确认／待核验／争议／已排除</w:t>
      </w:r>
      <w:r>
        <w:rPr>
          <w:b w:val="0"/>
        </w:rPr>
        <w:t>，优先级 已排除 &gt; 争议 &gt; 待核验 &gt; 本人确认 &gt; 自动关联（BR-356）。与"认领申请状态机"是两个不同对象，不得混用。</w:t>
      </w:r>
    </w:p>
    <w:p>
      <w:pPr>
        <w:pStyle w:val="Heading3"/>
      </w:pPr>
      <w:r>
        <w:t>原分册 附录 A　本模块关键业务规则清单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2"/>
        <w:gridCol w:w="6456"/>
        <w:gridCol w:w="1773"/>
      </w:tblGrid>
      <w:tr>
        <w:trPr>
          <w:cantSplit/>
          <w:tblHeader/>
        </w:trPr>
        <w:tc>
          <w:tcPr>
            <w:tcW w:type="dxa" w:w="1692"/>
            <w:vAlign w:val="center"/>
            <w:shd w:fill="E8EDF2"/>
          </w:tcPr>
          <w:p>
            <w:pPr>
              <w:spacing w:before="40" w:after="40" w:line="252" w:lineRule="auto"/>
            </w:pPr>
            <w:r>
              <w:rPr>
                <w:b/>
                <w:sz w:val="17"/>
              </w:rPr>
              <w:t>编号</w:t>
            </w:r>
          </w:p>
        </w:tc>
        <w:tc>
          <w:tcPr>
            <w:tcW w:type="dxa" w:w="6456"/>
            <w:vAlign w:val="center"/>
            <w:shd w:fill="E8EDF2"/>
          </w:tcPr>
          <w:p>
            <w:pPr>
              <w:spacing w:before="40" w:after="40" w:line="252" w:lineRule="auto"/>
            </w:pPr>
            <w:r>
              <w:rPr>
                <w:b/>
                <w:sz w:val="17"/>
              </w:rPr>
              <w:t>规则</w:t>
            </w:r>
          </w:p>
        </w:tc>
        <w:tc>
          <w:tcPr>
            <w:tcW w:type="dxa" w:w="1773"/>
            <w:vAlign w:val="center"/>
            <w:shd w:fill="E8EDF2"/>
          </w:tcPr>
          <w:p>
            <w:pPr>
              <w:spacing w:before="40" w:after="40" w:line="252" w:lineRule="auto"/>
            </w:pPr>
            <w:r>
              <w:rPr>
                <w:b/>
                <w:sz w:val="17"/>
              </w:rPr>
              <w:t>来源基线</w:t>
            </w:r>
          </w:p>
        </w:tc>
      </w:tr>
      <w:tr>
        <w:trPr>
          <w:cantSplit/>
        </w:trPr>
        <w:tc>
          <w:tcPr>
            <w:tcW w:type="dxa" w:w="1692"/>
            <w:vAlign w:val="center"/>
          </w:tcPr>
          <w:p>
            <w:pPr>
              <w:spacing w:before="40" w:after="40" w:line="252" w:lineRule="auto"/>
            </w:pPr>
            <w:r>
              <w:rPr>
                <w:b w:val="0"/>
                <w:sz w:val="17"/>
              </w:rPr>
              <w:t>BR-341</w:t>
            </w:r>
          </w:p>
        </w:tc>
        <w:tc>
          <w:tcPr>
            <w:tcW w:type="dxa" w:w="6456"/>
            <w:vAlign w:val="center"/>
          </w:tcPr>
          <w:p>
            <w:pPr>
              <w:spacing w:before="40" w:after="40" w:line="252" w:lineRule="auto"/>
            </w:pPr>
            <w:r>
              <w:rPr>
                <w:b w:val="0"/>
                <w:sz w:val="17"/>
              </w:rPr>
              <w:t>成果实体去重与学者身份合并相互独立，一方证据不足不得连带影响另一方</w:t>
            </w:r>
          </w:p>
        </w:tc>
        <w:tc>
          <w:tcPr>
            <w:tcW w:type="dxa" w:w="1773"/>
            <w:vAlign w:val="center"/>
          </w:tcPr>
          <w:p>
            <w:pPr>
              <w:spacing w:before="40" w:after="40" w:line="252" w:lineRule="auto"/>
            </w:pPr>
            <w:r>
              <w:rPr>
                <w:b w:val="0"/>
                <w:sz w:val="17"/>
              </w:rPr>
              <w:t>FR09／FR15 边界</w:t>
            </w:r>
          </w:p>
        </w:tc>
      </w:tr>
      <w:tr>
        <w:trPr>
          <w:cantSplit/>
        </w:trPr>
        <w:tc>
          <w:tcPr>
            <w:tcW w:type="dxa" w:w="1692"/>
            <w:vAlign w:val="center"/>
          </w:tcPr>
          <w:p>
            <w:pPr>
              <w:spacing w:before="40" w:after="40" w:line="252" w:lineRule="auto"/>
            </w:pPr>
            <w:r>
              <w:rPr>
                <w:b w:val="0"/>
                <w:sz w:val="17"/>
              </w:rPr>
              <w:t>BR-342</w:t>
            </w:r>
          </w:p>
        </w:tc>
        <w:tc>
          <w:tcPr>
            <w:tcW w:type="dxa" w:w="6456"/>
            <w:vAlign w:val="center"/>
          </w:tcPr>
          <w:p>
            <w:pPr>
              <w:spacing w:before="40" w:after="40" w:line="252" w:lineRule="auto"/>
            </w:pPr>
            <w:r>
              <w:rPr>
                <w:b w:val="0"/>
                <w:sz w:val="17"/>
              </w:rPr>
              <w:t>姓名相同不足以判定同一人</w:t>
            </w:r>
          </w:p>
        </w:tc>
        <w:tc>
          <w:tcPr>
            <w:tcW w:type="dxa" w:w="1773"/>
            <w:vAlign w:val="center"/>
          </w:tcPr>
          <w:p>
            <w:pPr>
              <w:spacing w:before="40" w:after="40" w:line="252" w:lineRule="auto"/>
            </w:pPr>
            <w:r>
              <w:rPr>
                <w:b w:val="0"/>
                <w:sz w:val="17"/>
              </w:rPr>
              <w:t>5.2-3</w:t>
            </w:r>
          </w:p>
        </w:tc>
      </w:tr>
      <w:tr>
        <w:trPr>
          <w:cantSplit/>
        </w:trPr>
        <w:tc>
          <w:tcPr>
            <w:tcW w:type="dxa" w:w="1692"/>
            <w:vAlign w:val="center"/>
          </w:tcPr>
          <w:p>
            <w:pPr>
              <w:spacing w:before="40" w:after="40" w:line="252" w:lineRule="auto"/>
            </w:pPr>
            <w:r>
              <w:rPr>
                <w:b w:val="0"/>
                <w:sz w:val="17"/>
              </w:rPr>
              <w:t>BR-343</w:t>
            </w:r>
          </w:p>
        </w:tc>
        <w:tc>
          <w:tcPr>
            <w:tcW w:type="dxa" w:w="6456"/>
            <w:vAlign w:val="center"/>
          </w:tcPr>
          <w:p>
            <w:pPr>
              <w:spacing w:before="40" w:after="40" w:line="252" w:lineRule="auto"/>
            </w:pPr>
            <w:r>
              <w:rPr>
                <w:b w:val="0"/>
                <w:sz w:val="17"/>
              </w:rPr>
              <w:t>人员敏感信息不得作为公开消歧依据</w:t>
            </w:r>
          </w:p>
        </w:tc>
        <w:tc>
          <w:tcPr>
            <w:tcW w:type="dxa" w:w="1773"/>
            <w:vAlign w:val="center"/>
          </w:tcPr>
          <w:p>
            <w:pPr>
              <w:spacing w:before="40" w:after="40" w:line="252" w:lineRule="auto"/>
            </w:pPr>
            <w:r>
              <w:rPr>
                <w:b w:val="0"/>
                <w:sz w:val="17"/>
              </w:rPr>
              <w:t>5.2-3、NF06</w:t>
            </w:r>
          </w:p>
        </w:tc>
      </w:tr>
      <w:tr>
        <w:trPr>
          <w:cantSplit/>
        </w:trPr>
        <w:tc>
          <w:tcPr>
            <w:tcW w:type="dxa" w:w="1692"/>
            <w:vAlign w:val="center"/>
          </w:tcPr>
          <w:p>
            <w:pPr>
              <w:spacing w:before="40" w:after="40" w:line="252" w:lineRule="auto"/>
            </w:pPr>
            <w:r>
              <w:rPr>
                <w:b w:val="0"/>
                <w:sz w:val="17"/>
              </w:rPr>
              <w:t>BR-344</w:t>
            </w:r>
          </w:p>
        </w:tc>
        <w:tc>
          <w:tcPr>
            <w:tcW w:type="dxa" w:w="6456"/>
            <w:vAlign w:val="center"/>
          </w:tcPr>
          <w:p>
            <w:pPr>
              <w:spacing w:before="40" w:after="40" w:line="252" w:lineRule="auto"/>
            </w:pPr>
            <w:r>
              <w:rPr>
                <w:b w:val="0"/>
                <w:sz w:val="17"/>
              </w:rPr>
              <w:t>机构归属优先采用成果发生时的单位，缺失标明未知</w:t>
            </w:r>
          </w:p>
        </w:tc>
        <w:tc>
          <w:tcPr>
            <w:tcW w:type="dxa" w:w="1773"/>
            <w:vAlign w:val="center"/>
          </w:tcPr>
          <w:p>
            <w:pPr>
              <w:spacing w:before="40" w:after="40" w:line="252" w:lineRule="auto"/>
            </w:pPr>
            <w:r>
              <w:rPr>
                <w:b w:val="0"/>
                <w:sz w:val="17"/>
              </w:rPr>
              <w:t>5.3</w:t>
            </w:r>
          </w:p>
        </w:tc>
      </w:tr>
      <w:tr>
        <w:trPr>
          <w:cantSplit/>
        </w:trPr>
        <w:tc>
          <w:tcPr>
            <w:tcW w:type="dxa" w:w="1692"/>
            <w:vAlign w:val="center"/>
          </w:tcPr>
          <w:p>
            <w:pPr>
              <w:spacing w:before="40" w:after="40" w:line="252" w:lineRule="auto"/>
            </w:pPr>
            <w:r>
              <w:rPr>
                <w:b w:val="0"/>
                <w:sz w:val="17"/>
              </w:rPr>
              <w:t>BR-345</w:t>
            </w:r>
          </w:p>
        </w:tc>
        <w:tc>
          <w:tcPr>
            <w:tcW w:type="dxa" w:w="6456"/>
            <w:vAlign w:val="center"/>
          </w:tcPr>
          <w:p>
            <w:pPr>
              <w:spacing w:before="40" w:after="40" w:line="252" w:lineRule="auto"/>
            </w:pPr>
            <w:r>
              <w:rPr>
                <w:b w:val="0"/>
                <w:sz w:val="17"/>
              </w:rPr>
              <w:t>缩写、译名、相似形式只用于产生候选</w:t>
            </w:r>
          </w:p>
        </w:tc>
        <w:tc>
          <w:tcPr>
            <w:tcW w:type="dxa" w:w="1773"/>
            <w:vAlign w:val="center"/>
          </w:tcPr>
          <w:p>
            <w:pPr>
              <w:spacing w:before="40" w:after="40" w:line="252" w:lineRule="auto"/>
            </w:pPr>
            <w:r>
              <w:rPr>
                <w:b w:val="0"/>
                <w:sz w:val="17"/>
              </w:rPr>
              <w:t>5.2-3</w:t>
            </w:r>
          </w:p>
        </w:tc>
      </w:tr>
      <w:tr>
        <w:trPr>
          <w:cantSplit/>
        </w:trPr>
        <w:tc>
          <w:tcPr>
            <w:tcW w:type="dxa" w:w="1692"/>
            <w:vAlign w:val="center"/>
          </w:tcPr>
          <w:p>
            <w:pPr>
              <w:spacing w:before="40" w:after="40" w:line="252" w:lineRule="auto"/>
            </w:pPr>
            <w:r>
              <w:rPr>
                <w:b w:val="0"/>
                <w:sz w:val="17"/>
              </w:rPr>
              <w:t>BR-346</w:t>
            </w:r>
          </w:p>
        </w:tc>
        <w:tc>
          <w:tcPr>
            <w:tcW w:type="dxa" w:w="6456"/>
            <w:vAlign w:val="center"/>
          </w:tcPr>
          <w:p>
            <w:pPr>
              <w:spacing w:before="40" w:after="40" w:line="252" w:lineRule="auto"/>
            </w:pPr>
            <w:r>
              <w:rPr>
                <w:b w:val="0"/>
                <w:sz w:val="17"/>
              </w:rPr>
              <w:t>满足条件（a）外部标识一致或（b）机构＋合作者＋领域支持才可自动合并</w:t>
            </w:r>
          </w:p>
        </w:tc>
        <w:tc>
          <w:tcPr>
            <w:tcW w:type="dxa" w:w="1773"/>
            <w:vAlign w:val="center"/>
          </w:tcPr>
          <w:p>
            <w:pPr>
              <w:spacing w:before="40" w:after="40" w:line="252" w:lineRule="auto"/>
            </w:pPr>
            <w:r>
              <w:rPr>
                <w:b w:val="0"/>
                <w:sz w:val="17"/>
              </w:rPr>
              <w:t>FR15 本期验证边界</w:t>
            </w:r>
          </w:p>
        </w:tc>
      </w:tr>
      <w:tr>
        <w:trPr>
          <w:cantSplit/>
        </w:trPr>
        <w:tc>
          <w:tcPr>
            <w:tcW w:type="dxa" w:w="1692"/>
            <w:vAlign w:val="center"/>
          </w:tcPr>
          <w:p>
            <w:pPr>
              <w:spacing w:before="40" w:after="40" w:line="252" w:lineRule="auto"/>
            </w:pPr>
            <w:r>
              <w:rPr>
                <w:b w:val="0"/>
                <w:sz w:val="17"/>
              </w:rPr>
              <w:t>BR-347</w:t>
            </w:r>
          </w:p>
        </w:tc>
        <w:tc>
          <w:tcPr>
            <w:tcW w:type="dxa" w:w="6456"/>
            <w:vAlign w:val="center"/>
          </w:tcPr>
          <w:p>
            <w:pPr>
              <w:spacing w:before="40" w:after="40" w:line="252" w:lineRule="auto"/>
            </w:pPr>
            <w:r>
              <w:rPr>
                <w:b w:val="0"/>
                <w:sz w:val="17"/>
              </w:rPr>
              <w:t>身份合并必须可追溯，合并后证据为并集</w:t>
            </w:r>
          </w:p>
        </w:tc>
        <w:tc>
          <w:tcPr>
            <w:tcW w:type="dxa" w:w="1773"/>
            <w:vAlign w:val="center"/>
          </w:tcPr>
          <w:p>
            <w:pPr>
              <w:spacing w:before="40" w:after="40" w:line="252" w:lineRule="auto"/>
            </w:pPr>
            <w:r>
              <w:rPr>
                <w:b w:val="0"/>
                <w:sz w:val="17"/>
              </w:rPr>
              <w:t>FR15 本期验证边界</w:t>
            </w:r>
          </w:p>
        </w:tc>
      </w:tr>
      <w:tr>
        <w:trPr>
          <w:cantSplit/>
        </w:trPr>
        <w:tc>
          <w:tcPr>
            <w:tcW w:type="dxa" w:w="1692"/>
            <w:vAlign w:val="center"/>
          </w:tcPr>
          <w:p>
            <w:pPr>
              <w:spacing w:before="40" w:after="40" w:line="252" w:lineRule="auto"/>
            </w:pPr>
            <w:r>
              <w:rPr>
                <w:b w:val="0"/>
                <w:sz w:val="17"/>
              </w:rPr>
              <w:t>BR-348</w:t>
            </w:r>
          </w:p>
        </w:tc>
        <w:tc>
          <w:tcPr>
            <w:tcW w:type="dxa" w:w="6456"/>
            <w:vAlign w:val="center"/>
          </w:tcPr>
          <w:p>
            <w:pPr>
              <w:spacing w:before="40" w:after="40" w:line="252" w:lineRule="auto"/>
            </w:pPr>
            <w:r>
              <w:rPr>
                <w:b w:val="0"/>
                <w:sz w:val="17"/>
              </w:rPr>
              <w:t>争议期间禁止自动合并与自动关联</w:t>
            </w:r>
          </w:p>
        </w:tc>
        <w:tc>
          <w:tcPr>
            <w:tcW w:type="dxa" w:w="1773"/>
            <w:vAlign w:val="center"/>
          </w:tcPr>
          <w:p>
            <w:pPr>
              <w:spacing w:before="40" w:after="40" w:line="252" w:lineRule="auto"/>
            </w:pPr>
            <w:r>
              <w:rPr>
                <w:b w:val="0"/>
                <w:sz w:val="17"/>
              </w:rPr>
              <w:t>5.4</w:t>
            </w:r>
          </w:p>
        </w:tc>
      </w:tr>
      <w:tr>
        <w:trPr>
          <w:cantSplit/>
        </w:trPr>
        <w:tc>
          <w:tcPr>
            <w:tcW w:type="dxa" w:w="1692"/>
            <w:vAlign w:val="center"/>
          </w:tcPr>
          <w:p>
            <w:pPr>
              <w:spacing w:before="40" w:after="40" w:line="252" w:lineRule="auto"/>
            </w:pPr>
            <w:r>
              <w:rPr>
                <w:b w:val="0"/>
                <w:sz w:val="17"/>
              </w:rPr>
              <w:t>BR-349</w:t>
            </w:r>
          </w:p>
        </w:tc>
        <w:tc>
          <w:tcPr>
            <w:tcW w:type="dxa" w:w="6456"/>
            <w:vAlign w:val="center"/>
          </w:tcPr>
          <w:p>
            <w:pPr>
              <w:spacing w:before="40" w:after="40" w:line="252" w:lineRule="auto"/>
            </w:pPr>
            <w:r>
              <w:rPr>
                <w:b w:val="0"/>
                <w:sz w:val="17"/>
              </w:rPr>
              <w:t>冲突认领不得自动转移原授权；判定不自动改变门户管理权</w:t>
            </w:r>
          </w:p>
        </w:tc>
        <w:tc>
          <w:tcPr>
            <w:tcW w:type="dxa" w:w="1773"/>
            <w:vAlign w:val="center"/>
          </w:tcPr>
          <w:p>
            <w:pPr>
              <w:spacing w:before="40" w:after="40" w:line="252" w:lineRule="auto"/>
            </w:pPr>
            <w:r>
              <w:rPr>
                <w:b w:val="0"/>
                <w:sz w:val="17"/>
              </w:rPr>
              <w:t>D04</w:t>
            </w:r>
          </w:p>
        </w:tc>
      </w:tr>
      <w:tr>
        <w:trPr>
          <w:cantSplit/>
        </w:trPr>
        <w:tc>
          <w:tcPr>
            <w:tcW w:type="dxa" w:w="1692"/>
            <w:vAlign w:val="center"/>
          </w:tcPr>
          <w:p>
            <w:pPr>
              <w:spacing w:before="40" w:after="40" w:line="252" w:lineRule="auto"/>
            </w:pPr>
            <w:r>
              <w:rPr>
                <w:b w:val="0"/>
                <w:sz w:val="17"/>
              </w:rPr>
              <w:t>BR-350</w:t>
            </w:r>
          </w:p>
        </w:tc>
        <w:tc>
          <w:tcPr>
            <w:tcW w:type="dxa" w:w="6456"/>
            <w:vAlign w:val="center"/>
          </w:tcPr>
          <w:p>
            <w:pPr>
              <w:spacing w:before="40" w:after="40" w:line="252" w:lineRule="auto"/>
            </w:pPr>
            <w:r>
              <w:rPr>
                <w:b w:val="0"/>
                <w:sz w:val="17"/>
              </w:rPr>
              <w:t>门户认领状态与关系确认状态分别表达</w:t>
            </w:r>
          </w:p>
        </w:tc>
        <w:tc>
          <w:tcPr>
            <w:tcW w:type="dxa" w:w="1773"/>
            <w:vAlign w:val="center"/>
          </w:tcPr>
          <w:p>
            <w:pPr>
              <w:spacing w:before="40" w:after="40" w:line="252" w:lineRule="auto"/>
            </w:pPr>
            <w:r>
              <w:rPr>
                <w:b w:val="0"/>
                <w:sz w:val="17"/>
              </w:rPr>
              <w:t>5.2-4、5.4</w:t>
            </w:r>
          </w:p>
        </w:tc>
      </w:tr>
      <w:tr>
        <w:trPr>
          <w:cantSplit/>
        </w:trPr>
        <w:tc>
          <w:tcPr>
            <w:tcW w:type="dxa" w:w="1692"/>
            <w:vAlign w:val="center"/>
          </w:tcPr>
          <w:p>
            <w:pPr>
              <w:spacing w:before="40" w:after="40" w:line="252" w:lineRule="auto"/>
            </w:pPr>
            <w:r>
              <w:rPr>
                <w:b w:val="0"/>
                <w:sz w:val="17"/>
              </w:rPr>
              <w:t>BR-351</w:t>
            </w:r>
          </w:p>
        </w:tc>
        <w:tc>
          <w:tcPr>
            <w:tcW w:type="dxa" w:w="6456"/>
            <w:vAlign w:val="center"/>
          </w:tcPr>
          <w:p>
            <w:pPr>
              <w:spacing w:before="40" w:after="40" w:line="252" w:lineRule="auto"/>
            </w:pPr>
            <w:r>
              <w:rPr>
                <w:b w:val="0"/>
                <w:sz w:val="17"/>
              </w:rPr>
              <w:t>认领通过、审核通过均不构成学术质量或真实性认证</w:t>
            </w:r>
          </w:p>
        </w:tc>
        <w:tc>
          <w:tcPr>
            <w:tcW w:type="dxa" w:w="1773"/>
            <w:vAlign w:val="center"/>
          </w:tcPr>
          <w:p>
            <w:pPr>
              <w:spacing w:before="40" w:after="40" w:line="252" w:lineRule="auto"/>
            </w:pPr>
            <w:r>
              <w:rPr>
                <w:b w:val="0"/>
                <w:sz w:val="17"/>
              </w:rPr>
              <w:t>5.2-8</w:t>
            </w:r>
          </w:p>
        </w:tc>
      </w:tr>
      <w:tr>
        <w:trPr>
          <w:cantSplit/>
        </w:trPr>
        <w:tc>
          <w:tcPr>
            <w:tcW w:type="dxa" w:w="1692"/>
            <w:vAlign w:val="center"/>
          </w:tcPr>
          <w:p>
            <w:pPr>
              <w:spacing w:before="40" w:after="40" w:line="252" w:lineRule="auto"/>
            </w:pPr>
            <w:r>
              <w:rPr>
                <w:b w:val="0"/>
                <w:sz w:val="17"/>
              </w:rPr>
              <w:t>BR-352</w:t>
            </w:r>
          </w:p>
        </w:tc>
        <w:tc>
          <w:tcPr>
            <w:tcW w:type="dxa" w:w="6456"/>
            <w:vAlign w:val="center"/>
          </w:tcPr>
          <w:p>
            <w:pPr>
              <w:spacing w:before="40" w:after="40" w:line="252" w:lineRule="auto"/>
            </w:pPr>
            <w:r>
              <w:rPr>
                <w:b w:val="0"/>
                <w:sz w:val="17"/>
              </w:rPr>
              <w:t>参与关系必须记录角色与顺序，未知须显式标注</w:t>
            </w:r>
          </w:p>
        </w:tc>
        <w:tc>
          <w:tcPr>
            <w:tcW w:type="dxa" w:w="1773"/>
            <w:vAlign w:val="center"/>
          </w:tcPr>
          <w:p>
            <w:pPr>
              <w:spacing w:before="40" w:after="40" w:line="252" w:lineRule="auto"/>
            </w:pPr>
            <w:r>
              <w:rPr>
                <w:b w:val="0"/>
                <w:sz w:val="17"/>
              </w:rPr>
              <w:t>5.1</w:t>
            </w:r>
          </w:p>
        </w:tc>
      </w:tr>
      <w:tr>
        <w:trPr>
          <w:cantSplit/>
        </w:trPr>
        <w:tc>
          <w:tcPr>
            <w:tcW w:type="dxa" w:w="1692"/>
            <w:vAlign w:val="center"/>
          </w:tcPr>
          <w:p>
            <w:pPr>
              <w:spacing w:before="40" w:after="40" w:line="252" w:lineRule="auto"/>
            </w:pPr>
            <w:r>
              <w:rPr>
                <w:b w:val="0"/>
                <w:sz w:val="17"/>
              </w:rPr>
              <w:t>BR-353</w:t>
            </w:r>
          </w:p>
        </w:tc>
        <w:tc>
          <w:tcPr>
            <w:tcW w:type="dxa" w:w="6456"/>
            <w:vAlign w:val="center"/>
          </w:tcPr>
          <w:p>
            <w:pPr>
              <w:spacing w:before="40" w:after="40" w:line="252" w:lineRule="auto"/>
            </w:pPr>
            <w:r>
              <w:rPr>
                <w:b w:val="0"/>
                <w:sz w:val="17"/>
              </w:rPr>
              <w:t>同一成果上不同参与者不得合并为一条关系，角色不得混用</w:t>
            </w:r>
          </w:p>
        </w:tc>
        <w:tc>
          <w:tcPr>
            <w:tcW w:type="dxa" w:w="1773"/>
            <w:vAlign w:val="center"/>
          </w:tcPr>
          <w:p>
            <w:pPr>
              <w:spacing w:before="40" w:after="40" w:line="252" w:lineRule="auto"/>
            </w:pPr>
            <w:r>
              <w:rPr>
                <w:b w:val="0"/>
                <w:sz w:val="17"/>
              </w:rPr>
              <w:t>5.1</w:t>
            </w:r>
          </w:p>
        </w:tc>
      </w:tr>
      <w:tr>
        <w:trPr>
          <w:cantSplit/>
        </w:trPr>
        <w:tc>
          <w:tcPr>
            <w:tcW w:type="dxa" w:w="1692"/>
            <w:vAlign w:val="center"/>
          </w:tcPr>
          <w:p>
            <w:pPr>
              <w:spacing w:before="40" w:after="40" w:line="252" w:lineRule="auto"/>
            </w:pPr>
            <w:r>
              <w:rPr>
                <w:b w:val="0"/>
                <w:sz w:val="17"/>
              </w:rPr>
              <w:t>BR-354</w:t>
            </w:r>
          </w:p>
        </w:tc>
        <w:tc>
          <w:tcPr>
            <w:tcW w:type="dxa" w:w="6456"/>
            <w:vAlign w:val="center"/>
          </w:tcPr>
          <w:p>
            <w:pPr>
              <w:spacing w:before="40" w:after="40" w:line="252" w:lineRule="auto"/>
            </w:pPr>
            <w:r>
              <w:rPr>
                <w:b w:val="0"/>
                <w:sz w:val="17"/>
              </w:rPr>
              <w:t>关系建立必须有可追溯的来源依据</w:t>
            </w:r>
          </w:p>
        </w:tc>
        <w:tc>
          <w:tcPr>
            <w:tcW w:type="dxa" w:w="1773"/>
            <w:vAlign w:val="center"/>
          </w:tcPr>
          <w:p>
            <w:pPr>
              <w:spacing w:before="40" w:after="40" w:line="252" w:lineRule="auto"/>
            </w:pPr>
            <w:r>
              <w:rPr>
                <w:b w:val="0"/>
                <w:sz w:val="17"/>
              </w:rPr>
              <w:t>5.2-1</w:t>
            </w:r>
          </w:p>
        </w:tc>
      </w:tr>
      <w:tr>
        <w:trPr>
          <w:cantSplit/>
        </w:trPr>
        <w:tc>
          <w:tcPr>
            <w:tcW w:type="dxa" w:w="1692"/>
            <w:vAlign w:val="center"/>
          </w:tcPr>
          <w:p>
            <w:pPr>
              <w:spacing w:before="40" w:after="40" w:line="252" w:lineRule="auto"/>
            </w:pPr>
            <w:r>
              <w:rPr>
                <w:b w:val="0"/>
                <w:sz w:val="17"/>
              </w:rPr>
              <w:t>BR-355</w:t>
            </w:r>
          </w:p>
        </w:tc>
        <w:tc>
          <w:tcPr>
            <w:tcW w:type="dxa" w:w="6456"/>
            <w:vAlign w:val="center"/>
          </w:tcPr>
          <w:p>
            <w:pPr>
              <w:spacing w:before="40" w:after="40" w:line="252" w:lineRule="auto"/>
            </w:pPr>
            <w:r>
              <w:rPr>
                <w:b w:val="0"/>
                <w:sz w:val="17"/>
              </w:rPr>
              <w:t>来源证据、本人确认、管理员审核是三类独立证据，不得合并为单一标签</w:t>
            </w:r>
          </w:p>
        </w:tc>
        <w:tc>
          <w:tcPr>
            <w:tcW w:type="dxa" w:w="1773"/>
            <w:vAlign w:val="center"/>
          </w:tcPr>
          <w:p>
            <w:pPr>
              <w:spacing w:before="40" w:after="40" w:line="252" w:lineRule="auto"/>
            </w:pPr>
            <w:r>
              <w:rPr>
                <w:b w:val="0"/>
                <w:sz w:val="17"/>
              </w:rPr>
              <w:t>5.2-4、5.2-8</w:t>
            </w:r>
          </w:p>
        </w:tc>
      </w:tr>
      <w:tr>
        <w:trPr>
          <w:cantSplit/>
        </w:trPr>
        <w:tc>
          <w:tcPr>
            <w:tcW w:type="dxa" w:w="1692"/>
            <w:vAlign w:val="center"/>
          </w:tcPr>
          <w:p>
            <w:pPr>
              <w:spacing w:before="40" w:after="40" w:line="252" w:lineRule="auto"/>
            </w:pPr>
            <w:r>
              <w:rPr>
                <w:b w:val="0"/>
                <w:sz w:val="17"/>
              </w:rPr>
              <w:t>BR-356</w:t>
            </w:r>
          </w:p>
        </w:tc>
        <w:tc>
          <w:tcPr>
            <w:tcW w:type="dxa" w:w="6456"/>
            <w:vAlign w:val="center"/>
          </w:tcPr>
          <w:p>
            <w:pPr>
              <w:spacing w:before="40" w:after="40" w:line="252" w:lineRule="auto"/>
            </w:pPr>
            <w:r>
              <w:rPr>
                <w:b w:val="0"/>
                <w:sz w:val="17"/>
              </w:rPr>
              <w:t>关系状态五取一，优先级 已排除 &gt; 争议 &gt; 待核验 &gt; 本人确认 &gt; 自动关联</w:t>
            </w:r>
          </w:p>
        </w:tc>
        <w:tc>
          <w:tcPr>
            <w:tcW w:type="dxa" w:w="1773"/>
            <w:vAlign w:val="center"/>
          </w:tcPr>
          <w:p>
            <w:pPr>
              <w:spacing w:before="40" w:after="40" w:line="252" w:lineRule="auto"/>
            </w:pPr>
            <w:r>
              <w:rPr>
                <w:b w:val="0"/>
                <w:sz w:val="17"/>
              </w:rPr>
              <w:t>5.4</w:t>
            </w:r>
          </w:p>
        </w:tc>
      </w:tr>
      <w:tr>
        <w:trPr>
          <w:cantSplit/>
        </w:trPr>
        <w:tc>
          <w:tcPr>
            <w:tcW w:type="dxa" w:w="1692"/>
            <w:vAlign w:val="center"/>
          </w:tcPr>
          <w:p>
            <w:pPr>
              <w:spacing w:before="40" w:after="40" w:line="252" w:lineRule="auto"/>
            </w:pPr>
            <w:r>
              <w:rPr>
                <w:b w:val="0"/>
                <w:sz w:val="17"/>
              </w:rPr>
              <w:t>BR-357</w:t>
            </w:r>
          </w:p>
        </w:tc>
        <w:tc>
          <w:tcPr>
            <w:tcW w:type="dxa" w:w="6456"/>
            <w:vAlign w:val="center"/>
          </w:tcPr>
          <w:p>
            <w:pPr>
              <w:spacing w:before="40" w:after="40" w:line="252" w:lineRule="auto"/>
            </w:pPr>
            <w:r>
              <w:rPr>
                <w:b w:val="0"/>
                <w:sz w:val="17"/>
              </w:rPr>
              <w:t>纠正后同时保留来源事实与人工修正结论</w:t>
            </w:r>
          </w:p>
        </w:tc>
        <w:tc>
          <w:tcPr>
            <w:tcW w:type="dxa" w:w="1773"/>
            <w:vAlign w:val="center"/>
          </w:tcPr>
          <w:p>
            <w:pPr>
              <w:spacing w:before="40" w:after="40" w:line="252" w:lineRule="auto"/>
            </w:pPr>
            <w:r>
              <w:rPr>
                <w:b w:val="0"/>
                <w:sz w:val="17"/>
              </w:rPr>
              <w:t>5.2-1、5.2-5</w:t>
            </w:r>
          </w:p>
        </w:tc>
      </w:tr>
      <w:tr>
        <w:trPr>
          <w:cantSplit/>
        </w:trPr>
        <w:tc>
          <w:tcPr>
            <w:tcW w:type="dxa" w:w="1692"/>
            <w:vAlign w:val="center"/>
          </w:tcPr>
          <w:p>
            <w:pPr>
              <w:spacing w:before="40" w:after="40" w:line="252" w:lineRule="auto"/>
            </w:pPr>
            <w:r>
              <w:rPr>
                <w:b w:val="0"/>
                <w:sz w:val="17"/>
              </w:rPr>
              <w:t>BR-358</w:t>
            </w:r>
          </w:p>
        </w:tc>
        <w:tc>
          <w:tcPr>
            <w:tcW w:type="dxa" w:w="6456"/>
            <w:vAlign w:val="center"/>
          </w:tcPr>
          <w:p>
            <w:pPr>
              <w:spacing w:before="40" w:after="40" w:line="252" w:lineRule="auto"/>
            </w:pPr>
            <w:r>
              <w:rPr>
                <w:b w:val="0"/>
                <w:sz w:val="17"/>
              </w:rPr>
              <w:t>拆分后无法确定的归属必须置为待核验</w:t>
            </w:r>
          </w:p>
        </w:tc>
        <w:tc>
          <w:tcPr>
            <w:tcW w:type="dxa" w:w="1773"/>
            <w:vAlign w:val="center"/>
          </w:tcPr>
          <w:p>
            <w:pPr>
              <w:spacing w:before="40" w:after="40" w:line="252" w:lineRule="auto"/>
            </w:pPr>
            <w:r>
              <w:rPr>
                <w:b w:val="0"/>
                <w:sz w:val="17"/>
              </w:rPr>
              <w:t>5.2-2</w:t>
            </w:r>
          </w:p>
        </w:tc>
      </w:tr>
      <w:tr>
        <w:trPr>
          <w:cantSplit/>
        </w:trPr>
        <w:tc>
          <w:tcPr>
            <w:tcW w:type="dxa" w:w="1692"/>
            <w:vAlign w:val="center"/>
          </w:tcPr>
          <w:p>
            <w:pPr>
              <w:spacing w:before="40" w:after="40" w:line="252" w:lineRule="auto"/>
            </w:pPr>
            <w:r>
              <w:rPr>
                <w:b w:val="0"/>
                <w:sz w:val="17"/>
              </w:rPr>
              <w:t>BR-359</w:t>
            </w:r>
          </w:p>
        </w:tc>
        <w:tc>
          <w:tcPr>
            <w:tcW w:type="dxa" w:w="6456"/>
            <w:vAlign w:val="center"/>
          </w:tcPr>
          <w:p>
            <w:pPr>
              <w:spacing w:before="40" w:after="40" w:line="252" w:lineRule="auto"/>
            </w:pPr>
            <w:r>
              <w:rPr>
                <w:b w:val="0"/>
                <w:sz w:val="17"/>
              </w:rPr>
              <w:t>解除个人关联只影响该条关系，不删除成果、出处或他人关系</w:t>
            </w:r>
          </w:p>
        </w:tc>
        <w:tc>
          <w:tcPr>
            <w:tcW w:type="dxa" w:w="1773"/>
            <w:vAlign w:val="center"/>
          </w:tcPr>
          <w:p>
            <w:pPr>
              <w:spacing w:before="40" w:after="40" w:line="252" w:lineRule="auto"/>
            </w:pPr>
            <w:r>
              <w:rPr>
                <w:b w:val="0"/>
                <w:sz w:val="17"/>
              </w:rPr>
              <w:t>FR07 本期验证边界</w:t>
            </w:r>
          </w:p>
        </w:tc>
      </w:tr>
      <w:tr>
        <w:trPr>
          <w:cantSplit/>
        </w:trPr>
        <w:tc>
          <w:tcPr>
            <w:tcW w:type="dxa" w:w="1692"/>
            <w:vAlign w:val="center"/>
          </w:tcPr>
          <w:p>
            <w:pPr>
              <w:spacing w:before="40" w:after="40" w:line="252" w:lineRule="auto"/>
            </w:pPr>
            <w:r>
              <w:rPr>
                <w:b w:val="0"/>
                <w:sz w:val="17"/>
              </w:rPr>
              <w:t>BR-360</w:t>
            </w:r>
          </w:p>
        </w:tc>
        <w:tc>
          <w:tcPr>
            <w:tcW w:type="dxa" w:w="6456"/>
            <w:vAlign w:val="center"/>
          </w:tcPr>
          <w:p>
            <w:pPr>
              <w:spacing w:before="40" w:after="40" w:line="252" w:lineRule="auto"/>
            </w:pPr>
            <w:r>
              <w:rPr>
                <w:b w:val="0"/>
                <w:sz w:val="17"/>
              </w:rPr>
              <w:t>治理结论生效后门户、检索与统计必须一致</w:t>
            </w:r>
          </w:p>
        </w:tc>
        <w:tc>
          <w:tcPr>
            <w:tcW w:type="dxa" w:w="1773"/>
            <w:vAlign w:val="center"/>
          </w:tcPr>
          <w:p>
            <w:pPr>
              <w:spacing w:before="40" w:after="40" w:line="252" w:lineRule="auto"/>
            </w:pPr>
            <w:r>
              <w:rPr>
                <w:b w:val="0"/>
                <w:sz w:val="17"/>
              </w:rPr>
              <w:t>NF05</w:t>
            </w:r>
          </w:p>
        </w:tc>
      </w:tr>
      <w:tr>
        <w:trPr>
          <w:cantSplit/>
        </w:trPr>
        <w:tc>
          <w:tcPr>
            <w:tcW w:type="dxa" w:w="1692"/>
            <w:vAlign w:val="center"/>
          </w:tcPr>
          <w:p>
            <w:pPr>
              <w:spacing w:before="40" w:after="40" w:line="252" w:lineRule="auto"/>
            </w:pPr>
            <w:r>
              <w:rPr>
                <w:b w:val="0"/>
                <w:sz w:val="17"/>
              </w:rPr>
              <w:t>BR-361</w:t>
            </w:r>
          </w:p>
        </w:tc>
        <w:tc>
          <w:tcPr>
            <w:tcW w:type="dxa" w:w="6456"/>
            <w:vAlign w:val="center"/>
          </w:tcPr>
          <w:p>
            <w:pPr>
              <w:spacing w:before="40" w:after="40" w:line="252" w:lineRule="auto"/>
            </w:pPr>
            <w:r>
              <w:rPr>
                <w:b w:val="0"/>
                <w:sz w:val="17"/>
              </w:rPr>
              <w:t>归属争议期间禁止自动生成新结论</w:t>
            </w:r>
          </w:p>
        </w:tc>
        <w:tc>
          <w:tcPr>
            <w:tcW w:type="dxa" w:w="1773"/>
            <w:vAlign w:val="center"/>
          </w:tcPr>
          <w:p>
            <w:pPr>
              <w:spacing w:before="40" w:after="40" w:line="252" w:lineRule="auto"/>
            </w:pPr>
            <w:r>
              <w:rPr>
                <w:b w:val="0"/>
                <w:sz w:val="17"/>
              </w:rPr>
              <w:t>5.4</w:t>
            </w:r>
          </w:p>
        </w:tc>
      </w:tr>
      <w:tr>
        <w:trPr>
          <w:cantSplit/>
        </w:trPr>
        <w:tc>
          <w:tcPr>
            <w:tcW w:type="dxa" w:w="1692"/>
            <w:vAlign w:val="center"/>
          </w:tcPr>
          <w:p>
            <w:pPr>
              <w:spacing w:before="40" w:after="40" w:line="252" w:lineRule="auto"/>
            </w:pPr>
            <w:r>
              <w:rPr>
                <w:b w:val="0"/>
                <w:sz w:val="17"/>
              </w:rPr>
              <w:t>BR-371</w:t>
            </w:r>
          </w:p>
        </w:tc>
        <w:tc>
          <w:tcPr>
            <w:tcW w:type="dxa" w:w="6456"/>
            <w:vAlign w:val="center"/>
          </w:tcPr>
          <w:p>
            <w:pPr>
              <w:spacing w:before="40" w:after="40" w:line="252" w:lineRule="auto"/>
            </w:pPr>
            <w:r>
              <w:rPr>
                <w:b w:val="0"/>
                <w:sz w:val="17"/>
              </w:rPr>
              <w:t>不采集手机号、私人邮箱及未公开项目细节作为消歧依据</w:t>
            </w:r>
          </w:p>
        </w:tc>
        <w:tc>
          <w:tcPr>
            <w:tcW w:type="dxa" w:w="1773"/>
            <w:vAlign w:val="center"/>
          </w:tcPr>
          <w:p>
            <w:pPr>
              <w:spacing w:before="40" w:after="40" w:line="252" w:lineRule="auto"/>
            </w:pPr>
            <w:r>
              <w:rPr>
                <w:b w:val="0"/>
                <w:sz w:val="17"/>
              </w:rPr>
              <w:t>NF06</w:t>
            </w:r>
          </w:p>
        </w:tc>
      </w:tr>
      <w:tr>
        <w:trPr>
          <w:cantSplit/>
        </w:trPr>
        <w:tc>
          <w:tcPr>
            <w:tcW w:type="dxa" w:w="1692"/>
            <w:vAlign w:val="center"/>
          </w:tcPr>
          <w:p>
            <w:pPr>
              <w:spacing w:before="40" w:after="40" w:line="252" w:lineRule="auto"/>
            </w:pPr>
            <w:r>
              <w:rPr>
                <w:b w:val="0"/>
                <w:sz w:val="17"/>
              </w:rPr>
              <w:t>BR-324</w:t>
            </w:r>
          </w:p>
        </w:tc>
        <w:tc>
          <w:tcPr>
            <w:tcW w:type="dxa" w:w="6456"/>
            <w:vAlign w:val="center"/>
          </w:tcPr>
          <w:p>
            <w:pPr>
              <w:spacing w:before="40" w:after="40" w:line="252" w:lineRule="auto"/>
            </w:pPr>
            <w:r>
              <w:rPr>
                <w:b w:val="0"/>
                <w:sz w:val="17"/>
              </w:rPr>
              <w:t>已确认或已审核值不得被自动更新静默覆盖（公共规则）</w:t>
            </w:r>
          </w:p>
        </w:tc>
        <w:tc>
          <w:tcPr>
            <w:tcW w:type="dxa" w:w="1773"/>
            <w:vAlign w:val="center"/>
          </w:tcPr>
          <w:p>
            <w:pPr>
              <w:spacing w:before="40" w:after="40" w:line="252" w:lineRule="auto"/>
            </w:pPr>
            <w:r>
              <w:rPr>
                <w:b w:val="0"/>
                <w:sz w:val="17"/>
              </w:rPr>
              <w:t>5.2-5</w:t>
            </w:r>
          </w:p>
        </w:tc>
      </w:tr>
      <w:tr>
        <w:trPr>
          <w:cantSplit/>
        </w:trPr>
        <w:tc>
          <w:tcPr>
            <w:tcW w:type="dxa" w:w="1692"/>
            <w:vAlign w:val="center"/>
          </w:tcPr>
          <w:p>
            <w:pPr>
              <w:spacing w:before="40" w:after="40" w:line="252" w:lineRule="auto"/>
            </w:pPr>
            <w:r>
              <w:rPr>
                <w:b w:val="0"/>
                <w:sz w:val="17"/>
              </w:rPr>
              <w:t>BR-327</w:t>
            </w:r>
          </w:p>
        </w:tc>
        <w:tc>
          <w:tcPr>
            <w:tcW w:type="dxa" w:w="6456"/>
            <w:vAlign w:val="center"/>
          </w:tcPr>
          <w:p>
            <w:pPr>
              <w:spacing w:before="40" w:after="40" w:line="252" w:lineRule="auto"/>
            </w:pPr>
            <w:r>
              <w:rPr>
                <w:b w:val="0"/>
                <w:sz w:val="17"/>
              </w:rPr>
              <w:t>在NF05约定条件下按待评审60秒目标反映一致结果，失败给出提示（对应 NF05）</w:t>
            </w:r>
          </w:p>
        </w:tc>
        <w:tc>
          <w:tcPr>
            <w:tcW w:type="dxa" w:w="1773"/>
            <w:vAlign w:val="center"/>
          </w:tcPr>
          <w:p>
            <w:pPr>
              <w:spacing w:before="40" w:after="40" w:line="252" w:lineRule="auto"/>
            </w:pPr>
            <w:r>
              <w:rPr>
                <w:b w:val="0"/>
                <w:sz w:val="17"/>
              </w:rPr>
              <w:t>NF05</w:t>
            </w:r>
          </w:p>
        </w:tc>
      </w:tr>
    </w:tbl>
    <w:p/>
    <w:p>
      <w:pPr>
        <w:pStyle w:val="Heading3"/>
      </w:pPr>
      <w:r>
        <w:t>原分册 附录 B　与相邻模块的接口约定（摘要）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2473"/>
        <w:gridCol w:w="1501"/>
        <w:gridCol w:w="1417"/>
        <w:gridCol w:w="3641"/>
      </w:tblGrid>
      <w:tr>
        <w:trPr>
          <w:cantSplit/>
          <w:tblHeader/>
        </w:trPr>
        <w:tc>
          <w:tcPr>
            <w:tcW w:type="dxa" w:w="889"/>
            <w:vAlign w:val="center"/>
            <w:shd w:fill="E8EDF2"/>
          </w:tcPr>
          <w:p>
            <w:pPr>
              <w:spacing w:before="40" w:after="40" w:line="252" w:lineRule="auto"/>
            </w:pPr>
            <w:r>
              <w:rPr>
                <w:b/>
                <w:sz w:val="17"/>
              </w:rPr>
              <w:t>方向</w:t>
            </w:r>
          </w:p>
        </w:tc>
        <w:tc>
          <w:tcPr>
            <w:tcW w:type="dxa" w:w="2473"/>
            <w:vAlign w:val="center"/>
            <w:shd w:fill="E8EDF2"/>
          </w:tcPr>
          <w:p>
            <w:pPr>
              <w:spacing w:before="40" w:after="40" w:line="252" w:lineRule="auto"/>
            </w:pPr>
            <w:r>
              <w:rPr>
                <w:b/>
                <w:sz w:val="17"/>
              </w:rPr>
              <w:t>接口</w:t>
            </w:r>
          </w:p>
        </w:tc>
        <w:tc>
          <w:tcPr>
            <w:tcW w:type="dxa" w:w="1501"/>
            <w:vAlign w:val="center"/>
            <w:shd w:fill="E8EDF2"/>
          </w:tcPr>
          <w:p>
            <w:pPr>
              <w:spacing w:before="40" w:after="40" w:line="252" w:lineRule="auto"/>
            </w:pPr>
            <w:r>
              <w:rPr>
                <w:b/>
                <w:sz w:val="17"/>
              </w:rPr>
              <w:t>提供方</w:t>
            </w:r>
          </w:p>
        </w:tc>
        <w:tc>
          <w:tcPr>
            <w:tcW w:type="dxa" w:w="1417"/>
            <w:vAlign w:val="center"/>
            <w:shd w:fill="E8EDF2"/>
          </w:tcPr>
          <w:p>
            <w:pPr>
              <w:spacing w:before="40" w:after="40" w:line="252" w:lineRule="auto"/>
            </w:pPr>
            <w:r>
              <w:rPr>
                <w:b/>
                <w:sz w:val="17"/>
              </w:rPr>
              <w:t>消费方</w:t>
            </w:r>
          </w:p>
        </w:tc>
        <w:tc>
          <w:tcPr>
            <w:tcW w:type="dxa" w:w="3641"/>
            <w:vAlign w:val="center"/>
            <w:shd w:fill="E8EDF2"/>
          </w:tcPr>
          <w:p>
            <w:pPr>
              <w:spacing w:before="40" w:after="40" w:line="252" w:lineRule="auto"/>
            </w:pPr>
            <w:r>
              <w:rPr>
                <w:b/>
                <w:sz w:val="17"/>
              </w:rPr>
              <w:t>本模块的依赖形式</w:t>
            </w:r>
          </w:p>
        </w:tc>
      </w:tr>
      <w:tr>
        <w:trPr>
          <w:cantSplit/>
        </w:trPr>
        <w:tc>
          <w:tcPr>
            <w:tcW w:type="dxa" w:w="889"/>
            <w:vAlign w:val="center"/>
          </w:tcPr>
          <w:p>
            <w:pPr>
              <w:spacing w:before="40" w:after="40" w:line="252" w:lineRule="auto"/>
            </w:pPr>
            <w:r>
              <w:rPr>
                <w:b w:val="0"/>
                <w:sz w:val="17"/>
              </w:rPr>
              <w:t>入</w:t>
            </w:r>
          </w:p>
        </w:tc>
        <w:tc>
          <w:tcPr>
            <w:tcW w:type="dxa" w:w="2473"/>
            <w:vAlign w:val="center"/>
          </w:tcPr>
          <w:p>
            <w:pPr>
              <w:spacing w:before="40" w:after="40" w:line="252" w:lineRule="auto"/>
            </w:pPr>
            <w:r>
              <w:rPr>
                <w:b w:val="0"/>
                <w:sz w:val="17"/>
              </w:rPr>
              <w:t>去重后的成果实体与出处</w:t>
            </w:r>
          </w:p>
        </w:tc>
        <w:tc>
          <w:tcPr>
            <w:tcW w:type="dxa" w:w="1501"/>
            <w:vAlign w:val="center"/>
          </w:tcPr>
          <w:p>
            <w:pPr>
              <w:spacing w:before="40" w:after="40" w:line="252" w:lineRule="auto"/>
            </w:pPr>
            <w:r>
              <w:rPr>
                <w:b w:val="0"/>
                <w:sz w:val="17"/>
              </w:rPr>
              <w:t>③ FR09</w:t>
            </w:r>
          </w:p>
        </w:tc>
        <w:tc>
          <w:tcPr>
            <w:tcW w:type="dxa" w:w="1417"/>
            <w:vAlign w:val="center"/>
          </w:tcPr>
          <w:p>
            <w:pPr>
              <w:spacing w:before="40" w:after="40" w:line="252" w:lineRule="auto"/>
            </w:pPr>
            <w:r>
              <w:rPr>
                <w:b w:val="0"/>
                <w:sz w:val="17"/>
              </w:rPr>
              <w:t>本模块</w:t>
            </w:r>
          </w:p>
        </w:tc>
        <w:tc>
          <w:tcPr>
            <w:tcW w:type="dxa" w:w="3641"/>
            <w:vAlign w:val="center"/>
          </w:tcPr>
          <w:p>
            <w:pPr>
              <w:spacing w:before="40" w:after="40" w:line="252" w:lineRule="auto"/>
            </w:pPr>
            <w:r>
              <w:rPr>
                <w:b w:val="0"/>
                <w:sz w:val="17"/>
              </w:rPr>
              <w:t>关系建立在实体上，不重新判定实体</w:t>
            </w:r>
          </w:p>
        </w:tc>
      </w:tr>
      <w:tr>
        <w:trPr>
          <w:cantSplit/>
        </w:trPr>
        <w:tc>
          <w:tcPr>
            <w:tcW w:type="dxa" w:w="889"/>
            <w:vAlign w:val="center"/>
          </w:tcPr>
          <w:p>
            <w:pPr>
              <w:spacing w:before="40" w:after="40" w:line="252" w:lineRule="auto"/>
            </w:pPr>
            <w:r>
              <w:rPr>
                <w:b w:val="0"/>
                <w:sz w:val="17"/>
              </w:rPr>
              <w:t>入</w:t>
            </w:r>
          </w:p>
        </w:tc>
        <w:tc>
          <w:tcPr>
            <w:tcW w:type="dxa" w:w="2473"/>
            <w:vAlign w:val="center"/>
          </w:tcPr>
          <w:p>
            <w:pPr>
              <w:spacing w:before="40" w:after="40" w:line="252" w:lineRule="auto"/>
            </w:pPr>
            <w:r>
              <w:rPr>
                <w:b w:val="0"/>
                <w:sz w:val="17"/>
              </w:rPr>
              <w:t>认领审核结果与门户管理权授予</w:t>
            </w:r>
          </w:p>
        </w:tc>
        <w:tc>
          <w:tcPr>
            <w:tcW w:type="dxa" w:w="1501"/>
            <w:vAlign w:val="center"/>
          </w:tcPr>
          <w:p>
            <w:pPr>
              <w:spacing w:before="40" w:after="40" w:line="252" w:lineRule="auto"/>
            </w:pPr>
            <w:r>
              <w:rPr>
                <w:b w:val="0"/>
                <w:sz w:val="17"/>
              </w:rPr>
              <w:t>④ FR05</w:t>
            </w:r>
          </w:p>
        </w:tc>
        <w:tc>
          <w:tcPr>
            <w:tcW w:type="dxa" w:w="1417"/>
            <w:vAlign w:val="center"/>
          </w:tcPr>
          <w:p>
            <w:pPr>
              <w:spacing w:before="40" w:after="40" w:line="252" w:lineRule="auto"/>
            </w:pPr>
            <w:r>
              <w:rPr>
                <w:b w:val="0"/>
                <w:sz w:val="17"/>
              </w:rPr>
              <w:t>本模块</w:t>
            </w:r>
          </w:p>
        </w:tc>
        <w:tc>
          <w:tcPr>
            <w:tcW w:type="dxa" w:w="3641"/>
            <w:vAlign w:val="center"/>
          </w:tcPr>
          <w:p>
            <w:pPr>
              <w:spacing w:before="40" w:after="40" w:line="252" w:lineRule="auto"/>
            </w:pPr>
            <w:r>
              <w:rPr>
                <w:b w:val="0"/>
                <w:sz w:val="17"/>
              </w:rPr>
              <w:t>只消费结果；FR15-S06 规定不得推导关系确认</w:t>
            </w:r>
          </w:p>
        </w:tc>
      </w:tr>
      <w:tr>
        <w:trPr>
          <w:cantSplit/>
        </w:trPr>
        <w:tc>
          <w:tcPr>
            <w:tcW w:type="dxa" w:w="889"/>
            <w:vAlign w:val="center"/>
          </w:tcPr>
          <w:p>
            <w:pPr>
              <w:spacing w:before="40" w:after="40" w:line="252" w:lineRule="auto"/>
            </w:pPr>
            <w:r>
              <w:rPr>
                <w:b w:val="0"/>
                <w:sz w:val="17"/>
              </w:rPr>
              <w:t>入</w:t>
            </w:r>
          </w:p>
        </w:tc>
        <w:tc>
          <w:tcPr>
            <w:tcW w:type="dxa" w:w="2473"/>
            <w:vAlign w:val="center"/>
          </w:tcPr>
          <w:p>
            <w:pPr>
              <w:spacing w:before="40" w:after="40" w:line="252" w:lineRule="auto"/>
            </w:pPr>
            <w:r>
              <w:rPr>
                <w:b w:val="0"/>
                <w:sz w:val="17"/>
              </w:rPr>
              <w:t>学者提交的确认、补录、纠错、解除申请</w:t>
            </w:r>
          </w:p>
        </w:tc>
        <w:tc>
          <w:tcPr>
            <w:tcW w:type="dxa" w:w="1501"/>
            <w:vAlign w:val="center"/>
          </w:tcPr>
          <w:p>
            <w:pPr>
              <w:spacing w:before="40" w:after="40" w:line="252" w:lineRule="auto"/>
            </w:pPr>
            <w:r>
              <w:rPr>
                <w:b w:val="0"/>
                <w:sz w:val="17"/>
              </w:rPr>
              <w:t>④ FR07</w:t>
            </w:r>
          </w:p>
        </w:tc>
        <w:tc>
          <w:tcPr>
            <w:tcW w:type="dxa" w:w="1417"/>
            <w:vAlign w:val="center"/>
          </w:tcPr>
          <w:p>
            <w:pPr>
              <w:spacing w:before="40" w:after="40" w:line="252" w:lineRule="auto"/>
            </w:pPr>
            <w:r>
              <w:rPr>
                <w:b w:val="0"/>
                <w:sz w:val="17"/>
              </w:rPr>
              <w:t>本模块</w:t>
            </w:r>
          </w:p>
        </w:tc>
        <w:tc>
          <w:tcPr>
            <w:tcW w:type="dxa" w:w="3641"/>
            <w:vAlign w:val="center"/>
          </w:tcPr>
          <w:p>
            <w:pPr>
              <w:spacing w:before="40" w:after="40" w:line="252" w:lineRule="auto"/>
            </w:pPr>
            <w:r>
              <w:rPr>
                <w:b w:val="0"/>
                <w:sz w:val="17"/>
              </w:rPr>
              <w:t>本模块定义判定与证据要求与结果状态</w:t>
            </w:r>
          </w:p>
        </w:tc>
      </w:tr>
      <w:tr>
        <w:trPr>
          <w:cantSplit/>
        </w:trPr>
        <w:tc>
          <w:tcPr>
            <w:tcW w:type="dxa" w:w="889"/>
            <w:vAlign w:val="center"/>
          </w:tcPr>
          <w:p>
            <w:pPr>
              <w:spacing w:before="40" w:after="40" w:line="252" w:lineRule="auto"/>
            </w:pPr>
            <w:r>
              <w:rPr>
                <w:b w:val="0"/>
                <w:sz w:val="17"/>
              </w:rPr>
              <w:t>入</w:t>
            </w:r>
          </w:p>
        </w:tc>
        <w:tc>
          <w:tcPr>
            <w:tcW w:type="dxa" w:w="2473"/>
            <w:vAlign w:val="center"/>
          </w:tcPr>
          <w:p>
            <w:pPr>
              <w:spacing w:before="40" w:after="40" w:line="252" w:lineRule="auto"/>
            </w:pPr>
            <w:r>
              <w:rPr>
                <w:b w:val="0"/>
                <w:sz w:val="17"/>
              </w:rPr>
              <w:t>机构规范名与别名、领域分类映射</w:t>
            </w:r>
          </w:p>
        </w:tc>
        <w:tc>
          <w:tcPr>
            <w:tcW w:type="dxa" w:w="1501"/>
            <w:vAlign w:val="center"/>
          </w:tcPr>
          <w:p>
            <w:pPr>
              <w:spacing w:before="40" w:after="40" w:line="252" w:lineRule="auto"/>
            </w:pPr>
            <w:r>
              <w:rPr>
                <w:b w:val="0"/>
                <w:sz w:val="17"/>
              </w:rPr>
              <w:t>⑥ FR14</w:t>
            </w:r>
          </w:p>
        </w:tc>
        <w:tc>
          <w:tcPr>
            <w:tcW w:type="dxa" w:w="1417"/>
            <w:vAlign w:val="center"/>
          </w:tcPr>
          <w:p>
            <w:pPr>
              <w:spacing w:before="40" w:after="40" w:line="252" w:lineRule="auto"/>
            </w:pPr>
            <w:r>
              <w:rPr>
                <w:b w:val="0"/>
                <w:sz w:val="17"/>
              </w:rPr>
              <w:t>本模块</w:t>
            </w:r>
          </w:p>
        </w:tc>
        <w:tc>
          <w:tcPr>
            <w:tcW w:type="dxa" w:w="3641"/>
            <w:vAlign w:val="center"/>
          </w:tcPr>
          <w:p>
            <w:pPr>
              <w:spacing w:before="40" w:after="40" w:line="252" w:lineRule="auto"/>
            </w:pPr>
            <w:r>
              <w:rPr>
                <w:b w:val="0"/>
                <w:sz w:val="17"/>
              </w:rPr>
              <w:t>FR15-S01 A2 定义降级行为</w:t>
            </w:r>
          </w:p>
        </w:tc>
      </w:tr>
      <w:tr>
        <w:trPr>
          <w:cantSplit/>
        </w:trPr>
        <w:tc>
          <w:tcPr>
            <w:tcW w:type="dxa" w:w="889"/>
            <w:vAlign w:val="center"/>
          </w:tcPr>
          <w:p>
            <w:pPr>
              <w:spacing w:before="40" w:after="40" w:line="252" w:lineRule="auto"/>
            </w:pPr>
            <w:r>
              <w:rPr>
                <w:b w:val="0"/>
                <w:sz w:val="17"/>
              </w:rPr>
              <w:t>出</w:t>
            </w:r>
          </w:p>
        </w:tc>
        <w:tc>
          <w:tcPr>
            <w:tcW w:type="dxa" w:w="2473"/>
            <w:vAlign w:val="center"/>
          </w:tcPr>
          <w:p>
            <w:pPr>
              <w:spacing w:before="40" w:after="40" w:line="252" w:lineRule="auto"/>
            </w:pPr>
            <w:r>
              <w:rPr>
                <w:b w:val="0"/>
                <w:sz w:val="17"/>
              </w:rPr>
              <w:t>关系状态与证据链</w:t>
            </w:r>
          </w:p>
        </w:tc>
        <w:tc>
          <w:tcPr>
            <w:tcW w:type="dxa" w:w="1501"/>
            <w:vAlign w:val="center"/>
          </w:tcPr>
          <w:p>
            <w:pPr>
              <w:spacing w:before="40" w:after="40" w:line="252" w:lineRule="auto"/>
            </w:pPr>
            <w:r>
              <w:rPr>
                <w:b w:val="0"/>
                <w:sz w:val="17"/>
              </w:rPr>
              <w:t>本模块</w:t>
            </w:r>
          </w:p>
        </w:tc>
        <w:tc>
          <w:tcPr>
            <w:tcW w:type="dxa" w:w="1417"/>
            <w:vAlign w:val="center"/>
          </w:tcPr>
          <w:p>
            <w:pPr>
              <w:spacing w:before="40" w:after="40" w:line="252" w:lineRule="auto"/>
            </w:pPr>
            <w:r>
              <w:rPr>
                <w:b w:val="0"/>
                <w:sz w:val="17"/>
              </w:rPr>
              <w:t>① FR01/FR02、④ FR03/FR06</w:t>
            </w:r>
          </w:p>
        </w:tc>
        <w:tc>
          <w:tcPr>
            <w:tcW w:type="dxa" w:w="3641"/>
            <w:vAlign w:val="center"/>
          </w:tcPr>
          <w:p>
            <w:pPr>
              <w:spacing w:before="40" w:after="40" w:line="252" w:lineRule="auto"/>
            </w:pPr>
            <w:r>
              <w:rPr>
                <w:b w:val="0"/>
                <w:sz w:val="17"/>
              </w:rPr>
              <w:t>展示规则由①②④定义</w:t>
            </w:r>
          </w:p>
        </w:tc>
      </w:tr>
      <w:tr>
        <w:trPr>
          <w:cantSplit/>
        </w:trPr>
        <w:tc>
          <w:tcPr>
            <w:tcW w:type="dxa" w:w="889"/>
            <w:vAlign w:val="center"/>
          </w:tcPr>
          <w:p>
            <w:pPr>
              <w:spacing w:before="40" w:after="40" w:line="252" w:lineRule="auto"/>
            </w:pPr>
            <w:r>
              <w:rPr>
                <w:b w:val="0"/>
                <w:sz w:val="17"/>
              </w:rPr>
              <w:t>出</w:t>
            </w:r>
          </w:p>
        </w:tc>
        <w:tc>
          <w:tcPr>
            <w:tcW w:type="dxa" w:w="2473"/>
            <w:vAlign w:val="center"/>
          </w:tcPr>
          <w:p>
            <w:pPr>
              <w:spacing w:before="40" w:after="40" w:line="252" w:lineRule="auto"/>
            </w:pPr>
            <w:r>
              <w:rPr>
                <w:b w:val="0"/>
                <w:sz w:val="17"/>
              </w:rPr>
              <w:t>冲突处理项与判定留痕</w:t>
            </w:r>
          </w:p>
        </w:tc>
        <w:tc>
          <w:tcPr>
            <w:tcW w:type="dxa" w:w="1501"/>
            <w:vAlign w:val="center"/>
          </w:tcPr>
          <w:p>
            <w:pPr>
              <w:spacing w:before="40" w:after="40" w:line="252" w:lineRule="auto"/>
            </w:pPr>
            <w:r>
              <w:rPr>
                <w:b w:val="0"/>
                <w:sz w:val="17"/>
              </w:rPr>
              <w:t>本模块提出、⑥ FR14 承载</w:t>
            </w:r>
          </w:p>
        </w:tc>
        <w:tc>
          <w:tcPr>
            <w:tcW w:type="dxa" w:w="1417"/>
            <w:vAlign w:val="center"/>
          </w:tcPr>
          <w:p>
            <w:pPr>
              <w:spacing w:before="40" w:after="40" w:line="252" w:lineRule="auto"/>
            </w:pPr>
            <w:r>
              <w:rPr>
                <w:b w:val="0"/>
                <w:sz w:val="17"/>
              </w:rPr>
              <w:t>双方</w:t>
            </w:r>
          </w:p>
        </w:tc>
        <w:tc>
          <w:tcPr>
            <w:tcW w:type="dxa" w:w="3641"/>
            <w:vAlign w:val="center"/>
          </w:tcPr>
          <w:p>
            <w:pPr>
              <w:spacing w:before="40" w:after="40" w:line="252" w:lineRule="auto"/>
            </w:pPr>
            <w:r>
              <w:rPr>
                <w:b w:val="0"/>
                <w:sz w:val="17"/>
              </w:rPr>
              <w:t>本模块定义进入条件与留痕内容</w:t>
            </w:r>
          </w:p>
        </w:tc>
      </w:tr>
      <w:tr>
        <w:trPr>
          <w:cantSplit/>
        </w:trPr>
        <w:tc>
          <w:tcPr>
            <w:tcW w:type="dxa" w:w="889"/>
            <w:vAlign w:val="center"/>
          </w:tcPr>
          <w:p>
            <w:pPr>
              <w:spacing w:before="40" w:after="40" w:line="252" w:lineRule="auto"/>
            </w:pPr>
            <w:r>
              <w:rPr>
                <w:b w:val="0"/>
                <w:sz w:val="17"/>
              </w:rPr>
              <w:t>出</w:t>
            </w:r>
          </w:p>
        </w:tc>
        <w:tc>
          <w:tcPr>
            <w:tcW w:type="dxa" w:w="2473"/>
            <w:vAlign w:val="center"/>
          </w:tcPr>
          <w:p>
            <w:pPr>
              <w:spacing w:before="40" w:after="40" w:line="252" w:lineRule="auto"/>
            </w:pPr>
            <w:r>
              <w:rPr>
                <w:b w:val="0"/>
                <w:sz w:val="17"/>
              </w:rPr>
              <w:t>专家关系网络的边与依据</w:t>
            </w:r>
          </w:p>
        </w:tc>
        <w:tc>
          <w:tcPr>
            <w:tcW w:type="dxa" w:w="1501"/>
            <w:vAlign w:val="center"/>
          </w:tcPr>
          <w:p>
            <w:pPr>
              <w:spacing w:before="40" w:after="40" w:line="252" w:lineRule="auto"/>
            </w:pPr>
            <w:r>
              <w:rPr>
                <w:b w:val="0"/>
                <w:sz w:val="17"/>
              </w:rPr>
              <w:t>本模块（关系状态）</w:t>
            </w:r>
          </w:p>
        </w:tc>
        <w:tc>
          <w:tcPr>
            <w:tcW w:type="dxa" w:w="1417"/>
            <w:vAlign w:val="center"/>
          </w:tcPr>
          <w:p>
            <w:pPr>
              <w:spacing w:before="40" w:after="40" w:line="252" w:lineRule="auto"/>
            </w:pPr>
            <w:r>
              <w:rPr>
                <w:b w:val="0"/>
                <w:sz w:val="17"/>
              </w:rPr>
              <w:t>⑤ FR12、IN01</w:t>
            </w:r>
          </w:p>
        </w:tc>
        <w:tc>
          <w:tcPr>
            <w:tcW w:type="dxa" w:w="3641"/>
            <w:vAlign w:val="center"/>
          </w:tcPr>
          <w:p>
            <w:pPr>
              <w:spacing w:before="40" w:after="40" w:line="252" w:lineRule="auto"/>
            </w:pPr>
            <w:r>
              <w:rPr>
                <w:b w:val="0"/>
                <w:sz w:val="17"/>
              </w:rPr>
              <w:t>⑤ 只把有效关系作为边依据（见公共文件 §4）</w:t>
            </w:r>
          </w:p>
        </w:tc>
      </w:tr>
    </w:tbl>
    <w:p/>
    <w:p>
      <w:pPr>
        <w:pStyle w:val="Heading3"/>
      </w:pPr>
      <w:r>
        <w:t>原分册 附录 C　变更记录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0"/>
        <w:gridCol w:w="1860"/>
        <w:gridCol w:w="6821"/>
      </w:tblGrid>
      <w:tr>
        <w:trPr>
          <w:cantSplit/>
          <w:tblHeader/>
        </w:trPr>
        <w:tc>
          <w:tcPr>
            <w:tcW w:type="dxa" w:w="1240"/>
            <w:vAlign w:val="center"/>
            <w:shd w:fill="E8EDF2"/>
          </w:tcPr>
          <w:p>
            <w:pPr>
              <w:spacing w:before="40" w:after="40" w:line="252" w:lineRule="auto"/>
            </w:pPr>
            <w:r>
              <w:rPr>
                <w:b/>
                <w:sz w:val="17"/>
              </w:rPr>
              <w:t>版本</w:t>
            </w:r>
          </w:p>
        </w:tc>
        <w:tc>
          <w:tcPr>
            <w:tcW w:type="dxa" w:w="1860"/>
            <w:vAlign w:val="center"/>
            <w:shd w:fill="E8EDF2"/>
          </w:tcPr>
          <w:p>
            <w:pPr>
              <w:spacing w:before="40" w:after="40" w:line="252" w:lineRule="auto"/>
            </w:pPr>
            <w:r>
              <w:rPr>
                <w:b/>
                <w:sz w:val="17"/>
              </w:rPr>
              <w:t>日期</w:t>
            </w:r>
          </w:p>
        </w:tc>
        <w:tc>
          <w:tcPr>
            <w:tcW w:type="dxa" w:w="6821"/>
            <w:vAlign w:val="center"/>
            <w:shd w:fill="E8EDF2"/>
          </w:tcPr>
          <w:p>
            <w:pPr>
              <w:spacing w:before="40" w:after="40" w:line="252" w:lineRule="auto"/>
            </w:pPr>
            <w:r>
              <w:rPr>
                <w:b/>
                <w:sz w:val="17"/>
              </w:rPr>
              <w:t>说明</w:t>
            </w:r>
          </w:p>
        </w:tc>
      </w:tr>
      <w:tr>
        <w:trPr>
          <w:cantSplit/>
        </w:trPr>
        <w:tc>
          <w:tcPr>
            <w:tcW w:type="dxa" w:w="1240"/>
            <w:vAlign w:val="center"/>
          </w:tcPr>
          <w:p>
            <w:pPr>
              <w:spacing w:before="40" w:after="40" w:line="252" w:lineRule="auto"/>
            </w:pPr>
            <w:r>
              <w:rPr>
                <w:b w:val="0"/>
                <w:sz w:val="17"/>
              </w:rPr>
              <w:t>V0.1</w:t>
            </w:r>
          </w:p>
        </w:tc>
        <w:tc>
          <w:tcPr>
            <w:tcW w:type="dxa" w:w="1860"/>
            <w:vAlign w:val="center"/>
          </w:tcPr>
          <w:p>
            <w:pPr>
              <w:spacing w:before="40" w:after="40" w:line="252" w:lineRule="auto"/>
            </w:pPr>
            <w:r>
              <w:rPr>
                <w:b w:val="0"/>
                <w:sz w:val="17"/>
              </w:rPr>
              <w:t>2026-10-11</w:t>
            </w:r>
          </w:p>
        </w:tc>
        <w:tc>
          <w:tcPr>
            <w:tcW w:type="dxa" w:w="6821"/>
            <w:vAlign w:val="center"/>
          </w:tcPr>
          <w:p>
            <w:pPr>
              <w:spacing w:before="40" w:after="40" w:line="252" w:lineRule="auto"/>
            </w:pPr>
            <w:r>
              <w:rPr>
                <w:b w:val="0"/>
                <w:sz w:val="17"/>
              </w:rPr>
              <w:t>首次编写：FR15-S01～S13 子需求、业务规则与验收条件；待组内 Review</w:t>
            </w:r>
          </w:p>
        </w:tc>
      </w:tr>
    </w:tbl>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原分册 成员04 scholar-claim</w:t>
      </w:r>
    </w:p>
    <w:p>
      <w:pPr>
        <w:pStyle w:val="Heading3"/>
      </w:pPr>
      <w:r>
        <w:t>原分册 CognitaNexus 软件需求规格说明书：学者门户、认领与维护</w:t>
      </w:r>
    </w:p>
    <w:p>
      <w:r>
        <w:rPr>
          <w:b/>
        </w:rPr>
        <w:t>责任范围：</w:t>
      </w:r>
      <w:r>
        <w:rPr>
          <w:b w:val="0"/>
        </w:rPr>
        <w:t xml:space="preserve"> 成员04 / FR03～FR07 ｜ </w:t>
      </w:r>
      <w:r>
        <w:rPr>
          <w:b/>
        </w:rPr>
        <w:t>状态：</w:t>
      </w:r>
      <w:r>
        <w:rPr>
          <w:b w:val="0"/>
        </w:rPr>
        <w:t xml:space="preserve"> Review Candidate，待人工联合评审，未冻结 ｜ </w:t>
      </w:r>
      <w:r>
        <w:rPr>
          <w:b/>
        </w:rPr>
        <w:t>基线：</w:t>
      </w:r>
      <w:r>
        <w:rPr>
          <w:b w:val="0"/>
        </w:rPr>
        <w:t xml:space="preserve"> V1.9 ｜ </w:t>
      </w:r>
      <w:r>
        <w:rPr>
          <w:b/>
        </w:rPr>
        <w:t>统一导航：</w:t>
      </w:r>
      <w:r>
        <w:rPr>
          <w:b w:val="0"/>
        </w:rPr>
        <w:t xml:space="preserve"> 六人模块表 · 联合评审事项</w:t>
      </w:r>
    </w:p>
    <w:p>
      <w:pPr>
        <w:ind w:left="142"/>
      </w:pPr>
      <w:r>
        <w:rPr>
          <w:b w:val="0"/>
        </w:rPr>
        <w:t xml:space="preserve">- </w:t>
      </w:r>
      <w:r>
        <w:rPr>
          <w:b/>
        </w:rPr>
        <w:t>版本：</w:t>
      </w:r>
      <w:r>
        <w:rPr>
          <w:b w:val="0"/>
        </w:rPr>
        <w:t xml:space="preserve"> V0.1 修订初稿。</w:t>
      </w:r>
    </w:p>
    <w:p>
      <w:pPr>
        <w:ind w:left="142"/>
      </w:pPr>
      <w:r>
        <w:rPr>
          <w:b w:val="0"/>
        </w:rPr>
        <w:t xml:space="preserve">- </w:t>
      </w:r>
      <w:r>
        <w:rPr>
          <w:b/>
        </w:rPr>
        <w:t>状态：</w:t>
      </w:r>
      <w:r>
        <w:rPr>
          <w:b w:val="0"/>
        </w:rPr>
        <w:t xml:space="preserve"> Review Candidate，待人工联合评审，非 Frozen。</w:t>
      </w:r>
    </w:p>
    <w:p>
      <w:pPr>
        <w:ind w:left="142"/>
      </w:pPr>
      <w:r>
        <w:rPr>
          <w:b w:val="0"/>
        </w:rPr>
        <w:t xml:space="preserve">- </w:t>
      </w:r>
      <w:r>
        <w:rPr>
          <w:b/>
        </w:rPr>
        <w:t>负责人：</w:t>
      </w:r>
      <w:r>
        <w:rPr>
          <w:b w:val="0"/>
        </w:rPr>
        <w:t xml:space="preserve"> 成员04；范围仅 FR03～FR07（Must）。</w:t>
      </w:r>
    </w:p>
    <w:p>
      <w:pPr>
        <w:ind w:left="142"/>
      </w:pPr>
      <w:r>
        <w:rPr>
          <w:b w:val="0"/>
        </w:rPr>
        <w:t xml:space="preserve">- </w:t>
      </w:r>
      <w:r>
        <w:rPr>
          <w:b/>
        </w:rPr>
        <w:t>阶段：</w:t>
      </w:r>
      <w:r>
        <w:rPr>
          <w:b w:val="0"/>
        </w:rPr>
        <w:t xml:space="preserve"> 需求建模；不含架构、数据库、API、代码或后续分析模型。</w:t>
      </w:r>
    </w:p>
    <w:p>
      <w:pPr>
        <w:pStyle w:val="Heading3"/>
      </w:pPr>
      <w:r>
        <w:t>原分册 1. 引言</w:t>
      </w:r>
    </w:p>
    <w:p>
      <w:pPr>
        <w:pStyle w:val="Heading3"/>
      </w:pPr>
      <w:r>
        <w:t>原分册 1.1 文档目的</w:t>
      </w:r>
    </w:p>
    <w:p>
      <w:r>
        <w:rPr>
          <w:b w:val="0"/>
        </w:rPr>
        <w:t>审核并修订成员04交付，保留其29个子需求与29个原有验收编号，细化对象、权限、流程和可观察结果。本文的基线约束来自 V1.9；流程细化仍为 Draft；带 J 编号的规则为待决，相关验收须先冻结规则，不能以候选方案判定通过。</w:t>
      </w:r>
    </w:p>
    <w:p>
      <w:pPr>
        <w:pStyle w:val="Heading3"/>
      </w:pPr>
      <w:r>
        <w:t>原分册 1.2 系统范围</w:t>
      </w:r>
    </w:p>
    <w:p>
      <w:r>
        <w:rPr>
          <w:b w:val="0"/>
        </w:rPr>
        <w:t>FR03 公开门户浏览；FR04 注册、登录、退出及权限；FR05 认领申请与审核；FR06 门户信息维护；FR07 成果确认、补录、纠错及解除个人关联。不增加投稿、发表、全文托管、法律确权或学术质量认证能力。</w:t>
      </w:r>
    </w:p>
    <w:p>
      <w:pPr>
        <w:pStyle w:val="Heading3"/>
      </w:pPr>
      <w:r>
        <w:t>原分册 1.3 术语与缩写</w:t>
      </w:r>
    </w:p>
    <w:p>
      <w:pPr>
        <w:ind w:left="142"/>
      </w:pPr>
      <w:r>
        <w:rPr>
          <w:b w:val="0"/>
        </w:rPr>
        <w:t xml:space="preserve">- </w:t>
      </w:r>
      <w:r>
        <w:rPr>
          <w:b/>
        </w:rPr>
        <w:t>账号：</w:t>
      </w:r>
      <w:r>
        <w:rPr>
          <w:b w:val="0"/>
        </w:rPr>
        <w:t xml:space="preserve"> 登录身份，独立于学者档案；门户管理者是持有具体门户授权的业务身份，不强制新增账号角色。</w:t>
      </w:r>
    </w:p>
    <w:p>
      <w:pPr>
        <w:ind w:left="142"/>
      </w:pPr>
      <w:r>
        <w:rPr>
          <w:b w:val="0"/>
        </w:rPr>
        <w:t xml:space="preserve">- </w:t>
      </w:r>
      <w:r>
        <w:rPr>
          <w:b/>
        </w:rPr>
        <w:t>申请状态：</w:t>
      </w:r>
      <w:r>
        <w:rPr>
          <w:b w:val="0"/>
        </w:rPr>
        <w:t xml:space="preserve"> 某一认领申请的待审核、待补充、已通过、已驳回；不是门户管理权。</w:t>
      </w:r>
    </w:p>
    <w:p>
      <w:pPr>
        <w:ind w:left="142"/>
      </w:pPr>
      <w:r>
        <w:rPr>
          <w:b w:val="0"/>
        </w:rPr>
        <w:t xml:space="preserve">- </w:t>
      </w:r>
      <w:r>
        <w:rPr>
          <w:b/>
        </w:rPr>
        <w:t>门户认领状态：</w:t>
      </w:r>
      <w:r>
        <w:rPr>
          <w:b w:val="0"/>
        </w:rPr>
        <w:t xml:space="preserve"> 门户是否已有生效管理授权（未认领／已认领）。V1.9 §5.4 的“认领申请待审／申请驳回”保留为申请维度的提示，不把某一申请结果当成门户全局授权状态；此对象划分按规范 §11.3 细化，公共术语待 J01 联合确认。</w:t>
      </w:r>
    </w:p>
    <w:p>
      <w:pPr>
        <w:ind w:left="142"/>
      </w:pPr>
      <w:r>
        <w:rPr>
          <w:b w:val="0"/>
        </w:rPr>
        <w:t xml:space="preserve">- </w:t>
      </w:r>
      <w:r>
        <w:rPr>
          <w:b/>
        </w:rPr>
        <w:t>管理授权：</w:t>
      </w:r>
      <w:r>
        <w:rPr>
          <w:b w:val="0"/>
        </w:rPr>
        <w:t xml:space="preserve"> 用户对具体门户的管理资格；提交、补充、驳回都不产生授权，也不撤销他人的既有授权。</w:t>
      </w:r>
    </w:p>
    <w:p>
      <w:pPr>
        <w:ind w:left="142"/>
      </w:pPr>
      <w:r>
        <w:rPr>
          <w:b w:val="0"/>
        </w:rPr>
        <w:t xml:space="preserve">- </w:t>
      </w:r>
      <w:r>
        <w:rPr>
          <w:b/>
        </w:rPr>
        <w:t>成果关系：</w:t>
      </w:r>
      <w:r>
        <w:rPr>
          <w:b w:val="0"/>
        </w:rPr>
        <w:t xml:space="preserve"> 一位学者与一项成果的参与关系；自动关联、本人确认、待核验、争议、已排除与管理员审核来源分别表达。多作者允许多条合法关系。</w:t>
      </w:r>
    </w:p>
    <w:p>
      <w:pPr>
        <w:ind w:left="142"/>
      </w:pPr>
      <w:r>
        <w:rPr>
          <w:b w:val="0"/>
        </w:rPr>
        <w:t xml:space="preserve">- </w:t>
      </w:r>
      <w:r>
        <w:rPr>
          <w:b/>
        </w:rPr>
        <w:t>公开版本／待审版本：</w:t>
      </w:r>
      <w:r>
        <w:rPr>
          <w:b w:val="0"/>
        </w:rPr>
        <w:t xml:space="preserve"> 已生效且允许公开的信息，与尚未获准替换它的变更内容；两者不得混用。</w:t>
      </w:r>
    </w:p>
    <w:p>
      <w:pPr>
        <w:pStyle w:val="Heading3"/>
      </w:pPr>
      <w:r>
        <w:t>原分册 1.4 参考文档与原稿来源</w:t>
      </w:r>
    </w:p>
    <w:p>
      <w:r>
        <w:rPr>
          <w:b w:val="0"/>
        </w:rPr>
        <w:t>1. 项目协作规范。</w:t>
      </w:r>
    </w:p>
    <w:p>
      <w:r>
        <w:rPr>
          <w:b w:val="0"/>
        </w:rPr>
        <w:t>2. 需求基线正文，正文 V1.9 待小组评审，重点 §3.2、§4.1.1、§5、NF03～NF06、D03、D04。</w:t>
      </w:r>
    </w:p>
    <w:p>
      <w:r>
        <w:rPr>
          <w:b w:val="0"/>
        </w:rPr>
        <w:t>3. SRS 编写规范。本文采用十章语义和逐条模板。</w:t>
      </w:r>
    </w:p>
    <w:p>
      <w:r>
        <w:rPr>
          <w:b w:val="0"/>
        </w:rPr>
        <w:t>4. 搜索与推荐、统计与合作网络：仅核对跨模块约束，不修改。</w:t>
      </w:r>
    </w:p>
    <w:p>
      <w:r>
        <w:rPr>
          <w:b w:val="0"/>
        </w:rPr>
        <w:t>5. 系统总体用例图：由组长维护，本次不修改、不另建副本。</w:t>
      </w:r>
    </w:p>
    <w:p>
      <w:r>
        <w:rPr>
          <w:b w:val="0"/>
        </w:rPr>
        <w:t>6. 原稿实际读取位置：</w:t>
      </w:r>
      <w:r>
        <w:rPr>
          <w:rFonts w:ascii="DejaVu Sans Mono" w:hAnsi="DejaVu Sans Mono"/>
          <w:b w:val="0"/>
          <w:sz w:val="16"/>
        </w:rPr>
        <w:t>docs/srs/incoming/member04/FR03-FR07-scholar-original.md</w:t>
      </w:r>
      <w:r>
        <w:rPr>
          <w:b w:val="0"/>
        </w:rPr>
        <w:t>，SHA-256：</w:t>
      </w:r>
      <w:r>
        <w:rPr>
          <w:rFonts w:ascii="DejaVu Sans Mono" w:hAnsi="DejaVu Sans Mono"/>
          <w:b w:val="0"/>
          <w:sz w:val="16"/>
        </w:rPr>
        <w:t>5adff2b625ee3ecf936319c232ceb162018226694c770d539bbafe8008adff13</w:t>
      </w:r>
      <w:r>
        <w:rPr>
          <w:b w:val="0"/>
        </w:rPr>
        <w:t xml:space="preserve">。用户指定的 </w:t>
      </w:r>
      <w:r>
        <w:rPr>
          <w:rFonts w:ascii="DejaVu Sans Mono" w:hAnsi="DejaVu Sans Mono"/>
          <w:b w:val="0"/>
          <w:sz w:val="16"/>
        </w:rPr>
        <w:t>.local/submissions/member04/FR03-FR07-scholar-original.md</w:t>
      </w:r>
      <w:r>
        <w:rPr>
          <w:b w:val="0"/>
        </w:rPr>
        <w:t xml:space="preserve"> 本次检查不存在；实际原稿内容与成员04范围相符，作为未审核来源使用，未移动、覆盖或修改。归档路径差异见 J10；不以成员05交付代替成员04原稿。</w:t>
      </w:r>
    </w:p>
    <w:p>
      <w:pPr>
        <w:pStyle w:val="Heading3"/>
      </w:pPr>
      <w:r>
        <w:t>原分册 1.5 版本历史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8"/>
        <w:gridCol w:w="7038"/>
        <w:gridCol w:w="1866"/>
      </w:tblGrid>
      <w:tr>
        <w:trPr>
          <w:cantSplit/>
          <w:tblHeader/>
        </w:trPr>
        <w:tc>
          <w:tcPr>
            <w:tcW w:type="dxa" w:w="1018"/>
            <w:vAlign w:val="center"/>
            <w:shd w:fill="E8EDF2"/>
          </w:tcPr>
          <w:p>
            <w:pPr>
              <w:spacing w:before="40" w:after="40" w:line="252" w:lineRule="auto"/>
            </w:pPr>
            <w:r>
              <w:rPr>
                <w:b/>
                <w:sz w:val="17"/>
              </w:rPr>
              <w:t>版本</w:t>
            </w:r>
          </w:p>
        </w:tc>
        <w:tc>
          <w:tcPr>
            <w:tcW w:type="dxa" w:w="7038"/>
            <w:vAlign w:val="center"/>
            <w:shd w:fill="E8EDF2"/>
          </w:tcPr>
          <w:p>
            <w:pPr>
              <w:spacing w:before="40" w:after="40" w:line="252" w:lineRule="auto"/>
            </w:pPr>
            <w:r>
              <w:rPr>
                <w:b/>
                <w:sz w:val="17"/>
              </w:rPr>
              <w:t>来源与修改</w:t>
            </w:r>
          </w:p>
        </w:tc>
        <w:tc>
          <w:tcPr>
            <w:tcW w:type="dxa" w:w="1866"/>
            <w:vAlign w:val="center"/>
            <w:shd w:fill="E8EDF2"/>
          </w:tcPr>
          <w:p>
            <w:pPr>
              <w:spacing w:before="40" w:after="40" w:line="252" w:lineRule="auto"/>
            </w:pPr>
            <w:r>
              <w:rPr>
                <w:b/>
                <w:sz w:val="17"/>
              </w:rPr>
              <w:t>审核状态</w:t>
            </w:r>
          </w:p>
        </w:tc>
      </w:tr>
      <w:tr>
        <w:trPr>
          <w:cantSplit/>
        </w:trPr>
        <w:tc>
          <w:tcPr>
            <w:tcW w:type="dxa" w:w="1018"/>
            <w:vAlign w:val="center"/>
          </w:tcPr>
          <w:p>
            <w:pPr>
              <w:spacing w:before="40" w:after="40" w:line="252" w:lineRule="auto"/>
            </w:pPr>
            <w:r>
              <w:rPr>
                <w:b w:val="0"/>
                <w:sz w:val="17"/>
              </w:rPr>
              <w:t>原稿</w:t>
            </w:r>
          </w:p>
        </w:tc>
        <w:tc>
          <w:tcPr>
            <w:tcW w:type="dxa" w:w="7038"/>
            <w:vAlign w:val="center"/>
          </w:tcPr>
          <w:p>
            <w:pPr>
              <w:spacing w:before="40" w:after="40" w:line="252" w:lineRule="auto"/>
            </w:pPr>
            <w:r>
              <w:rPr>
                <w:b w:val="0"/>
                <w:sz w:val="17"/>
              </w:rPr>
              <w:t>成员04提交：5组功能规格、6个用例、23条BR、3段内嵌PlantUML</w:t>
            </w:r>
          </w:p>
        </w:tc>
        <w:tc>
          <w:tcPr>
            <w:tcW w:type="dxa" w:w="1866"/>
            <w:vAlign w:val="center"/>
          </w:tcPr>
          <w:p>
            <w:pPr>
              <w:spacing w:before="40" w:after="40" w:line="252" w:lineRule="auto"/>
            </w:pPr>
            <w:r>
              <w:rPr>
                <w:b w:val="0"/>
                <w:sz w:val="17"/>
              </w:rPr>
              <w:t>未审核原始交付</w:t>
            </w:r>
          </w:p>
        </w:tc>
      </w:tr>
      <w:tr>
        <w:trPr>
          <w:cantSplit/>
        </w:trPr>
        <w:tc>
          <w:tcPr>
            <w:tcW w:type="dxa" w:w="1018"/>
            <w:vAlign w:val="center"/>
          </w:tcPr>
          <w:p>
            <w:pPr>
              <w:spacing w:before="40" w:after="40" w:line="252" w:lineRule="auto"/>
            </w:pPr>
            <w:r>
              <w:rPr>
                <w:b w:val="0"/>
                <w:sz w:val="17"/>
              </w:rPr>
              <w:t>V0.1</w:t>
            </w:r>
          </w:p>
        </w:tc>
        <w:tc>
          <w:tcPr>
            <w:tcW w:type="dxa" w:w="7038"/>
            <w:vAlign w:val="center"/>
          </w:tcPr>
          <w:p>
            <w:pPr>
              <w:spacing w:before="40" w:after="40" w:line="252" w:lineRule="auto"/>
            </w:pPr>
            <w:r>
              <w:rPr>
                <w:b w:val="0"/>
                <w:sz w:val="17"/>
              </w:rPr>
              <w:t>保留编号并拆成独立模板；分离状态；修正审核与多作者语义；补充AC、追踪和两张正式图</w:t>
            </w:r>
          </w:p>
        </w:tc>
        <w:tc>
          <w:tcPr>
            <w:tcW w:type="dxa" w:w="1866"/>
            <w:vAlign w:val="center"/>
          </w:tcPr>
          <w:p>
            <w:pPr>
              <w:spacing w:before="40" w:after="40" w:line="252" w:lineRule="auto"/>
            </w:pPr>
            <w:r>
              <w:rPr>
                <w:b w:val="0"/>
                <w:sz w:val="17"/>
              </w:rPr>
              <w:t>Draft，待联合评审</w:t>
            </w:r>
          </w:p>
        </w:tc>
      </w:tr>
    </w:tbl>
    <w:p/>
    <w:p>
      <w:pPr>
        <w:pStyle w:val="Heading3"/>
      </w:pPr>
      <w:r>
        <w:t>原分册 2. 系统总体说明</w:t>
      </w:r>
    </w:p>
    <w:p>
      <w:pPr>
        <w:pStyle w:val="Heading3"/>
      </w:pPr>
      <w:r>
        <w:t>原分册 2.1 产品定位与边界</w:t>
      </w:r>
    </w:p>
    <w:p>
      <w:r>
        <w:rPr>
          <w:b w:val="0"/>
        </w:rPr>
        <w:t>学者档案可先于账号存在；公开浏览不依赖认领。认领只授予管理权，不批量确认成果。门户仅展示本平台已收录、按生效规则关联且允许公开的成果，不承诺全球完整收录。</w:t>
      </w:r>
    </w:p>
    <w:p>
      <w:pPr>
        <w:pStyle w:val="Heading3"/>
      </w:pPr>
      <w:r>
        <w:t>原分册 2.2 用户角色</w:t>
      </w:r>
    </w:p>
    <w:p>
      <w:r>
        <w:rPr>
          <w:b w:val="0"/>
        </w:rPr>
        <w:t>访客可公开浏览、注册和发起登录；可用账号的有效登录用户可申请认领并查看本人申请；门户管理者可维护已授权对象；管理员按治理权限审核，不冒充学者作“本人确认”。权限矩阵见第8章。</w:t>
      </w:r>
    </w:p>
    <w:p>
      <w:pPr>
        <w:pStyle w:val="Heading3"/>
      </w:pPr>
      <w:r>
        <w:t>原分册 2.3 运行场景与外部依赖</w:t>
      </w:r>
    </w:p>
    <w:p>
      <w:r>
        <w:rPr>
          <w:b w:val="0"/>
        </w:rPr>
        <w:t>FR01／FR02 提供检索和成果详情导航；FR09／FR15 提供去重、身份和关系证据；FR10／FR16 提供来源和更新；FR14 提供审核工作台、账号管理和审计。外部来源失败不阻断已有公开信息浏览。学校邮箱、ORCID、个人主页只作为原稿提出的证据候选，不承诺外部认证接入。</w:t>
      </w:r>
    </w:p>
    <w:p>
      <w:pPr>
        <w:pStyle w:val="Heading3"/>
      </w:pPr>
      <w:r>
        <w:t>原分册 2.4 约束与假设</w:t>
      </w:r>
    </w:p>
    <w:p>
      <w:r>
        <w:rPr>
          <w:b w:val="0"/>
        </w:rPr>
        <w:t>D03 限定公开资格，D04 禁止冲突认领自动转移授权。NF05 的60秒是待评审目标，非已冻结时限。原稿的并发登录、未验证账号、恢复默认设置、撤回等具体能力不能因写在原稿里就成为新增 Must。待决规则未冻结前不得由实现者默选。</w:t>
      </w:r>
    </w:p>
    <w:p>
      <w:pPr>
        <w:pStyle w:val="Heading3"/>
      </w:pPr>
      <w:r>
        <w:t>原分册 3. 用例模型</w:t>
      </w:r>
    </w:p>
    <w:p>
      <w:pPr>
        <w:pStyle w:val="Heading3"/>
      </w:pPr>
      <w:r>
        <w:t>原分册 3.1 参与者定义</w:t>
      </w:r>
    </w:p>
    <w:p>
      <w:r>
        <w:rPr>
          <w:b w:val="0"/>
        </w:rPr>
        <w:t>采用第2.2节四类参与者；系统执行校验不是新增人类角色。用户可以同时以访客身份浏览和以门户管理者身份维护不同对象。</w:t>
      </w:r>
    </w:p>
    <w:p>
      <w:pPr>
        <w:pStyle w:val="Heading3"/>
      </w:pPr>
      <w:r>
        <w:t>原分册 3.2 系统总体用例图维护边界</w:t>
      </w:r>
    </w:p>
    <w:p>
      <w:r>
        <w:rPr>
          <w:b w:val="0"/>
        </w:rPr>
        <w:t>仅引用组长维护的总体图。原稿三条关系不导入任何正式组级图：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387"/>
      </w:tblGrid>
      <w:tr>
        <w:trPr>
          <w:cantSplit/>
          <w:tblHeader/>
        </w:trPr>
        <w:tc>
          <w:tcPr>
            <w:tcW w:type="dxa" w:w="2534"/>
            <w:vAlign w:val="center"/>
            <w:shd w:fill="E8EDF2"/>
          </w:tcPr>
          <w:p>
            <w:pPr>
              <w:spacing w:before="40" w:after="40" w:line="252" w:lineRule="auto"/>
            </w:pPr>
            <w:r>
              <w:rPr>
                <w:b/>
                <w:sz w:val="17"/>
              </w:rPr>
              <w:t>原稿关系</w:t>
            </w:r>
          </w:p>
        </w:tc>
        <w:tc>
          <w:tcPr>
            <w:tcW w:type="dxa" w:w="7387"/>
            <w:vAlign w:val="center"/>
            <w:shd w:fill="E8EDF2"/>
          </w:tcPr>
          <w:p>
            <w:pPr>
              <w:spacing w:before="40" w:after="40" w:line="252" w:lineRule="auto"/>
            </w:pPr>
            <w:r>
              <w:rPr>
                <w:b/>
                <w:sz w:val="17"/>
              </w:rPr>
              <w:t>审核与本模块表达</w:t>
            </w:r>
          </w:p>
        </w:tc>
      </w:tr>
      <w:tr>
        <w:trPr>
          <w:cantSplit/>
        </w:trPr>
        <w:tc>
          <w:tcPr>
            <w:tcW w:type="dxa" w:w="2534"/>
            <w:vAlign w:val="center"/>
          </w:tcPr>
          <w:p>
            <w:pPr>
              <w:spacing w:before="40" w:after="40" w:line="252" w:lineRule="auto"/>
            </w:pPr>
            <w:r>
              <w:rPr>
                <w:b w:val="0"/>
                <w:sz w:val="17"/>
              </w:rPr>
              <w:t>查看门户 → 提交认领 extend</w:t>
            </w:r>
          </w:p>
        </w:tc>
        <w:tc>
          <w:tcPr>
            <w:tcW w:type="dxa" w:w="7387"/>
            <w:vAlign w:val="center"/>
          </w:tcPr>
          <w:p>
            <w:pPr>
              <w:spacing w:before="40" w:after="40" w:line="252" w:lineRule="auto"/>
            </w:pPr>
            <w:r>
              <w:rPr>
                <w:b w:val="0"/>
                <w:sz w:val="17"/>
              </w:rPr>
              <w:t>方向及含义错误；浏览不是认领的扩展。两者独立目标；若以后采用扩展，只能在“登录用户选择认领”的明确扩展点由认领指向浏览，由组长决定；本次不画。</w:t>
            </w:r>
          </w:p>
        </w:tc>
      </w:tr>
      <w:tr>
        <w:trPr>
          <w:cantSplit/>
        </w:trPr>
        <w:tc>
          <w:tcPr>
            <w:tcW w:type="dxa" w:w="2534"/>
            <w:vAlign w:val="center"/>
          </w:tcPr>
          <w:p>
            <w:pPr>
              <w:spacing w:before="40" w:after="40" w:line="252" w:lineRule="auto"/>
            </w:pPr>
            <w:r>
              <w:rPr>
                <w:b w:val="0"/>
                <w:sz w:val="17"/>
              </w:rPr>
              <w:t>提交认领 → 审核认领 include</w:t>
            </w:r>
          </w:p>
        </w:tc>
        <w:tc>
          <w:tcPr>
            <w:tcW w:type="dxa" w:w="7387"/>
            <w:vAlign w:val="center"/>
          </w:tcPr>
          <w:p>
            <w:pPr>
              <w:spacing w:before="40" w:after="40" w:line="252" w:lineRule="auto"/>
            </w:pPr>
            <w:r>
              <w:rPr>
                <w:b w:val="0"/>
                <w:sz w:val="17"/>
              </w:rPr>
              <w:t>提交成功不必然同步执行管理员审核。两个角色的独立目标，通过申请状态衔接，不用 include 表达先后流程。</w:t>
            </w:r>
          </w:p>
        </w:tc>
      </w:tr>
      <w:tr>
        <w:trPr>
          <w:cantSplit/>
        </w:trPr>
        <w:tc>
          <w:tcPr>
            <w:tcW w:type="dxa" w:w="2534"/>
            <w:vAlign w:val="center"/>
          </w:tcPr>
          <w:p>
            <w:pPr>
              <w:spacing w:before="40" w:after="40" w:line="252" w:lineRule="auto"/>
            </w:pPr>
            <w:r>
              <w:rPr>
                <w:b w:val="0"/>
                <w:sz w:val="17"/>
              </w:rPr>
              <w:t>维护门户 → 维护成果 extend</w:t>
            </w:r>
          </w:p>
        </w:tc>
        <w:tc>
          <w:tcPr>
            <w:tcW w:type="dxa" w:w="7387"/>
            <w:vAlign w:val="center"/>
          </w:tcPr>
          <w:p>
            <w:pPr>
              <w:spacing w:before="40" w:after="40" w:line="252" w:lineRule="auto"/>
            </w:pPr>
            <w:r>
              <w:rPr>
                <w:b w:val="0"/>
                <w:sz w:val="17"/>
              </w:rPr>
              <w:t>两者可独立执行，不构成必然或已定义条件扩展；本模块删除该依赖语义，不改总体图。</w:t>
            </w:r>
          </w:p>
        </w:tc>
      </w:tr>
    </w:tbl>
    <w:p/>
    <w:p>
      <w:pPr>
        <w:pStyle w:val="Heading3"/>
      </w:pPr>
      <w:r>
        <w:t>原分册 3.3 用例清单</w:t>
      </w:r>
    </w:p>
    <w:p>
      <w:r>
        <w:rPr>
          <w:b w:val="0"/>
        </w:rPr>
        <w:t>UC-03～UC-08 为当前全局注册的门户与账号用例；旧局部号与全局号映射见注册表。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4767"/>
        <w:gridCol w:w="3092"/>
      </w:tblGrid>
      <w:tr>
        <w:trPr>
          <w:cantSplit/>
          <w:tblHeader/>
        </w:trPr>
        <w:tc>
          <w:tcPr>
            <w:tcW w:type="dxa" w:w="2062"/>
            <w:vAlign w:val="center"/>
            <w:shd w:fill="E8EDF2"/>
          </w:tcPr>
          <w:p>
            <w:pPr>
              <w:spacing w:before="40" w:after="40" w:line="252" w:lineRule="auto"/>
            </w:pPr>
            <w:r>
              <w:rPr>
                <w:b/>
                <w:sz w:val="17"/>
              </w:rPr>
              <w:t>用例</w:t>
            </w:r>
          </w:p>
        </w:tc>
        <w:tc>
          <w:tcPr>
            <w:tcW w:type="dxa" w:w="4767"/>
            <w:vAlign w:val="center"/>
            <w:shd w:fill="E8EDF2"/>
          </w:tcPr>
          <w:p>
            <w:pPr>
              <w:spacing w:before="40" w:after="40" w:line="252" w:lineRule="auto"/>
            </w:pPr>
            <w:r>
              <w:rPr>
                <w:b/>
                <w:sz w:val="17"/>
              </w:rPr>
              <w:t>目标</w:t>
            </w:r>
          </w:p>
        </w:tc>
        <w:tc>
          <w:tcPr>
            <w:tcW w:type="dxa" w:w="3092"/>
            <w:vAlign w:val="center"/>
            <w:shd w:fill="E8EDF2"/>
          </w:tcPr>
          <w:p>
            <w:pPr>
              <w:spacing w:before="40" w:after="40" w:line="252" w:lineRule="auto"/>
            </w:pPr>
            <w:r>
              <w:rPr>
                <w:b/>
                <w:sz w:val="17"/>
              </w:rPr>
              <w:t>对应需求</w:t>
            </w:r>
          </w:p>
        </w:tc>
      </w:tr>
      <w:tr>
        <w:trPr>
          <w:cantSplit/>
        </w:trPr>
        <w:tc>
          <w:tcPr>
            <w:tcW w:type="dxa" w:w="2062"/>
            <w:vAlign w:val="center"/>
          </w:tcPr>
          <w:p>
            <w:pPr>
              <w:spacing w:before="40" w:after="40" w:line="252" w:lineRule="auto"/>
            </w:pPr>
            <w:r>
              <w:rPr>
                <w:b w:val="0"/>
                <w:sz w:val="17"/>
              </w:rPr>
              <w:t>UC-03</w:t>
            </w:r>
          </w:p>
        </w:tc>
        <w:tc>
          <w:tcPr>
            <w:tcW w:type="dxa" w:w="4767"/>
            <w:vAlign w:val="center"/>
          </w:tcPr>
          <w:p>
            <w:pPr>
              <w:spacing w:before="40" w:after="40" w:line="252" w:lineRule="auto"/>
            </w:pPr>
            <w:r>
              <w:rPr>
                <w:b w:val="0"/>
                <w:sz w:val="17"/>
              </w:rPr>
              <w:t>查看学者门户</w:t>
            </w:r>
          </w:p>
        </w:tc>
        <w:tc>
          <w:tcPr>
            <w:tcW w:type="dxa" w:w="3092"/>
            <w:vAlign w:val="center"/>
          </w:tcPr>
          <w:p>
            <w:pPr>
              <w:spacing w:before="40" w:after="40" w:line="252" w:lineRule="auto"/>
            </w:pPr>
            <w:r>
              <w:rPr>
                <w:b w:val="0"/>
                <w:sz w:val="17"/>
              </w:rPr>
              <w:t>FR03</w:t>
            </w:r>
          </w:p>
        </w:tc>
      </w:tr>
      <w:tr>
        <w:trPr>
          <w:cantSplit/>
        </w:trPr>
        <w:tc>
          <w:tcPr>
            <w:tcW w:type="dxa" w:w="2062"/>
            <w:vAlign w:val="center"/>
          </w:tcPr>
          <w:p>
            <w:pPr>
              <w:spacing w:before="40" w:after="40" w:line="252" w:lineRule="auto"/>
            </w:pPr>
            <w:r>
              <w:rPr>
                <w:b w:val="0"/>
                <w:sz w:val="17"/>
              </w:rPr>
              <w:t>UC-04</w:t>
            </w:r>
          </w:p>
        </w:tc>
        <w:tc>
          <w:tcPr>
            <w:tcW w:type="dxa" w:w="4767"/>
            <w:vAlign w:val="center"/>
          </w:tcPr>
          <w:p>
            <w:pPr>
              <w:spacing w:before="40" w:after="40" w:line="252" w:lineRule="auto"/>
            </w:pPr>
            <w:r>
              <w:rPr>
                <w:b w:val="0"/>
                <w:sz w:val="17"/>
              </w:rPr>
              <w:t>注册、登录、退出与权限校验（保留原UC-04，扩清名称）</w:t>
            </w:r>
          </w:p>
        </w:tc>
        <w:tc>
          <w:tcPr>
            <w:tcW w:type="dxa" w:w="3092"/>
            <w:vAlign w:val="center"/>
          </w:tcPr>
          <w:p>
            <w:pPr>
              <w:spacing w:before="40" w:after="40" w:line="252" w:lineRule="auto"/>
            </w:pPr>
            <w:r>
              <w:rPr>
                <w:b w:val="0"/>
                <w:sz w:val="17"/>
              </w:rPr>
              <w:t>FR04</w:t>
            </w:r>
          </w:p>
        </w:tc>
      </w:tr>
      <w:tr>
        <w:trPr>
          <w:cantSplit/>
        </w:trPr>
        <w:tc>
          <w:tcPr>
            <w:tcW w:type="dxa" w:w="2062"/>
            <w:vAlign w:val="center"/>
          </w:tcPr>
          <w:p>
            <w:pPr>
              <w:spacing w:before="40" w:after="40" w:line="252" w:lineRule="auto"/>
            </w:pPr>
            <w:r>
              <w:rPr>
                <w:b w:val="0"/>
                <w:sz w:val="17"/>
              </w:rPr>
              <w:t>UC-05</w:t>
            </w:r>
          </w:p>
        </w:tc>
        <w:tc>
          <w:tcPr>
            <w:tcW w:type="dxa" w:w="4767"/>
            <w:vAlign w:val="center"/>
          </w:tcPr>
          <w:p>
            <w:pPr>
              <w:spacing w:before="40" w:after="40" w:line="252" w:lineRule="auto"/>
            </w:pPr>
            <w:r>
              <w:rPr>
                <w:b w:val="0"/>
                <w:sz w:val="17"/>
              </w:rPr>
              <w:t>提交、补充并查看本人认领申请</w:t>
            </w:r>
          </w:p>
        </w:tc>
        <w:tc>
          <w:tcPr>
            <w:tcW w:type="dxa" w:w="3092"/>
            <w:vAlign w:val="center"/>
          </w:tcPr>
          <w:p>
            <w:pPr>
              <w:spacing w:before="40" w:after="40" w:line="252" w:lineRule="auto"/>
            </w:pPr>
            <w:r>
              <w:rPr>
                <w:b w:val="0"/>
                <w:sz w:val="17"/>
              </w:rPr>
              <w:t>FR05-S01、S02、S04</w:t>
            </w:r>
          </w:p>
        </w:tc>
      </w:tr>
      <w:tr>
        <w:trPr>
          <w:cantSplit/>
        </w:trPr>
        <w:tc>
          <w:tcPr>
            <w:tcW w:type="dxa" w:w="2062"/>
            <w:vAlign w:val="center"/>
          </w:tcPr>
          <w:p>
            <w:pPr>
              <w:spacing w:before="40" w:after="40" w:line="252" w:lineRule="auto"/>
            </w:pPr>
            <w:r>
              <w:rPr>
                <w:b w:val="0"/>
                <w:sz w:val="17"/>
              </w:rPr>
              <w:t>UC-06</w:t>
            </w:r>
          </w:p>
        </w:tc>
        <w:tc>
          <w:tcPr>
            <w:tcW w:type="dxa" w:w="4767"/>
            <w:vAlign w:val="center"/>
          </w:tcPr>
          <w:p>
            <w:pPr>
              <w:spacing w:before="40" w:after="40" w:line="252" w:lineRule="auto"/>
            </w:pPr>
            <w:r>
              <w:rPr>
                <w:b w:val="0"/>
                <w:sz w:val="17"/>
              </w:rPr>
              <w:t>审核门户认领申请</w:t>
            </w:r>
          </w:p>
        </w:tc>
        <w:tc>
          <w:tcPr>
            <w:tcW w:type="dxa" w:w="3092"/>
            <w:vAlign w:val="center"/>
          </w:tcPr>
          <w:p>
            <w:pPr>
              <w:spacing w:before="40" w:after="40" w:line="252" w:lineRule="auto"/>
            </w:pPr>
            <w:r>
              <w:rPr>
                <w:b w:val="0"/>
                <w:sz w:val="17"/>
              </w:rPr>
              <w:t>FR05-S03～S07</w:t>
            </w:r>
          </w:p>
        </w:tc>
      </w:tr>
      <w:tr>
        <w:trPr>
          <w:cantSplit/>
        </w:trPr>
        <w:tc>
          <w:tcPr>
            <w:tcW w:type="dxa" w:w="2062"/>
            <w:vAlign w:val="center"/>
          </w:tcPr>
          <w:p>
            <w:pPr>
              <w:spacing w:before="40" w:after="40" w:line="252" w:lineRule="auto"/>
            </w:pPr>
            <w:r>
              <w:rPr>
                <w:b w:val="0"/>
                <w:sz w:val="17"/>
              </w:rPr>
              <w:t>UC-07</w:t>
            </w:r>
          </w:p>
        </w:tc>
        <w:tc>
          <w:tcPr>
            <w:tcW w:type="dxa" w:w="4767"/>
            <w:vAlign w:val="center"/>
          </w:tcPr>
          <w:p>
            <w:pPr>
              <w:spacing w:before="40" w:after="40" w:line="252" w:lineRule="auto"/>
            </w:pPr>
            <w:r>
              <w:rPr>
                <w:b w:val="0"/>
                <w:sz w:val="17"/>
              </w:rPr>
              <w:t>维护学者门户</w:t>
            </w:r>
          </w:p>
        </w:tc>
        <w:tc>
          <w:tcPr>
            <w:tcW w:type="dxa" w:w="3092"/>
            <w:vAlign w:val="center"/>
          </w:tcPr>
          <w:p>
            <w:pPr>
              <w:spacing w:before="40" w:after="40" w:line="252" w:lineRule="auto"/>
            </w:pPr>
            <w:r>
              <w:rPr>
                <w:b w:val="0"/>
                <w:sz w:val="17"/>
              </w:rPr>
              <w:t>FR06</w:t>
            </w:r>
          </w:p>
        </w:tc>
      </w:tr>
      <w:tr>
        <w:trPr>
          <w:cantSplit/>
        </w:trPr>
        <w:tc>
          <w:tcPr>
            <w:tcW w:type="dxa" w:w="2062"/>
            <w:vAlign w:val="center"/>
          </w:tcPr>
          <w:p>
            <w:pPr>
              <w:spacing w:before="40" w:after="40" w:line="252" w:lineRule="auto"/>
            </w:pPr>
            <w:r>
              <w:rPr>
                <w:b w:val="0"/>
                <w:sz w:val="17"/>
              </w:rPr>
              <w:t>UC-08</w:t>
            </w:r>
          </w:p>
        </w:tc>
        <w:tc>
          <w:tcPr>
            <w:tcW w:type="dxa" w:w="4767"/>
            <w:vAlign w:val="center"/>
          </w:tcPr>
          <w:p>
            <w:pPr>
              <w:spacing w:before="40" w:after="40" w:line="252" w:lineRule="auto"/>
            </w:pPr>
            <w:r>
              <w:rPr>
                <w:b w:val="0"/>
                <w:sz w:val="17"/>
              </w:rPr>
              <w:t>确认／补录／纠正成果</w:t>
            </w:r>
          </w:p>
        </w:tc>
        <w:tc>
          <w:tcPr>
            <w:tcW w:type="dxa" w:w="3092"/>
            <w:vAlign w:val="center"/>
          </w:tcPr>
          <w:p>
            <w:pPr>
              <w:spacing w:before="40" w:after="40" w:line="252" w:lineRule="auto"/>
            </w:pPr>
            <w:r>
              <w:rPr>
                <w:b w:val="0"/>
                <w:sz w:val="17"/>
              </w:rPr>
              <w:t>FR07</w:t>
            </w:r>
          </w:p>
        </w:tc>
      </w:tr>
    </w:tbl>
    <w:p/>
    <w:p>
      <w:pPr>
        <w:pStyle w:val="Heading3"/>
      </w:pPr>
      <w:r>
        <w:t>原分册 3.4 关键用例规格</w:t>
      </w:r>
    </w:p>
    <w:p>
      <w:r>
        <w:rPr>
          <w:b w:val="0"/>
        </w:rPr>
        <w:t>以下 BR-401～BR-423 为全局登记的门户模块规则，定义见第7章。</w:t>
      </w:r>
    </w:p>
    <w:p>
      <w:pPr>
        <w:pStyle w:val="Heading3"/>
      </w:pPr>
      <w:r>
        <w:t>原分册 4. 功能需求规格</w:t>
      </w:r>
    </w:p>
    <w:p>
      <w:pPr>
        <w:pStyle w:val="Heading3"/>
      </w:pPr>
      <w:r>
        <w:t>原分册 4.2 FR03～FR07 学者门户、认领与维护</w:t>
      </w:r>
    </w:p>
    <w:p>
      <w:r>
        <w:rPr>
          <w:b w:val="0"/>
        </w:rPr>
        <w:t>本章按原子子需求展开。每条适用第8章权限边界；“BR-xx”仅指本稿第7章局部定义。J 类冻结前置只阻塞依赖该决策的验收，不解除基线已有安全约束。</w:t>
      </w:r>
    </w:p>
    <w:p>
      <w:pPr>
        <w:pStyle w:val="Heading3"/>
      </w:pPr>
      <w:r>
        <w:t>原分册 5. 创新与可选需求</w:t>
      </w:r>
    </w:p>
    <w:p>
      <w:r>
        <w:rPr>
          <w:b w:val="0"/>
        </w:rPr>
        <w:t>本模块不新增 Innovation 或 Optional；O01、O02、收藏、邮件订阅等均不是 FR03～FR07 的依赖。学校邮箱验证、外部标识认证、撤回等未确定承诺不因原稿出现而自动升为 Must。</w:t>
      </w:r>
    </w:p>
    <w:p>
      <w:pPr>
        <w:pStyle w:val="Heading3"/>
      </w:pPr>
      <w:r>
        <w:t>原分册 6. 业务流程与状态模型</w:t>
      </w:r>
    </w:p>
    <w:p>
      <w:pPr>
        <w:pStyle w:val="Heading3"/>
      </w:pPr>
      <w:r>
        <w:t>原分册 6.1 门户认领审核活动图</w:t>
      </w:r>
    </w:p>
    <w:p>
      <w:pPr>
        <w:ind w:left="142"/>
      </w:pPr>
      <w:r>
        <w:rPr>
          <w:b w:val="0"/>
        </w:rPr>
        <w:t>- 图编号：DGM-ACTIVITY-01。</w:t>
      </w:r>
    </w:p>
    <w:p>
      <w:pPr>
        <w:ind w:left="142"/>
      </w:pPr>
      <w:r>
        <w:rPr>
          <w:b w:val="0"/>
        </w:rPr>
        <w:t>- 唯一图源；生成SVG。</w:t>
      </w:r>
    </w:p>
    <w:p>
      <w:pPr>
        <w:ind w:left="142"/>
      </w:pPr>
      <w:r>
        <w:rPr>
          <w:b w:val="0"/>
        </w:rPr>
        <w:t>- 三方责任分区（partition）：申请人、系统、管理员。有效提交→待审核→核验；要求补充→待补充→本人补充→有效重提→待审核，闭环可重复。通过与驳回分别结束，不误入补充流程。</w:t>
      </w:r>
    </w:p>
    <w:p>
      <w:pPr>
        <w:ind w:left="142"/>
      </w:pPr>
      <w:r>
        <w:rPr>
          <w:b w:val="0"/>
        </w:rPr>
        <w:t>- 冲突未解决时停留待审核，结束的是本次处理，不是申请生命周期。再次处理前复核授权；不得强行批准。撤回未冻结，只在图注中说明，不画为既定分支。</w:t>
      </w:r>
    </w:p>
    <w:p>
      <w:pPr>
        <w:pStyle w:val="Heading3"/>
      </w:pPr>
      <w:r>
        <w:t>原分册 6.2 数据采集任务状态图</w:t>
      </w:r>
    </w:p>
    <w:p>
      <w:r>
        <w:rPr>
          <w:b w:val="0"/>
        </w:rPr>
        <w:t>不属于本次范围；不导入或修改成员05参考图，不接管采集负责人资产。</w:t>
      </w:r>
    </w:p>
    <w:p>
      <w:pPr>
        <w:pStyle w:val="Heading3"/>
      </w:pPr>
      <w:r>
        <w:t>原分册 6.3 认领申请状态图</w:t>
      </w:r>
    </w:p>
    <w:p>
      <w:pPr>
        <w:ind w:left="142"/>
      </w:pPr>
      <w:r>
        <w:rPr>
          <w:b w:val="0"/>
        </w:rPr>
        <w:t>- 图编号：DGM-STATE-02。</w:t>
      </w:r>
    </w:p>
    <w:p>
      <w:pPr>
        <w:ind w:left="142"/>
      </w:pPr>
      <w:r>
        <w:rPr>
          <w:b w:val="0"/>
        </w:rPr>
        <w:t>- 唯一图源；生成SVG。</w:t>
      </w:r>
    </w:p>
    <w:p>
      <w:pPr>
        <w:ind w:left="142"/>
      </w:pPr>
      <w:r>
        <w:rPr>
          <w:b w:val="0"/>
        </w:rPr>
        <w:t>- 图只描述一份认领申请。校验中是提交动作而非持久申请状态，校验失败不创建待审核申请；不新增“草稿”持久化承诺。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4"/>
        <w:gridCol w:w="3985"/>
        <w:gridCol w:w="1464"/>
        <w:gridCol w:w="3009"/>
      </w:tblGrid>
      <w:tr>
        <w:trPr>
          <w:cantSplit/>
          <w:tblHeader/>
        </w:trPr>
        <w:tc>
          <w:tcPr>
            <w:tcW w:type="dxa" w:w="1464"/>
            <w:vAlign w:val="center"/>
            <w:shd w:fill="E8EDF2"/>
          </w:tcPr>
          <w:p>
            <w:pPr>
              <w:spacing w:before="40" w:after="40" w:line="252" w:lineRule="auto"/>
            </w:pPr>
            <w:r>
              <w:rPr>
                <w:b/>
                <w:sz w:val="17"/>
              </w:rPr>
              <w:t>源状态</w:t>
            </w:r>
          </w:p>
        </w:tc>
        <w:tc>
          <w:tcPr>
            <w:tcW w:type="dxa" w:w="3985"/>
            <w:vAlign w:val="center"/>
            <w:shd w:fill="E8EDF2"/>
          </w:tcPr>
          <w:p>
            <w:pPr>
              <w:spacing w:before="40" w:after="40" w:line="252" w:lineRule="auto"/>
            </w:pPr>
            <w:r>
              <w:rPr>
                <w:b/>
                <w:sz w:val="17"/>
              </w:rPr>
              <w:t>事件及守卫</w:t>
            </w:r>
          </w:p>
        </w:tc>
        <w:tc>
          <w:tcPr>
            <w:tcW w:type="dxa" w:w="1464"/>
            <w:vAlign w:val="center"/>
            <w:shd w:fill="E8EDF2"/>
          </w:tcPr>
          <w:p>
            <w:pPr>
              <w:spacing w:before="40" w:after="40" w:line="252" w:lineRule="auto"/>
            </w:pPr>
            <w:r>
              <w:rPr>
                <w:b/>
                <w:sz w:val="17"/>
              </w:rPr>
              <w:t>目标状态</w:t>
            </w:r>
          </w:p>
        </w:tc>
        <w:tc>
          <w:tcPr>
            <w:tcW w:type="dxa" w:w="3009"/>
            <w:vAlign w:val="center"/>
            <w:shd w:fill="E8EDF2"/>
          </w:tcPr>
          <w:p>
            <w:pPr>
              <w:spacing w:before="40" w:after="40" w:line="252" w:lineRule="auto"/>
            </w:pPr>
            <w:r>
              <w:rPr>
                <w:b/>
                <w:sz w:val="17"/>
              </w:rPr>
              <w:t>授权影响</w:t>
            </w:r>
          </w:p>
        </w:tc>
      </w:tr>
      <w:tr>
        <w:trPr>
          <w:cantSplit/>
        </w:trPr>
        <w:tc>
          <w:tcPr>
            <w:tcW w:type="dxa" w:w="1464"/>
            <w:vAlign w:val="center"/>
          </w:tcPr>
          <w:p>
            <w:pPr>
              <w:spacing w:before="40" w:after="40" w:line="252" w:lineRule="auto"/>
            </w:pPr>
            <w:r>
              <w:rPr>
                <w:b w:val="0"/>
                <w:sz w:val="17"/>
              </w:rPr>
              <w:t>无</w:t>
            </w:r>
          </w:p>
        </w:tc>
        <w:tc>
          <w:tcPr>
            <w:tcW w:type="dxa" w:w="3985"/>
            <w:vAlign w:val="center"/>
          </w:tcPr>
          <w:p>
            <w:pPr>
              <w:spacing w:before="40" w:after="40" w:line="252" w:lineRule="auto"/>
            </w:pPr>
            <w:r>
              <w:rPr>
                <w:b w:val="0"/>
                <w:sz w:val="17"/>
              </w:rPr>
              <w:t>本人有效提交，基本校验通过</w:t>
            </w:r>
          </w:p>
        </w:tc>
        <w:tc>
          <w:tcPr>
            <w:tcW w:type="dxa" w:w="1464"/>
            <w:vAlign w:val="center"/>
          </w:tcPr>
          <w:p>
            <w:pPr>
              <w:spacing w:before="40" w:after="40" w:line="252" w:lineRule="auto"/>
            </w:pPr>
            <w:r>
              <w:rPr>
                <w:b w:val="0"/>
                <w:sz w:val="17"/>
              </w:rPr>
              <w:t>待审核</w:t>
            </w:r>
          </w:p>
        </w:tc>
        <w:tc>
          <w:tcPr>
            <w:tcW w:type="dxa" w:w="3009"/>
            <w:vAlign w:val="center"/>
          </w:tcPr>
          <w:p>
            <w:pPr>
              <w:spacing w:before="40" w:after="40" w:line="252" w:lineRule="auto"/>
            </w:pPr>
            <w:r>
              <w:rPr>
                <w:b w:val="0"/>
                <w:sz w:val="17"/>
              </w:rPr>
              <w:t>无；有原管理人则标冲突</w:t>
            </w:r>
          </w:p>
        </w:tc>
      </w:tr>
      <w:tr>
        <w:trPr>
          <w:cantSplit/>
        </w:trPr>
        <w:tc>
          <w:tcPr>
            <w:tcW w:type="dxa" w:w="1464"/>
            <w:vAlign w:val="center"/>
          </w:tcPr>
          <w:p>
            <w:pPr>
              <w:spacing w:before="40" w:after="40" w:line="252" w:lineRule="auto"/>
            </w:pPr>
            <w:r>
              <w:rPr>
                <w:b w:val="0"/>
                <w:sz w:val="17"/>
              </w:rPr>
              <w:t>待审核</w:t>
            </w:r>
          </w:p>
        </w:tc>
        <w:tc>
          <w:tcPr>
            <w:tcW w:type="dxa" w:w="3985"/>
            <w:vAlign w:val="center"/>
          </w:tcPr>
          <w:p>
            <w:pPr>
              <w:spacing w:before="40" w:after="40" w:line="252" w:lineRule="auto"/>
            </w:pPr>
            <w:r>
              <w:rPr>
                <w:b w:val="0"/>
                <w:sz w:val="17"/>
              </w:rPr>
              <w:t>管理员要求补充，记录原因</w:t>
            </w:r>
          </w:p>
        </w:tc>
        <w:tc>
          <w:tcPr>
            <w:tcW w:type="dxa" w:w="1464"/>
            <w:vAlign w:val="center"/>
          </w:tcPr>
          <w:p>
            <w:pPr>
              <w:spacing w:before="40" w:after="40" w:line="252" w:lineRule="auto"/>
            </w:pPr>
            <w:r>
              <w:rPr>
                <w:b w:val="0"/>
                <w:sz w:val="17"/>
              </w:rPr>
              <w:t>待补充</w:t>
            </w:r>
          </w:p>
        </w:tc>
        <w:tc>
          <w:tcPr>
            <w:tcW w:type="dxa" w:w="3009"/>
            <w:vAlign w:val="center"/>
          </w:tcPr>
          <w:p>
            <w:pPr>
              <w:spacing w:before="40" w:after="40" w:line="252" w:lineRule="auto"/>
            </w:pPr>
            <w:r>
              <w:rPr>
                <w:b w:val="0"/>
                <w:sz w:val="17"/>
              </w:rPr>
              <w:t>无</w:t>
            </w:r>
          </w:p>
        </w:tc>
      </w:tr>
      <w:tr>
        <w:trPr>
          <w:cantSplit/>
        </w:trPr>
        <w:tc>
          <w:tcPr>
            <w:tcW w:type="dxa" w:w="1464"/>
            <w:vAlign w:val="center"/>
          </w:tcPr>
          <w:p>
            <w:pPr>
              <w:spacing w:before="40" w:after="40" w:line="252" w:lineRule="auto"/>
            </w:pPr>
            <w:r>
              <w:rPr>
                <w:b w:val="0"/>
                <w:sz w:val="17"/>
              </w:rPr>
              <w:t>待补充</w:t>
            </w:r>
          </w:p>
        </w:tc>
        <w:tc>
          <w:tcPr>
            <w:tcW w:type="dxa" w:w="3985"/>
            <w:vAlign w:val="center"/>
          </w:tcPr>
          <w:p>
            <w:pPr>
              <w:spacing w:before="40" w:after="40" w:line="252" w:lineRule="auto"/>
            </w:pPr>
            <w:r>
              <w:rPr>
                <w:b w:val="0"/>
                <w:sz w:val="17"/>
              </w:rPr>
              <w:t>本人补充并重新提交，校验通过</w:t>
            </w:r>
          </w:p>
        </w:tc>
        <w:tc>
          <w:tcPr>
            <w:tcW w:type="dxa" w:w="1464"/>
            <w:vAlign w:val="center"/>
          </w:tcPr>
          <w:p>
            <w:pPr>
              <w:spacing w:before="40" w:after="40" w:line="252" w:lineRule="auto"/>
            </w:pPr>
            <w:r>
              <w:rPr>
                <w:b w:val="0"/>
                <w:sz w:val="17"/>
              </w:rPr>
              <w:t>待审核</w:t>
            </w:r>
          </w:p>
        </w:tc>
        <w:tc>
          <w:tcPr>
            <w:tcW w:type="dxa" w:w="3009"/>
            <w:vAlign w:val="center"/>
          </w:tcPr>
          <w:p>
            <w:pPr>
              <w:spacing w:before="40" w:after="40" w:line="252" w:lineRule="auto"/>
            </w:pPr>
            <w:r>
              <w:rPr>
                <w:b w:val="0"/>
                <w:sz w:val="17"/>
              </w:rPr>
              <w:t>无</w:t>
            </w:r>
          </w:p>
        </w:tc>
      </w:tr>
      <w:tr>
        <w:trPr>
          <w:cantSplit/>
        </w:trPr>
        <w:tc>
          <w:tcPr>
            <w:tcW w:type="dxa" w:w="1464"/>
            <w:vAlign w:val="center"/>
          </w:tcPr>
          <w:p>
            <w:pPr>
              <w:spacing w:before="40" w:after="40" w:line="252" w:lineRule="auto"/>
            </w:pPr>
            <w:r>
              <w:rPr>
                <w:b w:val="0"/>
                <w:sz w:val="17"/>
              </w:rPr>
              <w:t>待补充</w:t>
            </w:r>
          </w:p>
        </w:tc>
        <w:tc>
          <w:tcPr>
            <w:tcW w:type="dxa" w:w="3985"/>
            <w:vAlign w:val="center"/>
          </w:tcPr>
          <w:p>
            <w:pPr>
              <w:spacing w:before="40" w:after="40" w:line="252" w:lineRule="auto"/>
            </w:pPr>
            <w:r>
              <w:rPr>
                <w:b w:val="0"/>
                <w:sz w:val="17"/>
              </w:rPr>
              <w:t>重新提交校验失败</w:t>
            </w:r>
          </w:p>
        </w:tc>
        <w:tc>
          <w:tcPr>
            <w:tcW w:type="dxa" w:w="1464"/>
            <w:vAlign w:val="center"/>
          </w:tcPr>
          <w:p>
            <w:pPr>
              <w:spacing w:before="40" w:after="40" w:line="252" w:lineRule="auto"/>
            </w:pPr>
            <w:r>
              <w:rPr>
                <w:b w:val="0"/>
                <w:sz w:val="17"/>
              </w:rPr>
              <w:t>待补充</w:t>
            </w:r>
          </w:p>
        </w:tc>
        <w:tc>
          <w:tcPr>
            <w:tcW w:type="dxa" w:w="3009"/>
            <w:vAlign w:val="center"/>
          </w:tcPr>
          <w:p>
            <w:pPr>
              <w:spacing w:before="40" w:after="40" w:line="252" w:lineRule="auto"/>
            </w:pPr>
            <w:r>
              <w:rPr>
                <w:b w:val="0"/>
                <w:sz w:val="17"/>
              </w:rPr>
              <w:t>无；指出缺项</w:t>
            </w:r>
          </w:p>
        </w:tc>
      </w:tr>
      <w:tr>
        <w:trPr>
          <w:cantSplit/>
        </w:trPr>
        <w:tc>
          <w:tcPr>
            <w:tcW w:type="dxa" w:w="1464"/>
            <w:vAlign w:val="center"/>
          </w:tcPr>
          <w:p>
            <w:pPr>
              <w:spacing w:before="40" w:after="40" w:line="252" w:lineRule="auto"/>
            </w:pPr>
            <w:r>
              <w:rPr>
                <w:b w:val="0"/>
                <w:sz w:val="17"/>
              </w:rPr>
              <w:t>待审核</w:t>
            </w:r>
          </w:p>
        </w:tc>
        <w:tc>
          <w:tcPr>
            <w:tcW w:type="dxa" w:w="3985"/>
            <w:vAlign w:val="center"/>
          </w:tcPr>
          <w:p>
            <w:pPr>
              <w:spacing w:before="40" w:after="40" w:line="252" w:lineRule="auto"/>
            </w:pPr>
            <w:r>
              <w:rPr>
                <w:b w:val="0"/>
                <w:sz w:val="17"/>
              </w:rPr>
              <w:t>核验通过，当前无未解决冲突，授权处理成功</w:t>
            </w:r>
          </w:p>
        </w:tc>
        <w:tc>
          <w:tcPr>
            <w:tcW w:type="dxa" w:w="1464"/>
            <w:vAlign w:val="center"/>
          </w:tcPr>
          <w:p>
            <w:pPr>
              <w:spacing w:before="40" w:after="40" w:line="252" w:lineRule="auto"/>
            </w:pPr>
            <w:r>
              <w:rPr>
                <w:b w:val="0"/>
                <w:sz w:val="17"/>
              </w:rPr>
              <w:t>已通过</w:t>
            </w:r>
          </w:p>
        </w:tc>
        <w:tc>
          <w:tcPr>
            <w:tcW w:type="dxa" w:w="3009"/>
            <w:vAlign w:val="center"/>
          </w:tcPr>
          <w:p>
            <w:pPr>
              <w:spacing w:before="40" w:after="40" w:line="252" w:lineRule="auto"/>
            </w:pPr>
            <w:r>
              <w:rPr>
                <w:b w:val="0"/>
                <w:sz w:val="17"/>
              </w:rPr>
              <w:t>授予具体门户权；不确认所有成果</w:t>
            </w:r>
          </w:p>
        </w:tc>
      </w:tr>
      <w:tr>
        <w:trPr>
          <w:cantSplit/>
        </w:trPr>
        <w:tc>
          <w:tcPr>
            <w:tcW w:type="dxa" w:w="1464"/>
            <w:vAlign w:val="center"/>
          </w:tcPr>
          <w:p>
            <w:pPr>
              <w:spacing w:before="40" w:after="40" w:line="252" w:lineRule="auto"/>
            </w:pPr>
            <w:r>
              <w:rPr>
                <w:b w:val="0"/>
                <w:sz w:val="17"/>
              </w:rPr>
              <w:t>待审核</w:t>
            </w:r>
          </w:p>
        </w:tc>
        <w:tc>
          <w:tcPr>
            <w:tcW w:type="dxa" w:w="3985"/>
            <w:vAlign w:val="center"/>
          </w:tcPr>
          <w:p>
            <w:pPr>
              <w:spacing w:before="40" w:after="40" w:line="252" w:lineRule="auto"/>
            </w:pPr>
            <w:r>
              <w:rPr>
                <w:b w:val="0"/>
                <w:sz w:val="17"/>
              </w:rPr>
              <w:t>管理员驳回并记录原因</w:t>
            </w:r>
          </w:p>
        </w:tc>
        <w:tc>
          <w:tcPr>
            <w:tcW w:type="dxa" w:w="1464"/>
            <w:vAlign w:val="center"/>
          </w:tcPr>
          <w:p>
            <w:pPr>
              <w:spacing w:before="40" w:after="40" w:line="252" w:lineRule="auto"/>
            </w:pPr>
            <w:r>
              <w:rPr>
                <w:b w:val="0"/>
                <w:sz w:val="17"/>
              </w:rPr>
              <w:t>已驳回</w:t>
            </w:r>
          </w:p>
        </w:tc>
        <w:tc>
          <w:tcPr>
            <w:tcW w:type="dxa" w:w="3009"/>
            <w:vAlign w:val="center"/>
          </w:tcPr>
          <w:p>
            <w:pPr>
              <w:spacing w:before="40" w:after="40" w:line="252" w:lineRule="auto"/>
            </w:pPr>
            <w:r>
              <w:rPr>
                <w:b w:val="0"/>
                <w:sz w:val="17"/>
              </w:rPr>
              <w:t>不授予、不撤销原授权</w:t>
            </w:r>
          </w:p>
        </w:tc>
      </w:tr>
      <w:tr>
        <w:trPr>
          <w:cantSplit/>
        </w:trPr>
        <w:tc>
          <w:tcPr>
            <w:tcW w:type="dxa" w:w="1464"/>
            <w:vAlign w:val="center"/>
          </w:tcPr>
          <w:p>
            <w:pPr>
              <w:spacing w:before="40" w:after="40" w:line="252" w:lineRule="auto"/>
            </w:pPr>
            <w:r>
              <w:rPr>
                <w:b w:val="0"/>
                <w:sz w:val="17"/>
              </w:rPr>
              <w:t>待审核</w:t>
            </w:r>
          </w:p>
        </w:tc>
        <w:tc>
          <w:tcPr>
            <w:tcW w:type="dxa" w:w="3985"/>
            <w:vAlign w:val="center"/>
          </w:tcPr>
          <w:p>
            <w:pPr>
              <w:spacing w:before="40" w:after="40" w:line="252" w:lineRule="auto"/>
            </w:pPr>
            <w:r>
              <w:rPr>
                <w:b w:val="0"/>
                <w:sz w:val="17"/>
              </w:rPr>
              <w:t>发现／复核冲突，尚未解决</w:t>
            </w:r>
          </w:p>
        </w:tc>
        <w:tc>
          <w:tcPr>
            <w:tcW w:type="dxa" w:w="1464"/>
            <w:vAlign w:val="center"/>
          </w:tcPr>
          <w:p>
            <w:pPr>
              <w:spacing w:before="40" w:after="40" w:line="252" w:lineRule="auto"/>
            </w:pPr>
            <w:r>
              <w:rPr>
                <w:b w:val="0"/>
                <w:sz w:val="17"/>
              </w:rPr>
              <w:t>待审核</w:t>
            </w:r>
          </w:p>
        </w:tc>
        <w:tc>
          <w:tcPr>
            <w:tcW w:type="dxa" w:w="3009"/>
            <w:vAlign w:val="center"/>
          </w:tcPr>
          <w:p>
            <w:pPr>
              <w:spacing w:before="40" w:after="40" w:line="252" w:lineRule="auto"/>
            </w:pPr>
            <w:r>
              <w:rPr>
                <w:b w:val="0"/>
                <w:sz w:val="17"/>
              </w:rPr>
              <w:t>保留原授权，留人工处理</w:t>
            </w:r>
          </w:p>
        </w:tc>
      </w:tr>
      <w:tr>
        <w:trPr>
          <w:cantSplit/>
        </w:trPr>
        <w:tc>
          <w:tcPr>
            <w:tcW w:type="dxa" w:w="1464"/>
            <w:vAlign w:val="center"/>
          </w:tcPr>
          <w:p>
            <w:pPr>
              <w:spacing w:before="40" w:after="40" w:line="252" w:lineRule="auto"/>
            </w:pPr>
            <w:r>
              <w:rPr>
                <w:b w:val="0"/>
                <w:sz w:val="17"/>
              </w:rPr>
              <w:t>已通过／已驳回</w:t>
            </w:r>
          </w:p>
        </w:tc>
        <w:tc>
          <w:tcPr>
            <w:tcW w:type="dxa" w:w="3985"/>
            <w:vAlign w:val="center"/>
          </w:tcPr>
          <w:p>
            <w:pPr>
              <w:spacing w:before="40" w:after="40" w:line="252" w:lineRule="auto"/>
            </w:pPr>
            <w:r>
              <w:rPr>
                <w:b w:val="0"/>
                <w:sz w:val="17"/>
              </w:rPr>
              <w:t>查询结果</w:t>
            </w:r>
          </w:p>
        </w:tc>
        <w:tc>
          <w:tcPr>
            <w:tcW w:type="dxa" w:w="1464"/>
            <w:vAlign w:val="center"/>
          </w:tcPr>
          <w:p>
            <w:pPr>
              <w:spacing w:before="40" w:after="40" w:line="252" w:lineRule="auto"/>
            </w:pPr>
            <w:r>
              <w:rPr>
                <w:b w:val="0"/>
                <w:sz w:val="17"/>
              </w:rPr>
              <w:t>原状态</w:t>
            </w:r>
          </w:p>
        </w:tc>
        <w:tc>
          <w:tcPr>
            <w:tcW w:type="dxa" w:w="3009"/>
            <w:vAlign w:val="center"/>
          </w:tcPr>
          <w:p>
            <w:pPr>
              <w:spacing w:before="40" w:after="40" w:line="252" w:lineRule="auto"/>
            </w:pPr>
            <w:r>
              <w:rPr>
                <w:b w:val="0"/>
                <w:sz w:val="17"/>
              </w:rPr>
              <w:t>无；重复审核不得再次授予或撤销</w:t>
            </w:r>
          </w:p>
        </w:tc>
      </w:tr>
    </w:tbl>
    <w:p/>
    <w:p>
      <w:r>
        <w:rPr>
          <w:b w:val="0"/>
        </w:rPr>
        <w:t>终态不可按旧申请继续补充；驳回后的再次申请规则、重复申请规则见 J03，未预设允许重开原申请。管理员无效或过期决定被拒绝，不作为合法迁移。</w:t>
      </w:r>
    </w:p>
    <w:p>
      <w:pPr>
        <w:pStyle w:val="Heading3"/>
      </w:pPr>
      <w:r>
        <w:t>原分册 6.4 撤回及其他待决状态</w:t>
      </w:r>
    </w:p>
    <w:p>
      <w:r>
        <w:rPr>
          <w:b w:val="0"/>
        </w:rPr>
        <w:t>原稿 FR05、UC-05 提及撤回但没有源状态、终态或权限规则；FR07 也提及撤回但未定义。它们均不是 V1.9 已明确的必达能力。</w:t>
      </w:r>
    </w:p>
    <w:p>
      <w:r>
        <w:rPr>
          <w:b/>
        </w:rPr>
        <w:t>J04 候选方案（不是已采用规则）：</w:t>
      </w:r>
      <w:r>
        <w:rPr>
          <w:b w:val="0"/>
        </w:rPr>
        <w:t xml:space="preserve"> 仅本人可从待审核／待补充撤回，进入独立“已撤回”终态，不删除记录、不改变原管理授权；已通过／已驳回不得撤回；与审核并行时以复核后的单一有效结果为准，不能同时已通过和已撤回；是否允许再次申请、材料保留、可撤回时点须一起决定。未冻结前不增加正式状态节点或确定性验收。</w:t>
      </w:r>
    </w:p>
    <w:p>
      <w:pPr>
        <w:ind w:left="142"/>
      </w:pPr>
      <w:r>
        <w:rPr>
          <w:b w:val="0"/>
        </w:rPr>
        <w:t>- AC-FR05-S01-03（条件验收，J04）：Given 联合评审已决定提供撤回并冻结源状态及竞态规则，When 本人从允许状态撤回，Then 按冻结规则进入已撤回、记录可追溯且原授权不变；禁止状态、非本人及并行审核样例分别按冻结结果拒绝或完成唯一结果。若不采纳撤回，保留本编号标“不纳入”及评审记录，不能填通过。</w:t>
      </w:r>
    </w:p>
    <w:p>
      <w:r>
        <w:rPr>
          <w:b w:val="0"/>
        </w:rPr>
        <w:t>成果变更当前只定义待审核／通过／驳回；补充及撤回的额外状态与闭环另见 J06，不直接复用认领状态机。</w:t>
      </w:r>
    </w:p>
    <w:p>
      <w:pPr>
        <w:pStyle w:val="Heading3"/>
      </w:pPr>
      <w:r>
        <w:t>原分册 6.5 账号与公开版本状态边界</w:t>
      </w:r>
    </w:p>
    <w:p>
      <w:r>
        <w:rPr>
          <w:b w:val="0"/>
        </w:rPr>
        <w:t>账号可用／禁用由 FR14 管理，登录不改变该状态；会话有效／失效由登录、退出及已冻结过期规则决定。账号禁用要阻止受保护操作，但不等于自动撤销历史门户授权。门户维护和成果变更的“待审”修饰修改申请，不把整个门户变成不可浏览；只读公开版本仍按公开资格展示。</w:t>
      </w:r>
    </w:p>
    <w:p>
      <w:pPr>
        <w:pStyle w:val="Heading3"/>
      </w:pPr>
      <w:r>
        <w:t>原分册 7. 数据需求与业务规则</w:t>
      </w:r>
    </w:p>
    <w:p>
      <w:pPr>
        <w:pStyle w:val="Heading3"/>
      </w:pPr>
      <w:r>
        <w:t>原分册 7.1 核心业务对象与字段语义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4"/>
        <w:gridCol w:w="5272"/>
        <w:gridCol w:w="3405"/>
      </w:tblGrid>
      <w:tr>
        <w:trPr>
          <w:cantSplit/>
          <w:tblHeader/>
        </w:trPr>
        <w:tc>
          <w:tcPr>
            <w:tcW w:type="dxa" w:w="1244"/>
            <w:vAlign w:val="center"/>
            <w:shd w:fill="E8EDF2"/>
          </w:tcPr>
          <w:p>
            <w:pPr>
              <w:spacing w:before="40" w:after="40" w:line="252" w:lineRule="auto"/>
            </w:pPr>
            <w:r>
              <w:rPr>
                <w:b/>
                <w:sz w:val="17"/>
              </w:rPr>
              <w:t>对象</w:t>
            </w:r>
          </w:p>
        </w:tc>
        <w:tc>
          <w:tcPr>
            <w:tcW w:type="dxa" w:w="5272"/>
            <w:vAlign w:val="center"/>
            <w:shd w:fill="E8EDF2"/>
          </w:tcPr>
          <w:p>
            <w:pPr>
              <w:spacing w:before="40" w:after="40" w:line="252" w:lineRule="auto"/>
            </w:pPr>
            <w:r>
              <w:rPr>
                <w:b/>
                <w:sz w:val="17"/>
              </w:rPr>
              <w:t>业务信息</w:t>
            </w:r>
          </w:p>
        </w:tc>
        <w:tc>
          <w:tcPr>
            <w:tcW w:type="dxa" w:w="3405"/>
            <w:vAlign w:val="center"/>
            <w:shd w:fill="E8EDF2"/>
          </w:tcPr>
          <w:p>
            <w:pPr>
              <w:spacing w:before="40" w:after="40" w:line="252" w:lineRule="auto"/>
            </w:pPr>
            <w:r>
              <w:rPr>
                <w:b/>
                <w:sz w:val="17"/>
              </w:rPr>
              <w:t>边界</w:t>
            </w:r>
          </w:p>
        </w:tc>
      </w:tr>
      <w:tr>
        <w:trPr>
          <w:cantSplit/>
        </w:trPr>
        <w:tc>
          <w:tcPr>
            <w:tcW w:type="dxa" w:w="1244"/>
            <w:vAlign w:val="center"/>
          </w:tcPr>
          <w:p>
            <w:pPr>
              <w:spacing w:before="40" w:after="40" w:line="252" w:lineRule="auto"/>
            </w:pPr>
            <w:r>
              <w:rPr>
                <w:b w:val="0"/>
                <w:sz w:val="17"/>
              </w:rPr>
              <w:t>账号、会话</w:t>
            </w:r>
          </w:p>
        </w:tc>
        <w:tc>
          <w:tcPr>
            <w:tcW w:type="dxa" w:w="5272"/>
            <w:vAlign w:val="center"/>
          </w:tcPr>
          <w:p>
            <w:pPr>
              <w:spacing w:before="40" w:after="40" w:line="252" w:lineRule="auto"/>
            </w:pPr>
            <w:r>
              <w:rPr>
                <w:b w:val="0"/>
                <w:sz w:val="17"/>
              </w:rPr>
              <w:t>身份、角色、账号可用性、当前登录是否有效</w:t>
            </w:r>
          </w:p>
        </w:tc>
        <w:tc>
          <w:tcPr>
            <w:tcW w:type="dxa" w:w="3405"/>
            <w:vAlign w:val="center"/>
          </w:tcPr>
          <w:p>
            <w:pPr>
              <w:spacing w:before="40" w:after="40" w:line="252" w:lineRule="auto"/>
            </w:pPr>
            <w:r>
              <w:rPr>
                <w:b w:val="0"/>
                <w:sz w:val="17"/>
              </w:rPr>
              <w:t>分开表达，不规定存储或会话机制</w:t>
            </w:r>
          </w:p>
        </w:tc>
      </w:tr>
      <w:tr>
        <w:trPr>
          <w:cantSplit/>
        </w:trPr>
        <w:tc>
          <w:tcPr>
            <w:tcW w:type="dxa" w:w="1244"/>
            <w:vAlign w:val="center"/>
          </w:tcPr>
          <w:p>
            <w:pPr>
              <w:spacing w:before="40" w:after="40" w:line="252" w:lineRule="auto"/>
            </w:pPr>
            <w:r>
              <w:rPr>
                <w:b w:val="0"/>
                <w:sz w:val="17"/>
              </w:rPr>
              <w:t>学者与门户授权</w:t>
            </w:r>
          </w:p>
        </w:tc>
        <w:tc>
          <w:tcPr>
            <w:tcW w:type="dxa" w:w="5272"/>
            <w:vAlign w:val="center"/>
          </w:tcPr>
          <w:p>
            <w:pPr>
              <w:spacing w:before="40" w:after="40" w:line="252" w:lineRule="auto"/>
            </w:pPr>
            <w:r>
              <w:rPr>
                <w:b w:val="0"/>
                <w:sz w:val="17"/>
              </w:rPr>
              <w:t>姓名／别名、机构、领域、简介；用户与目标门户的授权关系</w:t>
            </w:r>
          </w:p>
        </w:tc>
        <w:tc>
          <w:tcPr>
            <w:tcW w:type="dxa" w:w="3405"/>
            <w:vAlign w:val="center"/>
          </w:tcPr>
          <w:p>
            <w:pPr>
              <w:spacing w:before="40" w:after="40" w:line="252" w:lineRule="auto"/>
            </w:pPr>
            <w:r>
              <w:rPr>
                <w:b w:val="0"/>
                <w:sz w:val="17"/>
              </w:rPr>
              <w:t>账号不是学者；当前机构不是成果历史机构</w:t>
            </w:r>
          </w:p>
        </w:tc>
      </w:tr>
      <w:tr>
        <w:trPr>
          <w:cantSplit/>
        </w:trPr>
        <w:tc>
          <w:tcPr>
            <w:tcW w:type="dxa" w:w="1244"/>
            <w:vAlign w:val="center"/>
          </w:tcPr>
          <w:p>
            <w:pPr>
              <w:spacing w:before="40" w:after="40" w:line="252" w:lineRule="auto"/>
            </w:pPr>
            <w:r>
              <w:rPr>
                <w:b w:val="0"/>
                <w:sz w:val="17"/>
              </w:rPr>
              <w:t>认领申请</w:t>
            </w:r>
          </w:p>
        </w:tc>
        <w:tc>
          <w:tcPr>
            <w:tcW w:type="dxa" w:w="5272"/>
            <w:vAlign w:val="center"/>
          </w:tcPr>
          <w:p>
            <w:pPr>
              <w:spacing w:before="40" w:after="40" w:line="252" w:lineRule="auto"/>
            </w:pPr>
            <w:r>
              <w:rPr>
                <w:b w:val="0"/>
                <w:sz w:val="17"/>
              </w:rPr>
              <w:t>本人、目标门户、说明、证据、状态、冲突标记、处理原因与时间</w:t>
            </w:r>
          </w:p>
        </w:tc>
        <w:tc>
          <w:tcPr>
            <w:tcW w:type="dxa" w:w="3405"/>
            <w:vAlign w:val="center"/>
          </w:tcPr>
          <w:p>
            <w:pPr>
              <w:spacing w:before="40" w:after="40" w:line="252" w:lineRule="auto"/>
            </w:pPr>
            <w:r>
              <w:rPr>
                <w:b w:val="0"/>
                <w:sz w:val="17"/>
              </w:rPr>
              <w:t>一人申请被驳回不改变其他人授权</w:t>
            </w:r>
          </w:p>
        </w:tc>
      </w:tr>
      <w:tr>
        <w:trPr>
          <w:cantSplit/>
        </w:trPr>
        <w:tc>
          <w:tcPr>
            <w:tcW w:type="dxa" w:w="1244"/>
            <w:vAlign w:val="center"/>
          </w:tcPr>
          <w:p>
            <w:pPr>
              <w:spacing w:before="40" w:after="40" w:line="252" w:lineRule="auto"/>
            </w:pPr>
            <w:r>
              <w:rPr>
                <w:b w:val="0"/>
                <w:sz w:val="17"/>
              </w:rPr>
              <w:t>成果及参与关系</w:t>
            </w:r>
          </w:p>
        </w:tc>
        <w:tc>
          <w:tcPr>
            <w:tcW w:type="dxa" w:w="5272"/>
            <w:vAlign w:val="center"/>
          </w:tcPr>
          <w:p>
            <w:pPr>
              <w:spacing w:before="40" w:after="40" w:line="252" w:lineRule="auto"/>
            </w:pPr>
            <w:r>
              <w:rPr>
                <w:b w:val="0"/>
                <w:sz w:val="17"/>
              </w:rPr>
              <w:t>四类成果、来源、时间语义、真实／模拟标识、参与角色；具体学者的归属状态与确认来源</w:t>
            </w:r>
          </w:p>
        </w:tc>
        <w:tc>
          <w:tcPr>
            <w:tcW w:type="dxa" w:w="3405"/>
            <w:vAlign w:val="center"/>
          </w:tcPr>
          <w:p>
            <w:pPr>
              <w:spacing w:before="40" w:after="40" w:line="252" w:lineRule="auto"/>
            </w:pPr>
            <w:r>
              <w:rPr>
                <w:b w:val="0"/>
                <w:sz w:val="17"/>
              </w:rPr>
              <w:t>成果实体不等于某一作者关系；不得把专利申请人和发明人混用</w:t>
            </w:r>
          </w:p>
        </w:tc>
      </w:tr>
      <w:tr>
        <w:trPr>
          <w:cantSplit/>
        </w:trPr>
        <w:tc>
          <w:tcPr>
            <w:tcW w:type="dxa" w:w="1244"/>
            <w:vAlign w:val="center"/>
          </w:tcPr>
          <w:p>
            <w:pPr>
              <w:spacing w:before="40" w:after="40" w:line="252" w:lineRule="auto"/>
            </w:pPr>
            <w:r>
              <w:rPr>
                <w:b w:val="0"/>
                <w:sz w:val="17"/>
              </w:rPr>
              <w:t>维护／成果变更申请</w:t>
            </w:r>
          </w:p>
        </w:tc>
        <w:tc>
          <w:tcPr>
            <w:tcW w:type="dxa" w:w="5272"/>
            <w:vAlign w:val="center"/>
          </w:tcPr>
          <w:p>
            <w:pPr>
              <w:spacing w:before="40" w:after="40" w:line="252" w:lineRule="auto"/>
            </w:pPr>
            <w:r>
              <w:rPr>
                <w:b w:val="0"/>
                <w:sz w:val="17"/>
              </w:rPr>
              <w:t>目标、操作类别、新旧值、依据、状态、处理结果、生效情况</w:t>
            </w:r>
          </w:p>
        </w:tc>
        <w:tc>
          <w:tcPr>
            <w:tcW w:type="dxa" w:w="3405"/>
            <w:vAlign w:val="center"/>
          </w:tcPr>
          <w:p>
            <w:pPr>
              <w:spacing w:before="40" w:after="40" w:line="252" w:lineRule="auto"/>
            </w:pPr>
            <w:r>
              <w:rPr>
                <w:b w:val="0"/>
                <w:sz w:val="17"/>
              </w:rPr>
              <w:t>待审不替换公开版本</w:t>
            </w:r>
          </w:p>
        </w:tc>
      </w:tr>
      <w:tr>
        <w:trPr>
          <w:cantSplit/>
        </w:trPr>
        <w:tc>
          <w:tcPr>
            <w:tcW w:type="dxa" w:w="1244"/>
            <w:vAlign w:val="center"/>
          </w:tcPr>
          <w:p>
            <w:pPr>
              <w:spacing w:before="40" w:after="40" w:line="252" w:lineRule="auto"/>
            </w:pPr>
            <w:r>
              <w:rPr>
                <w:b w:val="0"/>
                <w:sz w:val="17"/>
              </w:rPr>
              <w:t>审核记录</w:t>
            </w:r>
          </w:p>
        </w:tc>
        <w:tc>
          <w:tcPr>
            <w:tcW w:type="dxa" w:w="5272"/>
            <w:vAlign w:val="center"/>
          </w:tcPr>
          <w:p>
            <w:pPr>
              <w:spacing w:before="40" w:after="40" w:line="252" w:lineRule="auto"/>
            </w:pPr>
            <w:r>
              <w:rPr>
                <w:b w:val="0"/>
                <w:sz w:val="17"/>
              </w:rPr>
              <w:t>操作者、时间、理由、关键变化</w:t>
            </w:r>
          </w:p>
        </w:tc>
        <w:tc>
          <w:tcPr>
            <w:tcW w:type="dxa" w:w="3405"/>
            <w:vAlign w:val="center"/>
          </w:tcPr>
          <w:p>
            <w:pPr>
              <w:spacing w:before="40" w:after="40" w:line="252" w:lineRule="auto"/>
            </w:pPr>
            <w:r>
              <w:rPr>
                <w:b w:val="0"/>
                <w:sz w:val="17"/>
              </w:rPr>
              <w:t>受控查询，保留与清理规则 J07</w:t>
            </w:r>
          </w:p>
        </w:tc>
      </w:tr>
    </w:tbl>
    <w:p/>
    <w:p>
      <w:r>
        <w:rPr>
          <w:b w:val="0"/>
        </w:rPr>
        <w:t>去重和消歧由 FR09／FR15 负责，本文不发明匹配阈值。统计使用生效的成果实体与合格关系，移除一人关系不等于取消成果全部统计资格；不直接编辑统计数值。</w:t>
      </w:r>
    </w:p>
    <w:p>
      <w:pPr>
        <w:pStyle w:val="Heading3"/>
      </w:pPr>
      <w:r>
        <w:t>原分册 7.2 操作分类与生效规则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19"/>
        <w:gridCol w:w="4264"/>
        <w:gridCol w:w="4538"/>
      </w:tblGrid>
      <w:tr>
        <w:trPr>
          <w:cantSplit/>
          <w:tblHeader/>
        </w:trPr>
        <w:tc>
          <w:tcPr>
            <w:tcW w:type="dxa" w:w="1119"/>
            <w:vAlign w:val="center"/>
            <w:shd w:fill="E8EDF2"/>
          </w:tcPr>
          <w:p>
            <w:pPr>
              <w:spacing w:before="40" w:after="40" w:line="252" w:lineRule="auto"/>
            </w:pPr>
            <w:r>
              <w:rPr>
                <w:b/>
                <w:sz w:val="17"/>
              </w:rPr>
              <w:t>操作</w:t>
            </w:r>
          </w:p>
        </w:tc>
        <w:tc>
          <w:tcPr>
            <w:tcW w:type="dxa" w:w="4264"/>
            <w:vAlign w:val="center"/>
            <w:shd w:fill="E8EDF2"/>
          </w:tcPr>
          <w:p>
            <w:pPr>
              <w:spacing w:before="40" w:after="40" w:line="252" w:lineRule="auto"/>
            </w:pPr>
            <w:r>
              <w:rPr>
                <w:b/>
                <w:sz w:val="17"/>
              </w:rPr>
              <w:t>当前可确定行为</w:t>
            </w:r>
          </w:p>
        </w:tc>
        <w:tc>
          <w:tcPr>
            <w:tcW w:type="dxa" w:w="4538"/>
            <w:vAlign w:val="center"/>
            <w:shd w:fill="E8EDF2"/>
          </w:tcPr>
          <w:p>
            <w:pPr>
              <w:spacing w:before="40" w:after="40" w:line="252" w:lineRule="auto"/>
            </w:pPr>
            <w:r>
              <w:rPr>
                <w:b/>
                <w:sz w:val="17"/>
              </w:rPr>
              <w:t>待冻结边界</w:t>
            </w:r>
          </w:p>
        </w:tc>
      </w:tr>
      <w:tr>
        <w:trPr>
          <w:cantSplit/>
        </w:trPr>
        <w:tc>
          <w:tcPr>
            <w:tcW w:type="dxa" w:w="1119"/>
            <w:vAlign w:val="center"/>
          </w:tcPr>
          <w:p>
            <w:pPr>
              <w:spacing w:before="40" w:after="40" w:line="252" w:lineRule="auto"/>
            </w:pPr>
            <w:r>
              <w:rPr>
                <w:b w:val="0"/>
                <w:sz w:val="17"/>
              </w:rPr>
              <w:t>简介／领域／展示设置</w:t>
            </w:r>
          </w:p>
        </w:tc>
        <w:tc>
          <w:tcPr>
            <w:tcW w:type="dxa" w:w="4264"/>
            <w:vAlign w:val="center"/>
          </w:tcPr>
          <w:p>
            <w:pPr>
              <w:spacing w:before="40" w:after="40" w:line="252" w:lineRule="auto"/>
            </w:pPr>
            <w:r>
              <w:rPr>
                <w:b w:val="0"/>
                <w:sz w:val="17"/>
              </w:rPr>
              <w:t>支持维护；分类为直接类则有效保存即生效，审核类则提交仅待审，通过后生效，驳回保留旧值</w:t>
            </w:r>
          </w:p>
        </w:tc>
        <w:tc>
          <w:tcPr>
            <w:tcW w:type="dxa" w:w="4538"/>
            <w:vAlign w:val="center"/>
          </w:tcPr>
          <w:p>
            <w:pPr>
              <w:spacing w:before="40" w:after="40" w:line="252" w:lineRule="auto"/>
            </w:pPr>
            <w:r>
              <w:rPr>
                <w:b w:val="0"/>
                <w:sz w:val="17"/>
              </w:rPr>
              <w:t>V1.9 未指定逐字段审核范围。J05 须为每项允许字段给出唯一分类、校验及重要修改标记。候选：简介和非敏感展示偏好可直接，身份关联等重要公开修改需审；不得把候选当成实施清单</w:t>
            </w:r>
          </w:p>
        </w:tc>
      </w:tr>
      <w:tr>
        <w:trPr>
          <w:cantSplit/>
        </w:trPr>
        <w:tc>
          <w:tcPr>
            <w:tcW w:type="dxa" w:w="1119"/>
            <w:vAlign w:val="center"/>
          </w:tcPr>
          <w:p>
            <w:pPr>
              <w:spacing w:before="40" w:after="40" w:line="252" w:lineRule="auto"/>
            </w:pPr>
            <w:r>
              <w:rPr>
                <w:b w:val="0"/>
                <w:sz w:val="17"/>
              </w:rPr>
              <w:t>本人确认无争议候选</w:t>
            </w:r>
          </w:p>
        </w:tc>
        <w:tc>
          <w:tcPr>
            <w:tcW w:type="dxa" w:w="4264"/>
            <w:vAlign w:val="center"/>
          </w:tcPr>
          <w:p>
            <w:pPr>
              <w:spacing w:before="40" w:after="40" w:line="252" w:lineRule="auto"/>
            </w:pPr>
            <w:r>
              <w:rPr>
                <w:b w:val="0"/>
                <w:sz w:val="17"/>
              </w:rPr>
              <w:t>可逐项／批量记录本人确认，不无条件要求管理员审批；不替其他作者确认</w:t>
            </w:r>
          </w:p>
        </w:tc>
        <w:tc>
          <w:tcPr>
            <w:tcW w:type="dxa" w:w="4538"/>
            <w:vAlign w:val="center"/>
          </w:tcPr>
          <w:p>
            <w:pPr>
              <w:spacing w:before="40" w:after="40" w:line="252" w:lineRule="auto"/>
            </w:pPr>
            <w:r>
              <w:rPr>
                <w:b w:val="0"/>
                <w:sz w:val="17"/>
              </w:rPr>
              <w:t>J06 与 FR15 冻结无冲突证据边界与直接确认样例</w:t>
            </w:r>
          </w:p>
        </w:tc>
      </w:tr>
      <w:tr>
        <w:trPr>
          <w:cantSplit/>
        </w:trPr>
        <w:tc>
          <w:tcPr>
            <w:tcW w:type="dxa" w:w="1119"/>
            <w:vAlign w:val="center"/>
          </w:tcPr>
          <w:p>
            <w:pPr>
              <w:spacing w:before="40" w:after="40" w:line="252" w:lineRule="auto"/>
            </w:pPr>
            <w:r>
              <w:rPr>
                <w:b w:val="0"/>
                <w:sz w:val="17"/>
              </w:rPr>
              <w:t>本人成果平台未收录</w:t>
            </w:r>
          </w:p>
        </w:tc>
        <w:tc>
          <w:tcPr>
            <w:tcW w:type="dxa" w:w="4264"/>
            <w:vAlign w:val="center"/>
          </w:tcPr>
          <w:p>
            <w:pPr>
              <w:spacing w:before="40" w:after="40" w:line="252" w:lineRule="auto"/>
            </w:pPr>
            <w:r>
              <w:rPr>
                <w:b w:val="0"/>
                <w:sz w:val="17"/>
              </w:rPr>
              <w:t>元数据补录申请待审核，治理核对重复，通过后生效</w:t>
            </w:r>
          </w:p>
        </w:tc>
        <w:tc>
          <w:tcPr>
            <w:tcW w:type="dxa" w:w="4538"/>
            <w:vAlign w:val="center"/>
          </w:tcPr>
          <w:p>
            <w:pPr>
              <w:spacing w:before="40" w:after="40" w:line="252" w:lineRule="auto"/>
            </w:pPr>
            <w:r>
              <w:rPr>
                <w:b w:val="0"/>
                <w:sz w:val="17"/>
              </w:rPr>
              <w:t>J06 与 FR16 冻结四类字段及材料要求</w:t>
            </w:r>
          </w:p>
        </w:tc>
      </w:tr>
      <w:tr>
        <w:trPr>
          <w:cantSplit/>
        </w:trPr>
        <w:tc>
          <w:tcPr>
            <w:tcW w:type="dxa" w:w="1119"/>
            <w:vAlign w:val="center"/>
          </w:tcPr>
          <w:p>
            <w:pPr>
              <w:spacing w:before="40" w:after="40" w:line="252" w:lineRule="auto"/>
            </w:pPr>
            <w:r>
              <w:rPr>
                <w:b w:val="0"/>
                <w:sz w:val="17"/>
              </w:rPr>
              <w:t>错误共享字段</w:t>
            </w:r>
          </w:p>
        </w:tc>
        <w:tc>
          <w:tcPr>
            <w:tcW w:type="dxa" w:w="4264"/>
            <w:vAlign w:val="center"/>
          </w:tcPr>
          <w:p>
            <w:pPr>
              <w:spacing w:before="40" w:after="40" w:line="252" w:lineRule="auto"/>
            </w:pPr>
            <w:r>
              <w:rPr>
                <w:b w:val="0"/>
                <w:sz w:val="17"/>
              </w:rPr>
              <w:t>提出变更申请待审核，不立即覆盖公开字段</w:t>
            </w:r>
          </w:p>
        </w:tc>
        <w:tc>
          <w:tcPr>
            <w:tcW w:type="dxa" w:w="4538"/>
            <w:vAlign w:val="center"/>
          </w:tcPr>
          <w:p>
            <w:pPr>
              <w:spacing w:before="40" w:after="40" w:line="252" w:lineRule="auto"/>
            </w:pPr>
            <w:r>
              <w:rPr>
                <w:b w:val="0"/>
                <w:sz w:val="17"/>
              </w:rPr>
              <w:t>J06 冻结可改字段与校验</w:t>
            </w:r>
          </w:p>
        </w:tc>
      </w:tr>
      <w:tr>
        <w:trPr>
          <w:cantSplit/>
        </w:trPr>
        <w:tc>
          <w:tcPr>
            <w:tcW w:type="dxa" w:w="1119"/>
            <w:vAlign w:val="center"/>
          </w:tcPr>
          <w:p>
            <w:pPr>
              <w:spacing w:before="40" w:after="40" w:line="252" w:lineRule="auto"/>
            </w:pPr>
            <w:r>
              <w:rPr>
                <w:b w:val="0"/>
                <w:sz w:val="17"/>
              </w:rPr>
              <w:t>错误本人关系排除</w:t>
            </w:r>
          </w:p>
        </w:tc>
        <w:tc>
          <w:tcPr>
            <w:tcW w:type="dxa" w:w="4264"/>
            <w:vAlign w:val="center"/>
          </w:tcPr>
          <w:p>
            <w:pPr>
              <w:spacing w:before="40" w:after="40" w:line="252" w:lineRule="auto"/>
            </w:pPr>
            <w:r>
              <w:rPr>
                <w:b w:val="0"/>
                <w:sz w:val="17"/>
              </w:rPr>
              <w:t>不删除全局成果；非争议直接排除类与需审核类必须区分，不能全部无条件审核，也不能让争议意见直接生效</w:t>
            </w:r>
          </w:p>
        </w:tc>
        <w:tc>
          <w:tcPr>
            <w:tcW w:type="dxa" w:w="4538"/>
            <w:vAlign w:val="center"/>
          </w:tcPr>
          <w:p>
            <w:pPr>
              <w:spacing w:before="40" w:after="40" w:line="252" w:lineRule="auto"/>
            </w:pPr>
            <w:r>
              <w:rPr>
                <w:b w:val="0"/>
                <w:sz w:val="17"/>
              </w:rPr>
              <w:t>J06 冻结排除分类、已人工审核关系的冲突保护和批量逐项结果</w:t>
            </w:r>
          </w:p>
        </w:tc>
      </w:tr>
      <w:tr>
        <w:trPr>
          <w:cantSplit/>
        </w:trPr>
        <w:tc>
          <w:tcPr>
            <w:tcW w:type="dxa" w:w="1119"/>
            <w:vAlign w:val="center"/>
          </w:tcPr>
          <w:p>
            <w:pPr>
              <w:spacing w:before="40" w:after="40" w:line="252" w:lineRule="auto"/>
            </w:pPr>
            <w:r>
              <w:rPr>
                <w:b w:val="0"/>
                <w:sz w:val="17"/>
              </w:rPr>
              <w:t>真正归属／身份争议</w:t>
            </w:r>
          </w:p>
        </w:tc>
        <w:tc>
          <w:tcPr>
            <w:tcW w:type="dxa" w:w="4264"/>
            <w:vAlign w:val="center"/>
          </w:tcPr>
          <w:p>
            <w:pPr>
              <w:spacing w:before="40" w:after="40" w:line="252" w:lineRule="auto"/>
            </w:pPr>
            <w:r>
              <w:rPr>
                <w:b w:val="0"/>
                <w:sz w:val="17"/>
              </w:rPr>
              <w:t>人工审核；如稳定标识或人工核验依据矛盾，未解决不升级为已确认</w:t>
            </w:r>
          </w:p>
        </w:tc>
        <w:tc>
          <w:tcPr>
            <w:tcW w:type="dxa" w:w="4538"/>
            <w:vAlign w:val="center"/>
          </w:tcPr>
          <w:p>
            <w:pPr>
              <w:spacing w:before="40" w:after="40" w:line="252" w:lineRule="auto"/>
            </w:pPr>
            <w:r>
              <w:rPr>
                <w:b w:val="0"/>
                <w:sz w:val="17"/>
              </w:rPr>
              <w:t>J06 冻结争议判定样例；“其他合法作者已确认”本身绝不是冲突</w:t>
            </w:r>
          </w:p>
        </w:tc>
      </w:tr>
    </w:tbl>
    <w:p/>
    <w:p>
      <w:pPr>
        <w:pStyle w:val="Heading3"/>
      </w:pPr>
      <w:r>
        <w:t>原分册 7.3 业务规则清单（成员04作用域）</w:t>
      </w:r>
    </w:p>
    <w:p>
      <w:r>
        <w:rPr>
          <w:b w:val="0"/>
        </w:rPr>
        <w:t>BR-401～BR-423 对应原稿 BR-01～BR-23，现已全局唯一登记，业务语义和 FR／AC 追踪保持。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77"/>
        <w:gridCol w:w="5479"/>
        <w:gridCol w:w="3065"/>
      </w:tblGrid>
      <w:tr>
        <w:trPr>
          <w:cantSplit/>
          <w:tblHeader/>
        </w:trPr>
        <w:tc>
          <w:tcPr>
            <w:tcW w:type="dxa" w:w="1377"/>
            <w:vAlign w:val="center"/>
            <w:shd w:fill="E8EDF2"/>
          </w:tcPr>
          <w:p>
            <w:pPr>
              <w:spacing w:before="40" w:after="40" w:line="252" w:lineRule="auto"/>
            </w:pPr>
            <w:r>
              <w:rPr>
                <w:b/>
                <w:sz w:val="17"/>
              </w:rPr>
              <w:t>局部编号</w:t>
            </w:r>
          </w:p>
        </w:tc>
        <w:tc>
          <w:tcPr>
            <w:tcW w:type="dxa" w:w="5479"/>
            <w:vAlign w:val="center"/>
            <w:shd w:fill="E8EDF2"/>
          </w:tcPr>
          <w:p>
            <w:pPr>
              <w:spacing w:before="40" w:after="40" w:line="252" w:lineRule="auto"/>
            </w:pPr>
            <w:r>
              <w:rPr>
                <w:b/>
                <w:sz w:val="17"/>
              </w:rPr>
              <w:t>修订后规则</w:t>
            </w:r>
          </w:p>
        </w:tc>
        <w:tc>
          <w:tcPr>
            <w:tcW w:type="dxa" w:w="3065"/>
            <w:vAlign w:val="center"/>
            <w:shd w:fill="E8EDF2"/>
          </w:tcPr>
          <w:p>
            <w:pPr>
              <w:spacing w:before="40" w:after="40" w:line="252" w:lineRule="auto"/>
            </w:pPr>
            <w:r>
              <w:rPr>
                <w:b/>
                <w:sz w:val="17"/>
              </w:rPr>
              <w:t>来源性质</w:t>
            </w:r>
          </w:p>
        </w:tc>
      </w:tr>
      <w:tr>
        <w:trPr>
          <w:cantSplit/>
        </w:trPr>
        <w:tc>
          <w:tcPr>
            <w:tcW w:type="dxa" w:w="1377"/>
            <w:vAlign w:val="center"/>
          </w:tcPr>
          <w:p>
            <w:pPr>
              <w:spacing w:before="40" w:after="40" w:line="252" w:lineRule="auto"/>
            </w:pPr>
            <w:r>
              <w:rPr>
                <w:b w:val="0"/>
                <w:sz w:val="17"/>
              </w:rPr>
              <w:t>BR-401</w:t>
            </w:r>
          </w:p>
        </w:tc>
        <w:tc>
          <w:tcPr>
            <w:tcW w:type="dxa" w:w="5479"/>
            <w:vAlign w:val="center"/>
          </w:tcPr>
          <w:p>
            <w:pPr>
              <w:spacing w:before="40" w:after="40" w:line="252" w:lineRule="auto"/>
            </w:pPr>
            <w:r>
              <w:rPr>
                <w:b w:val="0"/>
                <w:sz w:val="17"/>
              </w:rPr>
              <w:t>学者档案可先于账号存在</w:t>
            </w:r>
          </w:p>
        </w:tc>
        <w:tc>
          <w:tcPr>
            <w:tcW w:type="dxa" w:w="3065"/>
            <w:vAlign w:val="center"/>
          </w:tcPr>
          <w:p>
            <w:pPr>
              <w:spacing w:before="40" w:after="40" w:line="252" w:lineRule="auto"/>
            </w:pPr>
            <w:r>
              <w:rPr>
                <w:b w:val="0"/>
                <w:sz w:val="17"/>
              </w:rPr>
              <w:t>V1.9 FR03</w:t>
            </w:r>
          </w:p>
        </w:tc>
      </w:tr>
      <w:tr>
        <w:trPr>
          <w:cantSplit/>
        </w:trPr>
        <w:tc>
          <w:tcPr>
            <w:tcW w:type="dxa" w:w="1377"/>
            <w:vAlign w:val="center"/>
          </w:tcPr>
          <w:p>
            <w:pPr>
              <w:spacing w:before="40" w:after="40" w:line="252" w:lineRule="auto"/>
            </w:pPr>
            <w:r>
              <w:rPr>
                <w:b w:val="0"/>
                <w:sz w:val="17"/>
              </w:rPr>
              <w:t>BR-402</w:t>
            </w:r>
          </w:p>
        </w:tc>
        <w:tc>
          <w:tcPr>
            <w:tcW w:type="dxa" w:w="5479"/>
            <w:vAlign w:val="center"/>
          </w:tcPr>
          <w:p>
            <w:pPr>
              <w:spacing w:before="40" w:after="40" w:line="252" w:lineRule="auto"/>
            </w:pPr>
            <w:r>
              <w:rPr>
                <w:b w:val="0"/>
                <w:sz w:val="17"/>
              </w:rPr>
              <w:t>未认领公开门户无需登录可访问</w:t>
            </w:r>
          </w:p>
        </w:tc>
        <w:tc>
          <w:tcPr>
            <w:tcW w:type="dxa" w:w="3065"/>
            <w:vAlign w:val="center"/>
          </w:tcPr>
          <w:p>
            <w:pPr>
              <w:spacing w:before="40" w:after="40" w:line="252" w:lineRule="auto"/>
            </w:pPr>
            <w:r>
              <w:rPr>
                <w:b w:val="0"/>
                <w:sz w:val="17"/>
              </w:rPr>
              <w:t>V1.9 FR03</w:t>
            </w:r>
          </w:p>
        </w:tc>
      </w:tr>
      <w:tr>
        <w:trPr>
          <w:cantSplit/>
        </w:trPr>
        <w:tc>
          <w:tcPr>
            <w:tcW w:type="dxa" w:w="1377"/>
            <w:vAlign w:val="center"/>
          </w:tcPr>
          <w:p>
            <w:pPr>
              <w:spacing w:before="40" w:after="40" w:line="252" w:lineRule="auto"/>
            </w:pPr>
            <w:r>
              <w:rPr>
                <w:b w:val="0"/>
                <w:sz w:val="17"/>
              </w:rPr>
              <w:t>BR-403</w:t>
            </w:r>
          </w:p>
        </w:tc>
        <w:tc>
          <w:tcPr>
            <w:tcW w:type="dxa" w:w="5479"/>
            <w:vAlign w:val="center"/>
          </w:tcPr>
          <w:p>
            <w:pPr>
              <w:spacing w:before="40" w:after="40" w:line="252" w:lineRule="auto"/>
            </w:pPr>
            <w:r>
              <w:rPr>
                <w:b w:val="0"/>
                <w:sz w:val="17"/>
              </w:rPr>
              <w:t>门户认领、申请状态、对象授权、成果关系与审核来源分别表达；不得由驳回推导撤销别人授权</w:t>
            </w:r>
          </w:p>
        </w:tc>
        <w:tc>
          <w:tcPr>
            <w:tcW w:type="dxa" w:w="3065"/>
            <w:vAlign w:val="center"/>
          </w:tcPr>
          <w:p>
            <w:pPr>
              <w:spacing w:before="40" w:after="40" w:line="252" w:lineRule="auto"/>
            </w:pPr>
            <w:r>
              <w:rPr>
                <w:b w:val="0"/>
                <w:sz w:val="17"/>
              </w:rPr>
              <w:t>V1.9 §5.2、D04；对象细化 J01</w:t>
            </w:r>
          </w:p>
        </w:tc>
      </w:tr>
      <w:tr>
        <w:trPr>
          <w:cantSplit/>
        </w:trPr>
        <w:tc>
          <w:tcPr>
            <w:tcW w:type="dxa" w:w="1377"/>
            <w:vAlign w:val="center"/>
          </w:tcPr>
          <w:p>
            <w:pPr>
              <w:spacing w:before="40" w:after="40" w:line="252" w:lineRule="auto"/>
            </w:pPr>
            <w:r>
              <w:rPr>
                <w:b w:val="0"/>
                <w:sz w:val="17"/>
              </w:rPr>
              <w:t>BR-404</w:t>
            </w:r>
          </w:p>
        </w:tc>
        <w:tc>
          <w:tcPr>
            <w:tcW w:type="dxa" w:w="5479"/>
            <w:vAlign w:val="center"/>
          </w:tcPr>
          <w:p>
            <w:pPr>
              <w:spacing w:before="40" w:after="40" w:line="252" w:lineRule="auto"/>
            </w:pPr>
            <w:r>
              <w:rPr>
                <w:b w:val="0"/>
                <w:sz w:val="17"/>
              </w:rPr>
              <w:t>缺失字段标未知，不编造</w:t>
            </w:r>
          </w:p>
        </w:tc>
        <w:tc>
          <w:tcPr>
            <w:tcW w:type="dxa" w:w="3065"/>
            <w:vAlign w:val="center"/>
          </w:tcPr>
          <w:p>
            <w:pPr>
              <w:spacing w:before="40" w:after="40" w:line="252" w:lineRule="auto"/>
            </w:pPr>
            <w:r>
              <w:rPr>
                <w:b w:val="0"/>
                <w:sz w:val="17"/>
              </w:rPr>
              <w:t>V1.9 §3.5</w:t>
            </w:r>
          </w:p>
        </w:tc>
      </w:tr>
      <w:tr>
        <w:trPr>
          <w:cantSplit/>
        </w:trPr>
        <w:tc>
          <w:tcPr>
            <w:tcW w:type="dxa" w:w="1377"/>
            <w:vAlign w:val="center"/>
          </w:tcPr>
          <w:p>
            <w:pPr>
              <w:spacing w:before="40" w:after="40" w:line="252" w:lineRule="auto"/>
            </w:pPr>
            <w:r>
              <w:rPr>
                <w:b w:val="0"/>
                <w:sz w:val="17"/>
              </w:rPr>
              <w:t>BR-405</w:t>
            </w:r>
          </w:p>
        </w:tc>
        <w:tc>
          <w:tcPr>
            <w:tcW w:type="dxa" w:w="5479"/>
            <w:vAlign w:val="center"/>
          </w:tcPr>
          <w:p>
            <w:pPr>
              <w:spacing w:before="40" w:after="40" w:line="252" w:lineRule="auto"/>
            </w:pPr>
            <w:r>
              <w:rPr>
                <w:b w:val="0"/>
                <w:sz w:val="17"/>
              </w:rPr>
              <w:t>说明已收录范围，不承诺全球全部成果</w:t>
            </w:r>
          </w:p>
        </w:tc>
        <w:tc>
          <w:tcPr>
            <w:tcW w:type="dxa" w:w="3065"/>
            <w:vAlign w:val="center"/>
          </w:tcPr>
          <w:p>
            <w:pPr>
              <w:spacing w:before="40" w:after="40" w:line="252" w:lineRule="auto"/>
            </w:pPr>
            <w:r>
              <w:rPr>
                <w:b w:val="0"/>
                <w:sz w:val="17"/>
              </w:rPr>
              <w:t>V1.9 §3.1.1</w:t>
            </w:r>
          </w:p>
        </w:tc>
      </w:tr>
      <w:tr>
        <w:trPr>
          <w:cantSplit/>
        </w:trPr>
        <w:tc>
          <w:tcPr>
            <w:tcW w:type="dxa" w:w="1377"/>
            <w:vAlign w:val="center"/>
          </w:tcPr>
          <w:p>
            <w:pPr>
              <w:spacing w:before="40" w:after="40" w:line="252" w:lineRule="auto"/>
            </w:pPr>
            <w:r>
              <w:rPr>
                <w:b w:val="0"/>
                <w:sz w:val="17"/>
              </w:rPr>
              <w:t>BR-406</w:t>
            </w:r>
          </w:p>
        </w:tc>
        <w:tc>
          <w:tcPr>
            <w:tcW w:type="dxa" w:w="5479"/>
            <w:vAlign w:val="center"/>
          </w:tcPr>
          <w:p>
            <w:pPr>
              <w:spacing w:before="40" w:after="40" w:line="252" w:lineRule="auto"/>
            </w:pPr>
            <w:r>
              <w:rPr>
                <w:b w:val="0"/>
                <w:sz w:val="17"/>
              </w:rPr>
              <w:t>账号与学者独立，注册不要求已拥有账号</w:t>
            </w:r>
          </w:p>
        </w:tc>
        <w:tc>
          <w:tcPr>
            <w:tcW w:type="dxa" w:w="3065"/>
            <w:vAlign w:val="center"/>
          </w:tcPr>
          <w:p>
            <w:pPr>
              <w:spacing w:before="40" w:after="40" w:line="252" w:lineRule="auto"/>
            </w:pPr>
            <w:r>
              <w:rPr>
                <w:b w:val="0"/>
                <w:sz w:val="17"/>
              </w:rPr>
              <w:t>V1.9 FR04；流程纠正</w:t>
            </w:r>
          </w:p>
        </w:tc>
      </w:tr>
      <w:tr>
        <w:trPr>
          <w:cantSplit/>
        </w:trPr>
        <w:tc>
          <w:tcPr>
            <w:tcW w:type="dxa" w:w="1377"/>
            <w:vAlign w:val="center"/>
          </w:tcPr>
          <w:p>
            <w:pPr>
              <w:spacing w:before="40" w:after="40" w:line="252" w:lineRule="auto"/>
            </w:pPr>
            <w:r>
              <w:rPr>
                <w:b w:val="0"/>
                <w:sz w:val="17"/>
              </w:rPr>
              <w:t>BR-407</w:t>
            </w:r>
          </w:p>
        </w:tc>
        <w:tc>
          <w:tcPr>
            <w:tcW w:type="dxa" w:w="5479"/>
            <w:vAlign w:val="center"/>
          </w:tcPr>
          <w:p>
            <w:pPr>
              <w:spacing w:before="40" w:after="40" w:line="252" w:lineRule="auto"/>
            </w:pPr>
            <w:r>
              <w:rPr>
                <w:b w:val="0"/>
                <w:sz w:val="17"/>
              </w:rPr>
              <w:t>操作角色与具体对象授权同时满足才可执行</w:t>
            </w:r>
          </w:p>
        </w:tc>
        <w:tc>
          <w:tcPr>
            <w:tcW w:type="dxa" w:w="3065"/>
            <w:vAlign w:val="center"/>
          </w:tcPr>
          <w:p>
            <w:pPr>
              <w:spacing w:before="40" w:after="40" w:line="252" w:lineRule="auto"/>
            </w:pPr>
            <w:r>
              <w:rPr>
                <w:b w:val="0"/>
                <w:sz w:val="17"/>
              </w:rPr>
              <w:t>V1.9 NF03</w:t>
            </w:r>
          </w:p>
        </w:tc>
      </w:tr>
      <w:tr>
        <w:trPr>
          <w:cantSplit/>
        </w:trPr>
        <w:tc>
          <w:tcPr>
            <w:tcW w:type="dxa" w:w="1377"/>
            <w:vAlign w:val="center"/>
          </w:tcPr>
          <w:p>
            <w:pPr>
              <w:spacing w:before="40" w:after="40" w:line="252" w:lineRule="auto"/>
            </w:pPr>
            <w:r>
              <w:rPr>
                <w:b w:val="0"/>
                <w:sz w:val="17"/>
              </w:rPr>
              <w:t>BR-408</w:t>
            </w:r>
          </w:p>
        </w:tc>
        <w:tc>
          <w:tcPr>
            <w:tcW w:type="dxa" w:w="5479"/>
            <w:vAlign w:val="center"/>
          </w:tcPr>
          <w:p>
            <w:pPr>
              <w:spacing w:before="40" w:after="40" w:line="252" w:lineRule="auto"/>
            </w:pPr>
            <w:r>
              <w:rPr>
                <w:b w:val="0"/>
                <w:sz w:val="17"/>
              </w:rPr>
              <w:t>直接受保护请求必须鉴权，前端隐藏不能替代</w:t>
            </w:r>
          </w:p>
        </w:tc>
        <w:tc>
          <w:tcPr>
            <w:tcW w:type="dxa" w:w="3065"/>
            <w:vAlign w:val="center"/>
          </w:tcPr>
          <w:p>
            <w:pPr>
              <w:spacing w:before="40" w:after="40" w:line="252" w:lineRule="auto"/>
            </w:pPr>
            <w:r>
              <w:rPr>
                <w:b w:val="0"/>
                <w:sz w:val="17"/>
              </w:rPr>
              <w:t>V1.9 FR04</w:t>
            </w:r>
          </w:p>
        </w:tc>
      </w:tr>
      <w:tr>
        <w:trPr>
          <w:cantSplit/>
        </w:trPr>
        <w:tc>
          <w:tcPr>
            <w:tcW w:type="dxa" w:w="1377"/>
            <w:vAlign w:val="center"/>
          </w:tcPr>
          <w:p>
            <w:pPr>
              <w:spacing w:before="40" w:after="40" w:line="252" w:lineRule="auto"/>
            </w:pPr>
            <w:r>
              <w:rPr>
                <w:b w:val="0"/>
                <w:sz w:val="17"/>
              </w:rPr>
              <w:t>BR-409</w:t>
            </w:r>
          </w:p>
        </w:tc>
        <w:tc>
          <w:tcPr>
            <w:tcW w:type="dxa" w:w="5479"/>
            <w:vAlign w:val="center"/>
          </w:tcPr>
          <w:p>
            <w:pPr>
              <w:spacing w:before="40" w:after="40" w:line="252" w:lineRule="auto"/>
            </w:pPr>
            <w:r>
              <w:rPr>
                <w:b w:val="0"/>
                <w:sz w:val="17"/>
              </w:rPr>
              <w:t>账号状态与会话状态分离；禁用阻止受保护操作；额外状态与会话策略待定</w:t>
            </w:r>
          </w:p>
        </w:tc>
        <w:tc>
          <w:tcPr>
            <w:tcW w:type="dxa" w:w="3065"/>
            <w:vAlign w:val="center"/>
          </w:tcPr>
          <w:p>
            <w:pPr>
              <w:spacing w:before="40" w:after="40" w:line="252" w:lineRule="auto"/>
            </w:pPr>
            <w:r>
              <w:rPr>
                <w:b w:val="0"/>
                <w:sz w:val="17"/>
              </w:rPr>
              <w:t>V1.9 FR04；J02</w:t>
            </w:r>
          </w:p>
        </w:tc>
      </w:tr>
      <w:tr>
        <w:trPr>
          <w:cantSplit/>
        </w:trPr>
        <w:tc>
          <w:tcPr>
            <w:tcW w:type="dxa" w:w="1377"/>
            <w:vAlign w:val="center"/>
          </w:tcPr>
          <w:p>
            <w:pPr>
              <w:spacing w:before="40" w:after="40" w:line="252" w:lineRule="auto"/>
            </w:pPr>
            <w:r>
              <w:rPr>
                <w:b w:val="0"/>
                <w:sz w:val="17"/>
              </w:rPr>
              <w:t>BR-410</w:t>
            </w:r>
          </w:p>
        </w:tc>
        <w:tc>
          <w:tcPr>
            <w:tcW w:type="dxa" w:w="5479"/>
            <w:vAlign w:val="center"/>
          </w:tcPr>
          <w:p>
            <w:pPr>
              <w:spacing w:before="40" w:after="40" w:line="252" w:lineRule="auto"/>
            </w:pPr>
            <w:r>
              <w:rPr>
                <w:b w:val="0"/>
                <w:sz w:val="17"/>
              </w:rPr>
              <w:t>认领审核通过仅授予该门户权，不代表法律确权或质量认证</w:t>
            </w:r>
          </w:p>
        </w:tc>
        <w:tc>
          <w:tcPr>
            <w:tcW w:type="dxa" w:w="3065"/>
            <w:vAlign w:val="center"/>
          </w:tcPr>
          <w:p>
            <w:pPr>
              <w:spacing w:before="40" w:after="40" w:line="252" w:lineRule="auto"/>
            </w:pPr>
            <w:r>
              <w:rPr>
                <w:b w:val="0"/>
                <w:sz w:val="17"/>
              </w:rPr>
              <w:t>V1.9 §1.4、§5.2</w:t>
            </w:r>
          </w:p>
        </w:tc>
      </w:tr>
      <w:tr>
        <w:trPr>
          <w:cantSplit/>
        </w:trPr>
        <w:tc>
          <w:tcPr>
            <w:tcW w:type="dxa" w:w="1377"/>
            <w:vAlign w:val="center"/>
          </w:tcPr>
          <w:p>
            <w:pPr>
              <w:spacing w:before="40" w:after="40" w:line="252" w:lineRule="auto"/>
            </w:pPr>
            <w:r>
              <w:rPr>
                <w:b w:val="0"/>
                <w:sz w:val="17"/>
              </w:rPr>
              <w:t>BR-411</w:t>
            </w:r>
          </w:p>
        </w:tc>
        <w:tc>
          <w:tcPr>
            <w:tcW w:type="dxa" w:w="5479"/>
            <w:vAlign w:val="center"/>
          </w:tcPr>
          <w:p>
            <w:pPr>
              <w:spacing w:before="40" w:after="40" w:line="252" w:lineRule="auto"/>
            </w:pPr>
            <w:r>
              <w:rPr>
                <w:b w:val="0"/>
                <w:sz w:val="17"/>
              </w:rPr>
              <w:t>冲突认领人工处理，不自动覆盖原授权；未解决不能普通批准</w:t>
            </w:r>
          </w:p>
        </w:tc>
        <w:tc>
          <w:tcPr>
            <w:tcW w:type="dxa" w:w="3065"/>
            <w:vAlign w:val="center"/>
          </w:tcPr>
          <w:p>
            <w:pPr>
              <w:spacing w:before="40" w:after="40" w:line="252" w:lineRule="auto"/>
            </w:pPr>
            <w:r>
              <w:rPr>
                <w:b w:val="0"/>
                <w:sz w:val="17"/>
              </w:rPr>
              <w:t>V1.9 D04；J03</w:t>
            </w:r>
          </w:p>
        </w:tc>
      </w:tr>
      <w:tr>
        <w:trPr>
          <w:cantSplit/>
        </w:trPr>
        <w:tc>
          <w:tcPr>
            <w:tcW w:type="dxa" w:w="1377"/>
            <w:vAlign w:val="center"/>
          </w:tcPr>
          <w:p>
            <w:pPr>
              <w:spacing w:before="40" w:after="40" w:line="252" w:lineRule="auto"/>
            </w:pPr>
            <w:r>
              <w:rPr>
                <w:b w:val="0"/>
                <w:sz w:val="17"/>
              </w:rPr>
              <w:t>BR-412</w:t>
            </w:r>
          </w:p>
        </w:tc>
        <w:tc>
          <w:tcPr>
            <w:tcW w:type="dxa" w:w="5479"/>
            <w:vAlign w:val="center"/>
          </w:tcPr>
          <w:p>
            <w:pPr>
              <w:spacing w:before="40" w:after="40" w:line="252" w:lineRule="auto"/>
            </w:pPr>
            <w:r>
              <w:rPr>
                <w:b w:val="0"/>
                <w:sz w:val="17"/>
              </w:rPr>
              <w:t>待审申请不改变门户公开内容或既有管理授权</w:t>
            </w:r>
          </w:p>
        </w:tc>
        <w:tc>
          <w:tcPr>
            <w:tcW w:type="dxa" w:w="3065"/>
            <w:vAlign w:val="center"/>
          </w:tcPr>
          <w:p>
            <w:pPr>
              <w:spacing w:before="40" w:after="40" w:line="252" w:lineRule="auto"/>
            </w:pPr>
            <w:r>
              <w:rPr>
                <w:b w:val="0"/>
                <w:sz w:val="17"/>
              </w:rPr>
              <w:t>V1.9 FR05、D04</w:t>
            </w:r>
          </w:p>
        </w:tc>
      </w:tr>
      <w:tr>
        <w:trPr>
          <w:cantSplit/>
        </w:trPr>
        <w:tc>
          <w:tcPr>
            <w:tcW w:type="dxa" w:w="1377"/>
            <w:vAlign w:val="center"/>
          </w:tcPr>
          <w:p>
            <w:pPr>
              <w:spacing w:before="40" w:after="40" w:line="252" w:lineRule="auto"/>
            </w:pPr>
            <w:r>
              <w:rPr>
                <w:b w:val="0"/>
                <w:sz w:val="17"/>
              </w:rPr>
              <w:t>BR-413</w:t>
            </w:r>
          </w:p>
        </w:tc>
        <w:tc>
          <w:tcPr>
            <w:tcW w:type="dxa" w:w="5479"/>
            <w:vAlign w:val="center"/>
          </w:tcPr>
          <w:p>
            <w:pPr>
              <w:spacing w:before="40" w:after="40" w:line="252" w:lineRule="auto"/>
            </w:pPr>
            <w:r>
              <w:rPr>
                <w:b w:val="0"/>
                <w:sz w:val="17"/>
              </w:rPr>
              <w:t>本人可查申请状态、处理原因、结果及补充要求；审核记录可追溯</w:t>
            </w:r>
          </w:p>
        </w:tc>
        <w:tc>
          <w:tcPr>
            <w:tcW w:type="dxa" w:w="3065"/>
            <w:vAlign w:val="center"/>
          </w:tcPr>
          <w:p>
            <w:pPr>
              <w:spacing w:before="40" w:after="40" w:line="252" w:lineRule="auto"/>
            </w:pPr>
            <w:r>
              <w:rPr>
                <w:b w:val="0"/>
                <w:sz w:val="17"/>
              </w:rPr>
              <w:t>V1.9 FR05</w:t>
            </w:r>
          </w:p>
        </w:tc>
      </w:tr>
      <w:tr>
        <w:trPr>
          <w:cantSplit/>
        </w:trPr>
        <w:tc>
          <w:tcPr>
            <w:tcW w:type="dxa" w:w="1377"/>
            <w:vAlign w:val="center"/>
          </w:tcPr>
          <w:p>
            <w:pPr>
              <w:spacing w:before="40" w:after="40" w:line="252" w:lineRule="auto"/>
            </w:pPr>
            <w:r>
              <w:rPr>
                <w:b w:val="0"/>
                <w:sz w:val="17"/>
              </w:rPr>
              <w:t>BR-414</w:t>
            </w:r>
          </w:p>
        </w:tc>
        <w:tc>
          <w:tcPr>
            <w:tcW w:type="dxa" w:w="5479"/>
            <w:vAlign w:val="center"/>
          </w:tcPr>
          <w:p>
            <w:pPr>
              <w:spacing w:before="40" w:after="40" w:line="252" w:lineRule="auto"/>
            </w:pPr>
            <w:r>
              <w:rPr>
                <w:b w:val="0"/>
                <w:sz w:val="17"/>
              </w:rPr>
              <w:t>多证据人工审核；证据方式、字段与边界待冻结，学校邮箱／ORCID／主页／附件仅候选</w:t>
            </w:r>
          </w:p>
        </w:tc>
        <w:tc>
          <w:tcPr>
            <w:tcW w:type="dxa" w:w="3065"/>
            <w:vAlign w:val="center"/>
          </w:tcPr>
          <w:p>
            <w:pPr>
              <w:spacing w:before="40" w:after="40" w:line="252" w:lineRule="auto"/>
            </w:pPr>
            <w:r>
              <w:rPr>
                <w:b w:val="0"/>
                <w:sz w:val="17"/>
              </w:rPr>
              <w:t>V1.9 D04；原稿过度承诺降为 J03</w:t>
            </w:r>
          </w:p>
        </w:tc>
      </w:tr>
      <w:tr>
        <w:trPr>
          <w:cantSplit/>
        </w:trPr>
        <w:tc>
          <w:tcPr>
            <w:tcW w:type="dxa" w:w="1377"/>
            <w:vAlign w:val="center"/>
          </w:tcPr>
          <w:p>
            <w:pPr>
              <w:spacing w:before="40" w:after="40" w:line="252" w:lineRule="auto"/>
            </w:pPr>
            <w:r>
              <w:rPr>
                <w:b w:val="0"/>
                <w:sz w:val="17"/>
              </w:rPr>
              <w:t>BR-415</w:t>
            </w:r>
          </w:p>
        </w:tc>
        <w:tc>
          <w:tcPr>
            <w:tcW w:type="dxa" w:w="5479"/>
            <w:vAlign w:val="center"/>
          </w:tcPr>
          <w:p>
            <w:pPr>
              <w:spacing w:before="40" w:after="40" w:line="252" w:lineRule="auto"/>
            </w:pPr>
            <w:r>
              <w:rPr>
                <w:b w:val="0"/>
                <w:sz w:val="17"/>
              </w:rPr>
              <w:t>需审核的门户修改通过前不替换公开内容；按冻结字段分类区分直接与待审</w:t>
            </w:r>
          </w:p>
        </w:tc>
        <w:tc>
          <w:tcPr>
            <w:tcW w:type="dxa" w:w="3065"/>
            <w:vAlign w:val="center"/>
          </w:tcPr>
          <w:p>
            <w:pPr>
              <w:spacing w:before="40" w:after="40" w:line="252" w:lineRule="auto"/>
            </w:pPr>
            <w:r>
              <w:rPr>
                <w:b w:val="0"/>
                <w:sz w:val="17"/>
              </w:rPr>
              <w:t>V1.9 FR06；J05</w:t>
            </w:r>
          </w:p>
        </w:tc>
      </w:tr>
      <w:tr>
        <w:trPr>
          <w:cantSplit/>
        </w:trPr>
        <w:tc>
          <w:tcPr>
            <w:tcW w:type="dxa" w:w="1377"/>
            <w:vAlign w:val="center"/>
          </w:tcPr>
          <w:p>
            <w:pPr>
              <w:spacing w:before="40" w:after="40" w:line="252" w:lineRule="auto"/>
            </w:pPr>
            <w:r>
              <w:rPr>
                <w:b w:val="0"/>
                <w:sz w:val="17"/>
              </w:rPr>
              <w:t>BR-416</w:t>
            </w:r>
          </w:p>
        </w:tc>
        <w:tc>
          <w:tcPr>
            <w:tcW w:type="dxa" w:w="5479"/>
            <w:vAlign w:val="center"/>
          </w:tcPr>
          <w:p>
            <w:pPr>
              <w:spacing w:before="40" w:after="40" w:line="252" w:lineRule="auto"/>
            </w:pPr>
            <w:r>
              <w:rPr>
                <w:b w:val="0"/>
                <w:sz w:val="17"/>
              </w:rPr>
              <w:t>重要修改与审核保留操作者、时间、关键变化及结果</w:t>
            </w:r>
          </w:p>
        </w:tc>
        <w:tc>
          <w:tcPr>
            <w:tcW w:type="dxa" w:w="3065"/>
            <w:vAlign w:val="center"/>
          </w:tcPr>
          <w:p>
            <w:pPr>
              <w:spacing w:before="40" w:after="40" w:line="252" w:lineRule="auto"/>
            </w:pPr>
            <w:r>
              <w:rPr>
                <w:b w:val="0"/>
                <w:sz w:val="17"/>
              </w:rPr>
              <w:t>V1.9 FR06、FR14</w:t>
            </w:r>
          </w:p>
        </w:tc>
      </w:tr>
      <w:tr>
        <w:trPr>
          <w:cantSplit/>
        </w:trPr>
        <w:tc>
          <w:tcPr>
            <w:tcW w:type="dxa" w:w="1377"/>
            <w:vAlign w:val="center"/>
          </w:tcPr>
          <w:p>
            <w:pPr>
              <w:spacing w:before="40" w:after="40" w:line="252" w:lineRule="auto"/>
            </w:pPr>
            <w:r>
              <w:rPr>
                <w:b w:val="0"/>
                <w:sz w:val="17"/>
              </w:rPr>
              <w:t>BR-417</w:t>
            </w:r>
          </w:p>
        </w:tc>
        <w:tc>
          <w:tcPr>
            <w:tcW w:type="dxa" w:w="5479"/>
            <w:vAlign w:val="center"/>
          </w:tcPr>
          <w:p>
            <w:pPr>
              <w:spacing w:before="40" w:after="40" w:line="252" w:lineRule="auto"/>
            </w:pPr>
            <w:r>
              <w:rPr>
                <w:b w:val="0"/>
                <w:sz w:val="17"/>
              </w:rPr>
              <w:t>展示设置只控制允许范围，不能公开敏感材料或删除共享成果</w:t>
            </w:r>
          </w:p>
        </w:tc>
        <w:tc>
          <w:tcPr>
            <w:tcW w:type="dxa" w:w="3065"/>
            <w:vAlign w:val="center"/>
          </w:tcPr>
          <w:p>
            <w:pPr>
              <w:spacing w:before="40" w:after="40" w:line="252" w:lineRule="auto"/>
            </w:pPr>
            <w:r>
              <w:rPr>
                <w:b w:val="0"/>
                <w:sz w:val="17"/>
              </w:rPr>
              <w:t>V1.9 FR06、NF06；J05</w:t>
            </w:r>
          </w:p>
        </w:tc>
      </w:tr>
      <w:tr>
        <w:trPr>
          <w:cantSplit/>
        </w:trPr>
        <w:tc>
          <w:tcPr>
            <w:tcW w:type="dxa" w:w="1377"/>
            <w:vAlign w:val="center"/>
          </w:tcPr>
          <w:p>
            <w:pPr>
              <w:spacing w:before="40" w:after="40" w:line="252" w:lineRule="auto"/>
            </w:pPr>
            <w:r>
              <w:rPr>
                <w:b w:val="0"/>
                <w:sz w:val="17"/>
              </w:rPr>
              <w:t>BR-418</w:t>
            </w:r>
          </w:p>
        </w:tc>
        <w:tc>
          <w:tcPr>
            <w:tcW w:type="dxa" w:w="5479"/>
            <w:vAlign w:val="center"/>
          </w:tcPr>
          <w:p>
            <w:pPr>
              <w:spacing w:before="40" w:after="40" w:line="252" w:lineRule="auto"/>
            </w:pPr>
            <w:r>
              <w:rPr>
                <w:b w:val="0"/>
                <w:sz w:val="17"/>
              </w:rPr>
              <w:t>维护操作持续检查目标授权，无目标权不得写入</w:t>
            </w:r>
          </w:p>
        </w:tc>
        <w:tc>
          <w:tcPr>
            <w:tcW w:type="dxa" w:w="3065"/>
            <w:vAlign w:val="center"/>
          </w:tcPr>
          <w:p>
            <w:pPr>
              <w:spacing w:before="40" w:after="40" w:line="252" w:lineRule="auto"/>
            </w:pPr>
            <w:r>
              <w:rPr>
                <w:b w:val="0"/>
                <w:sz w:val="17"/>
              </w:rPr>
              <w:t>V1.9 FR06、NF03</w:t>
            </w:r>
          </w:p>
        </w:tc>
      </w:tr>
      <w:tr>
        <w:trPr>
          <w:cantSplit/>
        </w:trPr>
        <w:tc>
          <w:tcPr>
            <w:tcW w:type="dxa" w:w="1377"/>
            <w:vAlign w:val="center"/>
          </w:tcPr>
          <w:p>
            <w:pPr>
              <w:spacing w:before="40" w:after="40" w:line="252" w:lineRule="auto"/>
            </w:pPr>
            <w:r>
              <w:rPr>
                <w:b w:val="0"/>
                <w:sz w:val="17"/>
              </w:rPr>
              <w:t>BR-419</w:t>
            </w:r>
          </w:p>
        </w:tc>
        <w:tc>
          <w:tcPr>
            <w:tcW w:type="dxa" w:w="5479"/>
            <w:vAlign w:val="center"/>
          </w:tcPr>
          <w:p>
            <w:pPr>
              <w:spacing w:before="40" w:after="40" w:line="252" w:lineRule="auto"/>
            </w:pPr>
            <w:r>
              <w:rPr>
                <w:b w:val="0"/>
                <w:sz w:val="17"/>
              </w:rPr>
              <w:t>本人确认只影响所选本人的关系；多人合法作者不是互斥冲突</w:t>
            </w:r>
          </w:p>
        </w:tc>
        <w:tc>
          <w:tcPr>
            <w:tcW w:type="dxa" w:w="3065"/>
            <w:vAlign w:val="center"/>
          </w:tcPr>
          <w:p>
            <w:pPr>
              <w:spacing w:before="40" w:after="40" w:line="252" w:lineRule="auto"/>
            </w:pPr>
            <w:r>
              <w:rPr>
                <w:b w:val="0"/>
                <w:sz w:val="17"/>
              </w:rPr>
              <w:t>V1.9 §5.2.1、§5.3、FR15</w:t>
            </w:r>
          </w:p>
        </w:tc>
      </w:tr>
      <w:tr>
        <w:trPr>
          <w:cantSplit/>
        </w:trPr>
        <w:tc>
          <w:tcPr>
            <w:tcW w:type="dxa" w:w="1377"/>
            <w:vAlign w:val="center"/>
          </w:tcPr>
          <w:p>
            <w:pPr>
              <w:spacing w:before="40" w:after="40" w:line="252" w:lineRule="auto"/>
            </w:pPr>
            <w:r>
              <w:rPr>
                <w:b w:val="0"/>
                <w:sz w:val="17"/>
              </w:rPr>
              <w:t>BR-420</w:t>
            </w:r>
          </w:p>
        </w:tc>
        <w:tc>
          <w:tcPr>
            <w:tcW w:type="dxa" w:w="5479"/>
            <w:vAlign w:val="center"/>
          </w:tcPr>
          <w:p>
            <w:pPr>
              <w:spacing w:before="40" w:after="40" w:line="252" w:lineRule="auto"/>
            </w:pPr>
            <w:r>
              <w:rPr>
                <w:b w:val="0"/>
                <w:sz w:val="17"/>
              </w:rPr>
              <w:t>需审核成果变更不提前覆盖公开值；无冲突本人确认不一律待审</w:t>
            </w:r>
          </w:p>
        </w:tc>
        <w:tc>
          <w:tcPr>
            <w:tcW w:type="dxa" w:w="3065"/>
            <w:vAlign w:val="center"/>
          </w:tcPr>
          <w:p>
            <w:pPr>
              <w:spacing w:before="40" w:after="40" w:line="252" w:lineRule="auto"/>
            </w:pPr>
            <w:r>
              <w:rPr>
                <w:b w:val="0"/>
                <w:sz w:val="17"/>
              </w:rPr>
              <w:t>V1.9 FR07、§5.4；J06</w:t>
            </w:r>
          </w:p>
        </w:tc>
      </w:tr>
      <w:tr>
        <w:trPr>
          <w:cantSplit/>
        </w:trPr>
        <w:tc>
          <w:tcPr>
            <w:tcW w:type="dxa" w:w="1377"/>
            <w:vAlign w:val="center"/>
          </w:tcPr>
          <w:p>
            <w:pPr>
              <w:spacing w:before="40" w:after="40" w:line="252" w:lineRule="auto"/>
            </w:pPr>
            <w:r>
              <w:rPr>
                <w:b w:val="0"/>
                <w:sz w:val="17"/>
              </w:rPr>
              <w:t>BR-421</w:t>
            </w:r>
          </w:p>
        </w:tc>
        <w:tc>
          <w:tcPr>
            <w:tcW w:type="dxa" w:w="5479"/>
            <w:vAlign w:val="center"/>
          </w:tcPr>
          <w:p>
            <w:pPr>
              <w:spacing w:before="40" w:after="40" w:line="252" w:lineRule="auto"/>
            </w:pPr>
            <w:r>
              <w:rPr>
                <w:b w:val="0"/>
                <w:sz w:val="17"/>
              </w:rPr>
              <w:t>排除一位学者关系不删全局成果、不改其他合法关系</w:t>
            </w:r>
          </w:p>
        </w:tc>
        <w:tc>
          <w:tcPr>
            <w:tcW w:type="dxa" w:w="3065"/>
            <w:vAlign w:val="center"/>
          </w:tcPr>
          <w:p>
            <w:pPr>
              <w:spacing w:before="40" w:after="40" w:line="252" w:lineRule="auto"/>
            </w:pPr>
            <w:r>
              <w:rPr>
                <w:b w:val="0"/>
                <w:sz w:val="17"/>
              </w:rPr>
              <w:t>V1.9 FR07</w:t>
            </w:r>
          </w:p>
        </w:tc>
      </w:tr>
      <w:tr>
        <w:trPr>
          <w:cantSplit/>
        </w:trPr>
        <w:tc>
          <w:tcPr>
            <w:tcW w:type="dxa" w:w="1377"/>
            <w:vAlign w:val="center"/>
          </w:tcPr>
          <w:p>
            <w:pPr>
              <w:spacing w:before="40" w:after="40" w:line="252" w:lineRule="auto"/>
            </w:pPr>
            <w:r>
              <w:rPr>
                <w:b w:val="0"/>
                <w:sz w:val="17"/>
              </w:rPr>
              <w:t>BR-422</w:t>
            </w:r>
          </w:p>
        </w:tc>
        <w:tc>
          <w:tcPr>
            <w:tcW w:type="dxa" w:w="5479"/>
            <w:vAlign w:val="center"/>
          </w:tcPr>
          <w:p>
            <w:pPr>
              <w:spacing w:before="40" w:after="40" w:line="252" w:lineRule="auto"/>
            </w:pPr>
            <w:r>
              <w:rPr>
                <w:b w:val="0"/>
                <w:sz w:val="17"/>
              </w:rPr>
              <w:t>成果操作结果、原因及生效情况可查询可追溯</w:t>
            </w:r>
          </w:p>
        </w:tc>
        <w:tc>
          <w:tcPr>
            <w:tcW w:type="dxa" w:w="3065"/>
            <w:vAlign w:val="center"/>
          </w:tcPr>
          <w:p>
            <w:pPr>
              <w:spacing w:before="40" w:after="40" w:line="252" w:lineRule="auto"/>
            </w:pPr>
            <w:r>
              <w:rPr>
                <w:b w:val="0"/>
                <w:sz w:val="17"/>
              </w:rPr>
              <w:t>V1.9 FR07、NF05</w:t>
            </w:r>
          </w:p>
        </w:tc>
      </w:tr>
      <w:tr>
        <w:trPr>
          <w:cantSplit/>
        </w:trPr>
        <w:tc>
          <w:tcPr>
            <w:tcW w:type="dxa" w:w="1377"/>
            <w:vAlign w:val="center"/>
          </w:tcPr>
          <w:p>
            <w:pPr>
              <w:spacing w:before="40" w:after="40" w:line="252" w:lineRule="auto"/>
            </w:pPr>
            <w:r>
              <w:rPr>
                <w:b w:val="0"/>
                <w:sz w:val="17"/>
              </w:rPr>
              <w:t>BR-423</w:t>
            </w:r>
          </w:p>
        </w:tc>
        <w:tc>
          <w:tcPr>
            <w:tcW w:type="dxa" w:w="5479"/>
            <w:vAlign w:val="center"/>
          </w:tcPr>
          <w:p>
            <w:pPr>
              <w:spacing w:before="40" w:after="40" w:line="252" w:lineRule="auto"/>
            </w:pPr>
            <w:r>
              <w:rPr>
                <w:b w:val="0"/>
                <w:sz w:val="17"/>
              </w:rPr>
              <w:t>同名或另一作者已确认不足以判定归属；证据不足／真正冲突交核验</w:t>
            </w:r>
          </w:p>
        </w:tc>
        <w:tc>
          <w:tcPr>
            <w:tcW w:type="dxa" w:w="3065"/>
            <w:vAlign w:val="center"/>
          </w:tcPr>
          <w:p>
            <w:pPr>
              <w:spacing w:before="40" w:after="40" w:line="252" w:lineRule="auto"/>
            </w:pPr>
            <w:r>
              <w:rPr>
                <w:b w:val="0"/>
                <w:sz w:val="17"/>
              </w:rPr>
              <w:t>V1.9 FR15、D03；J06</w:t>
            </w:r>
          </w:p>
        </w:tc>
      </w:tr>
    </w:tbl>
    <w:p/>
    <w:p>
      <w:pPr>
        <w:pStyle w:val="Heading3"/>
      </w:pPr>
      <w:r>
        <w:t>原分册 8. 权限与安全需求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3"/>
        <w:gridCol w:w="1272"/>
        <w:gridCol w:w="1844"/>
        <w:gridCol w:w="1876"/>
        <w:gridCol w:w="2925"/>
      </w:tblGrid>
      <w:tr>
        <w:trPr>
          <w:cantSplit/>
          <w:tblHeader/>
        </w:trPr>
        <w:tc>
          <w:tcPr>
            <w:tcW w:type="dxa" w:w="2003"/>
            <w:vAlign w:val="center"/>
            <w:shd w:fill="E8EDF2"/>
          </w:tcPr>
          <w:p>
            <w:pPr>
              <w:spacing w:before="40" w:after="40" w:line="252" w:lineRule="auto"/>
            </w:pPr>
            <w:r>
              <w:rPr>
                <w:b/>
                <w:sz w:val="17"/>
              </w:rPr>
              <w:t>操作</w:t>
            </w:r>
          </w:p>
        </w:tc>
        <w:tc>
          <w:tcPr>
            <w:tcW w:type="dxa" w:w="1272"/>
            <w:vAlign w:val="center"/>
            <w:shd w:fill="E8EDF2"/>
          </w:tcPr>
          <w:p>
            <w:pPr>
              <w:spacing w:before="40" w:after="40" w:line="252" w:lineRule="auto"/>
            </w:pPr>
            <w:r>
              <w:rPr>
                <w:b/>
                <w:sz w:val="17"/>
              </w:rPr>
              <w:t>访客</w:t>
            </w:r>
          </w:p>
        </w:tc>
        <w:tc>
          <w:tcPr>
            <w:tcW w:type="dxa" w:w="1844"/>
            <w:vAlign w:val="center"/>
            <w:shd w:fill="E8EDF2"/>
          </w:tcPr>
          <w:p>
            <w:pPr>
              <w:spacing w:before="40" w:after="40" w:line="252" w:lineRule="auto"/>
            </w:pPr>
            <w:r>
              <w:rPr>
                <w:b/>
                <w:sz w:val="17"/>
              </w:rPr>
              <w:t>登录用户</w:t>
            </w:r>
          </w:p>
        </w:tc>
        <w:tc>
          <w:tcPr>
            <w:tcW w:type="dxa" w:w="1876"/>
            <w:vAlign w:val="center"/>
            <w:shd w:fill="E8EDF2"/>
          </w:tcPr>
          <w:p>
            <w:pPr>
              <w:spacing w:before="40" w:after="40" w:line="252" w:lineRule="auto"/>
            </w:pPr>
            <w:r>
              <w:rPr>
                <w:b/>
                <w:sz w:val="17"/>
              </w:rPr>
              <w:t>门户管理者</w:t>
            </w:r>
          </w:p>
        </w:tc>
        <w:tc>
          <w:tcPr>
            <w:tcW w:type="dxa" w:w="2925"/>
            <w:vAlign w:val="center"/>
            <w:shd w:fill="E8EDF2"/>
          </w:tcPr>
          <w:p>
            <w:pPr>
              <w:spacing w:before="40" w:after="40" w:line="252" w:lineRule="auto"/>
            </w:pPr>
            <w:r>
              <w:rPr>
                <w:b/>
                <w:sz w:val="17"/>
              </w:rPr>
              <w:t>管理员</w:t>
            </w:r>
          </w:p>
        </w:tc>
      </w:tr>
      <w:tr>
        <w:trPr>
          <w:cantSplit/>
        </w:trPr>
        <w:tc>
          <w:tcPr>
            <w:tcW w:type="dxa" w:w="2003"/>
            <w:vAlign w:val="center"/>
          </w:tcPr>
          <w:p>
            <w:pPr>
              <w:spacing w:before="40" w:after="40" w:line="252" w:lineRule="auto"/>
            </w:pPr>
            <w:r>
              <w:rPr>
                <w:b w:val="0"/>
                <w:sz w:val="17"/>
              </w:rPr>
              <w:t>公开浏览</w:t>
            </w:r>
          </w:p>
        </w:tc>
        <w:tc>
          <w:tcPr>
            <w:tcW w:type="dxa" w:w="1272"/>
            <w:vAlign w:val="center"/>
          </w:tcPr>
          <w:p>
            <w:pPr>
              <w:spacing w:before="40" w:after="40" w:line="252" w:lineRule="auto"/>
            </w:pPr>
            <w:r>
              <w:rPr>
                <w:b w:val="0"/>
                <w:sz w:val="17"/>
              </w:rPr>
              <w:t>允许</w:t>
            </w:r>
          </w:p>
        </w:tc>
        <w:tc>
          <w:tcPr>
            <w:tcW w:type="dxa" w:w="1844"/>
            <w:vAlign w:val="center"/>
          </w:tcPr>
          <w:p>
            <w:pPr>
              <w:spacing w:before="40" w:after="40" w:line="252" w:lineRule="auto"/>
            </w:pPr>
            <w:r>
              <w:rPr>
                <w:b w:val="0"/>
                <w:sz w:val="17"/>
              </w:rPr>
              <w:t>允许</w:t>
            </w:r>
          </w:p>
        </w:tc>
        <w:tc>
          <w:tcPr>
            <w:tcW w:type="dxa" w:w="1876"/>
            <w:vAlign w:val="center"/>
          </w:tcPr>
          <w:p>
            <w:pPr>
              <w:spacing w:before="40" w:after="40" w:line="252" w:lineRule="auto"/>
            </w:pPr>
            <w:r>
              <w:rPr>
                <w:b w:val="0"/>
                <w:sz w:val="17"/>
              </w:rPr>
              <w:t>允许</w:t>
            </w:r>
          </w:p>
        </w:tc>
        <w:tc>
          <w:tcPr>
            <w:tcW w:type="dxa" w:w="2925"/>
            <w:vAlign w:val="center"/>
          </w:tcPr>
          <w:p>
            <w:pPr>
              <w:spacing w:before="40" w:after="40" w:line="252" w:lineRule="auto"/>
            </w:pPr>
            <w:r>
              <w:rPr>
                <w:b w:val="0"/>
                <w:sz w:val="17"/>
              </w:rPr>
              <w:t>允许</w:t>
            </w:r>
          </w:p>
        </w:tc>
      </w:tr>
      <w:tr>
        <w:trPr>
          <w:cantSplit/>
        </w:trPr>
        <w:tc>
          <w:tcPr>
            <w:tcW w:type="dxa" w:w="2003"/>
            <w:vAlign w:val="center"/>
          </w:tcPr>
          <w:p>
            <w:pPr>
              <w:spacing w:before="40" w:after="40" w:line="252" w:lineRule="auto"/>
            </w:pPr>
            <w:r>
              <w:rPr>
                <w:b w:val="0"/>
                <w:sz w:val="17"/>
              </w:rPr>
              <w:t>注册／登录</w:t>
            </w:r>
          </w:p>
        </w:tc>
        <w:tc>
          <w:tcPr>
            <w:tcW w:type="dxa" w:w="1272"/>
            <w:vAlign w:val="center"/>
          </w:tcPr>
          <w:p>
            <w:pPr>
              <w:spacing w:before="40" w:after="40" w:line="252" w:lineRule="auto"/>
            </w:pPr>
            <w:r>
              <w:rPr>
                <w:b w:val="0"/>
                <w:sz w:val="17"/>
              </w:rPr>
              <w:t>可发起，无需先登录</w:t>
            </w:r>
          </w:p>
        </w:tc>
        <w:tc>
          <w:tcPr>
            <w:tcW w:type="dxa" w:w="1844"/>
            <w:vAlign w:val="center"/>
          </w:tcPr>
          <w:p>
            <w:pPr>
              <w:spacing w:before="40" w:after="40" w:line="252" w:lineRule="auto"/>
            </w:pPr>
            <w:r>
              <w:rPr>
                <w:b w:val="0"/>
                <w:sz w:val="17"/>
              </w:rPr>
              <w:t>按对应前置</w:t>
            </w:r>
          </w:p>
        </w:tc>
        <w:tc>
          <w:tcPr>
            <w:tcW w:type="dxa" w:w="1876"/>
            <w:vAlign w:val="center"/>
          </w:tcPr>
          <w:p>
            <w:pPr>
              <w:spacing w:before="40" w:after="40" w:line="252" w:lineRule="auto"/>
            </w:pPr>
            <w:r>
              <w:rPr>
                <w:b w:val="0"/>
                <w:sz w:val="17"/>
              </w:rPr>
              <w:t>按对应前置</w:t>
            </w:r>
          </w:p>
        </w:tc>
        <w:tc>
          <w:tcPr>
            <w:tcW w:type="dxa" w:w="2925"/>
            <w:vAlign w:val="center"/>
          </w:tcPr>
          <w:p>
            <w:pPr>
              <w:spacing w:before="40" w:after="40" w:line="252" w:lineRule="auto"/>
            </w:pPr>
            <w:r>
              <w:rPr>
                <w:b w:val="0"/>
                <w:sz w:val="17"/>
              </w:rPr>
              <w:t>按对应前置</w:t>
            </w:r>
          </w:p>
        </w:tc>
      </w:tr>
      <w:tr>
        <w:trPr>
          <w:cantSplit/>
        </w:trPr>
        <w:tc>
          <w:tcPr>
            <w:tcW w:type="dxa" w:w="2003"/>
            <w:vAlign w:val="center"/>
          </w:tcPr>
          <w:p>
            <w:pPr>
              <w:spacing w:before="40" w:after="40" w:line="252" w:lineRule="auto"/>
            </w:pPr>
            <w:r>
              <w:rPr>
                <w:b w:val="0"/>
                <w:sz w:val="17"/>
              </w:rPr>
              <w:t>退出</w:t>
            </w:r>
          </w:p>
        </w:tc>
        <w:tc>
          <w:tcPr>
            <w:tcW w:type="dxa" w:w="1272"/>
            <w:vAlign w:val="center"/>
          </w:tcPr>
          <w:p>
            <w:pPr>
              <w:spacing w:before="40" w:after="40" w:line="252" w:lineRule="auto"/>
            </w:pPr>
            <w:r>
              <w:rPr>
                <w:b w:val="0"/>
                <w:sz w:val="17"/>
              </w:rPr>
              <w:t>无有效会话时不适用</w:t>
            </w:r>
          </w:p>
        </w:tc>
        <w:tc>
          <w:tcPr>
            <w:tcW w:type="dxa" w:w="1844"/>
            <w:vAlign w:val="center"/>
          </w:tcPr>
          <w:p>
            <w:pPr>
              <w:spacing w:before="40" w:after="40" w:line="252" w:lineRule="auto"/>
            </w:pPr>
            <w:r>
              <w:rPr>
                <w:b w:val="0"/>
                <w:sz w:val="17"/>
              </w:rPr>
              <w:t>当前本人会话</w:t>
            </w:r>
          </w:p>
        </w:tc>
        <w:tc>
          <w:tcPr>
            <w:tcW w:type="dxa" w:w="1876"/>
            <w:vAlign w:val="center"/>
          </w:tcPr>
          <w:p>
            <w:pPr>
              <w:spacing w:before="40" w:after="40" w:line="252" w:lineRule="auto"/>
            </w:pPr>
            <w:r>
              <w:rPr>
                <w:b w:val="0"/>
                <w:sz w:val="17"/>
              </w:rPr>
              <w:t>当前本人会话</w:t>
            </w:r>
          </w:p>
        </w:tc>
        <w:tc>
          <w:tcPr>
            <w:tcW w:type="dxa" w:w="2925"/>
            <w:vAlign w:val="center"/>
          </w:tcPr>
          <w:p>
            <w:pPr>
              <w:spacing w:before="40" w:after="40" w:line="252" w:lineRule="auto"/>
            </w:pPr>
            <w:r>
              <w:rPr>
                <w:b w:val="0"/>
                <w:sz w:val="17"/>
              </w:rPr>
              <w:t>当前本人会话</w:t>
            </w:r>
          </w:p>
        </w:tc>
      </w:tr>
      <w:tr>
        <w:trPr>
          <w:cantSplit/>
        </w:trPr>
        <w:tc>
          <w:tcPr>
            <w:tcW w:type="dxa" w:w="2003"/>
            <w:vAlign w:val="center"/>
          </w:tcPr>
          <w:p>
            <w:pPr>
              <w:spacing w:before="40" w:after="40" w:line="252" w:lineRule="auto"/>
            </w:pPr>
            <w:r>
              <w:rPr>
                <w:b w:val="0"/>
                <w:sz w:val="17"/>
              </w:rPr>
              <w:t>认领／补充</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本人申请</w:t>
            </w:r>
          </w:p>
        </w:tc>
        <w:tc>
          <w:tcPr>
            <w:tcW w:type="dxa" w:w="1876"/>
            <w:vAlign w:val="center"/>
          </w:tcPr>
          <w:p>
            <w:pPr>
              <w:spacing w:before="40" w:after="40" w:line="252" w:lineRule="auto"/>
            </w:pPr>
            <w:r>
              <w:rPr>
                <w:b w:val="0"/>
                <w:sz w:val="17"/>
              </w:rPr>
              <w:t>以本人用户身份，按提交约束</w:t>
            </w:r>
          </w:p>
        </w:tc>
        <w:tc>
          <w:tcPr>
            <w:tcW w:type="dxa" w:w="2925"/>
            <w:vAlign w:val="center"/>
          </w:tcPr>
          <w:p>
            <w:pPr>
              <w:spacing w:before="40" w:after="40" w:line="252" w:lineRule="auto"/>
            </w:pPr>
            <w:r>
              <w:rPr>
                <w:b w:val="0"/>
                <w:sz w:val="17"/>
              </w:rPr>
              <w:t>以本人用户身份，不因管理员而自动通过</w:t>
            </w:r>
          </w:p>
        </w:tc>
      </w:tr>
      <w:tr>
        <w:trPr>
          <w:cantSplit/>
        </w:trPr>
        <w:tc>
          <w:tcPr>
            <w:tcW w:type="dxa" w:w="2003"/>
            <w:vAlign w:val="center"/>
          </w:tcPr>
          <w:p>
            <w:pPr>
              <w:spacing w:before="40" w:after="40" w:line="252" w:lineRule="auto"/>
            </w:pPr>
            <w:r>
              <w:rPr>
                <w:b w:val="0"/>
                <w:sz w:val="17"/>
              </w:rPr>
              <w:t>查看申请进度、原因、结果</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本人</w:t>
            </w:r>
          </w:p>
        </w:tc>
        <w:tc>
          <w:tcPr>
            <w:tcW w:type="dxa" w:w="1876"/>
            <w:vAlign w:val="center"/>
          </w:tcPr>
          <w:p>
            <w:pPr>
              <w:spacing w:before="40" w:after="40" w:line="252" w:lineRule="auto"/>
            </w:pPr>
            <w:r>
              <w:rPr>
                <w:b w:val="0"/>
                <w:sz w:val="17"/>
              </w:rPr>
              <w:t>本人</w:t>
            </w:r>
          </w:p>
        </w:tc>
        <w:tc>
          <w:tcPr>
            <w:tcW w:type="dxa" w:w="2925"/>
            <w:vAlign w:val="center"/>
          </w:tcPr>
          <w:p>
            <w:pPr>
              <w:spacing w:before="40" w:after="40" w:line="252" w:lineRule="auto"/>
            </w:pPr>
            <w:r>
              <w:rPr>
                <w:b w:val="0"/>
                <w:sz w:val="17"/>
              </w:rPr>
              <w:t>有审核权的目标范围</w:t>
            </w:r>
          </w:p>
        </w:tc>
      </w:tr>
      <w:tr>
        <w:trPr>
          <w:cantSplit/>
        </w:trPr>
        <w:tc>
          <w:tcPr>
            <w:tcW w:type="dxa" w:w="2003"/>
            <w:vAlign w:val="center"/>
          </w:tcPr>
          <w:p>
            <w:pPr>
              <w:spacing w:before="40" w:after="40" w:line="252" w:lineRule="auto"/>
            </w:pPr>
            <w:r>
              <w:rPr>
                <w:b w:val="0"/>
                <w:sz w:val="17"/>
              </w:rPr>
              <w:t>审核认领与需审变更</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不允许</w:t>
            </w:r>
          </w:p>
        </w:tc>
        <w:tc>
          <w:tcPr>
            <w:tcW w:type="dxa" w:w="1876"/>
            <w:vAlign w:val="center"/>
          </w:tcPr>
          <w:p>
            <w:pPr>
              <w:spacing w:before="40" w:after="40" w:line="252" w:lineRule="auto"/>
            </w:pPr>
            <w:r>
              <w:rPr>
                <w:b w:val="0"/>
                <w:sz w:val="17"/>
              </w:rPr>
              <w:t>不允许</w:t>
            </w:r>
          </w:p>
        </w:tc>
        <w:tc>
          <w:tcPr>
            <w:tcW w:type="dxa" w:w="2925"/>
            <w:vAlign w:val="center"/>
          </w:tcPr>
          <w:p>
            <w:pPr>
              <w:spacing w:before="40" w:after="40" w:line="252" w:lineRule="auto"/>
            </w:pPr>
            <w:r>
              <w:rPr>
                <w:b w:val="0"/>
                <w:sz w:val="17"/>
              </w:rPr>
              <w:t>有治理审核权者</w:t>
            </w:r>
          </w:p>
        </w:tc>
      </w:tr>
      <w:tr>
        <w:trPr>
          <w:cantSplit/>
        </w:trPr>
        <w:tc>
          <w:tcPr>
            <w:tcW w:type="dxa" w:w="2003"/>
            <w:vAlign w:val="center"/>
          </w:tcPr>
          <w:p>
            <w:pPr>
              <w:spacing w:before="40" w:after="40" w:line="252" w:lineRule="auto"/>
            </w:pPr>
            <w:r>
              <w:rPr>
                <w:b w:val="0"/>
                <w:sz w:val="17"/>
              </w:rPr>
              <w:t>维护门户、确认本人成果</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无对象授权不允许</w:t>
            </w:r>
          </w:p>
        </w:tc>
        <w:tc>
          <w:tcPr>
            <w:tcW w:type="dxa" w:w="1876"/>
            <w:vAlign w:val="center"/>
          </w:tcPr>
          <w:p>
            <w:pPr>
              <w:spacing w:before="40" w:after="40" w:line="252" w:lineRule="auto"/>
            </w:pPr>
            <w:r>
              <w:rPr>
                <w:b w:val="0"/>
                <w:sz w:val="17"/>
              </w:rPr>
              <w:t>仅已授权门户</w:t>
            </w:r>
          </w:p>
        </w:tc>
        <w:tc>
          <w:tcPr>
            <w:tcW w:type="dxa" w:w="2925"/>
            <w:vAlign w:val="center"/>
          </w:tcPr>
          <w:p>
            <w:pPr>
              <w:spacing w:before="40" w:after="40" w:line="252" w:lineRule="auto"/>
            </w:pPr>
            <w:r>
              <w:rPr>
                <w:b w:val="0"/>
                <w:sz w:val="17"/>
              </w:rPr>
              <w:t>治理与审核按权限；不得冒充本人确认</w:t>
            </w:r>
          </w:p>
        </w:tc>
      </w:tr>
      <w:tr>
        <w:trPr>
          <w:cantSplit/>
        </w:trPr>
        <w:tc>
          <w:tcPr>
            <w:tcW w:type="dxa" w:w="2003"/>
            <w:vAlign w:val="center"/>
          </w:tcPr>
          <w:p>
            <w:pPr>
              <w:spacing w:before="40" w:after="40" w:line="252" w:lineRule="auto"/>
            </w:pPr>
            <w:r>
              <w:rPr>
                <w:b w:val="0"/>
                <w:sz w:val="17"/>
              </w:rPr>
              <w:t>查看证明材料</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本人提交信息范围待 J07；不能看他人材料</w:t>
            </w:r>
          </w:p>
        </w:tc>
        <w:tc>
          <w:tcPr>
            <w:tcW w:type="dxa" w:w="1876"/>
            <w:vAlign w:val="center"/>
          </w:tcPr>
          <w:p>
            <w:pPr>
              <w:spacing w:before="40" w:after="40" w:line="252" w:lineRule="auto"/>
            </w:pPr>
            <w:r>
              <w:rPr>
                <w:b w:val="0"/>
                <w:sz w:val="17"/>
              </w:rPr>
              <w:t>不因门户权读取其他申请人材料</w:t>
            </w:r>
          </w:p>
        </w:tc>
        <w:tc>
          <w:tcPr>
            <w:tcW w:type="dxa" w:w="2925"/>
            <w:vAlign w:val="center"/>
          </w:tcPr>
          <w:p>
            <w:pPr>
              <w:spacing w:before="40" w:after="40" w:line="252" w:lineRule="auto"/>
            </w:pPr>
            <w:r>
              <w:rPr>
                <w:b w:val="0"/>
                <w:sz w:val="17"/>
              </w:rPr>
              <w:t>审核所需范围</w:t>
            </w:r>
          </w:p>
        </w:tc>
      </w:tr>
      <w:tr>
        <w:trPr>
          <w:cantSplit/>
        </w:trPr>
        <w:tc>
          <w:tcPr>
            <w:tcW w:type="dxa" w:w="2003"/>
            <w:vAlign w:val="center"/>
          </w:tcPr>
          <w:p>
            <w:pPr>
              <w:spacing w:before="40" w:after="40" w:line="252" w:lineRule="auto"/>
            </w:pPr>
            <w:r>
              <w:rPr>
                <w:b w:val="0"/>
                <w:sz w:val="17"/>
              </w:rPr>
              <w:t>账号管理及审计</w:t>
            </w:r>
          </w:p>
        </w:tc>
        <w:tc>
          <w:tcPr>
            <w:tcW w:type="dxa" w:w="1272"/>
            <w:vAlign w:val="center"/>
          </w:tcPr>
          <w:p>
            <w:pPr>
              <w:spacing w:before="40" w:after="40" w:line="252" w:lineRule="auto"/>
            </w:pPr>
            <w:r>
              <w:rPr>
                <w:b w:val="0"/>
                <w:sz w:val="17"/>
              </w:rPr>
              <w:t>不允许</w:t>
            </w:r>
          </w:p>
        </w:tc>
        <w:tc>
          <w:tcPr>
            <w:tcW w:type="dxa" w:w="1844"/>
            <w:vAlign w:val="center"/>
          </w:tcPr>
          <w:p>
            <w:pPr>
              <w:spacing w:before="40" w:after="40" w:line="252" w:lineRule="auto"/>
            </w:pPr>
            <w:r>
              <w:rPr>
                <w:b w:val="0"/>
                <w:sz w:val="17"/>
              </w:rPr>
              <w:t>不允许</w:t>
            </w:r>
          </w:p>
        </w:tc>
        <w:tc>
          <w:tcPr>
            <w:tcW w:type="dxa" w:w="1876"/>
            <w:vAlign w:val="center"/>
          </w:tcPr>
          <w:p>
            <w:pPr>
              <w:spacing w:before="40" w:after="40" w:line="252" w:lineRule="auto"/>
            </w:pPr>
            <w:r>
              <w:rPr>
                <w:b w:val="0"/>
                <w:sz w:val="17"/>
              </w:rPr>
              <w:t>不允许</w:t>
            </w:r>
          </w:p>
        </w:tc>
        <w:tc>
          <w:tcPr>
            <w:tcW w:type="dxa" w:w="2925"/>
            <w:vAlign w:val="center"/>
          </w:tcPr>
          <w:p>
            <w:pPr>
              <w:spacing w:before="40" w:after="40" w:line="252" w:lineRule="auto"/>
            </w:pPr>
            <w:r>
              <w:rPr>
                <w:b w:val="0"/>
                <w:sz w:val="17"/>
              </w:rPr>
              <w:t>引用 FR14，不在本模块扩展治理范围</w:t>
            </w:r>
          </w:p>
        </w:tc>
      </w:tr>
    </w:tbl>
    <w:p/>
    <w:p>
      <w:r>
        <w:rPr>
          <w:b w:val="0"/>
        </w:rPr>
        <w:t>拒绝越权后公开内容及待审记录不被修改。申请人查询状态的权利不以申请已经通过为前提；不要求申请人重新同意额外数据采集。审核材料不是公开全文资源。账号禁用、会话失效、无目标权分别核验；任何一项不能确认都不得放行受保护操作。</w:t>
      </w:r>
    </w:p>
    <w:p>
      <w:pPr>
        <w:pStyle w:val="Heading3"/>
      </w:pPr>
      <w:r>
        <w:t>原分册 9. 非功能需求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0"/>
        <w:gridCol w:w="8531"/>
      </w:tblGrid>
      <w:tr>
        <w:trPr>
          <w:cantSplit/>
          <w:tblHeader/>
        </w:trPr>
        <w:tc>
          <w:tcPr>
            <w:tcW w:type="dxa" w:w="1390"/>
            <w:vAlign w:val="center"/>
            <w:shd w:fill="E8EDF2"/>
          </w:tcPr>
          <w:p>
            <w:pPr>
              <w:spacing w:before="40" w:after="40" w:line="252" w:lineRule="auto"/>
            </w:pPr>
            <w:r>
              <w:rPr>
                <w:b/>
                <w:sz w:val="17"/>
              </w:rPr>
              <w:t>基线</w:t>
            </w:r>
          </w:p>
        </w:tc>
        <w:tc>
          <w:tcPr>
            <w:tcW w:type="dxa" w:w="8531"/>
            <w:vAlign w:val="center"/>
            <w:shd w:fill="E8EDF2"/>
          </w:tcPr>
          <w:p>
            <w:pPr>
              <w:spacing w:before="40" w:after="40" w:line="252" w:lineRule="auto"/>
            </w:pPr>
            <w:r>
              <w:rPr>
                <w:b/>
                <w:sz w:val="17"/>
              </w:rPr>
              <w:t>本模块适用及验证边界</w:t>
            </w:r>
          </w:p>
        </w:tc>
      </w:tr>
      <w:tr>
        <w:trPr>
          <w:cantSplit/>
        </w:trPr>
        <w:tc>
          <w:tcPr>
            <w:tcW w:type="dxa" w:w="1390"/>
            <w:vAlign w:val="center"/>
          </w:tcPr>
          <w:p>
            <w:pPr>
              <w:spacing w:before="40" w:after="40" w:line="252" w:lineRule="auto"/>
            </w:pPr>
            <w:r>
              <w:rPr>
                <w:b w:val="0"/>
                <w:sz w:val="17"/>
              </w:rPr>
              <w:t>NF01 可用性</w:t>
            </w:r>
          </w:p>
        </w:tc>
        <w:tc>
          <w:tcPr>
            <w:tcW w:type="dxa" w:w="8531"/>
            <w:vAlign w:val="center"/>
          </w:tcPr>
          <w:p>
            <w:pPr>
              <w:spacing w:before="40" w:after="40" w:line="252" w:lineRule="auto"/>
            </w:pPr>
            <w:r>
              <w:rPr>
                <w:b w:val="0"/>
                <w:sz w:val="17"/>
              </w:rPr>
              <w:t>未登录浏览、空成果、缺字段、校验失败、处理失败、权限不足明确反馈；见 FR03、FR04、FR05-S04</w:t>
            </w:r>
          </w:p>
        </w:tc>
      </w:tr>
      <w:tr>
        <w:trPr>
          <w:cantSplit/>
        </w:trPr>
        <w:tc>
          <w:tcPr>
            <w:tcW w:type="dxa" w:w="1390"/>
            <w:vAlign w:val="center"/>
          </w:tcPr>
          <w:p>
            <w:pPr>
              <w:spacing w:before="40" w:after="40" w:line="252" w:lineRule="auto"/>
            </w:pPr>
            <w:r>
              <w:rPr>
                <w:b w:val="0"/>
                <w:sz w:val="17"/>
              </w:rPr>
              <w:t>NF02 性能</w:t>
            </w:r>
          </w:p>
        </w:tc>
        <w:tc>
          <w:tcPr>
            <w:tcW w:type="dxa" w:w="8531"/>
            <w:vAlign w:val="center"/>
          </w:tcPr>
          <w:p>
            <w:pPr>
              <w:spacing w:before="40" w:after="40" w:line="252" w:lineRule="auto"/>
            </w:pPr>
            <w:r>
              <w:rPr>
                <w:b w:val="0"/>
                <w:sz w:val="17"/>
              </w:rPr>
              <w:t>V1.9 检索 P95≤2秒有数据规模、并发、预热和持续时间条件且仍待评审；不外推至登录、认领、门户保存或审核。未新增本模块数值</w:t>
            </w:r>
          </w:p>
        </w:tc>
      </w:tr>
      <w:tr>
        <w:trPr>
          <w:cantSplit/>
        </w:trPr>
        <w:tc>
          <w:tcPr>
            <w:tcW w:type="dxa" w:w="1390"/>
            <w:vAlign w:val="center"/>
          </w:tcPr>
          <w:p>
            <w:pPr>
              <w:spacing w:before="40" w:after="40" w:line="252" w:lineRule="auto"/>
            </w:pPr>
            <w:r>
              <w:rPr>
                <w:b w:val="0"/>
                <w:sz w:val="17"/>
              </w:rPr>
              <w:t>NF03 安全</w:t>
            </w:r>
          </w:p>
        </w:tc>
        <w:tc>
          <w:tcPr>
            <w:tcW w:type="dxa" w:w="8531"/>
            <w:vAlign w:val="center"/>
          </w:tcPr>
          <w:p>
            <w:pPr>
              <w:spacing w:before="40" w:after="40" w:line="252" w:lineRule="auto"/>
            </w:pPr>
            <w:r>
              <w:rPr>
                <w:b w:val="0"/>
                <w:sz w:val="17"/>
              </w:rPr>
              <w:t>角色和对象双重校验，直接请求拒绝越权；凭据及材料受保护；见 FR04-S04～S06、FR06-S05</w:t>
            </w:r>
          </w:p>
        </w:tc>
      </w:tr>
      <w:tr>
        <w:trPr>
          <w:cantSplit/>
        </w:trPr>
        <w:tc>
          <w:tcPr>
            <w:tcW w:type="dxa" w:w="1390"/>
            <w:vAlign w:val="center"/>
          </w:tcPr>
          <w:p>
            <w:pPr>
              <w:spacing w:before="40" w:after="40" w:line="252" w:lineRule="auto"/>
            </w:pPr>
            <w:r>
              <w:rPr>
                <w:b w:val="0"/>
                <w:sz w:val="17"/>
              </w:rPr>
              <w:t>NF04 可靠性</w:t>
            </w:r>
          </w:p>
        </w:tc>
        <w:tc>
          <w:tcPr>
            <w:tcW w:type="dxa" w:w="8531"/>
            <w:vAlign w:val="center"/>
          </w:tcPr>
          <w:p>
            <w:pPr>
              <w:spacing w:before="40" w:after="40" w:line="252" w:lineRule="auto"/>
            </w:pPr>
            <w:r>
              <w:rPr>
                <w:b w:val="0"/>
                <w:sz w:val="17"/>
              </w:rPr>
              <w:t>来源不可用仍浏览历史公开信息；失败不伪报生效；项目级恢复核验由负责模块协调，本次无实现测试</w:t>
            </w:r>
          </w:p>
        </w:tc>
      </w:tr>
      <w:tr>
        <w:trPr>
          <w:cantSplit/>
        </w:trPr>
        <w:tc>
          <w:tcPr>
            <w:tcW w:type="dxa" w:w="1390"/>
            <w:vAlign w:val="center"/>
          </w:tcPr>
          <w:p>
            <w:pPr>
              <w:spacing w:before="40" w:after="40" w:line="252" w:lineRule="auto"/>
            </w:pPr>
            <w:r>
              <w:rPr>
                <w:b w:val="0"/>
                <w:sz w:val="17"/>
              </w:rPr>
              <w:t>NF05 一致性</w:t>
            </w:r>
          </w:p>
        </w:tc>
        <w:tc>
          <w:tcPr>
            <w:tcW w:type="dxa" w:w="8531"/>
            <w:vAlign w:val="center"/>
          </w:tcPr>
          <w:p>
            <w:pPr>
              <w:spacing w:before="40" w:after="40" w:line="252" w:lineRule="auto"/>
            </w:pPr>
            <w:r>
              <w:rPr>
                <w:b w:val="0"/>
                <w:sz w:val="17"/>
              </w:rPr>
              <w:t>审核／变更生效后门户、检索、统计采用相同生效结果；正常情况下60秒是待评审目标，J09 冻结条件和观察点；暂未生效／失败提示并保留记录</w:t>
            </w:r>
          </w:p>
        </w:tc>
      </w:tr>
      <w:tr>
        <w:trPr>
          <w:cantSplit/>
        </w:trPr>
        <w:tc>
          <w:tcPr>
            <w:tcW w:type="dxa" w:w="1390"/>
            <w:vAlign w:val="center"/>
          </w:tcPr>
          <w:p>
            <w:pPr>
              <w:spacing w:before="40" w:after="40" w:line="252" w:lineRule="auto"/>
            </w:pPr>
            <w:r>
              <w:rPr>
                <w:b w:val="0"/>
                <w:sz w:val="17"/>
              </w:rPr>
              <w:t>NF06 最小化</w:t>
            </w:r>
          </w:p>
        </w:tc>
        <w:tc>
          <w:tcPr>
            <w:tcW w:type="dxa" w:w="8531"/>
            <w:vAlign w:val="center"/>
          </w:tcPr>
          <w:p>
            <w:pPr>
              <w:spacing w:before="40" w:after="40" w:line="252" w:lineRule="auto"/>
            </w:pPr>
            <w:r>
              <w:rPr>
                <w:b w:val="0"/>
                <w:sz w:val="17"/>
              </w:rPr>
              <w:t>不采集手机号、私人邮箱及未公开项目细节；认领材料访问与清理须 J07；真实／模拟标识引用 FR16，不自行取消过滤要求</w:t>
            </w:r>
          </w:p>
        </w:tc>
      </w:tr>
      <w:tr>
        <w:trPr>
          <w:cantSplit/>
        </w:trPr>
        <w:tc>
          <w:tcPr>
            <w:tcW w:type="dxa" w:w="1390"/>
            <w:vAlign w:val="center"/>
          </w:tcPr>
          <w:p>
            <w:pPr>
              <w:spacing w:before="40" w:after="40" w:line="252" w:lineRule="auto"/>
            </w:pPr>
            <w:r>
              <w:rPr>
                <w:b w:val="0"/>
                <w:sz w:val="17"/>
              </w:rPr>
              <w:t>NF07 可维护性</w:t>
            </w:r>
          </w:p>
        </w:tc>
        <w:tc>
          <w:tcPr>
            <w:tcW w:type="dxa" w:w="8531"/>
            <w:vAlign w:val="center"/>
          </w:tcPr>
          <w:p>
            <w:pPr>
              <w:spacing w:before="40" w:after="40" w:line="252" w:lineRule="auto"/>
            </w:pPr>
            <w:r>
              <w:rPr>
                <w:b w:val="0"/>
                <w:sz w:val="17"/>
              </w:rPr>
              <w:t>新增停用来源不改变门户主要流程；审核异常及操作可定位，具体运维设计后续处理</w:t>
            </w:r>
          </w:p>
        </w:tc>
      </w:tr>
      <w:tr>
        <w:trPr>
          <w:cantSplit/>
        </w:trPr>
        <w:tc>
          <w:tcPr>
            <w:tcW w:type="dxa" w:w="1390"/>
            <w:vAlign w:val="center"/>
          </w:tcPr>
          <w:p>
            <w:pPr>
              <w:spacing w:before="40" w:after="40" w:line="252" w:lineRule="auto"/>
            </w:pPr>
            <w:r>
              <w:rPr>
                <w:b w:val="0"/>
                <w:sz w:val="17"/>
              </w:rPr>
              <w:t>NF08 工程测试</w:t>
            </w:r>
          </w:p>
        </w:tc>
        <w:tc>
          <w:tcPr>
            <w:tcW w:type="dxa" w:w="8531"/>
            <w:vAlign w:val="center"/>
          </w:tcPr>
          <w:p>
            <w:pPr>
              <w:spacing w:before="40" w:after="40" w:line="252" w:lineRule="auto"/>
            </w:pPr>
            <w:r>
              <w:rPr>
                <w:b w:val="0"/>
                <w:sz w:val="17"/>
              </w:rPr>
              <w:t>后续执行权限、边界与集成验收；项目至少3个核心模块80%覆盖率，不外推为本模块每项均需80%；当前为文档检查，不是功能验收</w:t>
            </w:r>
          </w:p>
        </w:tc>
      </w:tr>
    </w:tbl>
    <w:p/>
    <w:p>
      <w:pPr>
        <w:pStyle w:val="Heading3"/>
      </w:pPr>
      <w:r>
        <w:t>原分册 10. 验收与追踪</w:t>
      </w:r>
    </w:p>
    <w:p>
      <w:pPr>
        <w:pStyle w:val="Heading3"/>
      </w:pPr>
      <w:r>
        <w:t>原分册 10.1 验收场景与冻结门槛</w:t>
      </w:r>
    </w:p>
    <w:p>
      <w:pPr>
        <w:ind w:left="142"/>
      </w:pPr>
      <w:r>
        <w:rPr>
          <w:b w:val="0"/>
        </w:rPr>
        <w:t>- 公开浏览：无账号＋未认领＋空成果；四类可区分；多作者双向导航、状态分离（FR03 全部AC）。</w:t>
      </w:r>
    </w:p>
    <w:p>
      <w:pPr>
        <w:ind w:left="142"/>
      </w:pPr>
      <w:r>
        <w:rPr>
          <w:b w:val="0"/>
        </w:rPr>
        <w:t>- 安全：无账号注册；禁用账号旧会话拒绝；管理甲不得修改乙；直接请求他人材料拒绝（FR04 全部AC、FR06-S05）。</w:t>
      </w:r>
    </w:p>
    <w:p>
      <w:pPr>
        <w:ind w:left="142"/>
      </w:pPr>
      <w:r>
        <w:rPr>
          <w:b w:val="0"/>
        </w:rPr>
        <w:t>- 认领闭环：提交→补充→无效重提留待补充→有效重提→通过；另测驳回、冲突未解决、原授权保留以及本人进度／原因／结果查询（FR05 全部AC）。</w:t>
      </w:r>
    </w:p>
    <w:p>
      <w:pPr>
        <w:ind w:left="142"/>
      </w:pPr>
      <w:r>
        <w:rPr>
          <w:b w:val="0"/>
        </w:rPr>
        <w:t>- 门户维护：J05 冻结后分别准备直接类与审核类样例；前者成功即生效，后者待审保留旧版本、通过生效、驳回不生效，不能用任意分支都算通过。</w:t>
      </w:r>
    </w:p>
    <w:p>
      <w:pPr>
        <w:ind w:left="142"/>
      </w:pPr>
      <w:r>
        <w:rPr>
          <w:b w:val="0"/>
        </w:rPr>
        <w:t>- 成果维护：J06 冻结后验证无冲突确认、多作者不互斥、补录重复检查、共享字段待审、排除单人关系保护实体与他人关系、批量逐项反馈和查询（FR07 全部AC）。</w:t>
      </w:r>
    </w:p>
    <w:p>
      <w:pPr>
        <w:ind w:left="142"/>
      </w:pPr>
      <w:r>
        <w:rPr>
          <w:b w:val="0"/>
        </w:rPr>
        <w:t>- 待决事项未冻结：标记“待决／不可判定”，不是“已通过”；撤回不纳入基线已确定验收，见条件AC。</w:t>
      </w:r>
    </w:p>
    <w:p>
      <w:pPr>
        <w:pStyle w:val="Heading3"/>
      </w:pPr>
      <w:r>
        <w:t>原分册 10.2 需求追踪矩阵</w:t>
      </w:r>
    </w:p>
    <w:p>
      <w:r>
        <w:rPr>
          <w:b w:val="0"/>
        </w:rPr>
        <w:t>下表每行子需求在第4章有唯一条目；AC 均有完整定义，后缀范围指该行子需求的AC。第6.4节另定义条件撤回AC。所有用例与BR均为本模块局部引用，公共映射待 J08。后续 SPEC 与测试尚未开展。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5"/>
        <w:gridCol w:w="2067"/>
        <w:gridCol w:w="1346"/>
        <w:gridCol w:w="1583"/>
        <w:gridCol w:w="1055"/>
        <w:gridCol w:w="1759"/>
        <w:gridCol w:w="1055"/>
      </w:tblGrid>
      <w:tr>
        <w:trPr>
          <w:cantSplit/>
          <w:tblHeader/>
        </w:trPr>
        <w:tc>
          <w:tcPr>
            <w:tcW w:type="dxa" w:w="1055"/>
            <w:vAlign w:val="center"/>
            <w:shd w:fill="E8EDF2"/>
          </w:tcPr>
          <w:p>
            <w:pPr>
              <w:spacing w:before="40" w:after="40" w:line="252" w:lineRule="auto"/>
            </w:pPr>
            <w:r>
              <w:rPr>
                <w:b/>
                <w:sz w:val="17"/>
              </w:rPr>
              <w:t>父需求</w:t>
            </w:r>
          </w:p>
        </w:tc>
        <w:tc>
          <w:tcPr>
            <w:tcW w:type="dxa" w:w="2067"/>
            <w:vAlign w:val="center"/>
            <w:shd w:fill="E8EDF2"/>
          </w:tcPr>
          <w:p>
            <w:pPr>
              <w:spacing w:before="40" w:after="40" w:line="252" w:lineRule="auto"/>
            </w:pPr>
            <w:r>
              <w:rPr>
                <w:b/>
                <w:sz w:val="17"/>
              </w:rPr>
              <w:t>子需求</w:t>
            </w:r>
          </w:p>
        </w:tc>
        <w:tc>
          <w:tcPr>
            <w:tcW w:type="dxa" w:w="1346"/>
            <w:vAlign w:val="center"/>
            <w:shd w:fill="E8EDF2"/>
          </w:tcPr>
          <w:p>
            <w:pPr>
              <w:spacing w:before="40" w:after="40" w:line="252" w:lineRule="auto"/>
            </w:pPr>
            <w:r>
              <w:rPr>
                <w:b/>
                <w:sz w:val="17"/>
              </w:rPr>
              <w:t>用例</w:t>
            </w:r>
          </w:p>
        </w:tc>
        <w:tc>
          <w:tcPr>
            <w:tcW w:type="dxa" w:w="1583"/>
            <w:vAlign w:val="center"/>
            <w:shd w:fill="E8EDF2"/>
          </w:tcPr>
          <w:p>
            <w:pPr>
              <w:spacing w:before="40" w:after="40" w:line="252" w:lineRule="auto"/>
            </w:pPr>
            <w:r>
              <w:rPr>
                <w:b/>
                <w:sz w:val="17"/>
              </w:rPr>
              <w:t>BR（成员04）</w:t>
            </w:r>
          </w:p>
        </w:tc>
        <w:tc>
          <w:tcPr>
            <w:tcW w:type="dxa" w:w="1055"/>
            <w:vAlign w:val="center"/>
            <w:shd w:fill="E8EDF2"/>
          </w:tcPr>
          <w:p>
            <w:pPr>
              <w:spacing w:before="40" w:after="40" w:line="252" w:lineRule="auto"/>
            </w:pPr>
            <w:r>
              <w:rPr>
                <w:b/>
                <w:sz w:val="17"/>
              </w:rPr>
              <w:t>AC 后缀</w:t>
            </w:r>
          </w:p>
        </w:tc>
        <w:tc>
          <w:tcPr>
            <w:tcW w:type="dxa" w:w="1759"/>
            <w:vAlign w:val="center"/>
            <w:shd w:fill="E8EDF2"/>
          </w:tcPr>
          <w:p>
            <w:pPr>
              <w:spacing w:before="40" w:after="40" w:line="252" w:lineRule="auto"/>
            </w:pPr>
            <w:r>
              <w:rPr>
                <w:b/>
                <w:sz w:val="17"/>
              </w:rPr>
              <w:t>待决／图</w:t>
            </w:r>
          </w:p>
        </w:tc>
        <w:tc>
          <w:tcPr>
            <w:tcW w:type="dxa" w:w="1055"/>
            <w:vAlign w:val="center"/>
            <w:shd w:fill="E8EDF2"/>
          </w:tcPr>
          <w:p>
            <w:pPr>
              <w:spacing w:before="40" w:after="40" w:line="252" w:lineRule="auto"/>
            </w:pPr>
            <w:r>
              <w:rPr>
                <w:b/>
                <w:sz w:val="17"/>
              </w:rPr>
              <w:t>SPEC／测试</w:t>
            </w:r>
          </w:p>
        </w:tc>
      </w:tr>
      <w:tr>
        <w:trPr>
          <w:cantSplit/>
        </w:trPr>
        <w:tc>
          <w:tcPr>
            <w:tcW w:type="dxa" w:w="1055"/>
            <w:vAlign w:val="center"/>
          </w:tcPr>
          <w:p>
            <w:pPr>
              <w:spacing w:before="40" w:after="40" w:line="252" w:lineRule="auto"/>
            </w:pPr>
            <w:r>
              <w:rPr>
                <w:b w:val="0"/>
                <w:sz w:val="17"/>
              </w:rPr>
              <w:t>FR03</w:t>
            </w:r>
          </w:p>
        </w:tc>
        <w:tc>
          <w:tcPr>
            <w:tcW w:type="dxa" w:w="2067"/>
            <w:vAlign w:val="center"/>
          </w:tcPr>
          <w:p>
            <w:pPr>
              <w:spacing w:before="40" w:after="40" w:line="252" w:lineRule="auto"/>
            </w:pPr>
            <w:r>
              <w:rPr>
                <w:b w:val="0"/>
                <w:sz w:val="17"/>
              </w:rPr>
              <w:t>FR03-S01</w:t>
            </w:r>
          </w:p>
        </w:tc>
        <w:tc>
          <w:tcPr>
            <w:tcW w:type="dxa" w:w="1346"/>
            <w:vAlign w:val="center"/>
          </w:tcPr>
          <w:p>
            <w:pPr>
              <w:spacing w:before="40" w:after="40" w:line="252" w:lineRule="auto"/>
            </w:pPr>
            <w:r>
              <w:rPr>
                <w:b w:val="0"/>
                <w:sz w:val="17"/>
              </w:rPr>
              <w:t>UC-03</w:t>
            </w:r>
          </w:p>
        </w:tc>
        <w:tc>
          <w:tcPr>
            <w:tcW w:type="dxa" w:w="1583"/>
            <w:vAlign w:val="center"/>
          </w:tcPr>
          <w:p>
            <w:pPr>
              <w:spacing w:before="40" w:after="40" w:line="252" w:lineRule="auto"/>
            </w:pPr>
            <w:r>
              <w:rPr>
                <w:b w:val="0"/>
                <w:sz w:val="17"/>
              </w:rPr>
              <w:t>01、03、04</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J01</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FR03</w:t>
            </w:r>
          </w:p>
        </w:tc>
        <w:tc>
          <w:tcPr>
            <w:tcW w:type="dxa" w:w="2067"/>
            <w:vAlign w:val="center"/>
          </w:tcPr>
          <w:p>
            <w:pPr>
              <w:spacing w:before="40" w:after="40" w:line="252" w:lineRule="auto"/>
            </w:pPr>
            <w:r>
              <w:rPr>
                <w:b w:val="0"/>
                <w:sz w:val="17"/>
              </w:rPr>
              <w:t>FR03-S02</w:t>
            </w:r>
          </w:p>
        </w:tc>
        <w:tc>
          <w:tcPr>
            <w:tcW w:type="dxa" w:w="1346"/>
            <w:vAlign w:val="center"/>
          </w:tcPr>
          <w:p>
            <w:pPr>
              <w:spacing w:before="40" w:after="40" w:line="252" w:lineRule="auto"/>
            </w:pPr>
            <w:r>
              <w:rPr>
                <w:b w:val="0"/>
                <w:sz w:val="17"/>
              </w:rPr>
              <w:t>UC-03</w:t>
            </w:r>
          </w:p>
        </w:tc>
        <w:tc>
          <w:tcPr>
            <w:tcW w:type="dxa" w:w="1583"/>
            <w:vAlign w:val="center"/>
          </w:tcPr>
          <w:p>
            <w:pPr>
              <w:spacing w:before="40" w:after="40" w:line="252" w:lineRule="auto"/>
            </w:pPr>
            <w:r>
              <w:rPr>
                <w:b w:val="0"/>
                <w:sz w:val="17"/>
              </w:rPr>
              <w:t>03～05</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J01</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FR03</w:t>
            </w:r>
          </w:p>
        </w:tc>
        <w:tc>
          <w:tcPr>
            <w:tcW w:type="dxa" w:w="2067"/>
            <w:vAlign w:val="center"/>
          </w:tcPr>
          <w:p>
            <w:pPr>
              <w:spacing w:before="40" w:after="40" w:line="252" w:lineRule="auto"/>
            </w:pPr>
            <w:r>
              <w:rPr>
                <w:b w:val="0"/>
                <w:sz w:val="17"/>
              </w:rPr>
              <w:t>FR03-S03</w:t>
            </w:r>
          </w:p>
        </w:tc>
        <w:tc>
          <w:tcPr>
            <w:tcW w:type="dxa" w:w="1346"/>
            <w:vAlign w:val="center"/>
          </w:tcPr>
          <w:p>
            <w:pPr>
              <w:spacing w:before="40" w:after="40" w:line="252" w:lineRule="auto"/>
            </w:pPr>
            <w:r>
              <w:rPr>
                <w:b w:val="0"/>
                <w:sz w:val="17"/>
              </w:rPr>
              <w:t>UC-03</w:t>
            </w:r>
          </w:p>
        </w:tc>
        <w:tc>
          <w:tcPr>
            <w:tcW w:type="dxa" w:w="1583"/>
            <w:vAlign w:val="center"/>
          </w:tcPr>
          <w:p>
            <w:pPr>
              <w:spacing w:before="40" w:after="40" w:line="252" w:lineRule="auto"/>
            </w:pPr>
            <w:r>
              <w:rPr>
                <w:b w:val="0"/>
                <w:sz w:val="17"/>
              </w:rPr>
              <w:t>02、03、23</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无</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FR03</w:t>
            </w:r>
          </w:p>
        </w:tc>
        <w:tc>
          <w:tcPr>
            <w:tcW w:type="dxa" w:w="2067"/>
            <w:vAlign w:val="center"/>
          </w:tcPr>
          <w:p>
            <w:pPr>
              <w:spacing w:before="40" w:after="40" w:line="252" w:lineRule="auto"/>
            </w:pPr>
            <w:r>
              <w:rPr>
                <w:b w:val="0"/>
                <w:sz w:val="17"/>
              </w:rPr>
              <w:t>FR03-S04</w:t>
            </w:r>
          </w:p>
        </w:tc>
        <w:tc>
          <w:tcPr>
            <w:tcW w:type="dxa" w:w="1346"/>
            <w:vAlign w:val="center"/>
          </w:tcPr>
          <w:p>
            <w:pPr>
              <w:spacing w:before="40" w:after="40" w:line="252" w:lineRule="auto"/>
            </w:pPr>
            <w:r>
              <w:rPr>
                <w:b w:val="0"/>
                <w:sz w:val="17"/>
              </w:rPr>
              <w:t>UC-03</w:t>
            </w:r>
          </w:p>
        </w:tc>
        <w:tc>
          <w:tcPr>
            <w:tcW w:type="dxa" w:w="1583"/>
            <w:vAlign w:val="center"/>
          </w:tcPr>
          <w:p>
            <w:pPr>
              <w:spacing w:before="40" w:after="40" w:line="252" w:lineRule="auto"/>
            </w:pPr>
            <w:r>
              <w:rPr>
                <w:b w:val="0"/>
                <w:sz w:val="17"/>
              </w:rPr>
              <w:t>01、02</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无</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FR03</w:t>
            </w:r>
          </w:p>
        </w:tc>
        <w:tc>
          <w:tcPr>
            <w:tcW w:type="dxa" w:w="2067"/>
            <w:vAlign w:val="center"/>
          </w:tcPr>
          <w:p>
            <w:pPr>
              <w:spacing w:before="40" w:after="40" w:line="252" w:lineRule="auto"/>
            </w:pPr>
            <w:r>
              <w:rPr>
                <w:b w:val="0"/>
                <w:sz w:val="17"/>
              </w:rPr>
              <w:t>FR03-S05</w:t>
            </w:r>
          </w:p>
        </w:tc>
        <w:tc>
          <w:tcPr>
            <w:tcW w:type="dxa" w:w="1346"/>
            <w:vAlign w:val="center"/>
          </w:tcPr>
          <w:p>
            <w:pPr>
              <w:spacing w:before="40" w:after="40" w:line="252" w:lineRule="auto"/>
            </w:pPr>
            <w:r>
              <w:rPr>
                <w:b w:val="0"/>
                <w:sz w:val="17"/>
              </w:rPr>
              <w:t>UC-03</w:t>
            </w:r>
          </w:p>
        </w:tc>
        <w:tc>
          <w:tcPr>
            <w:tcW w:type="dxa" w:w="1583"/>
            <w:vAlign w:val="center"/>
          </w:tcPr>
          <w:p>
            <w:pPr>
              <w:spacing w:before="40" w:after="40" w:line="252" w:lineRule="auto"/>
            </w:pPr>
            <w:r>
              <w:rPr>
                <w:b w:val="0"/>
                <w:sz w:val="17"/>
              </w:rPr>
              <w:t>03～05</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J01</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FR04-S01</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06、09</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FR04-S02</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06、09</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FR04-S03</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08、09</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FR04-S04</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09</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FR04-S05</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07、08</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无</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FR04</w:t>
            </w:r>
          </w:p>
        </w:tc>
        <w:tc>
          <w:tcPr>
            <w:tcW w:type="dxa" w:w="2067"/>
            <w:vAlign w:val="center"/>
          </w:tcPr>
          <w:p>
            <w:pPr>
              <w:spacing w:before="40" w:after="40" w:line="252" w:lineRule="auto"/>
            </w:pPr>
            <w:r>
              <w:rPr>
                <w:b w:val="0"/>
                <w:sz w:val="17"/>
              </w:rPr>
              <w:t>FR04-S06</w:t>
            </w:r>
          </w:p>
        </w:tc>
        <w:tc>
          <w:tcPr>
            <w:tcW w:type="dxa" w:w="1346"/>
            <w:vAlign w:val="center"/>
          </w:tcPr>
          <w:p>
            <w:pPr>
              <w:spacing w:before="40" w:after="40" w:line="252" w:lineRule="auto"/>
            </w:pPr>
            <w:r>
              <w:rPr>
                <w:b w:val="0"/>
                <w:sz w:val="17"/>
              </w:rPr>
              <w:t>UC-04</w:t>
            </w:r>
          </w:p>
        </w:tc>
        <w:tc>
          <w:tcPr>
            <w:tcW w:type="dxa" w:w="1583"/>
            <w:vAlign w:val="center"/>
          </w:tcPr>
          <w:p>
            <w:pPr>
              <w:spacing w:before="40" w:after="40" w:line="252" w:lineRule="auto"/>
            </w:pPr>
            <w:r>
              <w:rPr>
                <w:b w:val="0"/>
                <w:sz w:val="17"/>
              </w:rPr>
              <w:t>07～09</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J07</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FR05-S01</w:t>
            </w:r>
          </w:p>
        </w:tc>
        <w:tc>
          <w:tcPr>
            <w:tcW w:type="dxa" w:w="1346"/>
            <w:vAlign w:val="center"/>
          </w:tcPr>
          <w:p>
            <w:pPr>
              <w:spacing w:before="40" w:after="40" w:line="252" w:lineRule="auto"/>
            </w:pPr>
            <w:r>
              <w:rPr>
                <w:b w:val="0"/>
                <w:sz w:val="17"/>
              </w:rPr>
              <w:t>UC-05</w:t>
            </w:r>
          </w:p>
        </w:tc>
        <w:tc>
          <w:tcPr>
            <w:tcW w:type="dxa" w:w="1583"/>
            <w:vAlign w:val="center"/>
          </w:tcPr>
          <w:p>
            <w:pPr>
              <w:spacing w:before="40" w:after="40" w:line="252" w:lineRule="auto"/>
            </w:pPr>
            <w:r>
              <w:rPr>
                <w:b w:val="0"/>
                <w:sz w:val="17"/>
              </w:rPr>
              <w:t>10～13</w:t>
            </w:r>
          </w:p>
        </w:tc>
        <w:tc>
          <w:tcPr>
            <w:tcW w:type="dxa" w:w="1055"/>
            <w:vAlign w:val="center"/>
          </w:tcPr>
          <w:p>
            <w:pPr>
              <w:spacing w:before="40" w:after="40" w:line="252" w:lineRule="auto"/>
            </w:pPr>
            <w:r>
              <w:rPr>
                <w:b w:val="0"/>
                <w:sz w:val="17"/>
              </w:rPr>
              <w:t>01～03</w:t>
            </w:r>
          </w:p>
        </w:tc>
        <w:tc>
          <w:tcPr>
            <w:tcW w:type="dxa" w:w="1759"/>
            <w:vAlign w:val="center"/>
          </w:tcPr>
          <w:p>
            <w:pPr>
              <w:spacing w:before="40" w:after="40" w:line="252" w:lineRule="auto"/>
            </w:pPr>
            <w:r>
              <w:rPr>
                <w:b w:val="0"/>
                <w:sz w:val="17"/>
              </w:rPr>
              <w:t>J03、J04；ACTIVITY-01／STATE-02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FR05-S02</w:t>
            </w:r>
          </w:p>
        </w:tc>
        <w:tc>
          <w:tcPr>
            <w:tcW w:type="dxa" w:w="1346"/>
            <w:vAlign w:val="center"/>
          </w:tcPr>
          <w:p>
            <w:pPr>
              <w:spacing w:before="40" w:after="40" w:line="252" w:lineRule="auto"/>
            </w:pPr>
            <w:r>
              <w:rPr>
                <w:b w:val="0"/>
                <w:sz w:val="17"/>
              </w:rPr>
              <w:t>UC-05</w:t>
            </w:r>
          </w:p>
        </w:tc>
        <w:tc>
          <w:tcPr>
            <w:tcW w:type="dxa" w:w="1583"/>
            <w:vAlign w:val="center"/>
          </w:tcPr>
          <w:p>
            <w:pPr>
              <w:spacing w:before="40" w:after="40" w:line="252" w:lineRule="auto"/>
            </w:pPr>
            <w:r>
              <w:rPr>
                <w:b w:val="0"/>
                <w:sz w:val="17"/>
              </w:rPr>
              <w:t>13、14</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J03、J07</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FR05-S03</w:t>
            </w:r>
          </w:p>
        </w:tc>
        <w:tc>
          <w:tcPr>
            <w:tcW w:type="dxa" w:w="1346"/>
            <w:vAlign w:val="center"/>
          </w:tcPr>
          <w:p>
            <w:pPr>
              <w:spacing w:before="40" w:after="40" w:line="252" w:lineRule="auto"/>
            </w:pPr>
            <w:r>
              <w:rPr>
                <w:b w:val="0"/>
                <w:sz w:val="17"/>
              </w:rPr>
              <w:t>UC-06</w:t>
            </w:r>
          </w:p>
        </w:tc>
        <w:tc>
          <w:tcPr>
            <w:tcW w:type="dxa" w:w="1583"/>
            <w:vAlign w:val="center"/>
          </w:tcPr>
          <w:p>
            <w:pPr>
              <w:spacing w:before="40" w:after="40" w:line="252" w:lineRule="auto"/>
            </w:pPr>
            <w:r>
              <w:rPr>
                <w:b w:val="0"/>
                <w:sz w:val="17"/>
              </w:rPr>
              <w:t>11、13、14</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J07</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FR05-S04</w:t>
            </w:r>
          </w:p>
        </w:tc>
        <w:tc>
          <w:tcPr>
            <w:tcW w:type="dxa" w:w="1346"/>
            <w:vAlign w:val="center"/>
          </w:tcPr>
          <w:p>
            <w:pPr>
              <w:spacing w:before="40" w:after="40" w:line="252" w:lineRule="auto"/>
            </w:pPr>
            <w:r>
              <w:rPr>
                <w:b w:val="0"/>
                <w:sz w:val="17"/>
              </w:rPr>
              <w:t>UC-05、UC-06</w:t>
            </w:r>
          </w:p>
        </w:tc>
        <w:tc>
          <w:tcPr>
            <w:tcW w:type="dxa" w:w="1583"/>
            <w:vAlign w:val="center"/>
          </w:tcPr>
          <w:p>
            <w:pPr>
              <w:spacing w:before="40" w:after="40" w:line="252" w:lineRule="auto"/>
            </w:pPr>
            <w:r>
              <w:rPr>
                <w:b w:val="0"/>
                <w:sz w:val="17"/>
              </w:rPr>
              <w:t>12～14</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ACTIVITY-01／STATE-02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FR05-S05</w:t>
            </w:r>
          </w:p>
        </w:tc>
        <w:tc>
          <w:tcPr>
            <w:tcW w:type="dxa" w:w="1346"/>
            <w:vAlign w:val="center"/>
          </w:tcPr>
          <w:p>
            <w:pPr>
              <w:spacing w:before="40" w:after="40" w:line="252" w:lineRule="auto"/>
            </w:pPr>
            <w:r>
              <w:rPr>
                <w:b w:val="0"/>
                <w:sz w:val="17"/>
              </w:rPr>
              <w:t>UC-06</w:t>
            </w:r>
          </w:p>
        </w:tc>
        <w:tc>
          <w:tcPr>
            <w:tcW w:type="dxa" w:w="1583"/>
            <w:vAlign w:val="center"/>
          </w:tcPr>
          <w:p>
            <w:pPr>
              <w:spacing w:before="40" w:after="40" w:line="252" w:lineRule="auto"/>
            </w:pPr>
            <w:r>
              <w:rPr>
                <w:b w:val="0"/>
                <w:sz w:val="17"/>
              </w:rPr>
              <w:t>10、11、13</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J03；ACTIVITY-01／STATE-02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FR05-S06</w:t>
            </w:r>
          </w:p>
        </w:tc>
        <w:tc>
          <w:tcPr>
            <w:tcW w:type="dxa" w:w="1346"/>
            <w:vAlign w:val="center"/>
          </w:tcPr>
          <w:p>
            <w:pPr>
              <w:spacing w:before="40" w:after="40" w:line="252" w:lineRule="auto"/>
            </w:pPr>
            <w:r>
              <w:rPr>
                <w:b w:val="0"/>
                <w:sz w:val="17"/>
              </w:rPr>
              <w:t>UC-06</w:t>
            </w:r>
          </w:p>
        </w:tc>
        <w:tc>
          <w:tcPr>
            <w:tcW w:type="dxa" w:w="1583"/>
            <w:vAlign w:val="center"/>
          </w:tcPr>
          <w:p>
            <w:pPr>
              <w:spacing w:before="40" w:after="40" w:line="252" w:lineRule="auto"/>
            </w:pPr>
            <w:r>
              <w:rPr>
                <w:b w:val="0"/>
                <w:sz w:val="17"/>
              </w:rPr>
              <w:t>11、13</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J03；ACTIVITY-01／STATE-02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FR05</w:t>
            </w:r>
          </w:p>
        </w:tc>
        <w:tc>
          <w:tcPr>
            <w:tcW w:type="dxa" w:w="2067"/>
            <w:vAlign w:val="center"/>
          </w:tcPr>
          <w:p>
            <w:pPr>
              <w:spacing w:before="40" w:after="40" w:line="252" w:lineRule="auto"/>
            </w:pPr>
            <w:r>
              <w:rPr>
                <w:b w:val="0"/>
                <w:sz w:val="17"/>
              </w:rPr>
              <w:t>FR05-S07</w:t>
            </w:r>
          </w:p>
        </w:tc>
        <w:tc>
          <w:tcPr>
            <w:tcW w:type="dxa" w:w="1346"/>
            <w:vAlign w:val="center"/>
          </w:tcPr>
          <w:p>
            <w:pPr>
              <w:spacing w:before="40" w:after="40" w:line="252" w:lineRule="auto"/>
            </w:pPr>
            <w:r>
              <w:rPr>
                <w:b w:val="0"/>
                <w:sz w:val="17"/>
              </w:rPr>
              <w:t>UC-06</w:t>
            </w:r>
          </w:p>
        </w:tc>
        <w:tc>
          <w:tcPr>
            <w:tcW w:type="dxa" w:w="1583"/>
            <w:vAlign w:val="center"/>
          </w:tcPr>
          <w:p>
            <w:pPr>
              <w:spacing w:before="40" w:after="40" w:line="252" w:lineRule="auto"/>
            </w:pPr>
            <w:r>
              <w:rPr>
                <w:b w:val="0"/>
                <w:sz w:val="17"/>
              </w:rPr>
              <w:t>11～13</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J03；ACTIVITY-01／STATE-02</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FR06</w:t>
            </w:r>
          </w:p>
        </w:tc>
        <w:tc>
          <w:tcPr>
            <w:tcW w:type="dxa" w:w="2067"/>
            <w:vAlign w:val="center"/>
          </w:tcPr>
          <w:p>
            <w:pPr>
              <w:spacing w:before="40" w:after="40" w:line="252" w:lineRule="auto"/>
            </w:pPr>
            <w:r>
              <w:rPr>
                <w:b w:val="0"/>
                <w:sz w:val="17"/>
              </w:rPr>
              <w:t>FR06-S01</w:t>
            </w:r>
          </w:p>
        </w:tc>
        <w:tc>
          <w:tcPr>
            <w:tcW w:type="dxa" w:w="1346"/>
            <w:vAlign w:val="center"/>
          </w:tcPr>
          <w:p>
            <w:pPr>
              <w:spacing w:before="40" w:after="40" w:line="252" w:lineRule="auto"/>
            </w:pPr>
            <w:r>
              <w:rPr>
                <w:b w:val="0"/>
                <w:sz w:val="17"/>
              </w:rPr>
              <w:t>UC-07</w:t>
            </w:r>
          </w:p>
        </w:tc>
        <w:tc>
          <w:tcPr>
            <w:tcW w:type="dxa" w:w="1583"/>
            <w:vAlign w:val="center"/>
          </w:tcPr>
          <w:p>
            <w:pPr>
              <w:spacing w:before="40" w:after="40" w:line="252" w:lineRule="auto"/>
            </w:pPr>
            <w:r>
              <w:rPr>
                <w:b w:val="0"/>
                <w:sz w:val="17"/>
              </w:rPr>
              <w:t>15、16、18</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J05</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FR06</w:t>
            </w:r>
          </w:p>
        </w:tc>
        <w:tc>
          <w:tcPr>
            <w:tcW w:type="dxa" w:w="2067"/>
            <w:vAlign w:val="center"/>
          </w:tcPr>
          <w:p>
            <w:pPr>
              <w:spacing w:before="40" w:after="40" w:line="252" w:lineRule="auto"/>
            </w:pPr>
            <w:r>
              <w:rPr>
                <w:b w:val="0"/>
                <w:sz w:val="17"/>
              </w:rPr>
              <w:t>FR06-S02</w:t>
            </w:r>
          </w:p>
        </w:tc>
        <w:tc>
          <w:tcPr>
            <w:tcW w:type="dxa" w:w="1346"/>
            <w:vAlign w:val="center"/>
          </w:tcPr>
          <w:p>
            <w:pPr>
              <w:spacing w:before="40" w:after="40" w:line="252" w:lineRule="auto"/>
            </w:pPr>
            <w:r>
              <w:rPr>
                <w:b w:val="0"/>
                <w:sz w:val="17"/>
              </w:rPr>
              <w:t>UC-07</w:t>
            </w:r>
          </w:p>
        </w:tc>
        <w:tc>
          <w:tcPr>
            <w:tcW w:type="dxa" w:w="1583"/>
            <w:vAlign w:val="center"/>
          </w:tcPr>
          <w:p>
            <w:pPr>
              <w:spacing w:before="40" w:after="40" w:line="252" w:lineRule="auto"/>
            </w:pPr>
            <w:r>
              <w:rPr>
                <w:b w:val="0"/>
                <w:sz w:val="17"/>
              </w:rPr>
              <w:t>15、16、18</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J05</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FR06</w:t>
            </w:r>
          </w:p>
        </w:tc>
        <w:tc>
          <w:tcPr>
            <w:tcW w:type="dxa" w:w="2067"/>
            <w:vAlign w:val="center"/>
          </w:tcPr>
          <w:p>
            <w:pPr>
              <w:spacing w:before="40" w:after="40" w:line="252" w:lineRule="auto"/>
            </w:pPr>
            <w:r>
              <w:rPr>
                <w:b w:val="0"/>
                <w:sz w:val="17"/>
              </w:rPr>
              <w:t>FR06-S03</w:t>
            </w:r>
          </w:p>
        </w:tc>
        <w:tc>
          <w:tcPr>
            <w:tcW w:type="dxa" w:w="1346"/>
            <w:vAlign w:val="center"/>
          </w:tcPr>
          <w:p>
            <w:pPr>
              <w:spacing w:before="40" w:after="40" w:line="252" w:lineRule="auto"/>
            </w:pPr>
            <w:r>
              <w:rPr>
                <w:b w:val="0"/>
                <w:sz w:val="17"/>
              </w:rPr>
              <w:t>UC-07</w:t>
            </w:r>
          </w:p>
        </w:tc>
        <w:tc>
          <w:tcPr>
            <w:tcW w:type="dxa" w:w="1583"/>
            <w:vAlign w:val="center"/>
          </w:tcPr>
          <w:p>
            <w:pPr>
              <w:spacing w:before="40" w:after="40" w:line="252" w:lineRule="auto"/>
            </w:pPr>
            <w:r>
              <w:rPr>
                <w:b w:val="0"/>
                <w:sz w:val="17"/>
              </w:rPr>
              <w:t>15、17、18</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J05</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FR06</w:t>
            </w:r>
          </w:p>
        </w:tc>
        <w:tc>
          <w:tcPr>
            <w:tcW w:type="dxa" w:w="2067"/>
            <w:vAlign w:val="center"/>
          </w:tcPr>
          <w:p>
            <w:pPr>
              <w:spacing w:before="40" w:after="40" w:line="252" w:lineRule="auto"/>
            </w:pPr>
            <w:r>
              <w:rPr>
                <w:b w:val="0"/>
                <w:sz w:val="17"/>
              </w:rPr>
              <w:t>FR06-S04</w:t>
            </w:r>
          </w:p>
        </w:tc>
        <w:tc>
          <w:tcPr>
            <w:tcW w:type="dxa" w:w="1346"/>
            <w:vAlign w:val="center"/>
          </w:tcPr>
          <w:p>
            <w:pPr>
              <w:spacing w:before="40" w:after="40" w:line="252" w:lineRule="auto"/>
            </w:pPr>
            <w:r>
              <w:rPr>
                <w:b w:val="0"/>
                <w:sz w:val="17"/>
              </w:rPr>
              <w:t>UC-07</w:t>
            </w:r>
          </w:p>
        </w:tc>
        <w:tc>
          <w:tcPr>
            <w:tcW w:type="dxa" w:w="1583"/>
            <w:vAlign w:val="center"/>
          </w:tcPr>
          <w:p>
            <w:pPr>
              <w:spacing w:before="40" w:after="40" w:line="252" w:lineRule="auto"/>
            </w:pPr>
            <w:r>
              <w:rPr>
                <w:b w:val="0"/>
                <w:sz w:val="17"/>
              </w:rPr>
              <w:t>16</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J05、J07</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FR06</w:t>
            </w:r>
          </w:p>
        </w:tc>
        <w:tc>
          <w:tcPr>
            <w:tcW w:type="dxa" w:w="2067"/>
            <w:vAlign w:val="center"/>
          </w:tcPr>
          <w:p>
            <w:pPr>
              <w:spacing w:before="40" w:after="40" w:line="252" w:lineRule="auto"/>
            </w:pPr>
            <w:r>
              <w:rPr>
                <w:b w:val="0"/>
                <w:sz w:val="17"/>
              </w:rPr>
              <w:t>FR06-S05</w:t>
            </w:r>
          </w:p>
        </w:tc>
        <w:tc>
          <w:tcPr>
            <w:tcW w:type="dxa" w:w="1346"/>
            <w:vAlign w:val="center"/>
          </w:tcPr>
          <w:p>
            <w:pPr>
              <w:spacing w:before="40" w:after="40" w:line="252" w:lineRule="auto"/>
            </w:pPr>
            <w:r>
              <w:rPr>
                <w:b w:val="0"/>
                <w:sz w:val="17"/>
              </w:rPr>
              <w:t>UC-07</w:t>
            </w:r>
          </w:p>
        </w:tc>
        <w:tc>
          <w:tcPr>
            <w:tcW w:type="dxa" w:w="1583"/>
            <w:vAlign w:val="center"/>
          </w:tcPr>
          <w:p>
            <w:pPr>
              <w:spacing w:before="40" w:after="40" w:line="252" w:lineRule="auto"/>
            </w:pPr>
            <w:r>
              <w:rPr>
                <w:b w:val="0"/>
                <w:sz w:val="17"/>
              </w:rPr>
              <w:t>07、08、18</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无</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FR07-S01</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19、20、23</w:t>
            </w:r>
          </w:p>
        </w:tc>
        <w:tc>
          <w:tcPr>
            <w:tcW w:type="dxa" w:w="1055"/>
            <w:vAlign w:val="center"/>
          </w:tcPr>
          <w:p>
            <w:pPr>
              <w:spacing w:before="40" w:after="40" w:line="252" w:lineRule="auto"/>
            </w:pPr>
            <w:r>
              <w:rPr>
                <w:b w:val="0"/>
                <w:sz w:val="17"/>
              </w:rPr>
              <w:t>01～03</w:t>
            </w:r>
          </w:p>
        </w:tc>
        <w:tc>
          <w:tcPr>
            <w:tcW w:type="dxa" w:w="1759"/>
            <w:vAlign w:val="center"/>
          </w:tcPr>
          <w:p>
            <w:pPr>
              <w:spacing w:before="40" w:after="40" w:line="252" w:lineRule="auto"/>
            </w:pPr>
            <w:r>
              <w:rPr>
                <w:b w:val="0"/>
                <w:sz w:val="17"/>
              </w:rPr>
              <w:t>J06</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FR07-S02</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20、22、23</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J06</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FR07-S03</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20、21、23</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J06</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FR07-S04</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20～22</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J06、J09</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FR07-S05</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20～23</w:t>
            </w:r>
          </w:p>
        </w:tc>
        <w:tc>
          <w:tcPr>
            <w:tcW w:type="dxa" w:w="1055"/>
            <w:vAlign w:val="center"/>
          </w:tcPr>
          <w:p>
            <w:pPr>
              <w:spacing w:before="40" w:after="40" w:line="252" w:lineRule="auto"/>
            </w:pPr>
            <w:r>
              <w:rPr>
                <w:b w:val="0"/>
                <w:sz w:val="17"/>
              </w:rPr>
              <w:t>01～02</w:t>
            </w:r>
          </w:p>
        </w:tc>
        <w:tc>
          <w:tcPr>
            <w:tcW w:type="dxa" w:w="1759"/>
            <w:vAlign w:val="center"/>
          </w:tcPr>
          <w:p>
            <w:pPr>
              <w:spacing w:before="40" w:after="40" w:line="252" w:lineRule="auto"/>
            </w:pPr>
            <w:r>
              <w:rPr>
                <w:b w:val="0"/>
                <w:sz w:val="17"/>
              </w:rPr>
              <w:t>J06</w:t>
            </w:r>
          </w:p>
        </w:tc>
        <w:tc>
          <w:tcPr>
            <w:tcW w:type="dxa" w:w="1055"/>
            <w:vAlign w:val="center"/>
          </w:tcPr>
          <w:p>
            <w:pPr>
              <w:spacing w:before="40" w:after="40" w:line="252" w:lineRule="auto"/>
            </w:pPr>
            <w:r>
              <w:rPr>
                <w:b w:val="0"/>
                <w:sz w:val="17"/>
              </w:rPr>
              <w:t>待补</w:t>
            </w:r>
          </w:p>
        </w:tc>
      </w:tr>
      <w:tr>
        <w:trPr>
          <w:cantSplit/>
        </w:trPr>
        <w:tc>
          <w:tcPr>
            <w:tcW w:type="dxa" w:w="1055"/>
            <w:vAlign w:val="center"/>
          </w:tcPr>
          <w:p>
            <w:pPr>
              <w:spacing w:before="40" w:after="40" w:line="252" w:lineRule="auto"/>
            </w:pPr>
            <w:r>
              <w:rPr>
                <w:b w:val="0"/>
                <w:sz w:val="17"/>
              </w:rPr>
              <w:t>FR07</w:t>
            </w:r>
          </w:p>
        </w:tc>
        <w:tc>
          <w:tcPr>
            <w:tcW w:type="dxa" w:w="2067"/>
            <w:vAlign w:val="center"/>
          </w:tcPr>
          <w:p>
            <w:pPr>
              <w:spacing w:before="40" w:after="40" w:line="252" w:lineRule="auto"/>
            </w:pPr>
            <w:r>
              <w:rPr>
                <w:b w:val="0"/>
                <w:sz w:val="17"/>
              </w:rPr>
              <w:t>FR07-S06</w:t>
            </w:r>
          </w:p>
        </w:tc>
        <w:tc>
          <w:tcPr>
            <w:tcW w:type="dxa" w:w="1346"/>
            <w:vAlign w:val="center"/>
          </w:tcPr>
          <w:p>
            <w:pPr>
              <w:spacing w:before="40" w:after="40" w:line="252" w:lineRule="auto"/>
            </w:pPr>
            <w:r>
              <w:rPr>
                <w:b w:val="0"/>
                <w:sz w:val="17"/>
              </w:rPr>
              <w:t>UC-08</w:t>
            </w:r>
          </w:p>
        </w:tc>
        <w:tc>
          <w:tcPr>
            <w:tcW w:type="dxa" w:w="1583"/>
            <w:vAlign w:val="center"/>
          </w:tcPr>
          <w:p>
            <w:pPr>
              <w:spacing w:before="40" w:after="40" w:line="252" w:lineRule="auto"/>
            </w:pPr>
            <w:r>
              <w:rPr>
                <w:b w:val="0"/>
                <w:sz w:val="17"/>
              </w:rPr>
              <w:t>20、22</w:t>
            </w:r>
          </w:p>
        </w:tc>
        <w:tc>
          <w:tcPr>
            <w:tcW w:type="dxa" w:w="1055"/>
            <w:vAlign w:val="center"/>
          </w:tcPr>
          <w:p>
            <w:pPr>
              <w:spacing w:before="40" w:after="40" w:line="252" w:lineRule="auto"/>
            </w:pPr>
            <w:r>
              <w:rPr>
                <w:b w:val="0"/>
                <w:sz w:val="17"/>
              </w:rPr>
              <w:t>01</w:t>
            </w:r>
          </w:p>
        </w:tc>
        <w:tc>
          <w:tcPr>
            <w:tcW w:type="dxa" w:w="1759"/>
            <w:vAlign w:val="center"/>
          </w:tcPr>
          <w:p>
            <w:pPr>
              <w:spacing w:before="40" w:after="40" w:line="252" w:lineRule="auto"/>
            </w:pPr>
            <w:r>
              <w:rPr>
                <w:b w:val="0"/>
                <w:sz w:val="17"/>
              </w:rPr>
              <w:t>J07</w:t>
            </w:r>
          </w:p>
        </w:tc>
        <w:tc>
          <w:tcPr>
            <w:tcW w:type="dxa" w:w="1055"/>
            <w:vAlign w:val="center"/>
          </w:tcPr>
          <w:p>
            <w:pPr>
              <w:spacing w:before="40" w:after="40" w:line="252" w:lineRule="auto"/>
            </w:pPr>
            <w:r>
              <w:rPr>
                <w:b w:val="0"/>
                <w:sz w:val="17"/>
              </w:rPr>
              <w:t>待补</w:t>
            </w:r>
          </w:p>
        </w:tc>
      </w:tr>
    </w:tbl>
    <w:p/>
    <w:p>
      <w:pPr>
        <w:pStyle w:val="Heading3"/>
      </w:pPr>
      <w:r>
        <w:t>原分册 10.3 编号兼容与审核问题记录</w:t>
      </w:r>
    </w:p>
    <w:p>
      <w:r>
        <w:rPr>
          <w:b/>
        </w:rPr>
        <w:t>编号映射：</w:t>
      </w:r>
      <w:r>
        <w:rPr>
          <w:b w:val="0"/>
        </w:rPr>
        <w:t xml:space="preserve"> 原稿 FR03-S01～S05、FR04-S01～S06、FR05-S01～S07、FR06-S01～S05、FR07-S01～S06 共29项一对一保留，原有每项 </w:t>
      </w:r>
      <w:r>
        <w:rPr>
          <w:rFonts w:ascii="DejaVu Sans Mono" w:hAnsi="DejaVu Sans Mono"/>
          <w:b w:val="0"/>
          <w:sz w:val="16"/>
        </w:rPr>
        <w:t>AC--01</w:t>
      </w:r>
      <w:r>
        <w:rPr>
          <w:b w:val="0"/>
        </w:rPr>
        <w:t xml:space="preserve"> 共29项全部保留，无失效编号。新增AC使用原子需求后缀递增。FR05-S02-01 从未冻结“学校邮箱或上传”改为冻结证据集；FR06-S01／S02／S03 的原AC限定直接类，新增 -02 覆盖审核类；FR07-S01-01 明确无冲突前提；这些是原编号语义纠错，不用重编号掩盖变化。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6"/>
        <w:gridCol w:w="7385"/>
      </w:tblGrid>
      <w:tr>
        <w:trPr>
          <w:cantSplit/>
          <w:tblHeader/>
        </w:trPr>
        <w:tc>
          <w:tcPr>
            <w:tcW w:type="dxa" w:w="2536"/>
            <w:vAlign w:val="center"/>
            <w:shd w:fill="E8EDF2"/>
          </w:tcPr>
          <w:p>
            <w:pPr>
              <w:spacing w:before="40" w:after="40" w:line="252" w:lineRule="auto"/>
            </w:pPr>
            <w:r>
              <w:rPr>
                <w:b/>
                <w:sz w:val="17"/>
              </w:rPr>
              <w:t>审核问题</w:t>
            </w:r>
          </w:p>
        </w:tc>
        <w:tc>
          <w:tcPr>
            <w:tcW w:type="dxa" w:w="7385"/>
            <w:vAlign w:val="center"/>
            <w:shd w:fill="E8EDF2"/>
          </w:tcPr>
          <w:p>
            <w:pPr>
              <w:spacing w:before="40" w:after="40" w:line="252" w:lineRule="auto"/>
            </w:pPr>
            <w:r>
              <w:rPr>
                <w:b/>
                <w:sz w:val="17"/>
              </w:rPr>
              <w:t>本次处理及状态</w:t>
            </w:r>
          </w:p>
        </w:tc>
      </w:tr>
      <w:tr>
        <w:trPr>
          <w:cantSplit/>
        </w:trPr>
        <w:tc>
          <w:tcPr>
            <w:tcW w:type="dxa" w:w="2536"/>
            <w:vAlign w:val="center"/>
          </w:tcPr>
          <w:p>
            <w:pPr>
              <w:spacing w:before="40" w:after="40" w:line="252" w:lineRule="auto"/>
            </w:pPr>
            <w:r>
              <w:rPr>
                <w:b w:val="0"/>
                <w:sz w:val="17"/>
              </w:rPr>
              <w:t>门户待审／驳回混同全局管理权</w:t>
            </w:r>
          </w:p>
        </w:tc>
        <w:tc>
          <w:tcPr>
            <w:tcW w:type="dxa" w:w="7385"/>
            <w:vAlign w:val="center"/>
          </w:tcPr>
          <w:p>
            <w:pPr>
              <w:spacing w:before="40" w:after="40" w:line="252" w:lineRule="auto"/>
            </w:pPr>
            <w:r>
              <w:rPr>
                <w:b w:val="0"/>
                <w:sz w:val="17"/>
              </w:rPr>
              <w:t>第1、6章分离对象，AC-FR03-S01-02、AC-FR05-S06-02 验证原授权保留；公共展示词 J01</w:t>
            </w:r>
          </w:p>
        </w:tc>
      </w:tr>
      <w:tr>
        <w:trPr>
          <w:cantSplit/>
        </w:trPr>
        <w:tc>
          <w:tcPr>
            <w:tcW w:type="dxa" w:w="2536"/>
            <w:vAlign w:val="center"/>
          </w:tcPr>
          <w:p>
            <w:pPr>
              <w:spacing w:before="40" w:after="40" w:line="252" w:lineRule="auto"/>
            </w:pPr>
            <w:r>
              <w:rPr>
                <w:b w:val="0"/>
                <w:sz w:val="17"/>
              </w:rPr>
              <w:t>注册已拥有账号前置、账号与会话混合</w:t>
            </w:r>
          </w:p>
        </w:tc>
        <w:tc>
          <w:tcPr>
            <w:tcW w:type="dxa" w:w="7385"/>
            <w:vAlign w:val="center"/>
          </w:tcPr>
          <w:p>
            <w:pPr>
              <w:spacing w:before="40" w:after="40" w:line="252" w:lineRule="auto"/>
            </w:pPr>
            <w:r>
              <w:rPr>
                <w:b w:val="0"/>
                <w:sz w:val="17"/>
              </w:rPr>
              <w:t>FR04 独立条目及用例修正；并发踢出、未验证等机制转 J02</w:t>
            </w:r>
          </w:p>
        </w:tc>
      </w:tr>
      <w:tr>
        <w:trPr>
          <w:cantSplit/>
        </w:trPr>
        <w:tc>
          <w:tcPr>
            <w:tcW w:type="dxa" w:w="2536"/>
            <w:vAlign w:val="center"/>
          </w:tcPr>
          <w:p>
            <w:pPr>
              <w:spacing w:before="40" w:after="40" w:line="252" w:lineRule="auto"/>
            </w:pPr>
            <w:r>
              <w:rPr>
                <w:b w:val="0"/>
                <w:sz w:val="17"/>
              </w:rPr>
              <w:t>角色与对象权限、直接调用越权</w:t>
            </w:r>
          </w:p>
        </w:tc>
        <w:tc>
          <w:tcPr>
            <w:tcW w:type="dxa" w:w="7385"/>
            <w:vAlign w:val="center"/>
          </w:tcPr>
          <w:p>
            <w:pPr>
              <w:spacing w:before="40" w:after="40" w:line="252" w:lineRule="auto"/>
            </w:pPr>
            <w:r>
              <w:rPr>
                <w:b w:val="0"/>
                <w:sz w:val="17"/>
              </w:rPr>
              <w:t>FR04-S05／S06、FR06-S05 明确双重约束和拒绝后不变</w:t>
            </w:r>
          </w:p>
        </w:tc>
      </w:tr>
      <w:tr>
        <w:trPr>
          <w:cantSplit/>
        </w:trPr>
        <w:tc>
          <w:tcPr>
            <w:tcW w:type="dxa" w:w="2536"/>
            <w:vAlign w:val="center"/>
          </w:tcPr>
          <w:p>
            <w:pPr>
              <w:spacing w:before="40" w:after="40" w:line="252" w:lineRule="auto"/>
            </w:pPr>
            <w:r>
              <w:rPr>
                <w:b w:val="0"/>
                <w:sz w:val="17"/>
              </w:rPr>
              <w:t>认领补充缺闭环</w:t>
            </w:r>
          </w:p>
        </w:tc>
        <w:tc>
          <w:tcPr>
            <w:tcW w:type="dxa" w:w="7385"/>
            <w:vAlign w:val="center"/>
          </w:tcPr>
          <w:p>
            <w:pPr>
              <w:spacing w:before="40" w:after="40" w:line="252" w:lineRule="auto"/>
            </w:pPr>
            <w:r>
              <w:rPr>
                <w:b w:val="0"/>
                <w:sz w:val="17"/>
              </w:rPr>
              <w:t>FR05-S04、两张正式图补齐重提校验闭环，通过／驳回不走补充</w:t>
            </w:r>
          </w:p>
        </w:tc>
      </w:tr>
      <w:tr>
        <w:trPr>
          <w:cantSplit/>
        </w:trPr>
        <w:tc>
          <w:tcPr>
            <w:tcW w:type="dxa" w:w="2536"/>
            <w:vAlign w:val="center"/>
          </w:tcPr>
          <w:p>
            <w:pPr>
              <w:spacing w:before="40" w:after="40" w:line="252" w:lineRule="auto"/>
            </w:pPr>
            <w:r>
              <w:rPr>
                <w:b w:val="0"/>
                <w:sz w:val="17"/>
              </w:rPr>
              <w:t>冲突自动覆盖、驳回撤销原权</w:t>
            </w:r>
          </w:p>
        </w:tc>
        <w:tc>
          <w:tcPr>
            <w:tcW w:type="dxa" w:w="7385"/>
            <w:vAlign w:val="center"/>
          </w:tcPr>
          <w:p>
            <w:pPr>
              <w:spacing w:before="40" w:after="40" w:line="252" w:lineRule="auto"/>
            </w:pPr>
            <w:r>
              <w:rPr>
                <w:b w:val="0"/>
                <w:sz w:val="17"/>
              </w:rPr>
              <w:t>FR05-S05～S07 阻止；最终争议授权方案 J03，不预设共管或转移</w:t>
            </w:r>
          </w:p>
        </w:tc>
      </w:tr>
      <w:tr>
        <w:trPr>
          <w:cantSplit/>
        </w:trPr>
        <w:tc>
          <w:tcPr>
            <w:tcW w:type="dxa" w:w="2536"/>
            <w:vAlign w:val="center"/>
          </w:tcPr>
          <w:p>
            <w:pPr>
              <w:spacing w:before="40" w:after="40" w:line="252" w:lineRule="auto"/>
            </w:pPr>
            <w:r>
              <w:rPr>
                <w:b w:val="0"/>
                <w:sz w:val="17"/>
              </w:rPr>
              <w:t>原稿撤回缺状态</w:t>
            </w:r>
          </w:p>
        </w:tc>
        <w:tc>
          <w:tcPr>
            <w:tcW w:type="dxa" w:w="7385"/>
            <w:vAlign w:val="center"/>
          </w:tcPr>
          <w:p>
            <w:pPr>
              <w:spacing w:before="40" w:after="40" w:line="252" w:lineRule="auto"/>
            </w:pPr>
            <w:r>
              <w:rPr>
                <w:b w:val="0"/>
                <w:sz w:val="17"/>
              </w:rPr>
              <w:t>第6.4节登记完整候选边界与条件AC；J04 未冻结，不能称撤回已定义完成</w:t>
            </w:r>
          </w:p>
        </w:tc>
      </w:tr>
      <w:tr>
        <w:trPr>
          <w:cantSplit/>
        </w:trPr>
        <w:tc>
          <w:tcPr>
            <w:tcW w:type="dxa" w:w="2536"/>
            <w:vAlign w:val="center"/>
          </w:tcPr>
          <w:p>
            <w:pPr>
              <w:spacing w:before="40" w:after="40" w:line="252" w:lineRule="auto"/>
            </w:pPr>
            <w:r>
              <w:rPr>
                <w:b w:val="0"/>
                <w:sz w:val="17"/>
              </w:rPr>
              <w:t>本人查看进度、原因、结果缺验收</w:t>
            </w:r>
          </w:p>
        </w:tc>
        <w:tc>
          <w:tcPr>
            <w:tcW w:type="dxa" w:w="7385"/>
            <w:vAlign w:val="center"/>
          </w:tcPr>
          <w:p>
            <w:pPr>
              <w:spacing w:before="40" w:after="40" w:line="252" w:lineRule="auto"/>
            </w:pPr>
            <w:r>
              <w:rPr>
                <w:b w:val="0"/>
                <w:sz w:val="17"/>
              </w:rPr>
              <w:t>FR05-S01-02、S04-02、S05-02、S06-01 明确，越权查询拒绝</w:t>
            </w:r>
          </w:p>
        </w:tc>
      </w:tr>
      <w:tr>
        <w:trPr>
          <w:cantSplit/>
        </w:trPr>
        <w:tc>
          <w:tcPr>
            <w:tcW w:type="dxa" w:w="2536"/>
            <w:vAlign w:val="center"/>
          </w:tcPr>
          <w:p>
            <w:pPr>
              <w:spacing w:before="40" w:after="40" w:line="252" w:lineRule="auto"/>
            </w:pPr>
            <w:r>
              <w:rPr>
                <w:b w:val="0"/>
                <w:sz w:val="17"/>
              </w:rPr>
              <w:t>门户“保存成功或待审”无法判定</w:t>
            </w:r>
          </w:p>
        </w:tc>
        <w:tc>
          <w:tcPr>
            <w:tcW w:type="dxa" w:w="7385"/>
            <w:vAlign w:val="center"/>
          </w:tcPr>
          <w:p>
            <w:pPr>
              <w:spacing w:before="40" w:after="40" w:line="252" w:lineRule="auto"/>
            </w:pPr>
            <w:r>
              <w:rPr>
                <w:b w:val="0"/>
                <w:sz w:val="17"/>
              </w:rPr>
              <w:t>J05 字段分类＋FR06 分支AC；具体字段清单仍待业务评审，不假装已解决</w:t>
            </w:r>
          </w:p>
        </w:tc>
      </w:tr>
      <w:tr>
        <w:trPr>
          <w:cantSplit/>
        </w:trPr>
        <w:tc>
          <w:tcPr>
            <w:tcW w:type="dxa" w:w="2536"/>
            <w:vAlign w:val="center"/>
          </w:tcPr>
          <w:p>
            <w:pPr>
              <w:spacing w:before="40" w:after="40" w:line="252" w:lineRule="auto"/>
            </w:pPr>
            <w:r>
              <w:rPr>
                <w:b w:val="0"/>
                <w:sz w:val="17"/>
              </w:rPr>
              <w:t>他人确认成果一律冲突</w:t>
            </w:r>
          </w:p>
        </w:tc>
        <w:tc>
          <w:tcPr>
            <w:tcW w:type="dxa" w:w="7385"/>
            <w:vAlign w:val="center"/>
          </w:tcPr>
          <w:p>
            <w:pPr>
              <w:spacing w:before="40" w:after="40" w:line="252" w:lineRule="auto"/>
            </w:pPr>
            <w:r>
              <w:rPr>
                <w:b w:val="0"/>
                <w:sz w:val="17"/>
              </w:rPr>
              <w:t>删除互斥语义，FR07-S01-02 验证真实多作者；身份依据冲突另审核</w:t>
            </w:r>
          </w:p>
        </w:tc>
      </w:tr>
      <w:tr>
        <w:trPr>
          <w:cantSplit/>
        </w:trPr>
        <w:tc>
          <w:tcPr>
            <w:tcW w:type="dxa" w:w="2536"/>
            <w:vAlign w:val="center"/>
          </w:tcPr>
          <w:p>
            <w:pPr>
              <w:spacing w:before="40" w:after="40" w:line="252" w:lineRule="auto"/>
            </w:pPr>
            <w:r>
              <w:rPr>
                <w:b w:val="0"/>
                <w:sz w:val="17"/>
              </w:rPr>
              <w:t>所有成果操作一律管理员审核</w:t>
            </w:r>
          </w:p>
        </w:tc>
        <w:tc>
          <w:tcPr>
            <w:tcW w:type="dxa" w:w="7385"/>
            <w:vAlign w:val="center"/>
          </w:tcPr>
          <w:p>
            <w:pPr>
              <w:spacing w:before="40" w:after="40" w:line="252" w:lineRule="auto"/>
            </w:pPr>
            <w:r>
              <w:rPr>
                <w:b w:val="0"/>
                <w:sz w:val="17"/>
              </w:rPr>
              <w:t>FR07 及第7.2节分类，确认与争议不同；排除分类 J06 必须冻结</w:t>
            </w:r>
          </w:p>
        </w:tc>
      </w:tr>
      <w:tr>
        <w:trPr>
          <w:cantSplit/>
        </w:trPr>
        <w:tc>
          <w:tcPr>
            <w:tcW w:type="dxa" w:w="2536"/>
            <w:vAlign w:val="center"/>
          </w:tcPr>
          <w:p>
            <w:pPr>
              <w:spacing w:before="40" w:after="40" w:line="252" w:lineRule="auto"/>
            </w:pPr>
            <w:r>
              <w:rPr>
                <w:b w:val="0"/>
                <w:sz w:val="17"/>
              </w:rPr>
              <w:t>待审提前生效、解除关系误删实体</w:t>
            </w:r>
          </w:p>
        </w:tc>
        <w:tc>
          <w:tcPr>
            <w:tcW w:type="dxa" w:w="7385"/>
            <w:vAlign w:val="center"/>
          </w:tcPr>
          <w:p>
            <w:pPr>
              <w:spacing w:before="40" w:after="40" w:line="252" w:lineRule="auto"/>
            </w:pPr>
            <w:r>
              <w:rPr>
                <w:b w:val="0"/>
                <w:sz w:val="17"/>
              </w:rPr>
              <w:t>FR06、FR07 及对应AC明确公开旧版保留、其他作者与实体保留</w:t>
            </w:r>
          </w:p>
        </w:tc>
      </w:tr>
      <w:tr>
        <w:trPr>
          <w:cantSplit/>
        </w:trPr>
        <w:tc>
          <w:tcPr>
            <w:tcW w:type="dxa" w:w="2536"/>
            <w:vAlign w:val="center"/>
          </w:tcPr>
          <w:p>
            <w:pPr>
              <w:spacing w:before="40" w:after="40" w:line="252" w:lineRule="auto"/>
            </w:pPr>
            <w:r>
              <w:rPr>
                <w:b w:val="0"/>
                <w:sz w:val="17"/>
              </w:rPr>
              <w:t>三条错误 include／extend</w:t>
            </w:r>
          </w:p>
        </w:tc>
        <w:tc>
          <w:tcPr>
            <w:tcW w:type="dxa" w:w="7385"/>
            <w:vAlign w:val="center"/>
          </w:tcPr>
          <w:p>
            <w:pPr>
              <w:spacing w:before="40" w:after="40" w:line="252" w:lineRule="auto"/>
            </w:pPr>
            <w:r>
              <w:rPr>
                <w:b w:val="0"/>
                <w:sz w:val="17"/>
              </w:rPr>
              <w:t>第3.2节逐条纠正含义；不创建总体图、不修改组长资产</w:t>
            </w:r>
          </w:p>
        </w:tc>
      </w:tr>
      <w:tr>
        <w:trPr>
          <w:cantSplit/>
        </w:trPr>
        <w:tc>
          <w:tcPr>
            <w:tcW w:type="dxa" w:w="2536"/>
            <w:vAlign w:val="center"/>
          </w:tcPr>
          <w:p>
            <w:pPr>
              <w:spacing w:before="40" w:after="40" w:line="252" w:lineRule="auto"/>
            </w:pPr>
            <w:r>
              <w:rPr>
                <w:b w:val="0"/>
                <w:sz w:val="17"/>
              </w:rPr>
              <w:t>原稿非基线附加能力</w:t>
            </w:r>
          </w:p>
        </w:tc>
        <w:tc>
          <w:tcPr>
            <w:tcW w:type="dxa" w:w="7385"/>
            <w:vAlign w:val="center"/>
          </w:tcPr>
          <w:p>
            <w:pPr>
              <w:spacing w:before="40" w:after="40" w:line="252" w:lineRule="auto"/>
            </w:pPr>
            <w:r>
              <w:rPr>
                <w:b w:val="0"/>
                <w:sz w:val="17"/>
              </w:rPr>
              <w:t>同机构其他学者入口、任意年份筛选、恢复默认、外部验证渠道不纳入本次必达；确需增加由 J05／J03 评审</w:t>
            </w:r>
          </w:p>
        </w:tc>
      </w:tr>
      <w:tr>
        <w:trPr>
          <w:cantSplit/>
        </w:trPr>
        <w:tc>
          <w:tcPr>
            <w:tcW w:type="dxa" w:w="2536"/>
            <w:vAlign w:val="center"/>
          </w:tcPr>
          <w:p>
            <w:pPr>
              <w:spacing w:before="40" w:after="40" w:line="252" w:lineRule="auto"/>
            </w:pPr>
            <w:r>
              <w:rPr>
                <w:b w:val="0"/>
                <w:sz w:val="17"/>
              </w:rPr>
              <w:t>源路径与提交目录差异</w:t>
            </w:r>
          </w:p>
        </w:tc>
        <w:tc>
          <w:tcPr>
            <w:tcW w:type="dxa" w:w="7385"/>
            <w:vAlign w:val="center"/>
          </w:tcPr>
          <w:p>
            <w:pPr>
              <w:spacing w:before="40" w:after="40" w:line="252" w:lineRule="auto"/>
            </w:pPr>
            <w:r>
              <w:rPr>
                <w:b w:val="0"/>
                <w:sz w:val="17"/>
              </w:rPr>
              <w:t>实际来源已留路径及摘要，不移动原始文件；J10 请求负责人确认归档</w:t>
            </w:r>
          </w:p>
        </w:tc>
      </w:tr>
    </w:tbl>
    <w:p/>
    <w:p>
      <w:r>
        <w:rPr>
          <w:b/>
        </w:rPr>
        <w:t>公共编号修复：</w:t>
      </w:r>
      <w:r>
        <w:rPr>
          <w:b w:val="0"/>
        </w:rPr>
        <w:t xml:space="preserve"> 原稿 BR-01～23 与统计 BR-11～30 的13个同号异义已通过全局号段分配解决。UC-08 保留为成果维护，采集用例改为UC-18。完整映射见全局注册表；编号统一不代表未决业务已签认。</w:t>
      </w:r>
    </w:p>
    <w:p>
      <w:pPr>
        <w:pStyle w:val="Heading3"/>
      </w:pPr>
      <w:r>
        <w:t>原分册 10.4 待联合 SRS 评审事项</w:t>
      </w:r>
    </w:p>
    <w:p>
      <w:r>
        <w:rPr>
          <w:b w:val="0"/>
        </w:rPr>
        <w:t>下表的AC按完整前缀引用；“全部”表示该子需求下所有AC。联合决策后同步本稿、图及受影响模块，由各负责人授权修改。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
        <w:gridCol w:w="4144"/>
        <w:gridCol w:w="1457"/>
        <w:gridCol w:w="3952"/>
      </w:tblGrid>
      <w:tr>
        <w:trPr>
          <w:cantSplit/>
          <w:tblHeader/>
        </w:trPr>
        <w:tc>
          <w:tcPr>
            <w:tcW w:type="dxa" w:w="368"/>
            <w:vAlign w:val="center"/>
            <w:shd w:fill="E8EDF2"/>
          </w:tcPr>
          <w:p>
            <w:pPr>
              <w:spacing w:before="40" w:after="40" w:line="252" w:lineRule="auto"/>
            </w:pPr>
            <w:r>
              <w:rPr>
                <w:b/>
                <w:sz w:val="17"/>
              </w:rPr>
              <w:t>编号</w:t>
            </w:r>
          </w:p>
        </w:tc>
        <w:tc>
          <w:tcPr>
            <w:tcW w:type="dxa" w:w="4144"/>
            <w:vAlign w:val="center"/>
            <w:shd w:fill="E8EDF2"/>
          </w:tcPr>
          <w:p>
            <w:pPr>
              <w:spacing w:before="40" w:after="40" w:line="252" w:lineRule="auto"/>
            </w:pPr>
            <w:r>
              <w:rPr>
                <w:b/>
                <w:sz w:val="17"/>
              </w:rPr>
              <w:t>待决内容与不可越过的约束</w:t>
            </w:r>
          </w:p>
        </w:tc>
        <w:tc>
          <w:tcPr>
            <w:tcW w:type="dxa" w:w="1457"/>
            <w:vAlign w:val="center"/>
            <w:shd w:fill="E8EDF2"/>
          </w:tcPr>
          <w:p>
            <w:pPr>
              <w:spacing w:before="40" w:after="40" w:line="252" w:lineRule="auto"/>
            </w:pPr>
            <w:r>
              <w:rPr>
                <w:b/>
                <w:sz w:val="17"/>
              </w:rPr>
              <w:t>评审责任</w:t>
            </w:r>
          </w:p>
        </w:tc>
        <w:tc>
          <w:tcPr>
            <w:tcW w:type="dxa" w:w="3952"/>
            <w:vAlign w:val="center"/>
            <w:shd w:fill="E8EDF2"/>
          </w:tcPr>
          <w:p>
            <w:pPr>
              <w:spacing w:before="40" w:after="40" w:line="252" w:lineRule="auto"/>
            </w:pPr>
            <w:r>
              <w:rPr>
                <w:b/>
                <w:sz w:val="17"/>
              </w:rPr>
              <w:t>影响验收</w:t>
            </w:r>
          </w:p>
        </w:tc>
      </w:tr>
      <w:tr>
        <w:trPr>
          <w:cantSplit/>
        </w:trPr>
        <w:tc>
          <w:tcPr>
            <w:tcW w:type="dxa" w:w="368"/>
            <w:vAlign w:val="center"/>
          </w:tcPr>
          <w:p>
            <w:pPr>
              <w:spacing w:before="40" w:after="40" w:line="252" w:lineRule="auto"/>
            </w:pPr>
            <w:r>
              <w:rPr>
                <w:b w:val="0"/>
                <w:sz w:val="17"/>
              </w:rPr>
              <w:t>J01</w:t>
            </w:r>
          </w:p>
        </w:tc>
        <w:tc>
          <w:tcPr>
            <w:tcW w:type="dxa" w:w="4144"/>
            <w:vAlign w:val="center"/>
          </w:tcPr>
          <w:p>
            <w:pPr>
              <w:spacing w:before="40" w:after="40" w:line="252" w:lineRule="auto"/>
            </w:pPr>
            <w:r>
              <w:rPr>
                <w:b w:val="0"/>
                <w:sz w:val="17"/>
              </w:rPr>
              <w:t>公共对象／状态词汇、申请提示对外粒度、待核验／争议关系的公开粒度；不得混淆认领与归属、不得因某申请驳回撤销原授权。对齐搜索 A06 与统计 Q-3；V1.9 §5.4 混列状态按规范 §11.3 拆对象，须共同确认措辞</w:t>
            </w:r>
          </w:p>
        </w:tc>
        <w:tc>
          <w:tcPr>
            <w:tcW w:type="dxa" w:w="1457"/>
            <w:vAlign w:val="center"/>
          </w:tcPr>
          <w:p>
            <w:pPr>
              <w:spacing w:before="40" w:after="40" w:line="252" w:lineRule="auto"/>
            </w:pPr>
            <w:r>
              <w:rPr>
                <w:b w:val="0"/>
                <w:sz w:val="17"/>
              </w:rPr>
              <w:t>成员04、03、01、05、06及组长</w:t>
            </w:r>
          </w:p>
        </w:tc>
        <w:tc>
          <w:tcPr>
            <w:tcW w:type="dxa" w:w="3952"/>
            <w:vAlign w:val="center"/>
          </w:tcPr>
          <w:p>
            <w:pPr>
              <w:spacing w:before="40" w:after="40" w:line="252" w:lineRule="auto"/>
            </w:pPr>
            <w:r>
              <w:rPr>
                <w:b w:val="0"/>
                <w:sz w:val="17"/>
              </w:rPr>
              <w:t>AC-FR03-S01-01～02、S02-01、S05-01；FR05-S06-02、S07-01的公共呈现部分（均按各自完整前缀解析）</w:t>
            </w:r>
          </w:p>
        </w:tc>
      </w:tr>
      <w:tr>
        <w:trPr>
          <w:cantSplit/>
        </w:trPr>
        <w:tc>
          <w:tcPr>
            <w:tcW w:type="dxa" w:w="368"/>
            <w:vAlign w:val="center"/>
          </w:tcPr>
          <w:p>
            <w:pPr>
              <w:spacing w:before="40" w:after="40" w:line="252" w:lineRule="auto"/>
            </w:pPr>
            <w:r>
              <w:rPr>
                <w:b w:val="0"/>
                <w:sz w:val="17"/>
              </w:rPr>
              <w:t>J02</w:t>
            </w:r>
          </w:p>
        </w:tc>
        <w:tc>
          <w:tcPr>
            <w:tcW w:type="dxa" w:w="4144"/>
            <w:vAlign w:val="center"/>
          </w:tcPr>
          <w:p>
            <w:pPr>
              <w:spacing w:before="40" w:after="40" w:line="252" w:lineRule="auto"/>
            </w:pPr>
            <w:r>
              <w:rPr>
                <w:b w:val="0"/>
                <w:sz w:val="17"/>
              </w:rPr>
              <w:t>注册最小字段、合法边界、初始可用性、额外账号状态及限制、会话过期与多端／并发策略；不默认后登录踢前登录，不收集私人联系方式作必需账号字段</w:t>
            </w:r>
          </w:p>
        </w:tc>
        <w:tc>
          <w:tcPr>
            <w:tcW w:type="dxa" w:w="1457"/>
            <w:vAlign w:val="center"/>
          </w:tcPr>
          <w:p>
            <w:pPr>
              <w:spacing w:before="40" w:after="40" w:line="252" w:lineRule="auto"/>
            </w:pPr>
            <w:r>
              <w:rPr>
                <w:b w:val="0"/>
                <w:sz w:val="17"/>
              </w:rPr>
              <w:t>成员04、06、业务与安全负责人</w:t>
            </w:r>
          </w:p>
        </w:tc>
        <w:tc>
          <w:tcPr>
            <w:tcW w:type="dxa" w:w="3952"/>
            <w:vAlign w:val="center"/>
          </w:tcPr>
          <w:p>
            <w:pPr>
              <w:spacing w:before="40" w:after="40" w:line="252" w:lineRule="auto"/>
            </w:pPr>
            <w:r>
              <w:rPr>
                <w:b w:val="0"/>
                <w:sz w:val="17"/>
              </w:rPr>
              <w:t>AC-FR04-S01-01、S02-01、S03-01、S04-01～02</w:t>
            </w:r>
          </w:p>
        </w:tc>
      </w:tr>
      <w:tr>
        <w:trPr>
          <w:cantSplit/>
        </w:trPr>
        <w:tc>
          <w:tcPr>
            <w:tcW w:type="dxa" w:w="368"/>
            <w:vAlign w:val="center"/>
          </w:tcPr>
          <w:p>
            <w:pPr>
              <w:spacing w:before="40" w:after="40" w:line="252" w:lineRule="auto"/>
            </w:pPr>
            <w:r>
              <w:rPr>
                <w:b w:val="0"/>
                <w:sz w:val="17"/>
              </w:rPr>
              <w:t>J03</w:t>
            </w:r>
          </w:p>
        </w:tc>
        <w:tc>
          <w:tcPr>
            <w:tcW w:type="dxa" w:w="4144"/>
            <w:vAlign w:val="center"/>
          </w:tcPr>
          <w:p>
            <w:pPr>
              <w:spacing w:before="40" w:after="40" w:line="252" w:lineRule="auto"/>
            </w:pPr>
            <w:r>
              <w:rPr>
                <w:b w:val="0"/>
                <w:sz w:val="17"/>
              </w:rPr>
              <w:t>多证据集合、必填校验、重复／再次申请、冲突核验证据、最终授权处置及并行申请处理；保留 D04，不自动转移，未解决不普通批准；通知通道是否超出本人结果入口</w:t>
            </w:r>
          </w:p>
        </w:tc>
        <w:tc>
          <w:tcPr>
            <w:tcW w:type="dxa" w:w="1457"/>
            <w:vAlign w:val="center"/>
          </w:tcPr>
          <w:p>
            <w:pPr>
              <w:spacing w:before="40" w:after="40" w:line="252" w:lineRule="auto"/>
            </w:pPr>
            <w:r>
              <w:rPr>
                <w:b w:val="0"/>
                <w:sz w:val="17"/>
              </w:rPr>
              <w:t>成员04、03、06、组长与业务负责人</w:t>
            </w:r>
          </w:p>
        </w:tc>
        <w:tc>
          <w:tcPr>
            <w:tcW w:type="dxa" w:w="3952"/>
            <w:vAlign w:val="center"/>
          </w:tcPr>
          <w:p>
            <w:pPr>
              <w:spacing w:before="40" w:after="40" w:line="252" w:lineRule="auto"/>
            </w:pPr>
            <w:r>
              <w:rPr>
                <w:b w:val="0"/>
                <w:sz w:val="17"/>
              </w:rPr>
              <w:t>AC-FR05-S01-01、S02-01、S05-01～02、S06-01、S07-01～02；两图冲突守卫</w:t>
            </w:r>
          </w:p>
        </w:tc>
      </w:tr>
      <w:tr>
        <w:trPr>
          <w:cantSplit/>
        </w:trPr>
        <w:tc>
          <w:tcPr>
            <w:tcW w:type="dxa" w:w="368"/>
            <w:vAlign w:val="center"/>
          </w:tcPr>
          <w:p>
            <w:pPr>
              <w:spacing w:before="40" w:after="40" w:line="252" w:lineRule="auto"/>
            </w:pPr>
            <w:r>
              <w:rPr>
                <w:b w:val="0"/>
                <w:sz w:val="17"/>
              </w:rPr>
              <w:t>J04</w:t>
            </w:r>
          </w:p>
        </w:tc>
        <w:tc>
          <w:tcPr>
            <w:tcW w:type="dxa" w:w="4144"/>
            <w:vAlign w:val="center"/>
          </w:tcPr>
          <w:p>
            <w:pPr>
              <w:spacing w:before="40" w:after="40" w:line="252" w:lineRule="auto"/>
            </w:pPr>
            <w:r>
              <w:rPr>
                <w:b w:val="0"/>
                <w:sz w:val="17"/>
              </w:rPr>
              <w:t>是否提供认领撤回；若采纳须一起冻结第6.4节源状态、终态、竞态、保留及再次申请规则；不采纳须说明原稿能力未纳入</w:t>
            </w:r>
          </w:p>
        </w:tc>
        <w:tc>
          <w:tcPr>
            <w:tcW w:type="dxa" w:w="1457"/>
            <w:vAlign w:val="center"/>
          </w:tcPr>
          <w:p>
            <w:pPr>
              <w:spacing w:before="40" w:after="40" w:line="252" w:lineRule="auto"/>
            </w:pPr>
            <w:r>
              <w:rPr>
                <w:b w:val="0"/>
                <w:sz w:val="17"/>
              </w:rPr>
              <w:t>成员04、06、业务负责人</w:t>
            </w:r>
          </w:p>
        </w:tc>
        <w:tc>
          <w:tcPr>
            <w:tcW w:type="dxa" w:w="3952"/>
            <w:vAlign w:val="center"/>
          </w:tcPr>
          <w:p>
            <w:pPr>
              <w:spacing w:before="40" w:after="40" w:line="252" w:lineRule="auto"/>
            </w:pPr>
            <w:r>
              <w:rPr>
                <w:b w:val="0"/>
                <w:sz w:val="17"/>
              </w:rPr>
              <w:t>AC-FR05-S01-03；采纳后须更新两图，当前仅注释</w:t>
            </w:r>
          </w:p>
        </w:tc>
      </w:tr>
      <w:tr>
        <w:trPr>
          <w:cantSplit/>
        </w:trPr>
        <w:tc>
          <w:tcPr>
            <w:tcW w:type="dxa" w:w="368"/>
            <w:vAlign w:val="center"/>
          </w:tcPr>
          <w:p>
            <w:pPr>
              <w:spacing w:before="40" w:after="40" w:line="252" w:lineRule="auto"/>
            </w:pPr>
            <w:r>
              <w:rPr>
                <w:b w:val="0"/>
                <w:sz w:val="17"/>
              </w:rPr>
              <w:t>J05</w:t>
            </w:r>
          </w:p>
        </w:tc>
        <w:tc>
          <w:tcPr>
            <w:tcW w:type="dxa" w:w="4144"/>
            <w:vAlign w:val="center"/>
          </w:tcPr>
          <w:p>
            <w:pPr>
              <w:spacing w:before="40" w:after="40" w:line="252" w:lineRule="auto"/>
            </w:pPr>
            <w:r>
              <w:rPr>
                <w:b w:val="0"/>
                <w:sz w:val="17"/>
              </w:rPr>
              <w:t>逐字段编辑白名单、简介／领域／展示设置的直接与审核分类、格式校验、重要修改范围、隐藏边界、并行版本冲突、恢复默认是否纳入；不得用任意分支都合格掩盖未决</w:t>
            </w:r>
          </w:p>
        </w:tc>
        <w:tc>
          <w:tcPr>
            <w:tcW w:type="dxa" w:w="1457"/>
            <w:vAlign w:val="center"/>
          </w:tcPr>
          <w:p>
            <w:pPr>
              <w:spacing w:before="40" w:after="40" w:line="252" w:lineRule="auto"/>
            </w:pPr>
            <w:r>
              <w:rPr>
                <w:b w:val="0"/>
                <w:sz w:val="17"/>
              </w:rPr>
              <w:t>成员04、06、01、分类负责人及业务负责人</w:t>
            </w:r>
          </w:p>
        </w:tc>
        <w:tc>
          <w:tcPr>
            <w:tcW w:type="dxa" w:w="3952"/>
            <w:vAlign w:val="center"/>
          </w:tcPr>
          <w:p>
            <w:pPr>
              <w:spacing w:before="40" w:after="40" w:line="252" w:lineRule="auto"/>
            </w:pPr>
            <w:r>
              <w:rPr>
                <w:b w:val="0"/>
                <w:sz w:val="17"/>
              </w:rPr>
              <w:t>AC-FR06-S01-01～02、S02-01～02、S03-01～02、S04-01；分类未出现的分支须明确不适用并保留映射</w:t>
            </w:r>
          </w:p>
        </w:tc>
      </w:tr>
      <w:tr>
        <w:trPr>
          <w:cantSplit/>
        </w:trPr>
        <w:tc>
          <w:tcPr>
            <w:tcW w:type="dxa" w:w="368"/>
            <w:vAlign w:val="center"/>
          </w:tcPr>
          <w:p>
            <w:pPr>
              <w:spacing w:before="40" w:after="40" w:line="252" w:lineRule="auto"/>
            </w:pPr>
            <w:r>
              <w:rPr>
                <w:b w:val="0"/>
                <w:sz w:val="17"/>
              </w:rPr>
              <w:t>J06</w:t>
            </w:r>
          </w:p>
        </w:tc>
        <w:tc>
          <w:tcPr>
            <w:tcW w:type="dxa" w:w="4144"/>
            <w:vAlign w:val="center"/>
          </w:tcPr>
          <w:p>
            <w:pPr>
              <w:spacing w:before="40" w:after="40" w:line="252" w:lineRule="auto"/>
            </w:pPr>
            <w:r>
              <w:rPr>
                <w:b w:val="0"/>
                <w:sz w:val="17"/>
              </w:rPr>
              <w:t>成果确认与排除的证据／冲突分类、四类补录字段、遗漏关联路径、批量逐项反馈、已人工审核关系保护；成果变更补充／撤回是否提供及状态闭环。其他作者合法确认不是冲突，不能变成全操作无条件审核</w:t>
            </w:r>
          </w:p>
        </w:tc>
        <w:tc>
          <w:tcPr>
            <w:tcW w:type="dxa" w:w="1457"/>
            <w:vAlign w:val="center"/>
          </w:tcPr>
          <w:p>
            <w:pPr>
              <w:spacing w:before="40" w:after="40" w:line="252" w:lineRule="auto"/>
            </w:pPr>
            <w:r>
              <w:rPr>
                <w:b w:val="0"/>
                <w:sz w:val="17"/>
              </w:rPr>
              <w:t>成员04、03、02、06及业务负责人</w:t>
            </w:r>
          </w:p>
        </w:tc>
        <w:tc>
          <w:tcPr>
            <w:tcW w:type="dxa" w:w="3952"/>
            <w:vAlign w:val="center"/>
          </w:tcPr>
          <w:p>
            <w:pPr>
              <w:spacing w:before="40" w:after="40" w:line="252" w:lineRule="auto"/>
            </w:pPr>
            <w:r>
              <w:rPr>
                <w:b w:val="0"/>
                <w:sz w:val="17"/>
              </w:rPr>
              <w:t>AC-FR07-S01-01～03、S02-01～02、S03-01、S04-01～02、S05-01～02；新增状态须另留AC映射</w:t>
            </w:r>
          </w:p>
        </w:tc>
      </w:tr>
      <w:tr>
        <w:trPr>
          <w:cantSplit/>
        </w:trPr>
        <w:tc>
          <w:tcPr>
            <w:tcW w:type="dxa" w:w="368"/>
            <w:vAlign w:val="center"/>
          </w:tcPr>
          <w:p>
            <w:pPr>
              <w:spacing w:before="40" w:after="40" w:line="252" w:lineRule="auto"/>
            </w:pPr>
            <w:r>
              <w:rPr>
                <w:b w:val="0"/>
                <w:sz w:val="17"/>
              </w:rPr>
              <w:t>J07</w:t>
            </w:r>
          </w:p>
        </w:tc>
        <w:tc>
          <w:tcPr>
            <w:tcW w:type="dxa" w:w="4144"/>
            <w:vAlign w:val="center"/>
          </w:tcPr>
          <w:p>
            <w:pPr>
              <w:spacing w:before="40" w:after="40" w:line="252" w:lineRule="auto"/>
            </w:pPr>
            <w:r>
              <w:rPr>
                <w:b w:val="0"/>
                <w:sz w:val="17"/>
              </w:rPr>
              <w:t>证明材料和审计最小范围、本人可见部分、访问与清理／保留期限；保护凭据，不扩大公开权限</w:t>
            </w:r>
          </w:p>
        </w:tc>
        <w:tc>
          <w:tcPr>
            <w:tcW w:type="dxa" w:w="1457"/>
            <w:vAlign w:val="center"/>
          </w:tcPr>
          <w:p>
            <w:pPr>
              <w:spacing w:before="40" w:after="40" w:line="252" w:lineRule="auto"/>
            </w:pPr>
            <w:r>
              <w:rPr>
                <w:b w:val="0"/>
                <w:sz w:val="17"/>
              </w:rPr>
              <w:t>成员04、06、隐私与业务负责人</w:t>
            </w:r>
          </w:p>
        </w:tc>
        <w:tc>
          <w:tcPr>
            <w:tcW w:type="dxa" w:w="3952"/>
            <w:vAlign w:val="center"/>
          </w:tcPr>
          <w:p>
            <w:pPr>
              <w:spacing w:before="40" w:after="40" w:line="252" w:lineRule="auto"/>
            </w:pPr>
            <w:r>
              <w:rPr>
                <w:b w:val="0"/>
                <w:sz w:val="17"/>
              </w:rPr>
              <w:t>AC-FR05-S02-01、S03-01；AC-FR06-S04-01；AC-FR07-S06-01；AC-FR04-S06-01保护约束仍必须满足</w:t>
            </w:r>
          </w:p>
        </w:tc>
      </w:tr>
      <w:tr>
        <w:trPr>
          <w:cantSplit/>
        </w:trPr>
        <w:tc>
          <w:tcPr>
            <w:tcW w:type="dxa" w:w="368"/>
            <w:vAlign w:val="center"/>
          </w:tcPr>
          <w:p>
            <w:pPr>
              <w:spacing w:before="40" w:after="40" w:line="252" w:lineRule="auto"/>
            </w:pPr>
            <w:r>
              <w:rPr>
                <w:b w:val="0"/>
                <w:sz w:val="17"/>
              </w:rPr>
              <w:t>J08</w:t>
            </w:r>
          </w:p>
        </w:tc>
        <w:tc>
          <w:tcPr>
            <w:tcW w:type="dxa" w:w="4144"/>
            <w:vAlign w:val="center"/>
          </w:tcPr>
          <w:p>
            <w:pPr>
              <w:spacing w:before="40" w:after="40" w:line="252" w:lineRule="auto"/>
            </w:pPr>
            <w:r>
              <w:rPr>
                <w:b w:val="0"/>
                <w:sz w:val="17"/>
              </w:rPr>
              <w:t>编号已按组长授权统一；公共语义去重及另一小组协调仍待联合评审</w:t>
            </w:r>
          </w:p>
        </w:tc>
        <w:tc>
          <w:tcPr>
            <w:tcW w:type="dxa" w:w="1457"/>
            <w:vAlign w:val="center"/>
          </w:tcPr>
          <w:p>
            <w:pPr>
              <w:spacing w:before="40" w:after="40" w:line="252" w:lineRule="auto"/>
            </w:pPr>
            <w:r>
              <w:rPr>
                <w:b w:val="0"/>
                <w:sz w:val="17"/>
              </w:rPr>
              <w:t>组长、六名成员及另一组负责人</w:t>
            </w:r>
          </w:p>
        </w:tc>
        <w:tc>
          <w:tcPr>
            <w:tcW w:type="dxa" w:w="3952"/>
            <w:vAlign w:val="center"/>
          </w:tcPr>
          <w:p>
            <w:pPr>
              <w:spacing w:before="40" w:after="40" w:line="252" w:lineRule="auto"/>
            </w:pPr>
            <w:r>
              <w:rPr>
                <w:b w:val="0"/>
                <w:sz w:val="17"/>
              </w:rPr>
              <w:t>全部条目的追踪；不改变既有FR／AC业务含义</w:t>
            </w:r>
          </w:p>
        </w:tc>
      </w:tr>
      <w:tr>
        <w:trPr>
          <w:cantSplit/>
        </w:trPr>
        <w:tc>
          <w:tcPr>
            <w:tcW w:type="dxa" w:w="368"/>
            <w:vAlign w:val="center"/>
          </w:tcPr>
          <w:p>
            <w:pPr>
              <w:spacing w:before="40" w:after="40" w:line="252" w:lineRule="auto"/>
            </w:pPr>
            <w:r>
              <w:rPr>
                <w:b w:val="0"/>
                <w:sz w:val="17"/>
              </w:rPr>
              <w:t>J09</w:t>
            </w:r>
          </w:p>
        </w:tc>
        <w:tc>
          <w:tcPr>
            <w:tcW w:type="dxa" w:w="4144"/>
            <w:vAlign w:val="center"/>
          </w:tcPr>
          <w:p>
            <w:pPr>
              <w:spacing w:before="40" w:after="40" w:line="252" w:lineRule="auto"/>
            </w:pPr>
            <w:r>
              <w:rPr>
                <w:b w:val="0"/>
                <w:sz w:val="17"/>
              </w:rPr>
              <w:t>NF05 正常情况定义、更新观察点、60秒待评审目标及失败反馈责任；不得将 NF02 检索2秒外推</w:t>
            </w:r>
          </w:p>
        </w:tc>
        <w:tc>
          <w:tcPr>
            <w:tcW w:type="dxa" w:w="1457"/>
            <w:vAlign w:val="center"/>
          </w:tcPr>
          <w:p>
            <w:pPr>
              <w:spacing w:before="40" w:after="40" w:line="252" w:lineRule="auto"/>
            </w:pPr>
            <w:r>
              <w:rPr>
                <w:b w:val="0"/>
                <w:sz w:val="17"/>
              </w:rPr>
              <w:t>成员04、01、02、03、05、06及测试负责人</w:t>
            </w:r>
          </w:p>
        </w:tc>
        <w:tc>
          <w:tcPr>
            <w:tcW w:type="dxa" w:w="3952"/>
            <w:vAlign w:val="center"/>
          </w:tcPr>
          <w:p>
            <w:pPr>
              <w:spacing w:before="40" w:after="40" w:line="252" w:lineRule="auto"/>
            </w:pPr>
            <w:r>
              <w:rPr>
                <w:b w:val="0"/>
                <w:sz w:val="17"/>
              </w:rPr>
              <w:t>AC-FR07-S04-01、FR06生效一致性集成场景；冻结前不判时限通过</w:t>
            </w:r>
          </w:p>
        </w:tc>
      </w:tr>
      <w:tr>
        <w:trPr>
          <w:cantSplit/>
        </w:trPr>
        <w:tc>
          <w:tcPr>
            <w:tcW w:type="dxa" w:w="368"/>
            <w:vAlign w:val="center"/>
          </w:tcPr>
          <w:p>
            <w:pPr>
              <w:spacing w:before="40" w:after="40" w:line="252" w:lineRule="auto"/>
            </w:pPr>
            <w:r>
              <w:rPr>
                <w:b w:val="0"/>
                <w:sz w:val="17"/>
              </w:rPr>
              <w:t>J10</w:t>
            </w:r>
          </w:p>
        </w:tc>
        <w:tc>
          <w:tcPr>
            <w:tcW w:type="dxa" w:w="4144"/>
            <w:vAlign w:val="center"/>
          </w:tcPr>
          <w:p>
            <w:pPr>
              <w:spacing w:before="40" w:after="40" w:line="252" w:lineRule="auto"/>
            </w:pPr>
            <w:r>
              <w:rPr>
                <w:b w:val="0"/>
                <w:sz w:val="17"/>
              </w:rPr>
              <w:t>用户指定.local路径缺失，原稿实际在incoming；原稿归档位置确认。未经授权不迁移，不纳入本次提交</w:t>
            </w:r>
          </w:p>
        </w:tc>
        <w:tc>
          <w:tcPr>
            <w:tcW w:type="dxa" w:w="1457"/>
            <w:vAlign w:val="center"/>
          </w:tcPr>
          <w:p>
            <w:pPr>
              <w:spacing w:before="40" w:after="40" w:line="252" w:lineRule="auto"/>
            </w:pPr>
            <w:r>
              <w:rPr>
                <w:b w:val="0"/>
                <w:sz w:val="17"/>
              </w:rPr>
              <w:t>成员04与组长</w:t>
            </w:r>
          </w:p>
        </w:tc>
        <w:tc>
          <w:tcPr>
            <w:tcW w:type="dxa" w:w="3952"/>
            <w:vAlign w:val="center"/>
          </w:tcPr>
          <w:p>
            <w:pPr>
              <w:spacing w:before="40" w:after="40" w:line="252" w:lineRule="auto"/>
            </w:pPr>
            <w:r>
              <w:rPr>
                <w:b w:val="0"/>
                <w:sz w:val="17"/>
              </w:rPr>
              <w:t>来源追溯，不改变业务AC</w:t>
            </w:r>
          </w:p>
        </w:tc>
      </w:tr>
    </w:tbl>
    <w:p/>
    <w:p>
      <w:pPr>
        <w:pStyle w:val="Heading3"/>
      </w:pPr>
      <w:r>
        <w:t>原分册 10.5 基线与跨模块核对结论</w:t>
      </w:r>
    </w:p>
    <w:p>
      <w:r>
        <w:rPr>
          <w:b w:val="0"/>
        </w:rPr>
        <w:t>未发现本次修订需要改变 FR03～FR07 的 V1.9 业务范围或优先级；保留 D03／D04 及待审不公开、关系排除不删实体等约束。尚有</w:t>
      </w:r>
      <w:r>
        <w:rPr>
          <w:b/>
        </w:rPr>
        <w:t>公共语义待协调</w:t>
      </w:r>
      <w:r>
        <w:rPr>
          <w:b w:val="0"/>
        </w:rPr>
        <w:t>而非擅自宣布无差异：V1.9 §5.4 把申请提示列在门户行，本稿按 SRS 规范拆对象；统计 §6.3 仍把这些称为门户状态，须 J01 同步。V1.9 §2.3 仍称公开取舍待评审而 D03 为当前执行约定，本稿遵循 D03，不改基线。具体审核分类、证据与撤回的业务空缺已转 J 项，不留实现者默选。</w:t>
      </w:r>
    </w:p>
    <w:p>
      <w:pPr>
        <w:pStyle w:val="Heading3"/>
      </w:pPr>
      <w:r>
        <w:t>原分册 10.6 验证与渲染方式</w:t>
      </w:r>
    </w:p>
    <w:p>
      <w:r>
        <w:rPr>
          <w:b w:val="0"/>
        </w:rPr>
        <w:t>从仓库根目录仅渲染本次两张图，不运行 incoming 全仓脚本：</w:t>
      </w:r>
    </w:p>
    <w:p>
      <w:pPr>
        <w:spacing w:after="20"/>
      </w:pPr>
      <w:r>
        <w:rPr>
          <w:rFonts w:ascii="DejaVu Sans Mono" w:hAnsi="DejaVu Sans Mono"/>
          <w:sz w:val="16"/>
        </w:rPr>
        <w:t>plantuml -charset UTF-8 -tsvg -failfast2 -o generated docs/uml/claim/DGM-ACTIVITY-01-claim-review.puml docs/uml/claim/DGM-STATE-02-claim-request.puml</w:t>
      </w:r>
    </w:p>
    <w:p>
      <w:r>
        <w:rPr>
          <w:b w:val="0"/>
        </w:rPr>
        <w:t>本次文档检查：29个子需求定义唯一；原29个AC全部保留，新增16个（含1个撤回条件AC），共45个AC定义唯一；逐条模板字段和本稿相对链接检查通过。公共BR及UC已按全局注册表统一，业务待决依§10.3保留。两图由 PlantUML 1.2020.02 实际生成SVG，并检查XML、错误标记、中文字体与渲染预览；活动图调整为责任分区以减少泳道交叉长线。以上只属于文档与图形检查，不代表联合评审或业务验收通过。无代码变更，未执行单元、集成或性能实测。</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原分册 成员05 analytics-graph</w:t>
      </w:r>
    </w:p>
    <w:p>
      <w:pPr>
        <w:pStyle w:val="Heading3"/>
      </w:pPr>
      <w:r>
        <w:t>原分册 CognitaNexus 学术成果分享平台 — 软件需求规格说明书</w:t>
      </w:r>
    </w:p>
    <w:p>
      <w:r>
        <w:rPr>
          <w:b/>
        </w:rPr>
        <w:t>责任范围：</w:t>
      </w:r>
      <w:r>
        <w:rPr>
          <w:b w:val="0"/>
        </w:rPr>
        <w:t xml:space="preserve"> 成员05 / FR11～FR13、IN01 ｜ </w:t>
      </w:r>
      <w:r>
        <w:rPr>
          <w:b/>
        </w:rPr>
        <w:t>状态：</w:t>
      </w:r>
      <w:r>
        <w:rPr>
          <w:b w:val="0"/>
        </w:rPr>
        <w:t xml:space="preserve"> Review Candidate，待人工联合评审，未冻结 ｜ </w:t>
      </w:r>
      <w:r>
        <w:rPr>
          <w:b/>
        </w:rPr>
        <w:t>基线：</w:t>
      </w:r>
      <w:r>
        <w:rPr>
          <w:b w:val="0"/>
        </w:rPr>
        <w:t xml:space="preserve"> V1.9 ｜ </w:t>
      </w:r>
      <w:r>
        <w:rPr>
          <w:b/>
        </w:rPr>
        <w:t>统一导航：</w:t>
      </w:r>
      <w:r>
        <w:rPr>
          <w:b w:val="0"/>
        </w:rPr>
        <w:t xml:space="preserve"> 六人模块表 · 联合评审事项</w:t>
      </w:r>
    </w:p>
    <w:p>
      <w:pPr>
        <w:pStyle w:val="Heading3"/>
      </w:pPr>
      <w:r>
        <w:t>原分册 分册 05：统计分析、机构分类排名、领域热点与专家合作网络（FR11～FR13、IN01）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2"/>
        <w:gridCol w:w="8219"/>
      </w:tblGrid>
      <w:tr>
        <w:trPr>
          <w:cantSplit/>
          <w:tblHeader/>
        </w:trPr>
        <w:tc>
          <w:tcPr>
            <w:tcW w:type="dxa" w:w="1702"/>
            <w:vAlign w:val="center"/>
            <w:shd w:fill="E8EDF2"/>
          </w:tcPr>
          <w:p>
            <w:pPr>
              <w:spacing w:before="40" w:after="40" w:line="252" w:lineRule="auto"/>
            </w:pPr>
            <w:r>
              <w:rPr>
                <w:b/>
                <w:sz w:val="17"/>
              </w:rPr>
              <w:t>项目</w:t>
            </w:r>
          </w:p>
        </w:tc>
        <w:tc>
          <w:tcPr>
            <w:tcW w:type="dxa" w:w="8219"/>
            <w:vAlign w:val="center"/>
            <w:shd w:fill="E8EDF2"/>
          </w:tcPr>
          <w:p>
            <w:pPr>
              <w:spacing w:before="40" w:after="40" w:line="252" w:lineRule="auto"/>
            </w:pPr>
            <w:r>
              <w:rPr>
                <w:b/>
                <w:sz w:val="17"/>
              </w:rPr>
              <w:t>内容</w:t>
            </w:r>
          </w:p>
        </w:tc>
      </w:tr>
      <w:tr>
        <w:trPr>
          <w:cantSplit/>
        </w:trPr>
        <w:tc>
          <w:tcPr>
            <w:tcW w:type="dxa" w:w="1702"/>
            <w:vAlign w:val="center"/>
          </w:tcPr>
          <w:p>
            <w:pPr>
              <w:spacing w:before="40" w:after="40" w:line="252" w:lineRule="auto"/>
            </w:pPr>
            <w:r>
              <w:rPr>
                <w:b w:val="0"/>
                <w:sz w:val="17"/>
              </w:rPr>
              <w:t>系统名称</w:t>
            </w:r>
          </w:p>
        </w:tc>
        <w:tc>
          <w:tcPr>
            <w:tcW w:type="dxa" w:w="8219"/>
            <w:vAlign w:val="center"/>
          </w:tcPr>
          <w:p>
            <w:pPr>
              <w:spacing w:before="40" w:after="40" w:line="252" w:lineRule="auto"/>
            </w:pPr>
            <w:r>
              <w:rPr>
                <w:b w:val="0"/>
                <w:sz w:val="17"/>
              </w:rPr>
              <w:t>CognitaNexus 学术成果分享平台</w:t>
            </w:r>
          </w:p>
        </w:tc>
      </w:tr>
      <w:tr>
        <w:trPr>
          <w:cantSplit/>
        </w:trPr>
        <w:tc>
          <w:tcPr>
            <w:tcW w:type="dxa" w:w="1702"/>
            <w:vAlign w:val="center"/>
          </w:tcPr>
          <w:p>
            <w:pPr>
              <w:spacing w:before="40" w:after="40" w:line="252" w:lineRule="auto"/>
            </w:pPr>
            <w:r>
              <w:rPr>
                <w:b w:val="0"/>
                <w:sz w:val="17"/>
              </w:rPr>
              <w:t>分册编号</w:t>
            </w:r>
          </w:p>
        </w:tc>
        <w:tc>
          <w:tcPr>
            <w:tcW w:type="dxa" w:w="8219"/>
            <w:vAlign w:val="center"/>
          </w:tcPr>
          <w:p>
            <w:pPr>
              <w:spacing w:before="40" w:after="40" w:line="252" w:lineRule="auto"/>
            </w:pPr>
            <w:r>
              <w:rPr>
                <w:b w:val="0"/>
                <w:sz w:val="17"/>
              </w:rPr>
              <w:t>05</w:t>
            </w:r>
          </w:p>
        </w:tc>
      </w:tr>
      <w:tr>
        <w:trPr>
          <w:cantSplit/>
        </w:trPr>
        <w:tc>
          <w:tcPr>
            <w:tcW w:type="dxa" w:w="1702"/>
            <w:vAlign w:val="center"/>
          </w:tcPr>
          <w:p>
            <w:pPr>
              <w:spacing w:before="40" w:after="40" w:line="252" w:lineRule="auto"/>
            </w:pPr>
            <w:r>
              <w:rPr>
                <w:b w:val="0"/>
                <w:sz w:val="17"/>
              </w:rPr>
              <w:t>本分册内容</w:t>
            </w:r>
          </w:p>
        </w:tc>
        <w:tc>
          <w:tcPr>
            <w:tcW w:type="dxa" w:w="8219"/>
            <w:vAlign w:val="center"/>
          </w:tcPr>
          <w:p>
            <w:pPr>
              <w:spacing w:before="40" w:after="40" w:line="252" w:lineRule="auto"/>
            </w:pPr>
            <w:r>
              <w:rPr>
                <w:b w:val="0"/>
                <w:sz w:val="17"/>
              </w:rPr>
              <w:t>成果统计与机构分类排名、基础专家合作关系网络、领域热点分析、合作关系探索（创新）</w:t>
            </w:r>
          </w:p>
        </w:tc>
      </w:tr>
      <w:tr>
        <w:trPr>
          <w:cantSplit/>
        </w:trPr>
        <w:tc>
          <w:tcPr>
            <w:tcW w:type="dxa" w:w="1702"/>
            <w:vAlign w:val="center"/>
          </w:tcPr>
          <w:p>
            <w:pPr>
              <w:spacing w:before="40" w:after="40" w:line="252" w:lineRule="auto"/>
            </w:pPr>
            <w:r>
              <w:rPr>
                <w:b w:val="0"/>
                <w:sz w:val="17"/>
              </w:rPr>
              <w:t>覆盖基线需求</w:t>
            </w:r>
          </w:p>
        </w:tc>
        <w:tc>
          <w:tcPr>
            <w:tcW w:type="dxa" w:w="8219"/>
            <w:vAlign w:val="center"/>
          </w:tcPr>
          <w:p>
            <w:pPr>
              <w:spacing w:before="40" w:after="40" w:line="252" w:lineRule="auto"/>
            </w:pPr>
            <w:r>
              <w:rPr>
                <w:b w:val="0"/>
                <w:sz w:val="17"/>
              </w:rPr>
              <w:t>FR11、FR12、FR13、IN01</w:t>
            </w:r>
          </w:p>
        </w:tc>
      </w:tr>
      <w:tr>
        <w:trPr>
          <w:cantSplit/>
        </w:trPr>
        <w:tc>
          <w:tcPr>
            <w:tcW w:type="dxa" w:w="1702"/>
            <w:vAlign w:val="center"/>
          </w:tcPr>
          <w:p>
            <w:pPr>
              <w:spacing w:before="40" w:after="40" w:line="252" w:lineRule="auto"/>
            </w:pPr>
            <w:r>
              <w:rPr>
                <w:b w:val="0"/>
                <w:sz w:val="17"/>
              </w:rPr>
              <w:t>需求基线</w:t>
            </w:r>
          </w:p>
        </w:tc>
        <w:tc>
          <w:tcPr>
            <w:tcW w:type="dxa" w:w="8219"/>
            <w:vAlign w:val="center"/>
          </w:tcPr>
          <w:p>
            <w:pPr>
              <w:spacing w:before="40" w:after="40" w:line="252" w:lineRule="auto"/>
            </w:pPr>
            <w:r>
              <w:rPr>
                <w:b w:val="0"/>
                <w:sz w:val="17"/>
              </w:rPr>
              <w:t>《学术成果分享平台需求分析与可行性报告》V1.9（2026-10-07）</w:t>
            </w:r>
          </w:p>
        </w:tc>
      </w:tr>
      <w:tr>
        <w:trPr>
          <w:cantSplit/>
        </w:trPr>
        <w:tc>
          <w:tcPr>
            <w:tcW w:type="dxa" w:w="1702"/>
            <w:vAlign w:val="center"/>
          </w:tcPr>
          <w:p>
            <w:pPr>
              <w:spacing w:before="40" w:after="40" w:line="252" w:lineRule="auto"/>
            </w:pPr>
            <w:r>
              <w:rPr>
                <w:b w:val="0"/>
                <w:sz w:val="17"/>
              </w:rPr>
              <w:t>编写规范</w:t>
            </w:r>
          </w:p>
        </w:tc>
        <w:tc>
          <w:tcPr>
            <w:tcW w:type="dxa" w:w="8219"/>
            <w:vAlign w:val="center"/>
          </w:tcPr>
          <w:p>
            <w:pPr>
              <w:spacing w:before="40" w:after="40" w:line="252" w:lineRule="auto"/>
            </w:pPr>
            <w:r>
              <w:rPr>
                <w:b w:val="0"/>
                <w:sz w:val="17"/>
              </w:rPr>
              <w:t>《CognitaNexus SRS 编写与需求建模规范》V1.0</w:t>
            </w:r>
          </w:p>
        </w:tc>
      </w:tr>
      <w:tr>
        <w:trPr>
          <w:cantSplit/>
        </w:trPr>
        <w:tc>
          <w:tcPr>
            <w:tcW w:type="dxa" w:w="1702"/>
            <w:vAlign w:val="center"/>
          </w:tcPr>
          <w:p>
            <w:pPr>
              <w:spacing w:before="40" w:after="40" w:line="252" w:lineRule="auto"/>
            </w:pPr>
            <w:r>
              <w:rPr>
                <w:b w:val="0"/>
                <w:sz w:val="17"/>
              </w:rPr>
              <w:t>负责成员</w:t>
            </w:r>
          </w:p>
        </w:tc>
        <w:tc>
          <w:tcPr>
            <w:tcW w:type="dxa" w:w="8219"/>
            <w:vAlign w:val="center"/>
          </w:tcPr>
          <w:p>
            <w:pPr>
              <w:spacing w:before="40" w:after="40" w:line="252" w:lineRule="auto"/>
            </w:pPr>
            <w:r>
              <w:rPr>
                <w:b w:val="0"/>
                <w:sz w:val="17"/>
              </w:rPr>
              <w:t>成员⑤</w:t>
            </w:r>
          </w:p>
        </w:tc>
      </w:tr>
      <w:tr>
        <w:trPr>
          <w:cantSplit/>
        </w:trPr>
        <w:tc>
          <w:tcPr>
            <w:tcW w:type="dxa" w:w="1702"/>
            <w:vAlign w:val="center"/>
          </w:tcPr>
          <w:p>
            <w:pPr>
              <w:spacing w:before="40" w:after="40" w:line="252" w:lineRule="auto"/>
            </w:pPr>
            <w:r>
              <w:rPr>
                <w:b w:val="0"/>
                <w:sz w:val="17"/>
              </w:rPr>
              <w:t>文档版本</w:t>
            </w:r>
          </w:p>
        </w:tc>
        <w:tc>
          <w:tcPr>
            <w:tcW w:type="dxa" w:w="8219"/>
            <w:vAlign w:val="center"/>
          </w:tcPr>
          <w:p>
            <w:pPr>
              <w:spacing w:before="40" w:after="40" w:line="252" w:lineRule="auto"/>
            </w:pPr>
            <w:r>
              <w:rPr>
                <w:b w:val="0"/>
                <w:sz w:val="17"/>
              </w:rPr>
              <w:t>V1.1 修订草案</w:t>
            </w:r>
          </w:p>
        </w:tc>
      </w:tr>
      <w:tr>
        <w:trPr>
          <w:cantSplit/>
        </w:trPr>
        <w:tc>
          <w:tcPr>
            <w:tcW w:type="dxa" w:w="1702"/>
            <w:vAlign w:val="center"/>
          </w:tcPr>
          <w:p>
            <w:pPr>
              <w:spacing w:before="40" w:after="40" w:line="252" w:lineRule="auto"/>
            </w:pPr>
            <w:r>
              <w:rPr>
                <w:b w:val="0"/>
                <w:sz w:val="17"/>
              </w:rPr>
              <w:t>阶段边界</w:t>
            </w:r>
          </w:p>
        </w:tc>
        <w:tc>
          <w:tcPr>
            <w:tcW w:type="dxa" w:w="8219"/>
            <w:vAlign w:val="center"/>
          </w:tcPr>
          <w:p>
            <w:pPr>
              <w:spacing w:before="40" w:after="40" w:line="252" w:lineRule="auto"/>
            </w:pPr>
            <w:r>
              <w:rPr>
                <w:b w:val="0"/>
                <w:sz w:val="17"/>
              </w:rPr>
              <w:t>需求建模 / SRS 阶段；不含架构设计、数据库设计、接口实现与编码</w:t>
            </w:r>
          </w:p>
        </w:tc>
      </w:tr>
    </w:tbl>
    <w:p/>
    <w:p>
      <w:r>
        <w:rPr>
          <w:b/>
        </w:rPr>
        <w:t>状态：</w:t>
      </w:r>
      <w:r>
        <w:rPr>
          <w:b w:val="0"/>
        </w:rPr>
        <w:t xml:space="preserve"> Review Candidate，待人工联合评审，非 Frozen。</w:t>
      </w:r>
    </w:p>
    <w:p>
      <w:r>
        <w:rPr>
          <w:b/>
        </w:rPr>
        <w:t>原始材料：</w:t>
      </w:r>
      <w:r>
        <w:rPr>
          <w:b w:val="0"/>
        </w:rPr>
        <w:t xml:space="preserve"> </w:t>
      </w:r>
      <w:r>
        <w:rPr>
          <w:rFonts w:ascii="DejaVu Sans Mono" w:hAnsi="DejaVu Sans Mono"/>
          <w:b w:val="0"/>
          <w:sz w:val="16"/>
        </w:rPr>
        <w:t>docs/srs/incoming/member05/需求规格说明书交付_成员05_统计分析专家网络与创新/</w:t>
      </w:r>
      <w:r>
        <w:rPr>
          <w:b w:val="0"/>
        </w:rPr>
        <w:t>。本稿为原 Markdown 的局部修订，不替换原始交付及其他负责人维护的文档、图。</w:t>
      </w:r>
    </w:p>
    <w:p>
      <w:pPr>
        <w:pStyle w:val="Heading3"/>
      </w:pPr>
      <w:r>
        <w:t>原分册 版本历史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0"/>
        <w:gridCol w:w="840"/>
        <w:gridCol w:w="735"/>
        <w:gridCol w:w="630"/>
        <w:gridCol w:w="7087"/>
      </w:tblGrid>
      <w:tr>
        <w:trPr>
          <w:cantSplit/>
          <w:tblHeader/>
        </w:trPr>
        <w:tc>
          <w:tcPr>
            <w:tcW w:type="dxa" w:w="630"/>
            <w:vAlign w:val="center"/>
            <w:shd w:fill="E8EDF2"/>
          </w:tcPr>
          <w:p>
            <w:pPr>
              <w:spacing w:before="40" w:after="40" w:line="252" w:lineRule="auto"/>
            </w:pPr>
            <w:r>
              <w:rPr>
                <w:b/>
                <w:sz w:val="17"/>
              </w:rPr>
              <w:t>版本</w:t>
            </w:r>
          </w:p>
        </w:tc>
        <w:tc>
          <w:tcPr>
            <w:tcW w:type="dxa" w:w="840"/>
            <w:vAlign w:val="center"/>
            <w:shd w:fill="E8EDF2"/>
          </w:tcPr>
          <w:p>
            <w:pPr>
              <w:spacing w:before="40" w:after="40" w:line="252" w:lineRule="auto"/>
            </w:pPr>
            <w:r>
              <w:rPr>
                <w:b/>
                <w:sz w:val="17"/>
              </w:rPr>
              <w:t>日期</w:t>
            </w:r>
          </w:p>
        </w:tc>
        <w:tc>
          <w:tcPr>
            <w:tcW w:type="dxa" w:w="735"/>
            <w:vAlign w:val="center"/>
            <w:shd w:fill="E8EDF2"/>
          </w:tcPr>
          <w:p>
            <w:pPr>
              <w:spacing w:before="40" w:after="40" w:line="252" w:lineRule="auto"/>
            </w:pPr>
            <w:r>
              <w:rPr>
                <w:b/>
                <w:sz w:val="17"/>
              </w:rPr>
              <w:t>编制人</w:t>
            </w:r>
          </w:p>
        </w:tc>
        <w:tc>
          <w:tcPr>
            <w:tcW w:type="dxa" w:w="630"/>
            <w:vAlign w:val="center"/>
            <w:shd w:fill="E8EDF2"/>
          </w:tcPr>
          <w:p>
            <w:pPr>
              <w:spacing w:before="40" w:after="40" w:line="252" w:lineRule="auto"/>
            </w:pPr>
            <w:r>
              <w:rPr>
                <w:b/>
                <w:sz w:val="17"/>
              </w:rPr>
              <w:t>审核人</w:t>
            </w:r>
          </w:p>
        </w:tc>
        <w:tc>
          <w:tcPr>
            <w:tcW w:type="dxa" w:w="7087"/>
            <w:vAlign w:val="center"/>
            <w:shd w:fill="E8EDF2"/>
          </w:tcPr>
          <w:p>
            <w:pPr>
              <w:spacing w:before="40" w:after="40" w:line="252" w:lineRule="auto"/>
            </w:pPr>
            <w:r>
              <w:rPr>
                <w:b/>
                <w:sz w:val="17"/>
              </w:rPr>
              <w:t>说明</w:t>
            </w:r>
          </w:p>
        </w:tc>
      </w:tr>
      <w:tr>
        <w:trPr>
          <w:cantSplit/>
        </w:trPr>
        <w:tc>
          <w:tcPr>
            <w:tcW w:type="dxa" w:w="630"/>
            <w:vAlign w:val="center"/>
          </w:tcPr>
          <w:p>
            <w:pPr>
              <w:spacing w:before="40" w:after="40" w:line="252" w:lineRule="auto"/>
            </w:pPr>
            <w:r>
              <w:rPr>
                <w:b w:val="0"/>
                <w:sz w:val="17"/>
              </w:rPr>
              <w:t>V1.0</w:t>
            </w:r>
          </w:p>
        </w:tc>
        <w:tc>
          <w:tcPr>
            <w:tcW w:type="dxa" w:w="840"/>
            <w:vAlign w:val="center"/>
          </w:tcPr>
          <w:p>
            <w:pPr>
              <w:spacing w:before="40" w:after="40" w:line="252" w:lineRule="auto"/>
            </w:pPr>
            <w:r>
              <w:rPr>
                <w:b w:val="0"/>
                <w:sz w:val="17"/>
              </w:rPr>
              <w:t>2026-10-08</w:t>
            </w:r>
          </w:p>
        </w:tc>
        <w:tc>
          <w:tcPr>
            <w:tcW w:type="dxa" w:w="735"/>
            <w:vAlign w:val="center"/>
          </w:tcPr>
          <w:p>
            <w:pPr>
              <w:spacing w:before="40" w:after="40" w:line="252" w:lineRule="auto"/>
            </w:pPr>
            <w:r>
              <w:rPr>
                <w:b w:val="0"/>
                <w:sz w:val="17"/>
              </w:rPr>
              <w:t>成员⑤</w:t>
            </w:r>
          </w:p>
        </w:tc>
        <w:tc>
          <w:tcPr>
            <w:tcW w:type="dxa" w:w="630"/>
            <w:vAlign w:val="center"/>
          </w:tcPr>
          <w:p>
            <w:pPr>
              <w:spacing w:before="40" w:after="40" w:line="252" w:lineRule="auto"/>
            </w:pPr>
            <w:r>
              <w:rPr>
                <w:b w:val="0"/>
                <w:sz w:val="17"/>
              </w:rPr>
              <w:t>待评审</w:t>
            </w:r>
          </w:p>
        </w:tc>
        <w:tc>
          <w:tcPr>
            <w:tcW w:type="dxa" w:w="7087"/>
            <w:vAlign w:val="center"/>
          </w:tcPr>
          <w:p>
            <w:pPr>
              <w:spacing w:before="40" w:after="40" w:line="252" w:lineRule="auto"/>
            </w:pPr>
            <w:r>
              <w:rPr>
                <w:b w:val="0"/>
                <w:sz w:val="17"/>
              </w:rPr>
              <w:t>首次提交 FR11～FR13、IN01 的 SRS 细化：39 条子需求、5 个关键用例规格、20 条业务规则、9 张 PlantUML 图、权限矩阵、验收条件与需求追踪矩阵</w:t>
            </w:r>
          </w:p>
        </w:tc>
      </w:tr>
      <w:tr>
        <w:trPr>
          <w:cantSplit/>
        </w:trPr>
        <w:tc>
          <w:tcPr>
            <w:tcW w:type="dxa" w:w="630"/>
            <w:vAlign w:val="center"/>
          </w:tcPr>
          <w:p>
            <w:pPr>
              <w:spacing w:before="40" w:after="40" w:line="252" w:lineRule="auto"/>
            </w:pPr>
            <w:r>
              <w:rPr>
                <w:b w:val="0"/>
                <w:sz w:val="17"/>
              </w:rPr>
              <w:t>V1.1</w:t>
            </w:r>
          </w:p>
        </w:tc>
        <w:tc>
          <w:tcPr>
            <w:tcW w:type="dxa" w:w="840"/>
            <w:vAlign w:val="center"/>
          </w:tcPr>
          <w:p>
            <w:pPr>
              <w:spacing w:before="40" w:after="40" w:line="252" w:lineRule="auto"/>
            </w:pPr>
            <w:r>
              <w:rPr>
                <w:b w:val="0"/>
                <w:sz w:val="17"/>
              </w:rPr>
              <w:t>本次审核</w:t>
            </w:r>
          </w:p>
        </w:tc>
        <w:tc>
          <w:tcPr>
            <w:tcW w:type="dxa" w:w="735"/>
            <w:vAlign w:val="center"/>
          </w:tcPr>
          <w:p>
            <w:pPr>
              <w:spacing w:before="40" w:after="40" w:line="252" w:lineRule="auto"/>
            </w:pPr>
            <w:r>
              <w:rPr>
                <w:b w:val="0"/>
                <w:sz w:val="17"/>
              </w:rPr>
              <w:t>成员05交付修订</w:t>
            </w:r>
          </w:p>
        </w:tc>
        <w:tc>
          <w:tcPr>
            <w:tcW w:type="dxa" w:w="630"/>
            <w:vAlign w:val="center"/>
          </w:tcPr>
          <w:p>
            <w:pPr>
              <w:spacing w:before="40" w:after="40" w:line="252" w:lineRule="auto"/>
            </w:pPr>
            <w:r>
              <w:rPr>
                <w:b w:val="0"/>
                <w:sz w:val="17"/>
              </w:rPr>
              <w:t>待联合评审</w:t>
            </w:r>
          </w:p>
        </w:tc>
        <w:tc>
          <w:tcPr>
            <w:tcW w:type="dxa" w:w="7087"/>
            <w:vAlign w:val="center"/>
          </w:tcPr>
          <w:p>
            <w:pPr>
              <w:spacing w:before="40" w:after="40" w:line="252" w:lineRule="auto"/>
            </w:pPr>
            <w:r>
              <w:rPr>
                <w:b w:val="0"/>
                <w:sz w:val="17"/>
              </w:rPr>
              <w:t>修正论文路径证据、实体与关系统计资格、跨机构验收、性能边界及模块图；4 张全局／其他模块图仅作参考；保留原需求与验收编号</w:t>
            </w:r>
          </w:p>
        </w:tc>
      </w:tr>
    </w:tbl>
    <w:p/>
    <w:p>
      <w:pPr>
        <w:pStyle w:val="Heading3"/>
      </w:pPr>
      <w:r>
        <w:t>原分册 0. 本分册说明</w:t>
      </w:r>
    </w:p>
    <w:p>
      <w:pPr>
        <w:pStyle w:val="Heading3"/>
      </w:pPr>
      <w:r>
        <w:t>原分册 0.1 范围</w:t>
      </w:r>
    </w:p>
    <w:p>
      <w:r>
        <w:rPr>
          <w:b w:val="0"/>
        </w:rPr>
        <w:t>本分册细化下列 4 条基线需求，不重新解释其业务语义：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7"/>
        <w:gridCol w:w="2509"/>
        <w:gridCol w:w="4610"/>
        <w:gridCol w:w="1634"/>
      </w:tblGrid>
      <w:tr>
        <w:trPr>
          <w:cantSplit/>
          <w:tblHeader/>
        </w:trPr>
        <w:tc>
          <w:tcPr>
            <w:tcW w:type="dxa" w:w="1167"/>
            <w:vAlign w:val="center"/>
            <w:shd w:fill="E8EDF2"/>
          </w:tcPr>
          <w:p>
            <w:pPr>
              <w:spacing w:before="40" w:after="40" w:line="252" w:lineRule="auto"/>
            </w:pPr>
            <w:r>
              <w:rPr>
                <w:b/>
                <w:sz w:val="17"/>
              </w:rPr>
              <w:t>基线编号</w:t>
            </w:r>
          </w:p>
        </w:tc>
        <w:tc>
          <w:tcPr>
            <w:tcW w:type="dxa" w:w="2509"/>
            <w:vAlign w:val="center"/>
            <w:shd w:fill="E8EDF2"/>
          </w:tcPr>
          <w:p>
            <w:pPr>
              <w:spacing w:before="40" w:after="40" w:line="252" w:lineRule="auto"/>
            </w:pPr>
            <w:r>
              <w:rPr>
                <w:b/>
                <w:sz w:val="17"/>
              </w:rPr>
              <w:t>需求名称</w:t>
            </w:r>
          </w:p>
        </w:tc>
        <w:tc>
          <w:tcPr>
            <w:tcW w:type="dxa" w:w="4610"/>
            <w:vAlign w:val="center"/>
            <w:shd w:fill="E8EDF2"/>
          </w:tcPr>
          <w:p>
            <w:pPr>
              <w:spacing w:before="40" w:after="40" w:line="252" w:lineRule="auto"/>
            </w:pPr>
            <w:r>
              <w:rPr>
                <w:b/>
                <w:sz w:val="17"/>
              </w:rPr>
              <w:t>子需求</w:t>
            </w:r>
          </w:p>
        </w:tc>
        <w:tc>
          <w:tcPr>
            <w:tcW w:type="dxa" w:w="1634"/>
            <w:vAlign w:val="center"/>
            <w:shd w:fill="E8EDF2"/>
          </w:tcPr>
          <w:p>
            <w:pPr>
              <w:spacing w:before="40" w:after="40" w:line="252" w:lineRule="auto"/>
            </w:pPr>
            <w:r>
              <w:rPr>
                <w:b/>
                <w:sz w:val="17"/>
              </w:rPr>
              <w:t>用例</w:t>
            </w:r>
          </w:p>
        </w:tc>
      </w:tr>
      <w:tr>
        <w:trPr>
          <w:cantSplit/>
        </w:trPr>
        <w:tc>
          <w:tcPr>
            <w:tcW w:type="dxa" w:w="1167"/>
            <w:vAlign w:val="center"/>
          </w:tcPr>
          <w:p>
            <w:pPr>
              <w:spacing w:before="40" w:after="40" w:line="252" w:lineRule="auto"/>
            </w:pPr>
            <w:r>
              <w:rPr>
                <w:b w:val="0"/>
                <w:sz w:val="17"/>
              </w:rPr>
              <w:t>FR11</w:t>
            </w:r>
          </w:p>
        </w:tc>
        <w:tc>
          <w:tcPr>
            <w:tcW w:type="dxa" w:w="2509"/>
            <w:vAlign w:val="center"/>
          </w:tcPr>
          <w:p>
            <w:pPr>
              <w:spacing w:before="40" w:after="40" w:line="252" w:lineRule="auto"/>
            </w:pPr>
            <w:r>
              <w:rPr>
                <w:b w:val="0"/>
                <w:sz w:val="17"/>
              </w:rPr>
              <w:t>成果统计与机构分类排名</w:t>
            </w:r>
          </w:p>
        </w:tc>
        <w:tc>
          <w:tcPr>
            <w:tcW w:type="dxa" w:w="4610"/>
            <w:vAlign w:val="center"/>
          </w:tcPr>
          <w:p>
            <w:pPr>
              <w:spacing w:before="40" w:after="40" w:line="252" w:lineRule="auto"/>
            </w:pPr>
            <w:r>
              <w:rPr>
                <w:b w:val="0"/>
                <w:sz w:val="17"/>
              </w:rPr>
              <w:t>FR11-S01 ～ FR11-S12</w:t>
            </w:r>
          </w:p>
        </w:tc>
        <w:tc>
          <w:tcPr>
            <w:tcW w:type="dxa" w:w="1634"/>
            <w:vAlign w:val="center"/>
          </w:tcPr>
          <w:p>
            <w:pPr>
              <w:spacing w:before="40" w:after="40" w:line="252" w:lineRule="auto"/>
            </w:pPr>
            <w:r>
              <w:rPr>
                <w:b w:val="0"/>
                <w:sz w:val="17"/>
              </w:rPr>
              <w:t>UC-11、UC-12</w:t>
            </w:r>
          </w:p>
        </w:tc>
      </w:tr>
      <w:tr>
        <w:trPr>
          <w:cantSplit/>
        </w:trPr>
        <w:tc>
          <w:tcPr>
            <w:tcW w:type="dxa" w:w="1167"/>
            <w:vAlign w:val="center"/>
          </w:tcPr>
          <w:p>
            <w:pPr>
              <w:spacing w:before="40" w:after="40" w:line="252" w:lineRule="auto"/>
            </w:pPr>
            <w:r>
              <w:rPr>
                <w:b w:val="0"/>
                <w:sz w:val="17"/>
              </w:rPr>
              <w:t>FR12</w:t>
            </w:r>
          </w:p>
        </w:tc>
        <w:tc>
          <w:tcPr>
            <w:tcW w:type="dxa" w:w="2509"/>
            <w:vAlign w:val="center"/>
          </w:tcPr>
          <w:p>
            <w:pPr>
              <w:spacing w:before="40" w:after="40" w:line="252" w:lineRule="auto"/>
            </w:pPr>
            <w:r>
              <w:rPr>
                <w:b w:val="0"/>
                <w:sz w:val="17"/>
              </w:rPr>
              <w:t>基础专家合作关系网络</w:t>
            </w:r>
          </w:p>
        </w:tc>
        <w:tc>
          <w:tcPr>
            <w:tcW w:type="dxa" w:w="4610"/>
            <w:vAlign w:val="center"/>
          </w:tcPr>
          <w:p>
            <w:pPr>
              <w:spacing w:before="40" w:after="40" w:line="252" w:lineRule="auto"/>
            </w:pPr>
            <w:r>
              <w:rPr>
                <w:b w:val="0"/>
                <w:sz w:val="17"/>
              </w:rPr>
              <w:t>FR12-S01 ～ FR12-S09</w:t>
            </w:r>
          </w:p>
        </w:tc>
        <w:tc>
          <w:tcPr>
            <w:tcW w:type="dxa" w:w="1634"/>
            <w:vAlign w:val="center"/>
          </w:tcPr>
          <w:p>
            <w:pPr>
              <w:spacing w:before="40" w:after="40" w:line="252" w:lineRule="auto"/>
            </w:pPr>
            <w:r>
              <w:rPr>
                <w:b w:val="0"/>
                <w:sz w:val="17"/>
              </w:rPr>
              <w:t>UC-14</w:t>
            </w:r>
          </w:p>
        </w:tc>
      </w:tr>
      <w:tr>
        <w:trPr>
          <w:cantSplit/>
        </w:trPr>
        <w:tc>
          <w:tcPr>
            <w:tcW w:type="dxa" w:w="1167"/>
            <w:vAlign w:val="center"/>
          </w:tcPr>
          <w:p>
            <w:pPr>
              <w:spacing w:before="40" w:after="40" w:line="252" w:lineRule="auto"/>
            </w:pPr>
            <w:r>
              <w:rPr>
                <w:b w:val="0"/>
                <w:sz w:val="17"/>
              </w:rPr>
              <w:t>FR13</w:t>
            </w:r>
          </w:p>
        </w:tc>
        <w:tc>
          <w:tcPr>
            <w:tcW w:type="dxa" w:w="2509"/>
            <w:vAlign w:val="center"/>
          </w:tcPr>
          <w:p>
            <w:pPr>
              <w:spacing w:before="40" w:after="40" w:line="252" w:lineRule="auto"/>
            </w:pPr>
            <w:r>
              <w:rPr>
                <w:b w:val="0"/>
                <w:sz w:val="17"/>
              </w:rPr>
              <w:t>领域热点分析</w:t>
            </w:r>
          </w:p>
        </w:tc>
        <w:tc>
          <w:tcPr>
            <w:tcW w:type="dxa" w:w="4610"/>
            <w:vAlign w:val="center"/>
          </w:tcPr>
          <w:p>
            <w:pPr>
              <w:spacing w:before="40" w:after="40" w:line="252" w:lineRule="auto"/>
            </w:pPr>
            <w:r>
              <w:rPr>
                <w:b w:val="0"/>
                <w:sz w:val="17"/>
              </w:rPr>
              <w:t>FR13-S01 ～ FR13-S09</w:t>
            </w:r>
          </w:p>
        </w:tc>
        <w:tc>
          <w:tcPr>
            <w:tcW w:type="dxa" w:w="1634"/>
            <w:vAlign w:val="center"/>
          </w:tcPr>
          <w:p>
            <w:pPr>
              <w:spacing w:before="40" w:after="40" w:line="252" w:lineRule="auto"/>
            </w:pPr>
            <w:r>
              <w:rPr>
                <w:b w:val="0"/>
                <w:sz w:val="17"/>
              </w:rPr>
              <w:t>UC-13</w:t>
            </w:r>
          </w:p>
        </w:tc>
      </w:tr>
      <w:tr>
        <w:trPr>
          <w:cantSplit/>
        </w:trPr>
        <w:tc>
          <w:tcPr>
            <w:tcW w:type="dxa" w:w="1167"/>
            <w:vAlign w:val="center"/>
          </w:tcPr>
          <w:p>
            <w:pPr>
              <w:spacing w:before="40" w:after="40" w:line="252" w:lineRule="auto"/>
            </w:pPr>
            <w:r>
              <w:rPr>
                <w:b w:val="0"/>
                <w:sz w:val="17"/>
              </w:rPr>
              <w:t>IN01</w:t>
            </w:r>
          </w:p>
        </w:tc>
        <w:tc>
          <w:tcPr>
            <w:tcW w:type="dxa" w:w="2509"/>
            <w:vAlign w:val="center"/>
          </w:tcPr>
          <w:p>
            <w:pPr>
              <w:spacing w:before="40" w:after="40" w:line="252" w:lineRule="auto"/>
            </w:pPr>
            <w:r>
              <w:rPr>
                <w:b w:val="0"/>
                <w:sz w:val="17"/>
              </w:rPr>
              <w:t>合作关系探索（本期创新）</w:t>
            </w:r>
          </w:p>
        </w:tc>
        <w:tc>
          <w:tcPr>
            <w:tcW w:type="dxa" w:w="4610"/>
            <w:vAlign w:val="center"/>
          </w:tcPr>
          <w:p>
            <w:pPr>
              <w:spacing w:before="40" w:after="40" w:line="252" w:lineRule="auto"/>
            </w:pPr>
            <w:r>
              <w:rPr>
                <w:b w:val="0"/>
                <w:sz w:val="17"/>
              </w:rPr>
              <w:t>IN01-S01 ～ IN01-S09</w:t>
            </w:r>
          </w:p>
        </w:tc>
        <w:tc>
          <w:tcPr>
            <w:tcW w:type="dxa" w:w="1634"/>
            <w:vAlign w:val="center"/>
          </w:tcPr>
          <w:p>
            <w:pPr>
              <w:spacing w:before="40" w:after="40" w:line="252" w:lineRule="auto"/>
            </w:pPr>
            <w:r>
              <w:rPr>
                <w:b w:val="0"/>
                <w:sz w:val="17"/>
              </w:rPr>
              <w:t>UC-15</w:t>
            </w:r>
          </w:p>
        </w:tc>
      </w:tr>
    </w:tbl>
    <w:p/>
    <w:p>
      <w:r>
        <w:rPr>
          <w:b w:val="0"/>
        </w:rPr>
        <w:t>范围外内容只在需要处引用，本分册不定义：检索与成果详情（FR01～FR02，成员①）；学者门户、认领与成果维护（FR03～FR07，成员④）；采集、增量更新与来源追踪（FR08、FR10、FR16，成员②）；去重、消歧与成果归属（FR09、FR15，成员③）；管理后台、公共权限、NF01～NF08 与文档整合（FR14，成员⑥）；O01、O02（Optional，不作为本分册任何 Must 能力的依赖）；架构、数据库、接口 SPEC 与编码。</w:t>
      </w:r>
    </w:p>
    <w:p>
      <w:r>
        <w:rPr>
          <w:b w:val="0"/>
        </w:rPr>
        <w:t>本分册 39 条子需求中有 14 条依赖其他分册先行或同步定义的对象与规则，清单见附录 B。</w:t>
      </w:r>
    </w:p>
    <w:p>
      <w:pPr>
        <w:pStyle w:val="Heading3"/>
      </w:pPr>
      <w:r>
        <w:t>原分册 0.2 本分册提供的图</w:t>
      </w:r>
    </w:p>
    <w:p>
      <w:r>
        <w:rPr>
          <w:b w:val="0"/>
        </w:rPr>
        <w:t xml:space="preserve">原交付含下列 9 张图。本次只整理成员 05 负责的 5 张模块图，源码位于 </w:t>
      </w:r>
      <w:r>
        <w:rPr>
          <w:rFonts w:ascii="DejaVu Sans Mono" w:hAnsi="DejaVu Sans Mono"/>
          <w:b w:val="0"/>
          <w:sz w:val="16"/>
        </w:rPr>
        <w:t>docs/uml/analytics/</w:t>
      </w:r>
      <w:r>
        <w:rPr>
          <w:b w:val="0"/>
        </w:rPr>
        <w:t xml:space="preserve">，生成 SVG 位于其 </w:t>
      </w:r>
      <w:r>
        <w:rPr>
          <w:rFonts w:ascii="DejaVu Sans Mono" w:hAnsi="DejaVu Sans Mono"/>
          <w:b w:val="0"/>
          <w:sz w:val="16"/>
        </w:rPr>
        <w:t>generated/</w:t>
      </w:r>
      <w:r>
        <w:rPr>
          <w:b w:val="0"/>
        </w:rPr>
        <w:t xml:space="preserve"> 子目录，PlantUML 为唯一真源。其余 4 张图（总体用例、认领审核活动、采集任务状态、认领申请状态）仅留在 incoming 作为参考，不作为本稿正式图，不覆盖现有负责人维护的版本。下表“组级必交”仅表示原交付分类，不表示本成员完成或接管全组图的交付。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1"/>
        <w:gridCol w:w="3982"/>
        <w:gridCol w:w="533"/>
        <w:gridCol w:w="533"/>
        <w:gridCol w:w="3183"/>
      </w:tblGrid>
      <w:tr>
        <w:trPr>
          <w:cantSplit/>
          <w:tblHeader/>
        </w:trPr>
        <w:tc>
          <w:tcPr>
            <w:tcW w:type="dxa" w:w="1691"/>
            <w:vAlign w:val="center"/>
            <w:shd w:fill="E8EDF2"/>
          </w:tcPr>
          <w:p>
            <w:pPr>
              <w:spacing w:before="40" w:after="40" w:line="252" w:lineRule="auto"/>
            </w:pPr>
            <w:r>
              <w:rPr>
                <w:b/>
                <w:sz w:val="17"/>
              </w:rPr>
              <w:t>图编号</w:t>
            </w:r>
          </w:p>
        </w:tc>
        <w:tc>
          <w:tcPr>
            <w:tcW w:type="dxa" w:w="3982"/>
            <w:vAlign w:val="center"/>
            <w:shd w:fill="E8EDF2"/>
          </w:tcPr>
          <w:p>
            <w:pPr>
              <w:spacing w:before="40" w:after="40" w:line="252" w:lineRule="auto"/>
            </w:pPr>
            <w:r>
              <w:rPr>
                <w:b/>
                <w:sz w:val="17"/>
              </w:rPr>
              <w:t>文件名</w:t>
            </w:r>
          </w:p>
        </w:tc>
        <w:tc>
          <w:tcPr>
            <w:tcW w:type="dxa" w:w="533"/>
            <w:vAlign w:val="center"/>
            <w:shd w:fill="E8EDF2"/>
          </w:tcPr>
          <w:p>
            <w:pPr>
              <w:spacing w:before="40" w:after="40" w:line="252" w:lineRule="auto"/>
            </w:pPr>
            <w:r>
              <w:rPr>
                <w:b/>
                <w:sz w:val="17"/>
              </w:rPr>
              <w:t>类型</w:t>
            </w:r>
          </w:p>
        </w:tc>
        <w:tc>
          <w:tcPr>
            <w:tcW w:type="dxa" w:w="533"/>
            <w:vAlign w:val="center"/>
            <w:shd w:fill="E8EDF2"/>
          </w:tcPr>
          <w:p>
            <w:pPr>
              <w:spacing w:before="40" w:after="40" w:line="252" w:lineRule="auto"/>
            </w:pPr>
            <w:r>
              <w:rPr>
                <w:b/>
                <w:sz w:val="17"/>
              </w:rPr>
              <w:t>级别</w:t>
            </w:r>
          </w:p>
        </w:tc>
        <w:tc>
          <w:tcPr>
            <w:tcW w:type="dxa" w:w="3183"/>
            <w:vAlign w:val="center"/>
            <w:shd w:fill="E8EDF2"/>
          </w:tcPr>
          <w:p>
            <w:pPr>
              <w:spacing w:before="40" w:after="40" w:line="252" w:lineRule="auto"/>
            </w:pPr>
            <w:r>
              <w:rPr>
                <w:b/>
                <w:sz w:val="17"/>
              </w:rPr>
              <w:t>内容</w:t>
            </w:r>
          </w:p>
        </w:tc>
      </w:tr>
      <w:tr>
        <w:trPr>
          <w:cantSplit/>
        </w:trPr>
        <w:tc>
          <w:tcPr>
            <w:tcW w:type="dxa" w:w="1691"/>
            <w:vAlign w:val="center"/>
          </w:tcPr>
          <w:p>
            <w:pPr>
              <w:spacing w:before="40" w:after="40" w:line="252" w:lineRule="auto"/>
            </w:pPr>
            <w:r>
              <w:rPr>
                <w:b w:val="0"/>
                <w:sz w:val="17"/>
              </w:rPr>
              <w:t>DGM-USECASE-01</w:t>
            </w:r>
          </w:p>
        </w:tc>
        <w:tc>
          <w:tcPr>
            <w:tcW w:type="dxa" w:w="3982"/>
            <w:vAlign w:val="center"/>
          </w:tcPr>
          <w:p>
            <w:pPr>
              <w:spacing w:before="40" w:after="40" w:line="252" w:lineRule="auto"/>
            </w:pPr>
            <w:r>
              <w:rPr>
                <w:b w:val="0"/>
                <w:sz w:val="17"/>
              </w:rPr>
              <w:t>DGM-USECASE-01-system.puml</w:t>
            </w:r>
          </w:p>
        </w:tc>
        <w:tc>
          <w:tcPr>
            <w:tcW w:type="dxa" w:w="533"/>
            <w:vAlign w:val="center"/>
          </w:tcPr>
          <w:p>
            <w:pPr>
              <w:spacing w:before="40" w:after="40" w:line="252" w:lineRule="auto"/>
            </w:pPr>
            <w:r>
              <w:rPr>
                <w:b w:val="0"/>
                <w:sz w:val="17"/>
              </w:rPr>
              <w:t>用例图</w:t>
            </w:r>
          </w:p>
        </w:tc>
        <w:tc>
          <w:tcPr>
            <w:tcW w:type="dxa" w:w="533"/>
            <w:vAlign w:val="center"/>
          </w:tcPr>
          <w:p>
            <w:pPr>
              <w:spacing w:before="40" w:after="40" w:line="252" w:lineRule="auto"/>
            </w:pPr>
            <w:r>
              <w:rPr>
                <w:b w:val="0"/>
                <w:sz w:val="17"/>
              </w:rPr>
              <w:t>组级必交</w:t>
            </w:r>
          </w:p>
        </w:tc>
        <w:tc>
          <w:tcPr>
            <w:tcW w:type="dxa" w:w="3183"/>
            <w:vAlign w:val="center"/>
          </w:tcPr>
          <w:p>
            <w:pPr>
              <w:spacing w:before="40" w:after="40" w:line="252" w:lineRule="auto"/>
            </w:pPr>
            <w:r>
              <w:rPr>
                <w:b w:val="0"/>
                <w:sz w:val="17"/>
              </w:rPr>
              <w:t>系统总体用例图，含全部 5 个参与者与 17 个用例</w:t>
            </w:r>
          </w:p>
        </w:tc>
      </w:tr>
      <w:tr>
        <w:trPr>
          <w:cantSplit/>
        </w:trPr>
        <w:tc>
          <w:tcPr>
            <w:tcW w:type="dxa" w:w="1691"/>
            <w:vAlign w:val="center"/>
          </w:tcPr>
          <w:p>
            <w:pPr>
              <w:spacing w:before="40" w:after="40" w:line="252" w:lineRule="auto"/>
            </w:pPr>
            <w:r>
              <w:rPr>
                <w:b w:val="0"/>
                <w:sz w:val="17"/>
              </w:rPr>
              <w:t>DGM-USECASE-02</w:t>
            </w:r>
          </w:p>
        </w:tc>
        <w:tc>
          <w:tcPr>
            <w:tcW w:type="dxa" w:w="3982"/>
            <w:vAlign w:val="center"/>
          </w:tcPr>
          <w:p>
            <w:pPr>
              <w:spacing w:before="40" w:after="40" w:line="252" w:lineRule="auto"/>
            </w:pPr>
            <w:r>
              <w:rPr>
                <w:b w:val="0"/>
                <w:sz w:val="17"/>
              </w:rPr>
              <w:t>DGM-USECASE-02-analytics.puml</w:t>
            </w:r>
          </w:p>
        </w:tc>
        <w:tc>
          <w:tcPr>
            <w:tcW w:type="dxa" w:w="533"/>
            <w:vAlign w:val="center"/>
          </w:tcPr>
          <w:p>
            <w:pPr>
              <w:spacing w:before="40" w:after="40" w:line="252" w:lineRule="auto"/>
            </w:pPr>
            <w:r>
              <w:rPr>
                <w:b w:val="0"/>
                <w:sz w:val="17"/>
              </w:rPr>
              <w:t>用例图</w:t>
            </w:r>
          </w:p>
        </w:tc>
        <w:tc>
          <w:tcPr>
            <w:tcW w:type="dxa" w:w="533"/>
            <w:vAlign w:val="center"/>
          </w:tcPr>
          <w:p>
            <w:pPr>
              <w:spacing w:before="40" w:after="40" w:line="252" w:lineRule="auto"/>
            </w:pPr>
            <w:r>
              <w:rPr>
                <w:b w:val="0"/>
                <w:sz w:val="17"/>
              </w:rPr>
              <w:t>模块</w:t>
            </w:r>
          </w:p>
        </w:tc>
        <w:tc>
          <w:tcPr>
            <w:tcW w:type="dxa" w:w="3183"/>
            <w:vAlign w:val="center"/>
          </w:tcPr>
          <w:p>
            <w:pPr>
              <w:spacing w:before="40" w:after="40" w:line="252" w:lineRule="auto"/>
            </w:pPr>
            <w:r>
              <w:rPr>
                <w:b w:val="0"/>
                <w:sz w:val="17"/>
              </w:rPr>
              <w:t>统计分析域用例图：UC-11 ～ UC-15 及其 include / extend 关系</w:t>
            </w:r>
          </w:p>
        </w:tc>
      </w:tr>
      <w:tr>
        <w:trPr>
          <w:cantSplit/>
        </w:trPr>
        <w:tc>
          <w:tcPr>
            <w:tcW w:type="dxa" w:w="1691"/>
            <w:vAlign w:val="center"/>
          </w:tcPr>
          <w:p>
            <w:pPr>
              <w:spacing w:before="40" w:after="40" w:line="252" w:lineRule="auto"/>
            </w:pPr>
            <w:r>
              <w:rPr>
                <w:b w:val="0"/>
                <w:sz w:val="17"/>
              </w:rPr>
              <w:t>DGM-ACTIVITY-01</w:t>
            </w:r>
          </w:p>
        </w:tc>
        <w:tc>
          <w:tcPr>
            <w:tcW w:type="dxa" w:w="3982"/>
            <w:vAlign w:val="center"/>
          </w:tcPr>
          <w:p>
            <w:pPr>
              <w:spacing w:before="40" w:after="40" w:line="252" w:lineRule="auto"/>
            </w:pPr>
            <w:r>
              <w:rPr>
                <w:b w:val="0"/>
                <w:sz w:val="17"/>
              </w:rPr>
              <w:t>DGM-ACTIVITY-01-claim-review.puml</w:t>
            </w:r>
          </w:p>
        </w:tc>
        <w:tc>
          <w:tcPr>
            <w:tcW w:type="dxa" w:w="533"/>
            <w:vAlign w:val="center"/>
          </w:tcPr>
          <w:p>
            <w:pPr>
              <w:spacing w:before="40" w:after="40" w:line="252" w:lineRule="auto"/>
            </w:pPr>
            <w:r>
              <w:rPr>
                <w:b w:val="0"/>
                <w:sz w:val="17"/>
              </w:rPr>
              <w:t>活动图</w:t>
            </w:r>
          </w:p>
        </w:tc>
        <w:tc>
          <w:tcPr>
            <w:tcW w:type="dxa" w:w="533"/>
            <w:vAlign w:val="center"/>
          </w:tcPr>
          <w:p>
            <w:pPr>
              <w:spacing w:before="40" w:after="40" w:line="252" w:lineRule="auto"/>
            </w:pPr>
            <w:r>
              <w:rPr>
                <w:b w:val="0"/>
                <w:sz w:val="17"/>
              </w:rPr>
              <w:t>组级必交</w:t>
            </w:r>
          </w:p>
        </w:tc>
        <w:tc>
          <w:tcPr>
            <w:tcW w:type="dxa" w:w="3183"/>
            <w:vAlign w:val="center"/>
          </w:tcPr>
          <w:p>
            <w:pPr>
              <w:spacing w:before="40" w:after="40" w:line="252" w:lineRule="auto"/>
            </w:pPr>
            <w:r>
              <w:rPr>
                <w:b w:val="0"/>
                <w:sz w:val="17"/>
              </w:rPr>
              <w:t>门户认领审核活动图，状态名与 DGM-STATE-02 一致</w:t>
            </w:r>
          </w:p>
        </w:tc>
      </w:tr>
      <w:tr>
        <w:trPr>
          <w:cantSplit/>
        </w:trPr>
        <w:tc>
          <w:tcPr>
            <w:tcW w:type="dxa" w:w="1691"/>
            <w:vAlign w:val="center"/>
          </w:tcPr>
          <w:p>
            <w:pPr>
              <w:spacing w:before="40" w:after="40" w:line="252" w:lineRule="auto"/>
            </w:pPr>
            <w:r>
              <w:rPr>
                <w:b w:val="0"/>
                <w:sz w:val="17"/>
              </w:rPr>
              <w:t>DGM-ACTIVITY-02</w:t>
            </w:r>
          </w:p>
        </w:tc>
        <w:tc>
          <w:tcPr>
            <w:tcW w:type="dxa" w:w="3982"/>
            <w:vAlign w:val="center"/>
          </w:tcPr>
          <w:p>
            <w:pPr>
              <w:spacing w:before="40" w:after="40" w:line="252" w:lineRule="auto"/>
            </w:pPr>
            <w:r>
              <w:rPr>
                <w:b w:val="0"/>
                <w:sz w:val="17"/>
              </w:rPr>
              <w:t>DGM-ACTIVITY-02-metrics-refresh.puml</w:t>
            </w:r>
          </w:p>
        </w:tc>
        <w:tc>
          <w:tcPr>
            <w:tcW w:type="dxa" w:w="533"/>
            <w:vAlign w:val="center"/>
          </w:tcPr>
          <w:p>
            <w:pPr>
              <w:spacing w:before="40" w:after="40" w:line="252" w:lineRule="auto"/>
            </w:pPr>
            <w:r>
              <w:rPr>
                <w:b w:val="0"/>
                <w:sz w:val="17"/>
              </w:rPr>
              <w:t>活动图</w:t>
            </w:r>
          </w:p>
        </w:tc>
        <w:tc>
          <w:tcPr>
            <w:tcW w:type="dxa" w:w="533"/>
            <w:vAlign w:val="center"/>
          </w:tcPr>
          <w:p>
            <w:pPr>
              <w:spacing w:before="40" w:after="40" w:line="252" w:lineRule="auto"/>
            </w:pPr>
            <w:r>
              <w:rPr>
                <w:b w:val="0"/>
                <w:sz w:val="17"/>
              </w:rPr>
              <w:t>模块</w:t>
            </w:r>
          </w:p>
        </w:tc>
        <w:tc>
          <w:tcPr>
            <w:tcW w:type="dxa" w:w="3183"/>
            <w:vAlign w:val="center"/>
          </w:tcPr>
          <w:p>
            <w:pPr>
              <w:spacing w:before="40" w:after="40" w:line="252" w:lineRule="auto"/>
            </w:pPr>
            <w:r>
              <w:rPr>
                <w:b w:val="0"/>
                <w:sz w:val="17"/>
              </w:rPr>
              <w:t>统计指标生成与口径披露活动图</w:t>
            </w:r>
          </w:p>
        </w:tc>
      </w:tr>
      <w:tr>
        <w:trPr>
          <w:cantSplit/>
        </w:trPr>
        <w:tc>
          <w:tcPr>
            <w:tcW w:type="dxa" w:w="1691"/>
            <w:vAlign w:val="center"/>
          </w:tcPr>
          <w:p>
            <w:pPr>
              <w:spacing w:before="40" w:after="40" w:line="252" w:lineRule="auto"/>
            </w:pPr>
            <w:r>
              <w:rPr>
                <w:b w:val="0"/>
                <w:sz w:val="17"/>
              </w:rPr>
              <w:t>DGM-ACTIVITY-03</w:t>
            </w:r>
          </w:p>
        </w:tc>
        <w:tc>
          <w:tcPr>
            <w:tcW w:type="dxa" w:w="3982"/>
            <w:vAlign w:val="center"/>
          </w:tcPr>
          <w:p>
            <w:pPr>
              <w:spacing w:before="40" w:after="40" w:line="252" w:lineRule="auto"/>
            </w:pPr>
            <w:r>
              <w:rPr>
                <w:b w:val="0"/>
                <w:sz w:val="17"/>
              </w:rPr>
              <w:t>DGM-ACTIVITY-03-collab-path.puml</w:t>
            </w:r>
          </w:p>
        </w:tc>
        <w:tc>
          <w:tcPr>
            <w:tcW w:type="dxa" w:w="533"/>
            <w:vAlign w:val="center"/>
          </w:tcPr>
          <w:p>
            <w:pPr>
              <w:spacing w:before="40" w:after="40" w:line="252" w:lineRule="auto"/>
            </w:pPr>
            <w:r>
              <w:rPr>
                <w:b w:val="0"/>
                <w:sz w:val="17"/>
              </w:rPr>
              <w:t>活动图</w:t>
            </w:r>
          </w:p>
        </w:tc>
        <w:tc>
          <w:tcPr>
            <w:tcW w:type="dxa" w:w="533"/>
            <w:vAlign w:val="center"/>
          </w:tcPr>
          <w:p>
            <w:pPr>
              <w:spacing w:before="40" w:after="40" w:line="252" w:lineRule="auto"/>
            </w:pPr>
            <w:r>
              <w:rPr>
                <w:b w:val="0"/>
                <w:sz w:val="17"/>
              </w:rPr>
              <w:t>模块</w:t>
            </w:r>
          </w:p>
        </w:tc>
        <w:tc>
          <w:tcPr>
            <w:tcW w:type="dxa" w:w="3183"/>
            <w:vAlign w:val="center"/>
          </w:tcPr>
          <w:p>
            <w:pPr>
              <w:spacing w:before="40" w:after="40" w:line="252" w:lineRule="auto"/>
            </w:pPr>
            <w:r>
              <w:rPr>
                <w:b w:val="0"/>
                <w:sz w:val="17"/>
              </w:rPr>
              <w:t>合作关系探索活动图（IN01）</w:t>
            </w:r>
          </w:p>
        </w:tc>
      </w:tr>
      <w:tr>
        <w:trPr>
          <w:cantSplit/>
        </w:trPr>
        <w:tc>
          <w:tcPr>
            <w:tcW w:type="dxa" w:w="1691"/>
            <w:vAlign w:val="center"/>
          </w:tcPr>
          <w:p>
            <w:pPr>
              <w:spacing w:before="40" w:after="40" w:line="252" w:lineRule="auto"/>
            </w:pPr>
            <w:r>
              <w:rPr>
                <w:b w:val="0"/>
                <w:sz w:val="17"/>
              </w:rPr>
              <w:t>DGM-ACTIVITY-04</w:t>
            </w:r>
          </w:p>
        </w:tc>
        <w:tc>
          <w:tcPr>
            <w:tcW w:type="dxa" w:w="3982"/>
            <w:vAlign w:val="center"/>
          </w:tcPr>
          <w:p>
            <w:pPr>
              <w:spacing w:before="40" w:after="40" w:line="252" w:lineRule="auto"/>
            </w:pPr>
            <w:r>
              <w:rPr>
                <w:b w:val="0"/>
                <w:sz w:val="17"/>
              </w:rPr>
              <w:t>DGM-ACTIVITY-04-institution-ranking.puml</w:t>
            </w:r>
          </w:p>
        </w:tc>
        <w:tc>
          <w:tcPr>
            <w:tcW w:type="dxa" w:w="533"/>
            <w:vAlign w:val="center"/>
          </w:tcPr>
          <w:p>
            <w:pPr>
              <w:spacing w:before="40" w:after="40" w:line="252" w:lineRule="auto"/>
            </w:pPr>
            <w:r>
              <w:rPr>
                <w:b w:val="0"/>
                <w:sz w:val="17"/>
              </w:rPr>
              <w:t>活动图</w:t>
            </w:r>
          </w:p>
        </w:tc>
        <w:tc>
          <w:tcPr>
            <w:tcW w:type="dxa" w:w="533"/>
            <w:vAlign w:val="center"/>
          </w:tcPr>
          <w:p>
            <w:pPr>
              <w:spacing w:before="40" w:after="40" w:line="252" w:lineRule="auto"/>
            </w:pPr>
            <w:r>
              <w:rPr>
                <w:b w:val="0"/>
                <w:sz w:val="17"/>
              </w:rPr>
              <w:t>模块</w:t>
            </w:r>
          </w:p>
        </w:tc>
        <w:tc>
          <w:tcPr>
            <w:tcW w:type="dxa" w:w="3183"/>
            <w:vAlign w:val="center"/>
          </w:tcPr>
          <w:p>
            <w:pPr>
              <w:spacing w:before="40" w:after="40" w:line="252" w:lineRule="auto"/>
            </w:pPr>
            <w:r>
              <w:rPr>
                <w:b w:val="0"/>
                <w:sz w:val="17"/>
              </w:rPr>
              <w:t>机构成果分类排名生成活动图（FR11-S05、FR11-S08）</w:t>
            </w:r>
          </w:p>
        </w:tc>
      </w:tr>
      <w:tr>
        <w:trPr>
          <w:cantSplit/>
        </w:trPr>
        <w:tc>
          <w:tcPr>
            <w:tcW w:type="dxa" w:w="1691"/>
            <w:vAlign w:val="center"/>
          </w:tcPr>
          <w:p>
            <w:pPr>
              <w:spacing w:before="40" w:after="40" w:line="252" w:lineRule="auto"/>
            </w:pPr>
            <w:r>
              <w:rPr>
                <w:b w:val="0"/>
                <w:sz w:val="17"/>
              </w:rPr>
              <w:t>DGM-STATE-01</w:t>
            </w:r>
          </w:p>
        </w:tc>
        <w:tc>
          <w:tcPr>
            <w:tcW w:type="dxa" w:w="3982"/>
            <w:vAlign w:val="center"/>
          </w:tcPr>
          <w:p>
            <w:pPr>
              <w:spacing w:before="40" w:after="40" w:line="252" w:lineRule="auto"/>
            </w:pPr>
            <w:r>
              <w:rPr>
                <w:b w:val="0"/>
                <w:sz w:val="17"/>
              </w:rPr>
              <w:t>DGM-STATE-01-collection-task.puml</w:t>
            </w:r>
          </w:p>
        </w:tc>
        <w:tc>
          <w:tcPr>
            <w:tcW w:type="dxa" w:w="533"/>
            <w:vAlign w:val="center"/>
          </w:tcPr>
          <w:p>
            <w:pPr>
              <w:spacing w:before="40" w:after="40" w:line="252" w:lineRule="auto"/>
            </w:pPr>
            <w:r>
              <w:rPr>
                <w:b w:val="0"/>
                <w:sz w:val="17"/>
              </w:rPr>
              <w:t>状态图</w:t>
            </w:r>
          </w:p>
        </w:tc>
        <w:tc>
          <w:tcPr>
            <w:tcW w:type="dxa" w:w="533"/>
            <w:vAlign w:val="center"/>
          </w:tcPr>
          <w:p>
            <w:pPr>
              <w:spacing w:before="40" w:after="40" w:line="252" w:lineRule="auto"/>
            </w:pPr>
            <w:r>
              <w:rPr>
                <w:b w:val="0"/>
                <w:sz w:val="17"/>
              </w:rPr>
              <w:t>组级必交</w:t>
            </w:r>
          </w:p>
        </w:tc>
        <w:tc>
          <w:tcPr>
            <w:tcW w:type="dxa" w:w="3183"/>
            <w:vAlign w:val="center"/>
          </w:tcPr>
          <w:p>
            <w:pPr>
              <w:spacing w:before="40" w:after="40" w:line="252" w:lineRule="auto"/>
            </w:pPr>
            <w:r>
              <w:rPr>
                <w:b w:val="0"/>
                <w:sz w:val="17"/>
              </w:rPr>
              <w:t>数据采集任务状态图，6 个状态与 V1.9 第 5.4 节一致</w:t>
            </w:r>
          </w:p>
        </w:tc>
      </w:tr>
      <w:tr>
        <w:trPr>
          <w:cantSplit/>
        </w:trPr>
        <w:tc>
          <w:tcPr>
            <w:tcW w:type="dxa" w:w="1691"/>
            <w:vAlign w:val="center"/>
          </w:tcPr>
          <w:p>
            <w:pPr>
              <w:spacing w:before="40" w:after="40" w:line="252" w:lineRule="auto"/>
            </w:pPr>
            <w:r>
              <w:rPr>
                <w:b w:val="0"/>
                <w:sz w:val="17"/>
              </w:rPr>
              <w:t>DGM-STATE-02</w:t>
            </w:r>
          </w:p>
        </w:tc>
        <w:tc>
          <w:tcPr>
            <w:tcW w:type="dxa" w:w="3982"/>
            <w:vAlign w:val="center"/>
          </w:tcPr>
          <w:p>
            <w:pPr>
              <w:spacing w:before="40" w:after="40" w:line="252" w:lineRule="auto"/>
            </w:pPr>
            <w:r>
              <w:rPr>
                <w:b w:val="0"/>
                <w:sz w:val="17"/>
              </w:rPr>
              <w:t>DGM-STATE-02-claim-request.puml</w:t>
            </w:r>
          </w:p>
        </w:tc>
        <w:tc>
          <w:tcPr>
            <w:tcW w:type="dxa" w:w="533"/>
            <w:vAlign w:val="center"/>
          </w:tcPr>
          <w:p>
            <w:pPr>
              <w:spacing w:before="40" w:after="40" w:line="252" w:lineRule="auto"/>
            </w:pPr>
            <w:r>
              <w:rPr>
                <w:b w:val="0"/>
                <w:sz w:val="17"/>
              </w:rPr>
              <w:t>状态图</w:t>
            </w:r>
          </w:p>
        </w:tc>
        <w:tc>
          <w:tcPr>
            <w:tcW w:type="dxa" w:w="533"/>
            <w:vAlign w:val="center"/>
          </w:tcPr>
          <w:p>
            <w:pPr>
              <w:spacing w:before="40" w:after="40" w:line="252" w:lineRule="auto"/>
            </w:pPr>
            <w:r>
              <w:rPr>
                <w:b w:val="0"/>
                <w:sz w:val="17"/>
              </w:rPr>
              <w:t>组级必交</w:t>
            </w:r>
          </w:p>
        </w:tc>
        <w:tc>
          <w:tcPr>
            <w:tcW w:type="dxa" w:w="3183"/>
            <w:vAlign w:val="center"/>
          </w:tcPr>
          <w:p>
            <w:pPr>
              <w:spacing w:before="40" w:after="40" w:line="252" w:lineRule="auto"/>
            </w:pPr>
            <w:r>
              <w:rPr>
                <w:b w:val="0"/>
                <w:sz w:val="17"/>
              </w:rPr>
              <w:t>认领申请状态图，与学者门户的认领状态严格区分</w:t>
            </w:r>
          </w:p>
        </w:tc>
      </w:tr>
      <w:tr>
        <w:trPr>
          <w:cantSplit/>
        </w:trPr>
        <w:tc>
          <w:tcPr>
            <w:tcW w:type="dxa" w:w="1691"/>
            <w:vAlign w:val="center"/>
          </w:tcPr>
          <w:p>
            <w:pPr>
              <w:spacing w:before="40" w:after="40" w:line="252" w:lineRule="auto"/>
            </w:pPr>
            <w:r>
              <w:rPr>
                <w:b w:val="0"/>
                <w:sz w:val="17"/>
              </w:rPr>
              <w:t>DGM-STATE-03</w:t>
            </w:r>
          </w:p>
        </w:tc>
        <w:tc>
          <w:tcPr>
            <w:tcW w:type="dxa" w:w="3982"/>
            <w:vAlign w:val="center"/>
          </w:tcPr>
          <w:p>
            <w:pPr>
              <w:spacing w:before="40" w:after="40" w:line="252" w:lineRule="auto"/>
            </w:pPr>
            <w:r>
              <w:rPr>
                <w:b w:val="0"/>
                <w:sz w:val="17"/>
              </w:rPr>
              <w:t>DGM-STATE-03-metrics-visibility.puml</w:t>
            </w:r>
          </w:p>
        </w:tc>
        <w:tc>
          <w:tcPr>
            <w:tcW w:type="dxa" w:w="533"/>
            <w:vAlign w:val="center"/>
          </w:tcPr>
          <w:p>
            <w:pPr>
              <w:spacing w:before="40" w:after="40" w:line="252" w:lineRule="auto"/>
            </w:pPr>
            <w:r>
              <w:rPr>
                <w:b w:val="0"/>
                <w:sz w:val="17"/>
              </w:rPr>
              <w:t>状态图</w:t>
            </w:r>
          </w:p>
        </w:tc>
        <w:tc>
          <w:tcPr>
            <w:tcW w:type="dxa" w:w="533"/>
            <w:vAlign w:val="center"/>
          </w:tcPr>
          <w:p>
            <w:pPr>
              <w:spacing w:before="40" w:after="40" w:line="252" w:lineRule="auto"/>
            </w:pPr>
            <w:r>
              <w:rPr>
                <w:b w:val="0"/>
                <w:sz w:val="17"/>
              </w:rPr>
              <w:t>模块</w:t>
            </w:r>
          </w:p>
        </w:tc>
        <w:tc>
          <w:tcPr>
            <w:tcW w:type="dxa" w:w="3183"/>
            <w:vAlign w:val="center"/>
          </w:tcPr>
          <w:p>
            <w:pPr>
              <w:spacing w:before="40" w:after="40" w:line="252" w:lineRule="auto"/>
            </w:pPr>
            <w:r>
              <w:rPr>
                <w:b w:val="0"/>
                <w:sz w:val="17"/>
              </w:rPr>
              <w:t>统计结果生效状态图，保留与否见待决项 Q-2</w:t>
            </w:r>
          </w:p>
        </w:tc>
      </w:tr>
    </w:tbl>
    <w:p/>
    <w:p>
      <w:pPr>
        <w:pStyle w:val="Heading3"/>
      </w:pPr>
      <w:r>
        <w:t>原分册 0.3 术语补充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4"/>
        <w:gridCol w:w="8388"/>
      </w:tblGrid>
      <w:tr>
        <w:trPr>
          <w:cantSplit/>
          <w:tblHeader/>
        </w:trPr>
        <w:tc>
          <w:tcPr>
            <w:tcW w:type="dxa" w:w="1534"/>
            <w:vAlign w:val="center"/>
            <w:shd w:fill="E8EDF2"/>
          </w:tcPr>
          <w:p>
            <w:pPr>
              <w:spacing w:before="40" w:after="40" w:line="252" w:lineRule="auto"/>
            </w:pPr>
            <w:r>
              <w:rPr>
                <w:b/>
                <w:sz w:val="17"/>
              </w:rPr>
              <w:t>术语</w:t>
            </w:r>
          </w:p>
        </w:tc>
        <w:tc>
          <w:tcPr>
            <w:tcW w:type="dxa" w:w="8388"/>
            <w:vAlign w:val="center"/>
            <w:shd w:fill="E8EDF2"/>
          </w:tcPr>
          <w:p>
            <w:pPr>
              <w:spacing w:before="40" w:after="40" w:line="252" w:lineRule="auto"/>
            </w:pPr>
            <w:r>
              <w:rPr>
                <w:b/>
                <w:sz w:val="17"/>
              </w:rPr>
              <w:t>本分册含义</w:t>
            </w:r>
          </w:p>
        </w:tc>
      </w:tr>
      <w:tr>
        <w:trPr>
          <w:cantSplit/>
        </w:trPr>
        <w:tc>
          <w:tcPr>
            <w:tcW w:type="dxa" w:w="1534"/>
            <w:vAlign w:val="center"/>
          </w:tcPr>
          <w:p>
            <w:pPr>
              <w:spacing w:before="40" w:after="40" w:line="252" w:lineRule="auto"/>
            </w:pPr>
            <w:r>
              <w:rPr>
                <w:b w:val="0"/>
                <w:sz w:val="17"/>
              </w:rPr>
              <w:t>统计条件</w:t>
            </w:r>
          </w:p>
        </w:tc>
        <w:tc>
          <w:tcPr>
            <w:tcW w:type="dxa" w:w="8388"/>
            <w:vAlign w:val="center"/>
          </w:tcPr>
          <w:p>
            <w:pPr>
              <w:spacing w:before="40" w:after="40" w:line="252" w:lineRule="auto"/>
            </w:pPr>
            <w:r>
              <w:rPr>
                <w:b w:val="0"/>
                <w:sz w:val="17"/>
              </w:rPr>
              <w:t>一次统计所限定的数据范围、时间范围、成果类型、领域、机构与数据集范围的组合</w:t>
            </w:r>
          </w:p>
        </w:tc>
      </w:tr>
      <w:tr>
        <w:trPr>
          <w:cantSplit/>
        </w:trPr>
        <w:tc>
          <w:tcPr>
            <w:tcW w:type="dxa" w:w="1534"/>
            <w:vAlign w:val="center"/>
          </w:tcPr>
          <w:p>
            <w:pPr>
              <w:spacing w:before="40" w:after="40" w:line="252" w:lineRule="auto"/>
            </w:pPr>
            <w:r>
              <w:rPr>
                <w:b w:val="0"/>
                <w:sz w:val="17"/>
              </w:rPr>
              <w:t>统计口径</w:t>
            </w:r>
          </w:p>
        </w:tc>
        <w:tc>
          <w:tcPr>
            <w:tcW w:type="dxa" w:w="8388"/>
            <w:vAlign w:val="center"/>
          </w:tcPr>
          <w:p>
            <w:pPr>
              <w:spacing w:before="40" w:after="40" w:line="252" w:lineRule="auto"/>
            </w:pPr>
            <w:r>
              <w:rPr>
                <w:b w:val="0"/>
                <w:sz w:val="17"/>
              </w:rPr>
              <w:t>计数单位、纳入与排除规则、归属规则、多值维度处理方式与并列规则的总称</w:t>
            </w:r>
          </w:p>
        </w:tc>
      </w:tr>
      <w:tr>
        <w:trPr>
          <w:cantSplit/>
        </w:trPr>
        <w:tc>
          <w:tcPr>
            <w:tcW w:type="dxa" w:w="1534"/>
            <w:vAlign w:val="center"/>
          </w:tcPr>
          <w:p>
            <w:pPr>
              <w:spacing w:before="40" w:after="40" w:line="252" w:lineRule="auto"/>
            </w:pPr>
            <w:r>
              <w:rPr>
                <w:b w:val="0"/>
                <w:sz w:val="17"/>
              </w:rPr>
              <w:t>生成时间</w:t>
            </w:r>
          </w:p>
        </w:tc>
        <w:tc>
          <w:tcPr>
            <w:tcW w:type="dxa" w:w="8388"/>
            <w:vAlign w:val="center"/>
          </w:tcPr>
          <w:p>
            <w:pPr>
              <w:spacing w:before="40" w:after="40" w:line="252" w:lineRule="auto"/>
            </w:pPr>
            <w:r>
              <w:rPr>
                <w:b w:val="0"/>
                <w:sz w:val="17"/>
              </w:rPr>
              <w:t>当前对外可见的统计结果所依据的数据截止时间与计算完成时间</w:t>
            </w:r>
          </w:p>
        </w:tc>
      </w:tr>
      <w:tr>
        <w:trPr>
          <w:cantSplit/>
        </w:trPr>
        <w:tc>
          <w:tcPr>
            <w:tcW w:type="dxa" w:w="1534"/>
            <w:vAlign w:val="center"/>
          </w:tcPr>
          <w:p>
            <w:pPr>
              <w:spacing w:before="40" w:after="40" w:line="252" w:lineRule="auto"/>
            </w:pPr>
            <w:r>
              <w:rPr>
                <w:b w:val="0"/>
                <w:sz w:val="17"/>
              </w:rPr>
              <w:t>数据图范围</w:t>
            </w:r>
          </w:p>
        </w:tc>
        <w:tc>
          <w:tcPr>
            <w:tcW w:type="dxa" w:w="8388"/>
            <w:vAlign w:val="center"/>
          </w:tcPr>
          <w:p>
            <w:pPr>
              <w:spacing w:before="40" w:after="40" w:line="252" w:lineRule="auto"/>
            </w:pPr>
            <w:r>
              <w:rPr>
                <w:b w:val="0"/>
                <w:sz w:val="17"/>
              </w:rPr>
              <w:t>网络筛选覆盖合格共同成果关系；IN01 路径覆盖其中具有合格共同论文证据的关系，二者范围须分别显式声明</w:t>
            </w:r>
          </w:p>
        </w:tc>
      </w:tr>
      <w:tr>
        <w:trPr>
          <w:cantSplit/>
        </w:trPr>
        <w:tc>
          <w:tcPr>
            <w:tcW w:type="dxa" w:w="1534"/>
            <w:vAlign w:val="center"/>
          </w:tcPr>
          <w:p>
            <w:pPr>
              <w:spacing w:before="40" w:after="40" w:line="252" w:lineRule="auto"/>
            </w:pPr>
            <w:r>
              <w:rPr>
                <w:b w:val="0"/>
                <w:sz w:val="17"/>
              </w:rPr>
              <w:t>关系强度</w:t>
            </w:r>
          </w:p>
        </w:tc>
        <w:tc>
          <w:tcPr>
            <w:tcW w:type="dxa" w:w="8388"/>
            <w:vAlign w:val="center"/>
          </w:tcPr>
          <w:p>
            <w:pPr>
              <w:spacing w:before="40" w:after="40" w:line="252" w:lineRule="auto"/>
            </w:pPr>
            <w:r>
              <w:rPr>
                <w:b w:val="0"/>
                <w:sz w:val="17"/>
              </w:rPr>
              <w:t>两名学者之间合作关系的量化表示，本分册定义为共同成果实体数</w:t>
            </w:r>
          </w:p>
        </w:tc>
      </w:tr>
      <w:tr>
        <w:trPr>
          <w:cantSplit/>
        </w:trPr>
        <w:tc>
          <w:tcPr>
            <w:tcW w:type="dxa" w:w="1534"/>
            <w:vAlign w:val="center"/>
          </w:tcPr>
          <w:p>
            <w:pPr>
              <w:spacing w:before="40" w:after="40" w:line="252" w:lineRule="auto"/>
            </w:pPr>
            <w:r>
              <w:rPr>
                <w:b w:val="0"/>
                <w:sz w:val="17"/>
              </w:rPr>
              <w:t>待核验 / 争议 / 已排除</w:t>
            </w:r>
          </w:p>
        </w:tc>
        <w:tc>
          <w:tcPr>
            <w:tcW w:type="dxa" w:w="8388"/>
            <w:vAlign w:val="center"/>
          </w:tcPr>
          <w:p>
            <w:pPr>
              <w:spacing w:before="40" w:after="40" w:line="252" w:lineRule="auto"/>
            </w:pPr>
            <w:r>
              <w:rPr>
                <w:b w:val="0"/>
                <w:sz w:val="17"/>
              </w:rPr>
              <w:t>学者—成果关联的三种非确认状态（定义权属 FR15、成员③），本分册只引用</w:t>
            </w:r>
          </w:p>
        </w:tc>
      </w:tr>
      <w:tr>
        <w:trPr>
          <w:cantSplit/>
        </w:trPr>
        <w:tc>
          <w:tcPr>
            <w:tcW w:type="dxa" w:w="1534"/>
            <w:vAlign w:val="center"/>
          </w:tcPr>
          <w:p>
            <w:pPr>
              <w:spacing w:before="40" w:after="40" w:line="252" w:lineRule="auto"/>
            </w:pPr>
            <w:r>
              <w:rPr>
                <w:b w:val="0"/>
                <w:sz w:val="17"/>
              </w:rPr>
              <w:t>样本不足</w:t>
            </w:r>
          </w:p>
        </w:tc>
        <w:tc>
          <w:tcPr>
            <w:tcW w:type="dxa" w:w="8388"/>
            <w:vAlign w:val="center"/>
          </w:tcPr>
          <w:p>
            <w:pPr>
              <w:spacing w:before="40" w:after="40" w:line="252" w:lineRule="auto"/>
            </w:pPr>
            <w:r>
              <w:rPr>
                <w:b w:val="0"/>
                <w:sz w:val="17"/>
              </w:rPr>
              <w:t>某统计条目计数低于约定阈值时的标注，不改变实际计数的展示</w:t>
            </w:r>
          </w:p>
        </w:tc>
      </w:tr>
      <w:tr>
        <w:trPr>
          <w:cantSplit/>
        </w:trPr>
        <w:tc>
          <w:tcPr>
            <w:tcW w:type="dxa" w:w="1534"/>
            <w:vAlign w:val="center"/>
          </w:tcPr>
          <w:p>
            <w:pPr>
              <w:spacing w:before="40" w:after="40" w:line="252" w:lineRule="auto"/>
            </w:pPr>
            <w:r>
              <w:rPr>
                <w:b w:val="0"/>
                <w:sz w:val="17"/>
              </w:rPr>
              <w:t>集群（网络规模）</w:t>
            </w:r>
          </w:p>
        </w:tc>
        <w:tc>
          <w:tcPr>
            <w:tcW w:type="dxa" w:w="8388"/>
            <w:vAlign w:val="center"/>
          </w:tcPr>
          <w:p>
            <w:pPr>
              <w:spacing w:before="40" w:after="40" w:line="252" w:lineRule="auto"/>
            </w:pPr>
            <w:r>
              <w:rPr>
                <w:b w:val="0"/>
                <w:sz w:val="17"/>
              </w:rPr>
              <w:t>单次网络视图中可展示的节点数与边数上限</w:t>
            </w:r>
          </w:p>
        </w:tc>
      </w:tr>
    </w:tbl>
    <w:p/>
    <w:p>
      <w:pPr>
        <w:pStyle w:val="Heading3"/>
      </w:pPr>
      <w:r>
        <w:t>原分册 1. 引言</w:t>
      </w:r>
    </w:p>
    <w:p>
      <w:pPr>
        <w:pStyle w:val="Heading3"/>
      </w:pPr>
      <w:r>
        <w:t>原分册 1.1 文档目的</w:t>
      </w:r>
    </w:p>
    <w:p>
      <w:r>
        <w:rPr>
          <w:b w:val="0"/>
        </w:rPr>
        <w:t>本分册把 V1.9 中的 FR11、FR12、FR13、IN01 细化到可开发、可测试的程度：为每条子需求给出参与者、前置条件、触发条件、主成功流程、备选流程、异常流程、输入与输出、状态变化、权限规则、业务规则与可执行的验收条件，并给出可追踪的用例、业务规则、图与验收条件编号。本分册不规定技术实现（检索与聚合组件、索引、缓存、任务队列、算法实现、接口 URL、表结构均不在此定义）。</w:t>
      </w:r>
    </w:p>
    <w:p>
      <w:pPr>
        <w:pStyle w:val="Heading3"/>
      </w:pPr>
      <w:r>
        <w:t>原分册 1.2 系统范围</w:t>
      </w:r>
    </w:p>
    <w:p>
      <w:r>
        <w:rPr>
          <w:b w:val="0"/>
        </w:rPr>
        <w:t>系统定位、边界与明确不做的范围见 V1.9 第 3 章。与本分册直接相关的边界是：</w:t>
      </w:r>
    </w:p>
    <w:p>
      <w:r>
        <w:rPr>
          <w:b w:val="0"/>
        </w:rPr>
        <w:t>1. 统计、排名、热点与合作网络面向访客开放，无需登录。</w:t>
      </w:r>
    </w:p>
    <w:p>
      <w:r>
        <w:rPr>
          <w:b w:val="0"/>
        </w:rPr>
        <w:t>2. 统计只纳入已收录且满足统计条件的成果实体；范围外数据一律视为不存在，不得推断。</w:t>
      </w:r>
    </w:p>
    <w:p>
      <w:r>
        <w:rPr>
          <w:b w:val="0"/>
        </w:rPr>
        <w:t>3. 不提供学术质量认证、个人综合学术排名与复杂报表导出。</w:t>
      </w:r>
    </w:p>
    <w:p>
      <w:r>
        <w:rPr>
          <w:b w:val="0"/>
        </w:rPr>
        <w:t>4. 不采集用户行为数据；O02 若实现，只在用户明确同意后记录，且不作为本分册任何 Must 能力的依赖。</w:t>
      </w:r>
    </w:p>
    <w:p>
      <w:pPr>
        <w:pStyle w:val="Heading3"/>
      </w:pPr>
      <w:r>
        <w:t>原分册 1.3 术语与编号</w:t>
      </w:r>
    </w:p>
    <w:p>
      <w:r>
        <w:rPr>
          <w:b w:val="0"/>
        </w:rPr>
        <w:t>完整术语见 V1.9 第 1.4 节与规范第 4 节，本分册新增术语见 0.3 节。编号体系：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4"/>
        <w:gridCol w:w="2982"/>
        <w:gridCol w:w="5235"/>
      </w:tblGrid>
      <w:tr>
        <w:trPr>
          <w:cantSplit/>
          <w:tblHeader/>
        </w:trPr>
        <w:tc>
          <w:tcPr>
            <w:tcW w:type="dxa" w:w="1704"/>
            <w:vAlign w:val="center"/>
            <w:shd w:fill="E8EDF2"/>
          </w:tcPr>
          <w:p>
            <w:pPr>
              <w:spacing w:before="40" w:after="40" w:line="252" w:lineRule="auto"/>
            </w:pPr>
            <w:r>
              <w:rPr>
                <w:b/>
                <w:sz w:val="17"/>
              </w:rPr>
              <w:t>类型</w:t>
            </w:r>
          </w:p>
        </w:tc>
        <w:tc>
          <w:tcPr>
            <w:tcW w:type="dxa" w:w="2982"/>
            <w:vAlign w:val="center"/>
            <w:shd w:fill="E8EDF2"/>
          </w:tcPr>
          <w:p>
            <w:pPr>
              <w:spacing w:before="40" w:after="40" w:line="252" w:lineRule="auto"/>
            </w:pPr>
            <w:r>
              <w:rPr>
                <w:b/>
                <w:sz w:val="17"/>
              </w:rPr>
              <w:t>格式</w:t>
            </w:r>
          </w:p>
        </w:tc>
        <w:tc>
          <w:tcPr>
            <w:tcW w:type="dxa" w:w="5235"/>
            <w:vAlign w:val="center"/>
            <w:shd w:fill="E8EDF2"/>
          </w:tcPr>
          <w:p>
            <w:pPr>
              <w:spacing w:before="40" w:after="40" w:line="252" w:lineRule="auto"/>
            </w:pPr>
            <w:r>
              <w:rPr>
                <w:b/>
                <w:sz w:val="17"/>
              </w:rPr>
              <w:t>本分册实例</w:t>
            </w:r>
          </w:p>
        </w:tc>
      </w:tr>
      <w:tr>
        <w:trPr>
          <w:cantSplit/>
        </w:trPr>
        <w:tc>
          <w:tcPr>
            <w:tcW w:type="dxa" w:w="1704"/>
            <w:vAlign w:val="center"/>
          </w:tcPr>
          <w:p>
            <w:pPr>
              <w:spacing w:before="40" w:after="40" w:line="252" w:lineRule="auto"/>
            </w:pPr>
            <w:r>
              <w:rPr>
                <w:b w:val="0"/>
                <w:sz w:val="17"/>
              </w:rPr>
              <w:t>SRS 子需求</w:t>
            </w:r>
          </w:p>
        </w:tc>
        <w:tc>
          <w:tcPr>
            <w:tcW w:type="dxa" w:w="2982"/>
            <w:vAlign w:val="center"/>
          </w:tcPr>
          <w:p>
            <w:pPr>
              <w:spacing w:before="40" w:after="40" w:line="252" w:lineRule="auto"/>
            </w:pPr>
            <w:r>
              <w:rPr>
                <w:b w:val="0"/>
                <w:sz w:val="17"/>
              </w:rPr>
              <w:t>FRxx-Syy / INxx-Syy</w:t>
            </w:r>
          </w:p>
        </w:tc>
        <w:tc>
          <w:tcPr>
            <w:tcW w:type="dxa" w:w="5235"/>
            <w:vAlign w:val="center"/>
          </w:tcPr>
          <w:p>
            <w:pPr>
              <w:spacing w:before="40" w:after="40" w:line="252" w:lineRule="auto"/>
            </w:pPr>
            <w:r>
              <w:rPr>
                <w:b w:val="0"/>
                <w:sz w:val="17"/>
              </w:rPr>
              <w:t>FR11-S03、IN01-S05</w:t>
            </w:r>
          </w:p>
        </w:tc>
      </w:tr>
      <w:tr>
        <w:trPr>
          <w:cantSplit/>
        </w:trPr>
        <w:tc>
          <w:tcPr>
            <w:tcW w:type="dxa" w:w="1704"/>
            <w:vAlign w:val="center"/>
          </w:tcPr>
          <w:p>
            <w:pPr>
              <w:spacing w:before="40" w:after="40" w:line="252" w:lineRule="auto"/>
            </w:pPr>
            <w:r>
              <w:rPr>
                <w:b w:val="0"/>
                <w:sz w:val="17"/>
              </w:rPr>
              <w:t>用例</w:t>
            </w:r>
          </w:p>
        </w:tc>
        <w:tc>
          <w:tcPr>
            <w:tcW w:type="dxa" w:w="2982"/>
            <w:vAlign w:val="center"/>
          </w:tcPr>
          <w:p>
            <w:pPr>
              <w:spacing w:before="40" w:after="40" w:line="252" w:lineRule="auto"/>
            </w:pPr>
            <w:r>
              <w:rPr>
                <w:b w:val="0"/>
                <w:sz w:val="17"/>
              </w:rPr>
              <w:t>UC-xx</w:t>
            </w:r>
          </w:p>
        </w:tc>
        <w:tc>
          <w:tcPr>
            <w:tcW w:type="dxa" w:w="5235"/>
            <w:vAlign w:val="center"/>
          </w:tcPr>
          <w:p>
            <w:pPr>
              <w:spacing w:before="40" w:after="40" w:line="252" w:lineRule="auto"/>
            </w:pPr>
            <w:r>
              <w:rPr>
                <w:b w:val="0"/>
                <w:sz w:val="17"/>
              </w:rPr>
              <w:t>UC-11 ～ UC-15</w:t>
            </w:r>
          </w:p>
        </w:tc>
      </w:tr>
      <w:tr>
        <w:trPr>
          <w:cantSplit/>
        </w:trPr>
        <w:tc>
          <w:tcPr>
            <w:tcW w:type="dxa" w:w="1704"/>
            <w:vAlign w:val="center"/>
          </w:tcPr>
          <w:p>
            <w:pPr>
              <w:spacing w:before="40" w:after="40" w:line="252" w:lineRule="auto"/>
            </w:pPr>
            <w:r>
              <w:rPr>
                <w:b w:val="0"/>
                <w:sz w:val="17"/>
              </w:rPr>
              <w:t>业务规则</w:t>
            </w:r>
          </w:p>
        </w:tc>
        <w:tc>
          <w:tcPr>
            <w:tcW w:type="dxa" w:w="2982"/>
            <w:vAlign w:val="center"/>
          </w:tcPr>
          <w:p>
            <w:pPr>
              <w:spacing w:before="40" w:after="40" w:line="252" w:lineRule="auto"/>
            </w:pPr>
            <w:r>
              <w:rPr>
                <w:b w:val="0"/>
                <w:sz w:val="17"/>
              </w:rPr>
              <w:t>BR-xx</w:t>
            </w:r>
          </w:p>
        </w:tc>
        <w:tc>
          <w:tcPr>
            <w:tcW w:type="dxa" w:w="5235"/>
            <w:vAlign w:val="center"/>
          </w:tcPr>
          <w:p>
            <w:pPr>
              <w:spacing w:before="40" w:after="40" w:line="252" w:lineRule="auto"/>
            </w:pPr>
            <w:r>
              <w:rPr>
                <w:b w:val="0"/>
                <w:sz w:val="17"/>
              </w:rPr>
              <w:t>BR-511 ～ BR-530</w:t>
            </w:r>
          </w:p>
        </w:tc>
      </w:tr>
      <w:tr>
        <w:trPr>
          <w:cantSplit/>
        </w:trPr>
        <w:tc>
          <w:tcPr>
            <w:tcW w:type="dxa" w:w="1704"/>
            <w:vAlign w:val="center"/>
          </w:tcPr>
          <w:p>
            <w:pPr>
              <w:spacing w:before="40" w:after="40" w:line="252" w:lineRule="auto"/>
            </w:pPr>
            <w:r>
              <w:rPr>
                <w:b w:val="0"/>
                <w:sz w:val="17"/>
              </w:rPr>
              <w:t>验收条件</w:t>
            </w:r>
          </w:p>
        </w:tc>
        <w:tc>
          <w:tcPr>
            <w:tcW w:type="dxa" w:w="2982"/>
            <w:vAlign w:val="center"/>
          </w:tcPr>
          <w:p>
            <w:pPr>
              <w:spacing w:before="40" w:after="40" w:line="252" w:lineRule="auto"/>
            </w:pPr>
            <w:r>
              <w:rPr>
                <w:b w:val="0"/>
                <w:sz w:val="17"/>
              </w:rPr>
              <w:t>AC--xx</w:t>
            </w:r>
          </w:p>
        </w:tc>
        <w:tc>
          <w:tcPr>
            <w:tcW w:type="dxa" w:w="5235"/>
            <w:vAlign w:val="center"/>
          </w:tcPr>
          <w:p>
            <w:pPr>
              <w:spacing w:before="40" w:after="40" w:line="252" w:lineRule="auto"/>
            </w:pPr>
            <w:r>
              <w:rPr>
                <w:b w:val="0"/>
                <w:sz w:val="17"/>
              </w:rPr>
              <w:t>AC-FR11-S05-02</w:t>
            </w:r>
          </w:p>
        </w:tc>
      </w:tr>
      <w:tr>
        <w:trPr>
          <w:cantSplit/>
        </w:trPr>
        <w:tc>
          <w:tcPr>
            <w:tcW w:type="dxa" w:w="1704"/>
            <w:vAlign w:val="center"/>
          </w:tcPr>
          <w:p>
            <w:pPr>
              <w:spacing w:before="40" w:after="40" w:line="252" w:lineRule="auto"/>
            </w:pPr>
            <w:r>
              <w:rPr>
                <w:b w:val="0"/>
                <w:sz w:val="17"/>
              </w:rPr>
              <w:t>图</w:t>
            </w:r>
          </w:p>
        </w:tc>
        <w:tc>
          <w:tcPr>
            <w:tcW w:type="dxa" w:w="2982"/>
            <w:vAlign w:val="center"/>
          </w:tcPr>
          <w:p>
            <w:pPr>
              <w:spacing w:before="40" w:after="40" w:line="252" w:lineRule="auto"/>
            </w:pPr>
            <w:r>
              <w:rPr>
                <w:b w:val="0"/>
                <w:sz w:val="17"/>
              </w:rPr>
              <w:t>DGM-类型-xx</w:t>
            </w:r>
          </w:p>
        </w:tc>
        <w:tc>
          <w:tcPr>
            <w:tcW w:type="dxa" w:w="5235"/>
            <w:vAlign w:val="center"/>
          </w:tcPr>
          <w:p>
            <w:pPr>
              <w:spacing w:before="40" w:after="40" w:line="252" w:lineRule="auto"/>
            </w:pPr>
            <w:r>
              <w:rPr>
                <w:b w:val="0"/>
                <w:sz w:val="17"/>
              </w:rPr>
              <w:t>DGM-STATE-03</w:t>
            </w:r>
          </w:p>
        </w:tc>
      </w:tr>
      <w:tr>
        <w:trPr>
          <w:cantSplit/>
        </w:trPr>
        <w:tc>
          <w:tcPr>
            <w:tcW w:type="dxa" w:w="1704"/>
            <w:vAlign w:val="center"/>
          </w:tcPr>
          <w:p>
            <w:pPr>
              <w:spacing w:before="40" w:after="40" w:line="252" w:lineRule="auto"/>
            </w:pPr>
            <w:r>
              <w:rPr>
                <w:b w:val="0"/>
                <w:sz w:val="17"/>
              </w:rPr>
              <w:t>待决问题</w:t>
            </w:r>
          </w:p>
        </w:tc>
        <w:tc>
          <w:tcPr>
            <w:tcW w:type="dxa" w:w="2982"/>
            <w:vAlign w:val="center"/>
          </w:tcPr>
          <w:p>
            <w:pPr>
              <w:spacing w:before="40" w:after="40" w:line="252" w:lineRule="auto"/>
            </w:pPr>
            <w:r>
              <w:rPr>
                <w:b w:val="0"/>
                <w:sz w:val="17"/>
              </w:rPr>
              <w:t>Q-x</w:t>
            </w:r>
          </w:p>
        </w:tc>
        <w:tc>
          <w:tcPr>
            <w:tcW w:type="dxa" w:w="5235"/>
            <w:vAlign w:val="center"/>
          </w:tcPr>
          <w:p>
            <w:pPr>
              <w:spacing w:before="40" w:after="40" w:line="252" w:lineRule="auto"/>
            </w:pPr>
            <w:r>
              <w:rPr>
                <w:b w:val="0"/>
                <w:sz w:val="17"/>
              </w:rPr>
              <w:t>Q-1 ～ Q-11</w:t>
            </w:r>
          </w:p>
        </w:tc>
      </w:tr>
    </w:tbl>
    <w:p/>
    <w:p>
      <w:pPr>
        <w:pStyle w:val="Heading3"/>
      </w:pPr>
      <w:r>
        <w:t>原分册 1.4 参考文档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8489"/>
      </w:tblGrid>
      <w:tr>
        <w:trPr>
          <w:cantSplit/>
          <w:tblHeader/>
        </w:trPr>
        <w:tc>
          <w:tcPr>
            <w:tcW w:type="dxa" w:w="1432"/>
            <w:vAlign w:val="center"/>
            <w:shd w:fill="E8EDF2"/>
          </w:tcPr>
          <w:p>
            <w:pPr>
              <w:spacing w:before="40" w:after="40" w:line="252" w:lineRule="auto"/>
            </w:pPr>
            <w:r>
              <w:rPr>
                <w:b/>
                <w:sz w:val="17"/>
              </w:rPr>
              <w:t>标识</w:t>
            </w:r>
          </w:p>
        </w:tc>
        <w:tc>
          <w:tcPr>
            <w:tcW w:type="dxa" w:w="8489"/>
            <w:vAlign w:val="center"/>
            <w:shd w:fill="E8EDF2"/>
          </w:tcPr>
          <w:p>
            <w:pPr>
              <w:spacing w:before="40" w:after="40" w:line="252" w:lineRule="auto"/>
            </w:pPr>
            <w:r>
              <w:rPr>
                <w:b/>
                <w:sz w:val="17"/>
              </w:rPr>
              <w:t>文档</w:t>
            </w:r>
          </w:p>
        </w:tc>
      </w:tr>
      <w:tr>
        <w:trPr>
          <w:cantSplit/>
        </w:trPr>
        <w:tc>
          <w:tcPr>
            <w:tcW w:type="dxa" w:w="1432"/>
            <w:vAlign w:val="center"/>
          </w:tcPr>
          <w:p>
            <w:pPr>
              <w:spacing w:before="40" w:after="40" w:line="252" w:lineRule="auto"/>
            </w:pPr>
            <w:r>
              <w:rPr>
                <w:b w:val="0"/>
                <w:sz w:val="17"/>
              </w:rPr>
              <w:t>[V1.9]</w:t>
            </w:r>
          </w:p>
        </w:tc>
        <w:tc>
          <w:tcPr>
            <w:tcW w:type="dxa" w:w="8489"/>
            <w:vAlign w:val="center"/>
          </w:tcPr>
          <w:p>
            <w:pPr>
              <w:spacing w:before="40" w:after="40" w:line="252" w:lineRule="auto"/>
            </w:pPr>
            <w:r>
              <w:rPr>
                <w:b w:val="0"/>
                <w:sz w:val="17"/>
              </w:rPr>
              <w:t>《学术成果分享平台需求分析与可行性报告》V1.9，2026-10-07</w:t>
            </w:r>
          </w:p>
        </w:tc>
      </w:tr>
      <w:tr>
        <w:trPr>
          <w:cantSplit/>
        </w:trPr>
        <w:tc>
          <w:tcPr>
            <w:tcW w:type="dxa" w:w="1432"/>
            <w:vAlign w:val="center"/>
          </w:tcPr>
          <w:p>
            <w:pPr>
              <w:spacing w:before="40" w:after="40" w:line="252" w:lineRule="auto"/>
            </w:pPr>
            <w:r>
              <w:rPr>
                <w:b w:val="0"/>
                <w:sz w:val="17"/>
              </w:rPr>
              <w:t>[APX]</w:t>
            </w:r>
          </w:p>
        </w:tc>
        <w:tc>
          <w:tcPr>
            <w:tcW w:type="dxa" w:w="8489"/>
            <w:vAlign w:val="center"/>
          </w:tcPr>
          <w:p>
            <w:pPr>
              <w:spacing w:before="40" w:after="40" w:line="252" w:lineRule="auto"/>
            </w:pPr>
            <w:r>
              <w:rPr>
                <w:b w:val="0"/>
                <w:sz w:val="17"/>
              </w:rPr>
              <w:t>《学术成果分享平台调研与可行性论证附录》，V1.9 对应版</w:t>
            </w:r>
          </w:p>
        </w:tc>
      </w:tr>
      <w:tr>
        <w:trPr>
          <w:cantSplit/>
        </w:trPr>
        <w:tc>
          <w:tcPr>
            <w:tcW w:type="dxa" w:w="1432"/>
            <w:vAlign w:val="center"/>
          </w:tcPr>
          <w:p>
            <w:pPr>
              <w:spacing w:before="40" w:after="40" w:line="252" w:lineRule="auto"/>
            </w:pPr>
            <w:r>
              <w:rPr>
                <w:b w:val="0"/>
                <w:sz w:val="17"/>
              </w:rPr>
              <w:t>[SPEC]</w:t>
            </w:r>
          </w:p>
        </w:tc>
        <w:tc>
          <w:tcPr>
            <w:tcW w:type="dxa" w:w="8489"/>
            <w:vAlign w:val="center"/>
          </w:tcPr>
          <w:p>
            <w:pPr>
              <w:spacing w:before="40" w:after="40" w:line="252" w:lineRule="auto"/>
            </w:pPr>
            <w:r>
              <w:rPr>
                <w:b w:val="0"/>
                <w:sz w:val="17"/>
              </w:rPr>
              <w:t>《CognitaNexus SRS 编写与需求建模规范》V1.0</w:t>
            </w:r>
          </w:p>
        </w:tc>
      </w:tr>
      <w:tr>
        <w:trPr>
          <w:cantSplit/>
        </w:trPr>
        <w:tc>
          <w:tcPr>
            <w:tcW w:type="dxa" w:w="1432"/>
            <w:vAlign w:val="center"/>
          </w:tcPr>
          <w:p>
            <w:pPr>
              <w:spacing w:before="40" w:after="40" w:line="252" w:lineRule="auto"/>
            </w:pPr>
            <w:r>
              <w:rPr>
                <w:b w:val="0"/>
                <w:sz w:val="17"/>
              </w:rPr>
              <w:t>[T1]</w:t>
            </w:r>
          </w:p>
        </w:tc>
        <w:tc>
          <w:tcPr>
            <w:tcW w:type="dxa" w:w="8489"/>
            <w:vAlign w:val="center"/>
          </w:tcPr>
          <w:p>
            <w:pPr>
              <w:spacing w:before="40" w:after="40" w:line="252" w:lineRule="auto"/>
            </w:pPr>
            <w:r>
              <w:rPr>
                <w:b w:val="0"/>
                <w:sz w:val="17"/>
              </w:rPr>
              <w:t>《软件系统分析与设计》实践任务书（一）学术成果分享平台</w:t>
            </w:r>
          </w:p>
        </w:tc>
      </w:tr>
      <w:tr>
        <w:trPr>
          <w:cantSplit/>
        </w:trPr>
        <w:tc>
          <w:tcPr>
            <w:tcW w:type="dxa" w:w="1432"/>
            <w:vAlign w:val="center"/>
          </w:tcPr>
          <w:p>
            <w:pPr>
              <w:spacing w:before="40" w:after="40" w:line="252" w:lineRule="auto"/>
            </w:pPr>
            <w:r>
              <w:rPr>
                <w:b w:val="0"/>
                <w:sz w:val="17"/>
              </w:rPr>
              <w:t>[P1]</w:t>
            </w:r>
          </w:p>
        </w:tc>
        <w:tc>
          <w:tcPr>
            <w:tcW w:type="dxa" w:w="8489"/>
            <w:vAlign w:val="center"/>
          </w:tcPr>
          <w:p>
            <w:pPr>
              <w:spacing w:before="40" w:after="40" w:line="252" w:lineRule="auto"/>
            </w:pPr>
            <w:r>
              <w:rPr>
                <w:b w:val="0"/>
                <w:sz w:val="17"/>
              </w:rPr>
              <w:t>需求调研一手材料：6 份匿名访谈记录 P1 ～ P6、24 行问卷答卷</w:t>
            </w:r>
          </w:p>
        </w:tc>
      </w:tr>
    </w:tbl>
    <w:p/>
    <w:p>
      <w:pPr>
        <w:pStyle w:val="Heading3"/>
      </w:pPr>
      <w:r>
        <w:t>原分册 1.5 版本历史</w:t>
      </w:r>
    </w:p>
    <w:p>
      <w:r>
        <w:rPr>
          <w:b w:val="0"/>
        </w:rPr>
        <w:t>见文首"版本历史"表。</w:t>
      </w:r>
    </w:p>
    <w:p>
      <w:pPr>
        <w:pStyle w:val="Heading3"/>
      </w:pPr>
      <w:r>
        <w:t>原分册 2. 系统总体说明</w:t>
      </w:r>
    </w:p>
    <w:p>
      <w:pPr>
        <w:pStyle w:val="Heading3"/>
      </w:pPr>
      <w:r>
        <w:t>原分册 2.1 产品定位与边界</w:t>
      </w:r>
    </w:p>
    <w:p>
      <w:r>
        <w:rPr>
          <w:b w:val="0"/>
        </w:rPr>
        <w:t>以学者为中心的学术成果聚合、共享与管理平台。本分册承担"让聚合后的数据可被理解和评估"这一职责：把分散的成果实体按类型、年度、领域与机构聚合为可复核的统计结果，把学者—成果关联还原为可追溯的合作关系，把已收录数据中的高频主题整理为可解释的热点指标，并在基础网络之上提供合作路径探索作为本期创新。</w:t>
      </w:r>
    </w:p>
    <w:p>
      <w:pPr>
        <w:pStyle w:val="Heading3"/>
      </w:pPr>
      <w:r>
        <w:t>原分册 2.2 用户角色（本分册相关）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2"/>
        <w:gridCol w:w="8929"/>
      </w:tblGrid>
      <w:tr>
        <w:trPr>
          <w:cantSplit/>
          <w:tblHeader/>
        </w:trPr>
        <w:tc>
          <w:tcPr>
            <w:tcW w:type="dxa" w:w="992"/>
            <w:vAlign w:val="center"/>
            <w:shd w:fill="E8EDF2"/>
          </w:tcPr>
          <w:p>
            <w:pPr>
              <w:spacing w:before="40" w:after="40" w:line="252" w:lineRule="auto"/>
            </w:pPr>
            <w:r>
              <w:rPr>
                <w:b/>
                <w:sz w:val="17"/>
              </w:rPr>
              <w:t>参与者</w:t>
            </w:r>
          </w:p>
        </w:tc>
        <w:tc>
          <w:tcPr>
            <w:tcW w:type="dxa" w:w="8929"/>
            <w:vAlign w:val="center"/>
            <w:shd w:fill="E8EDF2"/>
          </w:tcPr>
          <w:p>
            <w:pPr>
              <w:spacing w:before="40" w:after="40" w:line="252" w:lineRule="auto"/>
            </w:pPr>
            <w:r>
              <w:rPr>
                <w:b/>
                <w:sz w:val="17"/>
              </w:rPr>
              <w:t>在本分册中的能力</w:t>
            </w:r>
          </w:p>
        </w:tc>
      </w:tr>
      <w:tr>
        <w:trPr>
          <w:cantSplit/>
        </w:trPr>
        <w:tc>
          <w:tcPr>
            <w:tcW w:type="dxa" w:w="992"/>
            <w:vAlign w:val="center"/>
          </w:tcPr>
          <w:p>
            <w:pPr>
              <w:spacing w:before="40" w:after="40" w:line="252" w:lineRule="auto"/>
            </w:pPr>
            <w:r>
              <w:rPr>
                <w:b w:val="0"/>
                <w:sz w:val="17"/>
              </w:rPr>
              <w:t>访客</w:t>
            </w:r>
          </w:p>
        </w:tc>
        <w:tc>
          <w:tcPr>
            <w:tcW w:type="dxa" w:w="8929"/>
            <w:vAlign w:val="center"/>
          </w:tcPr>
          <w:p>
            <w:pPr>
              <w:spacing w:before="40" w:after="40" w:line="252" w:lineRule="auto"/>
            </w:pPr>
            <w:r>
              <w:rPr>
                <w:b w:val="0"/>
                <w:sz w:val="17"/>
              </w:rPr>
              <w:t>查看统计分布、机构分类排名、领域热点、基础合作网络与合作路径；查看统计口径与数据范围；从统计条目下钻到检索结果、从网络节点进入学者门户、从成果依据进入成果详情</w:t>
            </w:r>
          </w:p>
        </w:tc>
      </w:tr>
      <w:tr>
        <w:trPr>
          <w:cantSplit/>
        </w:trPr>
        <w:tc>
          <w:tcPr>
            <w:tcW w:type="dxa" w:w="992"/>
            <w:vAlign w:val="center"/>
          </w:tcPr>
          <w:p>
            <w:pPr>
              <w:spacing w:before="40" w:after="40" w:line="252" w:lineRule="auto"/>
            </w:pPr>
            <w:r>
              <w:rPr>
                <w:b w:val="0"/>
                <w:sz w:val="17"/>
              </w:rPr>
              <w:t>管理员（相关参与者）</w:t>
            </w:r>
          </w:p>
        </w:tc>
        <w:tc>
          <w:tcPr>
            <w:tcW w:type="dxa" w:w="8929"/>
            <w:vAlign w:val="center"/>
          </w:tcPr>
          <w:p>
            <w:pPr>
              <w:spacing w:before="40" w:after="40" w:line="252" w:lineRule="auto"/>
            </w:pPr>
            <w:r>
              <w:rPr>
                <w:b w:val="0"/>
                <w:sz w:val="17"/>
              </w:rPr>
              <w:t>维护领域分类映射与统计口径的生效版本（能力属 FR14／FR16，本分册引用其结果）；查看统计失败与异常（属 FR14）</w:t>
            </w:r>
          </w:p>
        </w:tc>
      </w:tr>
    </w:tbl>
    <w:p/>
    <w:p>
      <w:r>
        <w:rPr>
          <w:b w:val="0"/>
        </w:rPr>
        <w:t>本分册不新增参与者，不引入"数据科学家""运营人员"等 V1.9 之外的账号角色。</w:t>
      </w:r>
    </w:p>
    <w:p>
      <w:pPr>
        <w:pStyle w:val="Heading3"/>
      </w:pPr>
      <w:r>
        <w:t>原分册 2.3 运行场景与外部依赖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8596"/>
      </w:tblGrid>
      <w:tr>
        <w:trPr>
          <w:cantSplit/>
          <w:tblHeader/>
        </w:trPr>
        <w:tc>
          <w:tcPr>
            <w:tcW w:type="dxa" w:w="1326"/>
            <w:vAlign w:val="center"/>
            <w:shd w:fill="E8EDF2"/>
          </w:tcPr>
          <w:p>
            <w:pPr>
              <w:spacing w:before="40" w:after="40" w:line="252" w:lineRule="auto"/>
            </w:pPr>
            <w:r>
              <w:rPr>
                <w:b/>
                <w:sz w:val="17"/>
              </w:rPr>
              <w:t>场景</w:t>
            </w:r>
          </w:p>
        </w:tc>
        <w:tc>
          <w:tcPr>
            <w:tcW w:type="dxa" w:w="8596"/>
            <w:vAlign w:val="center"/>
            <w:shd w:fill="E8EDF2"/>
          </w:tcPr>
          <w:p>
            <w:pPr>
              <w:spacing w:before="40" w:after="40" w:line="252" w:lineRule="auto"/>
            </w:pPr>
            <w:r>
              <w:rPr>
                <w:b/>
                <w:sz w:val="17"/>
              </w:rPr>
              <w:t>说明</w:t>
            </w:r>
          </w:p>
        </w:tc>
      </w:tr>
      <w:tr>
        <w:trPr>
          <w:cantSplit/>
        </w:trPr>
        <w:tc>
          <w:tcPr>
            <w:tcW w:type="dxa" w:w="1326"/>
            <w:vAlign w:val="center"/>
          </w:tcPr>
          <w:p>
            <w:pPr>
              <w:spacing w:before="40" w:after="40" w:line="252" w:lineRule="auto"/>
            </w:pPr>
            <w:r>
              <w:rPr>
                <w:b w:val="0"/>
                <w:sz w:val="17"/>
              </w:rPr>
              <w:t>公开浏览统计</w:t>
            </w:r>
          </w:p>
        </w:tc>
        <w:tc>
          <w:tcPr>
            <w:tcW w:type="dxa" w:w="8596"/>
            <w:vAlign w:val="center"/>
          </w:tcPr>
          <w:p>
            <w:pPr>
              <w:spacing w:before="40" w:after="40" w:line="252" w:lineRule="auto"/>
            </w:pPr>
            <w:r>
              <w:rPr>
                <w:b w:val="0"/>
                <w:sz w:val="17"/>
              </w:rPr>
              <w:t>访客无需登录，打开统计视图即可看到分布、排名、热点与合作网络，并同时看到口径声明</w:t>
            </w:r>
          </w:p>
        </w:tc>
      </w:tr>
      <w:tr>
        <w:trPr>
          <w:cantSplit/>
        </w:trPr>
        <w:tc>
          <w:tcPr>
            <w:tcW w:type="dxa" w:w="1326"/>
            <w:vAlign w:val="center"/>
          </w:tcPr>
          <w:p>
            <w:pPr>
              <w:spacing w:before="40" w:after="40" w:line="252" w:lineRule="auto"/>
            </w:pPr>
            <w:r>
              <w:rPr>
                <w:b w:val="0"/>
                <w:sz w:val="17"/>
              </w:rPr>
              <w:t>数据变更后的可见性</w:t>
            </w:r>
          </w:p>
        </w:tc>
        <w:tc>
          <w:tcPr>
            <w:tcW w:type="dxa" w:w="8596"/>
            <w:vAlign w:val="center"/>
          </w:tcPr>
          <w:p>
            <w:pPr>
              <w:spacing w:before="40" w:after="40" w:line="252" w:lineRule="auto"/>
            </w:pPr>
            <w:r>
              <w:rPr>
                <w:b w:val="0"/>
                <w:sz w:val="17"/>
              </w:rPr>
              <w:t>成果实体或学者—成果关系发生变化后，统计视图须在约定时限内反映一致结果</w:t>
            </w:r>
          </w:p>
        </w:tc>
      </w:tr>
      <w:tr>
        <w:trPr>
          <w:cantSplit/>
        </w:trPr>
        <w:tc>
          <w:tcPr>
            <w:tcW w:type="dxa" w:w="1326"/>
            <w:vAlign w:val="center"/>
          </w:tcPr>
          <w:p>
            <w:pPr>
              <w:spacing w:before="40" w:after="40" w:line="252" w:lineRule="auto"/>
            </w:pPr>
            <w:r>
              <w:rPr>
                <w:b w:val="0"/>
                <w:sz w:val="17"/>
              </w:rPr>
              <w:t>外链与来源不可用</w:t>
            </w:r>
          </w:p>
        </w:tc>
        <w:tc>
          <w:tcPr>
            <w:tcW w:type="dxa" w:w="8596"/>
            <w:vAlign w:val="center"/>
          </w:tcPr>
          <w:p>
            <w:pPr>
              <w:spacing w:before="40" w:after="40" w:line="252" w:lineRule="auto"/>
            </w:pPr>
            <w:r>
              <w:rPr>
                <w:b w:val="0"/>
                <w:sz w:val="17"/>
              </w:rPr>
              <w:t>统计与网络不依赖外部来源实时可用；来源不可用时已收录数据仍可统计，需标注最近更新时间</w:t>
            </w:r>
          </w:p>
        </w:tc>
      </w:tr>
      <w:tr>
        <w:trPr>
          <w:cantSplit/>
        </w:trPr>
        <w:tc>
          <w:tcPr>
            <w:tcW w:type="dxa" w:w="1326"/>
            <w:vAlign w:val="center"/>
          </w:tcPr>
          <w:p>
            <w:pPr>
              <w:spacing w:before="40" w:after="40" w:line="252" w:lineRule="auto"/>
            </w:pPr>
            <w:r>
              <w:rPr>
                <w:b w:val="0"/>
                <w:sz w:val="17"/>
              </w:rPr>
              <w:t>依赖其他分册</w:t>
            </w:r>
          </w:p>
        </w:tc>
        <w:tc>
          <w:tcPr>
            <w:tcW w:type="dxa" w:w="8596"/>
            <w:vAlign w:val="center"/>
          </w:tcPr>
          <w:p>
            <w:pPr>
              <w:spacing w:before="40" w:after="40" w:line="252" w:lineRule="auto"/>
            </w:pPr>
            <w:r>
              <w:rPr>
                <w:b w:val="0"/>
                <w:sz w:val="17"/>
              </w:rPr>
              <w:t>计数单位依赖 FR09 的成果去重实体；关系维度及网络资格依赖 FR15，不据此整体排除有效成果；领域与机构依赖 FR14／FR16 的分类映射；时限依赖 NF05</w:t>
            </w:r>
          </w:p>
        </w:tc>
      </w:tr>
    </w:tbl>
    <w:p/>
    <w:p>
      <w:pPr>
        <w:pStyle w:val="Heading3"/>
      </w:pPr>
      <w:r>
        <w:t>原分册 2.4 约束与假设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5692"/>
        <w:gridCol w:w="3378"/>
      </w:tblGrid>
      <w:tr>
        <w:trPr>
          <w:cantSplit/>
          <w:tblHeader/>
        </w:trPr>
        <w:tc>
          <w:tcPr>
            <w:tcW w:type="dxa" w:w="851"/>
            <w:vAlign w:val="center"/>
            <w:shd w:fill="E8EDF2"/>
          </w:tcPr>
          <w:p>
            <w:pPr>
              <w:spacing w:before="40" w:after="40" w:line="252" w:lineRule="auto"/>
            </w:pPr>
            <w:r>
              <w:rPr>
                <w:b/>
                <w:sz w:val="17"/>
              </w:rPr>
              <w:t>编号</w:t>
            </w:r>
          </w:p>
        </w:tc>
        <w:tc>
          <w:tcPr>
            <w:tcW w:type="dxa" w:w="5692"/>
            <w:vAlign w:val="center"/>
            <w:shd w:fill="E8EDF2"/>
          </w:tcPr>
          <w:p>
            <w:pPr>
              <w:spacing w:before="40" w:after="40" w:line="252" w:lineRule="auto"/>
            </w:pPr>
            <w:r>
              <w:rPr>
                <w:b/>
                <w:sz w:val="17"/>
              </w:rPr>
              <w:t>约束 / 假设</w:t>
            </w:r>
          </w:p>
        </w:tc>
        <w:tc>
          <w:tcPr>
            <w:tcW w:type="dxa" w:w="3378"/>
            <w:vAlign w:val="center"/>
            <w:shd w:fill="E8EDF2"/>
          </w:tcPr>
          <w:p>
            <w:pPr>
              <w:spacing w:before="40" w:after="40" w:line="252" w:lineRule="auto"/>
            </w:pPr>
            <w:r>
              <w:rPr>
                <w:b/>
                <w:sz w:val="17"/>
              </w:rPr>
              <w:t>影响</w:t>
            </w:r>
          </w:p>
        </w:tc>
      </w:tr>
      <w:tr>
        <w:trPr>
          <w:cantSplit/>
        </w:trPr>
        <w:tc>
          <w:tcPr>
            <w:tcW w:type="dxa" w:w="851"/>
            <w:vAlign w:val="center"/>
          </w:tcPr>
          <w:p>
            <w:pPr>
              <w:spacing w:before="40" w:after="40" w:line="252" w:lineRule="auto"/>
            </w:pPr>
            <w:r>
              <w:rPr>
                <w:b w:val="0"/>
                <w:sz w:val="17"/>
              </w:rPr>
              <w:t>C-1</w:t>
            </w:r>
          </w:p>
        </w:tc>
        <w:tc>
          <w:tcPr>
            <w:tcW w:type="dxa" w:w="5692"/>
            <w:vAlign w:val="center"/>
          </w:tcPr>
          <w:p>
            <w:pPr>
              <w:spacing w:before="40" w:after="40" w:line="252" w:lineRule="auto"/>
            </w:pPr>
            <w:r>
              <w:rPr>
                <w:b w:val="0"/>
                <w:sz w:val="17"/>
              </w:rPr>
              <w:t>V1.9 为当前需求依据（正文标注待小组评审），FR11～FR13、IN01 的业务语义不得自行改变</w:t>
            </w:r>
          </w:p>
        </w:tc>
        <w:tc>
          <w:tcPr>
            <w:tcW w:type="dxa" w:w="3378"/>
            <w:vAlign w:val="center"/>
          </w:tcPr>
          <w:p>
            <w:pPr>
              <w:spacing w:before="40" w:after="40" w:line="252" w:lineRule="auto"/>
            </w:pPr>
            <w:r>
              <w:rPr>
                <w:b w:val="0"/>
                <w:sz w:val="17"/>
              </w:rPr>
              <w:t>本分册只做细化，不宣称共同 SRS 已冻结</w:t>
            </w:r>
          </w:p>
        </w:tc>
      </w:tr>
      <w:tr>
        <w:trPr>
          <w:cantSplit/>
        </w:trPr>
        <w:tc>
          <w:tcPr>
            <w:tcW w:type="dxa" w:w="851"/>
            <w:vAlign w:val="center"/>
          </w:tcPr>
          <w:p>
            <w:pPr>
              <w:spacing w:before="40" w:after="40" w:line="252" w:lineRule="auto"/>
            </w:pPr>
            <w:r>
              <w:rPr>
                <w:b w:val="0"/>
                <w:sz w:val="17"/>
              </w:rPr>
              <w:t>C-2</w:t>
            </w:r>
          </w:p>
        </w:tc>
        <w:tc>
          <w:tcPr>
            <w:tcW w:type="dxa" w:w="5692"/>
            <w:vAlign w:val="center"/>
          </w:tcPr>
          <w:p>
            <w:pPr>
              <w:spacing w:before="40" w:after="40" w:line="252" w:lineRule="auto"/>
            </w:pPr>
            <w:r>
              <w:rPr>
                <w:b w:val="0"/>
                <w:sz w:val="17"/>
              </w:rPr>
              <w:t>一期成果总量不少于 1 万条，含论文、专利、科研项目、获奖四类</w:t>
            </w:r>
          </w:p>
        </w:tc>
        <w:tc>
          <w:tcPr>
            <w:tcW w:type="dxa" w:w="3378"/>
            <w:vAlign w:val="center"/>
          </w:tcPr>
          <w:p>
            <w:pPr>
              <w:spacing w:before="40" w:after="40" w:line="252" w:lineRule="auto"/>
            </w:pPr>
            <w:r>
              <w:rPr>
                <w:b w:val="0"/>
                <w:sz w:val="17"/>
              </w:rPr>
              <w:t>影响样本不足阈值与性能测试集</w:t>
            </w:r>
          </w:p>
        </w:tc>
      </w:tr>
      <w:tr>
        <w:trPr>
          <w:cantSplit/>
        </w:trPr>
        <w:tc>
          <w:tcPr>
            <w:tcW w:type="dxa" w:w="851"/>
            <w:vAlign w:val="center"/>
          </w:tcPr>
          <w:p>
            <w:pPr>
              <w:spacing w:before="40" w:after="40" w:line="252" w:lineRule="auto"/>
            </w:pPr>
            <w:r>
              <w:rPr>
                <w:b w:val="0"/>
                <w:sz w:val="17"/>
              </w:rPr>
              <w:t>C-3</w:t>
            </w:r>
          </w:p>
        </w:tc>
        <w:tc>
          <w:tcPr>
            <w:tcW w:type="dxa" w:w="5692"/>
            <w:vAlign w:val="center"/>
          </w:tcPr>
          <w:p>
            <w:pPr>
              <w:spacing w:before="40" w:after="40" w:line="252" w:lineRule="auto"/>
            </w:pPr>
            <w:r>
              <w:rPr>
                <w:b w:val="0"/>
                <w:sz w:val="17"/>
              </w:rPr>
              <w:t>真实与模拟数据分开标识并支持过滤</w:t>
            </w:r>
          </w:p>
        </w:tc>
        <w:tc>
          <w:tcPr>
            <w:tcW w:type="dxa" w:w="3378"/>
            <w:vAlign w:val="center"/>
          </w:tcPr>
          <w:p>
            <w:pPr>
              <w:spacing w:before="40" w:after="40" w:line="252" w:lineRule="auto"/>
            </w:pPr>
            <w:r>
              <w:rPr>
                <w:b w:val="0"/>
                <w:sz w:val="17"/>
              </w:rPr>
              <w:t>影响 BR-515</w:t>
            </w:r>
          </w:p>
        </w:tc>
      </w:tr>
      <w:tr>
        <w:trPr>
          <w:cantSplit/>
        </w:trPr>
        <w:tc>
          <w:tcPr>
            <w:tcW w:type="dxa" w:w="851"/>
            <w:vAlign w:val="center"/>
          </w:tcPr>
          <w:p>
            <w:pPr>
              <w:spacing w:before="40" w:after="40" w:line="252" w:lineRule="auto"/>
            </w:pPr>
            <w:r>
              <w:rPr>
                <w:b w:val="0"/>
                <w:sz w:val="17"/>
              </w:rPr>
              <w:t>C-4</w:t>
            </w:r>
          </w:p>
        </w:tc>
        <w:tc>
          <w:tcPr>
            <w:tcW w:type="dxa" w:w="5692"/>
            <w:vAlign w:val="center"/>
          </w:tcPr>
          <w:p>
            <w:pPr>
              <w:spacing w:before="40" w:after="40" w:line="252" w:lineRule="auto"/>
            </w:pPr>
            <w:r>
              <w:rPr>
                <w:b w:val="0"/>
                <w:sz w:val="17"/>
              </w:rPr>
              <w:t>一期不训练预测模型，热点指标为可手算复核的计数型指标</w:t>
            </w:r>
          </w:p>
        </w:tc>
        <w:tc>
          <w:tcPr>
            <w:tcW w:type="dxa" w:w="3378"/>
            <w:vAlign w:val="center"/>
          </w:tcPr>
          <w:p>
            <w:pPr>
              <w:spacing w:before="40" w:after="40" w:line="252" w:lineRule="auto"/>
            </w:pPr>
            <w:r>
              <w:rPr>
                <w:b w:val="0"/>
                <w:sz w:val="17"/>
              </w:rPr>
              <w:t>影响 FR13-S01</w:t>
            </w:r>
          </w:p>
        </w:tc>
      </w:tr>
      <w:tr>
        <w:trPr>
          <w:cantSplit/>
        </w:trPr>
        <w:tc>
          <w:tcPr>
            <w:tcW w:type="dxa" w:w="851"/>
            <w:vAlign w:val="center"/>
          </w:tcPr>
          <w:p>
            <w:pPr>
              <w:spacing w:before="40" w:after="40" w:line="252" w:lineRule="auto"/>
            </w:pPr>
            <w:r>
              <w:rPr>
                <w:b w:val="0"/>
                <w:sz w:val="17"/>
              </w:rPr>
              <w:t>C-5</w:t>
            </w:r>
          </w:p>
        </w:tc>
        <w:tc>
          <w:tcPr>
            <w:tcW w:type="dxa" w:w="5692"/>
            <w:vAlign w:val="center"/>
          </w:tcPr>
          <w:p>
            <w:pPr>
              <w:spacing w:before="40" w:after="40" w:line="252" w:lineRule="auto"/>
            </w:pPr>
            <w:r>
              <w:rPr>
                <w:b w:val="0"/>
                <w:sz w:val="17"/>
              </w:rPr>
              <w:t>假设 FR09 能提供稳定的成果去重实体标识</w:t>
            </w:r>
          </w:p>
        </w:tc>
        <w:tc>
          <w:tcPr>
            <w:tcW w:type="dxa" w:w="3378"/>
            <w:vAlign w:val="center"/>
          </w:tcPr>
          <w:p>
            <w:pPr>
              <w:spacing w:before="40" w:after="40" w:line="252" w:lineRule="auto"/>
            </w:pPr>
            <w:r>
              <w:rPr>
                <w:b w:val="0"/>
                <w:sz w:val="17"/>
              </w:rPr>
              <w:t>若不能，FR11-S07、FR12-S04 无法验收</w:t>
            </w:r>
          </w:p>
        </w:tc>
      </w:tr>
      <w:tr>
        <w:trPr>
          <w:cantSplit/>
        </w:trPr>
        <w:tc>
          <w:tcPr>
            <w:tcW w:type="dxa" w:w="851"/>
            <w:vAlign w:val="center"/>
          </w:tcPr>
          <w:p>
            <w:pPr>
              <w:spacing w:before="40" w:after="40" w:line="252" w:lineRule="auto"/>
            </w:pPr>
            <w:r>
              <w:rPr>
                <w:b w:val="0"/>
                <w:sz w:val="17"/>
              </w:rPr>
              <w:t>C-6</w:t>
            </w:r>
          </w:p>
        </w:tc>
        <w:tc>
          <w:tcPr>
            <w:tcW w:type="dxa" w:w="5692"/>
            <w:vAlign w:val="center"/>
          </w:tcPr>
          <w:p>
            <w:pPr>
              <w:spacing w:before="40" w:after="40" w:line="252" w:lineRule="auto"/>
            </w:pPr>
            <w:r>
              <w:rPr>
                <w:b w:val="0"/>
                <w:sz w:val="17"/>
              </w:rPr>
              <w:t>FR15提供五种关系状态（自动关联／本人确认／待核验／争议／已排除）</w:t>
            </w:r>
          </w:p>
        </w:tc>
        <w:tc>
          <w:tcPr>
            <w:tcW w:type="dxa" w:w="3378"/>
            <w:vAlign w:val="center"/>
          </w:tcPr>
          <w:p>
            <w:pPr>
              <w:spacing w:before="40" w:after="40" w:line="252" w:lineRule="auto"/>
            </w:pPr>
            <w:r>
              <w:rPr>
                <w:b w:val="0"/>
                <w:sz w:val="17"/>
              </w:rPr>
              <w:t>若不能，BR-519 无法验收</w:t>
            </w:r>
          </w:p>
        </w:tc>
      </w:tr>
      <w:tr>
        <w:trPr>
          <w:cantSplit/>
        </w:trPr>
        <w:tc>
          <w:tcPr>
            <w:tcW w:type="dxa" w:w="851"/>
            <w:vAlign w:val="center"/>
          </w:tcPr>
          <w:p>
            <w:pPr>
              <w:spacing w:before="40" w:after="40" w:line="252" w:lineRule="auto"/>
            </w:pPr>
            <w:r>
              <w:rPr>
                <w:b w:val="0"/>
                <w:sz w:val="17"/>
              </w:rPr>
              <w:t>C-7</w:t>
            </w:r>
          </w:p>
        </w:tc>
        <w:tc>
          <w:tcPr>
            <w:tcW w:type="dxa" w:w="5692"/>
            <w:vAlign w:val="center"/>
          </w:tcPr>
          <w:p>
            <w:pPr>
              <w:spacing w:before="40" w:after="40" w:line="252" w:lineRule="auto"/>
            </w:pPr>
            <w:r>
              <w:rPr>
                <w:b w:val="0"/>
                <w:sz w:val="17"/>
              </w:rPr>
              <w:t>假设领域分类采用一套本地分类树并保留来源原分类与映射关系</w:t>
            </w:r>
          </w:p>
        </w:tc>
        <w:tc>
          <w:tcPr>
            <w:tcW w:type="dxa" w:w="3378"/>
            <w:vAlign w:val="center"/>
          </w:tcPr>
          <w:p>
            <w:pPr>
              <w:spacing w:before="40" w:after="40" w:line="252" w:lineRule="auto"/>
            </w:pPr>
            <w:r>
              <w:rPr>
                <w:b w:val="0"/>
                <w:sz w:val="17"/>
              </w:rPr>
              <w:t>影响 FR11-S04、FR13-S03、IN01-S01</w:t>
            </w:r>
          </w:p>
        </w:tc>
      </w:tr>
    </w:tbl>
    <w:p/>
    <w:p>
      <w:pPr>
        <w:pStyle w:val="Heading3"/>
      </w:pPr>
      <w:r>
        <w:t>原分册 3. 用例模型</w:t>
      </w:r>
    </w:p>
    <w:p>
      <w:pPr>
        <w:pStyle w:val="Heading3"/>
      </w:pPr>
      <w:r>
        <w:t>原分册 3.1 参与者定义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6420"/>
        <w:gridCol w:w="2501"/>
      </w:tblGrid>
      <w:tr>
        <w:trPr>
          <w:cantSplit/>
          <w:tblHeader/>
        </w:trPr>
        <w:tc>
          <w:tcPr>
            <w:tcW w:type="dxa" w:w="1000"/>
            <w:vAlign w:val="center"/>
            <w:shd w:fill="E8EDF2"/>
          </w:tcPr>
          <w:p>
            <w:pPr>
              <w:spacing w:before="40" w:after="40" w:line="252" w:lineRule="auto"/>
            </w:pPr>
            <w:r>
              <w:rPr>
                <w:b/>
                <w:sz w:val="17"/>
              </w:rPr>
              <w:t>参与者</w:t>
            </w:r>
          </w:p>
        </w:tc>
        <w:tc>
          <w:tcPr>
            <w:tcW w:type="dxa" w:w="6420"/>
            <w:vAlign w:val="center"/>
            <w:shd w:fill="E8EDF2"/>
          </w:tcPr>
          <w:p>
            <w:pPr>
              <w:spacing w:before="40" w:after="40" w:line="252" w:lineRule="auto"/>
            </w:pPr>
            <w:r>
              <w:rPr>
                <w:b/>
                <w:sz w:val="17"/>
              </w:rPr>
              <w:t>说明</w:t>
            </w:r>
          </w:p>
        </w:tc>
        <w:tc>
          <w:tcPr>
            <w:tcW w:type="dxa" w:w="2501"/>
            <w:vAlign w:val="center"/>
            <w:shd w:fill="E8EDF2"/>
          </w:tcPr>
          <w:p>
            <w:pPr>
              <w:spacing w:before="40" w:after="40" w:line="252" w:lineRule="auto"/>
            </w:pPr>
            <w:r>
              <w:rPr>
                <w:b/>
                <w:sz w:val="17"/>
              </w:rPr>
              <w:t>本分册用例</w:t>
            </w:r>
          </w:p>
        </w:tc>
      </w:tr>
      <w:tr>
        <w:trPr>
          <w:cantSplit/>
        </w:trPr>
        <w:tc>
          <w:tcPr>
            <w:tcW w:type="dxa" w:w="1000"/>
            <w:vAlign w:val="center"/>
          </w:tcPr>
          <w:p>
            <w:pPr>
              <w:spacing w:before="40" w:after="40" w:line="252" w:lineRule="auto"/>
            </w:pPr>
            <w:r>
              <w:rPr>
                <w:b w:val="0"/>
                <w:sz w:val="17"/>
              </w:rPr>
              <w:t>访客</w:t>
            </w:r>
          </w:p>
        </w:tc>
        <w:tc>
          <w:tcPr>
            <w:tcW w:type="dxa" w:w="6420"/>
            <w:vAlign w:val="center"/>
          </w:tcPr>
          <w:p>
            <w:pPr>
              <w:spacing w:before="40" w:after="40" w:line="252" w:lineRule="auto"/>
            </w:pPr>
            <w:r>
              <w:rPr>
                <w:b w:val="0"/>
                <w:sz w:val="17"/>
              </w:rPr>
              <w:t>未登录用户，可访问全部公开统计能力</w:t>
            </w:r>
          </w:p>
        </w:tc>
        <w:tc>
          <w:tcPr>
            <w:tcW w:type="dxa" w:w="2501"/>
            <w:vAlign w:val="center"/>
          </w:tcPr>
          <w:p>
            <w:pPr>
              <w:spacing w:before="40" w:after="40" w:line="252" w:lineRule="auto"/>
            </w:pPr>
            <w:r>
              <w:rPr>
                <w:b w:val="0"/>
                <w:sz w:val="17"/>
              </w:rPr>
              <w:t>UC-11～UC-15</w:t>
            </w:r>
          </w:p>
        </w:tc>
      </w:tr>
      <w:tr>
        <w:trPr>
          <w:cantSplit/>
        </w:trPr>
        <w:tc>
          <w:tcPr>
            <w:tcW w:type="dxa" w:w="1000"/>
            <w:vAlign w:val="center"/>
          </w:tcPr>
          <w:p>
            <w:pPr>
              <w:spacing w:before="40" w:after="40" w:line="252" w:lineRule="auto"/>
            </w:pPr>
            <w:r>
              <w:rPr>
                <w:b w:val="0"/>
                <w:sz w:val="17"/>
              </w:rPr>
              <w:t>管理员</w:t>
            </w:r>
          </w:p>
        </w:tc>
        <w:tc>
          <w:tcPr>
            <w:tcW w:type="dxa" w:w="6420"/>
            <w:vAlign w:val="center"/>
          </w:tcPr>
          <w:p>
            <w:pPr>
              <w:spacing w:before="40" w:after="40" w:line="252" w:lineRule="auto"/>
            </w:pPr>
            <w:r>
              <w:rPr>
                <w:b w:val="0"/>
                <w:sz w:val="17"/>
              </w:rPr>
              <w:t>平台治理角色；在本分册中作为相关参与者出现，只维护统计口径与分类映射（FR14／FR16），不直接查看或修改统计结果</w:t>
            </w:r>
          </w:p>
        </w:tc>
        <w:tc>
          <w:tcPr>
            <w:tcW w:type="dxa" w:w="2501"/>
            <w:vAlign w:val="center"/>
          </w:tcPr>
          <w:p>
            <w:pPr>
              <w:spacing w:before="40" w:after="40" w:line="252" w:lineRule="auto"/>
            </w:pPr>
            <w:r>
              <w:rPr>
                <w:b w:val="0"/>
                <w:sz w:val="17"/>
              </w:rPr>
              <w:t>引用 UC-11 的口径来源</w:t>
            </w:r>
          </w:p>
        </w:tc>
      </w:tr>
    </w:tbl>
    <w:p/>
    <w:p>
      <w:r>
        <w:rPr>
          <w:b w:val="0"/>
        </w:rPr>
        <w:t>"门户管理者"与"登录用户"在本分册中与访客能力相同：统计分析为公开能力，不以登录为前置。登录用户不因登录而获得额外统计数据。</w:t>
      </w:r>
    </w:p>
    <w:p>
      <w:pPr>
        <w:pStyle w:val="Heading3"/>
      </w:pPr>
      <w:r>
        <w:t>原分册 3.2 统计分析域用例图</w:t>
      </w:r>
    </w:p>
    <w:p>
      <w:pPr>
        <w:ind w:left="142"/>
      </w:pPr>
      <w:r>
        <w:rPr>
          <w:b w:val="0"/>
        </w:rPr>
        <w:t xml:space="preserve">- </w:t>
      </w:r>
      <w:r>
        <w:rPr>
          <w:b/>
        </w:rPr>
        <w:t>图编号：</w:t>
      </w:r>
      <w:r>
        <w:rPr>
          <w:b w:val="0"/>
        </w:rPr>
        <w:t xml:space="preserve"> DGM-USECASE-01</w:t>
      </w:r>
    </w:p>
    <w:p>
      <w:pPr>
        <w:ind w:left="142"/>
      </w:pPr>
      <w:r>
        <w:rPr>
          <w:b w:val="0"/>
        </w:rPr>
        <w:t xml:space="preserve">- </w:t>
      </w:r>
      <w:r>
        <w:rPr>
          <w:b/>
        </w:rPr>
        <w:t>参考源码：</w:t>
      </w:r>
      <w:r>
        <w:rPr>
          <w:b w:val="0"/>
        </w:rPr>
        <w:t xml:space="preserve"> 原始交付 </w:t>
      </w:r>
      <w:r>
        <w:rPr>
          <w:rFonts w:ascii="DejaVu Sans Mono" w:hAnsi="DejaVu Sans Mono"/>
          <w:b w:val="0"/>
          <w:sz w:val="16"/>
        </w:rPr>
        <w:t>图/DGM-USECASE-01-system.puml</w:t>
      </w:r>
      <w:r>
        <w:rPr>
          <w:b w:val="0"/>
        </w:rPr>
        <w:t>（仅参考，不导入）。</w:t>
      </w:r>
    </w:p>
    <w:p>
      <w:pPr>
        <w:ind w:left="142"/>
      </w:pPr>
      <w:r>
        <w:rPr>
          <w:b w:val="0"/>
        </w:rPr>
        <w:t xml:space="preserve">- </w:t>
      </w:r>
      <w:r>
        <w:rPr>
          <w:b/>
        </w:rPr>
        <w:t>说明：</w:t>
      </w:r>
      <w:r>
        <w:rPr>
          <w:b w:val="0"/>
        </w:rPr>
        <w:t xml:space="preserve"> 系统总体用例图由共同 SRS 负责人维护；本次不修改 </w:t>
      </w:r>
      <w:r>
        <w:rPr>
          <w:rFonts w:ascii="DejaVu Sans Mono" w:hAnsi="DejaVu Sans Mono"/>
          <w:b w:val="0"/>
          <w:sz w:val="16"/>
        </w:rPr>
        <w:t>docs/uml/usecase/overall-usecase.puml</w:t>
      </w:r>
      <w:r>
        <w:rPr>
          <w:b w:val="0"/>
        </w:rPr>
        <w:t xml:space="preserve"> 及其 SVG。原交付的全局用例编号不据此冻结。</w:t>
      </w:r>
    </w:p>
    <w:p>
      <w:pPr>
        <w:ind w:left="142"/>
      </w:pPr>
      <w:r>
        <w:rPr>
          <w:b w:val="0"/>
        </w:rPr>
        <w:t xml:space="preserve">- </w:t>
      </w:r>
      <w:r>
        <w:rPr>
          <w:b/>
        </w:rPr>
        <w:t>图编号：</w:t>
      </w:r>
      <w:r>
        <w:rPr>
          <w:b w:val="0"/>
        </w:rPr>
        <w:t xml:space="preserve"> DGM-USECASE-02</w:t>
      </w:r>
    </w:p>
    <w:p>
      <w:pPr>
        <w:ind w:left="142"/>
      </w:pPr>
      <w:r>
        <w:rPr>
          <w:b w:val="0"/>
        </w:rPr>
        <w:t xml:space="preserve">- </w:t>
      </w:r>
      <w:r>
        <w:rPr>
          <w:b/>
        </w:rPr>
        <w:t>源码：</w:t>
      </w:r>
      <w:r>
        <w:rPr>
          <w:b w:val="0"/>
        </w:rPr>
        <w:t xml:space="preserve"> DGM-USECASE-02-analytics.puml</w:t>
      </w:r>
    </w:p>
    <w:p>
      <w:pPr>
        <w:ind w:left="142"/>
      </w:pPr>
      <w:r>
        <w:rPr>
          <w:b w:val="0"/>
        </w:rPr>
        <w:t xml:space="preserve">- </w:t>
      </w:r>
      <w:r>
        <w:rPr>
          <w:b/>
        </w:rPr>
        <w:t>渲染：</w:t>
      </w:r>
      <w:r>
        <w:rPr>
          <w:b w:val="0"/>
        </w:rPr>
        <w:t xml:space="preserve"> SVG</w:t>
      </w:r>
    </w:p>
    <w:p>
      <w:pPr>
        <w:ind w:left="142"/>
      </w:pPr>
      <w:r>
        <w:rPr>
          <w:b w:val="0"/>
        </w:rPr>
        <w:t xml:space="preserve">- </w:t>
      </w:r>
      <w:r>
        <w:rPr>
          <w:b/>
        </w:rPr>
        <w:t>说明：</w:t>
      </w:r>
      <w:r>
        <w:rPr>
          <w:b w:val="0"/>
        </w:rPr>
        <w:t xml:space="preserve"> 统计分析域用例图，展示 UC-11～UC-15 及其 </w:t>
      </w:r>
      <w:r>
        <w:rPr>
          <w:rFonts w:ascii="DejaVu Sans Mono" w:hAnsi="DejaVu Sans Mono"/>
          <w:b w:val="0"/>
          <w:sz w:val="16"/>
        </w:rPr>
        <w:t>&gt;</w:t>
      </w:r>
      <w:r>
        <w:rPr>
          <w:b w:val="0"/>
        </w:rPr>
        <w:t xml:space="preserve"> / </w:t>
      </w:r>
      <w:r>
        <w:rPr>
          <w:rFonts w:ascii="DejaVu Sans Mono" w:hAnsi="DejaVu Sans Mono"/>
          <w:b w:val="0"/>
          <w:sz w:val="16"/>
        </w:rPr>
        <w:t>&gt;</w:t>
      </w:r>
      <w:r>
        <w:rPr>
          <w:b w:val="0"/>
        </w:rPr>
        <w:t xml:space="preserve"> 关系。</w:t>
      </w:r>
    </w:p>
    <w:p>
      <w:r>
        <w:rPr>
          <w:b w:val="0"/>
        </w:rPr>
        <w:t xml:space="preserve">模块图渲染产物位于 </w:t>
      </w:r>
      <w:r>
        <w:rPr>
          <w:rFonts w:ascii="DejaVu Sans Mono" w:hAnsi="DejaVu Sans Mono"/>
          <w:b w:val="0"/>
          <w:sz w:val="16"/>
        </w:rPr>
        <w:t>docs/uml/analytics/generated/</w:t>
      </w:r>
      <w:r>
        <w:rPr>
          <w:b w:val="0"/>
        </w:rPr>
        <w:t>。</w:t>
      </w:r>
      <w:r>
        <w:rPr>
          <w:rFonts w:ascii="DejaVu Sans Mono" w:hAnsi="DejaVu Sans Mono"/>
          <w:b w:val="0"/>
          <w:sz w:val="16"/>
        </w:rPr>
        <w:t>include</w:t>
      </w:r>
      <w:r>
        <w:rPr>
          <w:b w:val="0"/>
        </w:rPr>
        <w:t xml:space="preserve"> 仅用于随结果必然披露的口径；筛选、路径查询、按需证据查看使用有触发条件的 </w:t>
      </w:r>
      <w:r>
        <w:rPr>
          <w:rFonts w:ascii="DejaVu Sans Mono" w:hAnsi="DejaVu Sans Mono"/>
          <w:b w:val="0"/>
          <w:sz w:val="16"/>
        </w:rPr>
        <w:t>extend</w:t>
      </w:r>
      <w:r>
        <w:rPr>
          <w:b w:val="0"/>
        </w:rPr>
        <w:t>，不要求每次访问全部执行。</w:t>
      </w:r>
    </w:p>
    <w:p>
      <w:pPr>
        <w:pStyle w:val="Heading3"/>
      </w:pPr>
      <w:r>
        <w:t>原分册 3.3 用例清单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74"/>
        <w:gridCol w:w="1933"/>
        <w:gridCol w:w="1882"/>
        <w:gridCol w:w="1221"/>
        <w:gridCol w:w="3511"/>
      </w:tblGrid>
      <w:tr>
        <w:trPr>
          <w:cantSplit/>
          <w:tblHeader/>
        </w:trPr>
        <w:tc>
          <w:tcPr>
            <w:tcW w:type="dxa" w:w="1374"/>
            <w:vAlign w:val="center"/>
            <w:shd w:fill="E8EDF2"/>
          </w:tcPr>
          <w:p>
            <w:pPr>
              <w:spacing w:before="40" w:after="40" w:line="252" w:lineRule="auto"/>
            </w:pPr>
            <w:r>
              <w:rPr>
                <w:b/>
                <w:sz w:val="17"/>
              </w:rPr>
              <w:t>用例</w:t>
            </w:r>
          </w:p>
        </w:tc>
        <w:tc>
          <w:tcPr>
            <w:tcW w:type="dxa" w:w="1933"/>
            <w:vAlign w:val="center"/>
            <w:shd w:fill="E8EDF2"/>
          </w:tcPr>
          <w:p>
            <w:pPr>
              <w:spacing w:before="40" w:after="40" w:line="252" w:lineRule="auto"/>
            </w:pPr>
            <w:r>
              <w:rPr>
                <w:b/>
                <w:sz w:val="17"/>
              </w:rPr>
              <w:t>名称</w:t>
            </w:r>
          </w:p>
        </w:tc>
        <w:tc>
          <w:tcPr>
            <w:tcW w:type="dxa" w:w="1882"/>
            <w:vAlign w:val="center"/>
            <w:shd w:fill="E8EDF2"/>
          </w:tcPr>
          <w:p>
            <w:pPr>
              <w:spacing w:before="40" w:after="40" w:line="252" w:lineRule="auto"/>
            </w:pPr>
            <w:r>
              <w:rPr>
                <w:b/>
                <w:sz w:val="17"/>
              </w:rPr>
              <w:t>对应需求</w:t>
            </w:r>
          </w:p>
        </w:tc>
        <w:tc>
          <w:tcPr>
            <w:tcW w:type="dxa" w:w="1221"/>
            <w:vAlign w:val="center"/>
            <w:shd w:fill="E8EDF2"/>
          </w:tcPr>
          <w:p>
            <w:pPr>
              <w:spacing w:before="40" w:after="40" w:line="252" w:lineRule="auto"/>
            </w:pPr>
            <w:r>
              <w:rPr>
                <w:b/>
                <w:sz w:val="17"/>
              </w:rPr>
              <w:t>主要参与者</w:t>
            </w:r>
          </w:p>
        </w:tc>
        <w:tc>
          <w:tcPr>
            <w:tcW w:type="dxa" w:w="3511"/>
            <w:vAlign w:val="center"/>
            <w:shd w:fill="E8EDF2"/>
          </w:tcPr>
          <w:p>
            <w:pPr>
              <w:spacing w:before="40" w:after="40" w:line="252" w:lineRule="auto"/>
            </w:pPr>
            <w:r>
              <w:rPr>
                <w:b/>
                <w:sz w:val="17"/>
              </w:rPr>
              <w:t>前置条件摘要</w:t>
            </w:r>
          </w:p>
        </w:tc>
      </w:tr>
      <w:tr>
        <w:trPr>
          <w:cantSplit/>
        </w:trPr>
        <w:tc>
          <w:tcPr>
            <w:tcW w:type="dxa" w:w="1374"/>
            <w:vAlign w:val="center"/>
          </w:tcPr>
          <w:p>
            <w:pPr>
              <w:spacing w:before="40" w:after="40" w:line="252" w:lineRule="auto"/>
            </w:pPr>
            <w:r>
              <w:rPr>
                <w:b w:val="0"/>
                <w:sz w:val="17"/>
              </w:rPr>
              <w:t>UC-11</w:t>
            </w:r>
          </w:p>
        </w:tc>
        <w:tc>
          <w:tcPr>
            <w:tcW w:type="dxa" w:w="1933"/>
            <w:vAlign w:val="center"/>
          </w:tcPr>
          <w:p>
            <w:pPr>
              <w:spacing w:before="40" w:after="40" w:line="252" w:lineRule="auto"/>
            </w:pPr>
            <w:r>
              <w:rPr>
                <w:b w:val="0"/>
                <w:sz w:val="17"/>
              </w:rPr>
              <w:t>查看统计分析</w:t>
            </w:r>
          </w:p>
        </w:tc>
        <w:tc>
          <w:tcPr>
            <w:tcW w:type="dxa" w:w="1882"/>
            <w:vAlign w:val="center"/>
          </w:tcPr>
          <w:p>
            <w:pPr>
              <w:spacing w:before="40" w:after="40" w:line="252" w:lineRule="auto"/>
            </w:pPr>
            <w:r>
              <w:rPr>
                <w:b w:val="0"/>
                <w:sz w:val="17"/>
              </w:rPr>
              <w:t>FR11</w:t>
            </w:r>
          </w:p>
        </w:tc>
        <w:tc>
          <w:tcPr>
            <w:tcW w:type="dxa" w:w="1221"/>
            <w:vAlign w:val="center"/>
          </w:tcPr>
          <w:p>
            <w:pPr>
              <w:spacing w:before="40" w:after="40" w:line="252" w:lineRule="auto"/>
            </w:pPr>
            <w:r>
              <w:rPr>
                <w:b w:val="0"/>
                <w:sz w:val="17"/>
              </w:rPr>
              <w:t>访客</w:t>
            </w:r>
          </w:p>
        </w:tc>
        <w:tc>
          <w:tcPr>
            <w:tcW w:type="dxa" w:w="3511"/>
            <w:vAlign w:val="center"/>
          </w:tcPr>
          <w:p>
            <w:pPr>
              <w:spacing w:before="40" w:after="40" w:line="252" w:lineRule="auto"/>
            </w:pPr>
            <w:r>
              <w:rPr>
                <w:b w:val="0"/>
                <w:sz w:val="17"/>
              </w:rPr>
              <w:t>存在满足条件的成果实体</w:t>
            </w:r>
          </w:p>
        </w:tc>
      </w:tr>
      <w:tr>
        <w:trPr>
          <w:cantSplit/>
        </w:trPr>
        <w:tc>
          <w:tcPr>
            <w:tcW w:type="dxa" w:w="1374"/>
            <w:vAlign w:val="center"/>
          </w:tcPr>
          <w:p>
            <w:pPr>
              <w:spacing w:before="40" w:after="40" w:line="252" w:lineRule="auto"/>
            </w:pPr>
            <w:r>
              <w:rPr>
                <w:b w:val="0"/>
                <w:sz w:val="17"/>
              </w:rPr>
              <w:t>UC-12</w:t>
            </w:r>
          </w:p>
        </w:tc>
        <w:tc>
          <w:tcPr>
            <w:tcW w:type="dxa" w:w="1933"/>
            <w:vAlign w:val="center"/>
          </w:tcPr>
          <w:p>
            <w:pPr>
              <w:spacing w:before="40" w:after="40" w:line="252" w:lineRule="auto"/>
            </w:pPr>
            <w:r>
              <w:rPr>
                <w:b w:val="0"/>
                <w:sz w:val="17"/>
              </w:rPr>
              <w:t>查看机构分类排名</w:t>
            </w:r>
          </w:p>
        </w:tc>
        <w:tc>
          <w:tcPr>
            <w:tcW w:type="dxa" w:w="1882"/>
            <w:vAlign w:val="center"/>
          </w:tcPr>
          <w:p>
            <w:pPr>
              <w:spacing w:before="40" w:after="40" w:line="252" w:lineRule="auto"/>
            </w:pPr>
            <w:r>
              <w:rPr>
                <w:b w:val="0"/>
                <w:sz w:val="17"/>
              </w:rPr>
              <w:t>FR11-S05、FR11-S08</w:t>
            </w:r>
          </w:p>
        </w:tc>
        <w:tc>
          <w:tcPr>
            <w:tcW w:type="dxa" w:w="1221"/>
            <w:vAlign w:val="center"/>
          </w:tcPr>
          <w:p>
            <w:pPr>
              <w:spacing w:before="40" w:after="40" w:line="252" w:lineRule="auto"/>
            </w:pPr>
            <w:r>
              <w:rPr>
                <w:b w:val="0"/>
                <w:sz w:val="17"/>
              </w:rPr>
              <w:t>访客</w:t>
            </w:r>
          </w:p>
        </w:tc>
        <w:tc>
          <w:tcPr>
            <w:tcW w:type="dxa" w:w="3511"/>
            <w:vAlign w:val="center"/>
          </w:tcPr>
          <w:p>
            <w:pPr>
              <w:spacing w:before="40" w:after="40" w:line="252" w:lineRule="auto"/>
            </w:pPr>
            <w:r>
              <w:rPr>
                <w:b w:val="0"/>
                <w:sz w:val="17"/>
              </w:rPr>
              <w:t>机构归属可用或可标注为未知</w:t>
            </w:r>
          </w:p>
        </w:tc>
      </w:tr>
      <w:tr>
        <w:trPr>
          <w:cantSplit/>
        </w:trPr>
        <w:tc>
          <w:tcPr>
            <w:tcW w:type="dxa" w:w="1374"/>
            <w:vAlign w:val="center"/>
          </w:tcPr>
          <w:p>
            <w:pPr>
              <w:spacing w:before="40" w:after="40" w:line="252" w:lineRule="auto"/>
            </w:pPr>
            <w:r>
              <w:rPr>
                <w:b w:val="0"/>
                <w:sz w:val="17"/>
              </w:rPr>
              <w:t>UC-13</w:t>
            </w:r>
          </w:p>
        </w:tc>
        <w:tc>
          <w:tcPr>
            <w:tcW w:type="dxa" w:w="1933"/>
            <w:vAlign w:val="center"/>
          </w:tcPr>
          <w:p>
            <w:pPr>
              <w:spacing w:before="40" w:after="40" w:line="252" w:lineRule="auto"/>
            </w:pPr>
            <w:r>
              <w:rPr>
                <w:b w:val="0"/>
                <w:sz w:val="17"/>
              </w:rPr>
              <w:t>查看领域热点</w:t>
            </w:r>
          </w:p>
        </w:tc>
        <w:tc>
          <w:tcPr>
            <w:tcW w:type="dxa" w:w="1882"/>
            <w:vAlign w:val="center"/>
          </w:tcPr>
          <w:p>
            <w:pPr>
              <w:spacing w:before="40" w:after="40" w:line="252" w:lineRule="auto"/>
            </w:pPr>
            <w:r>
              <w:rPr>
                <w:b w:val="0"/>
                <w:sz w:val="17"/>
              </w:rPr>
              <w:t>FR13</w:t>
            </w:r>
          </w:p>
        </w:tc>
        <w:tc>
          <w:tcPr>
            <w:tcW w:type="dxa" w:w="1221"/>
            <w:vAlign w:val="center"/>
          </w:tcPr>
          <w:p>
            <w:pPr>
              <w:spacing w:before="40" w:after="40" w:line="252" w:lineRule="auto"/>
            </w:pPr>
            <w:r>
              <w:rPr>
                <w:b w:val="0"/>
                <w:sz w:val="17"/>
              </w:rPr>
              <w:t>访客</w:t>
            </w:r>
          </w:p>
        </w:tc>
        <w:tc>
          <w:tcPr>
            <w:tcW w:type="dxa" w:w="3511"/>
            <w:vAlign w:val="center"/>
          </w:tcPr>
          <w:p>
            <w:pPr>
              <w:spacing w:before="40" w:after="40" w:line="252" w:lineRule="auto"/>
            </w:pPr>
            <w:r>
              <w:rPr>
                <w:b w:val="0"/>
                <w:sz w:val="17"/>
              </w:rPr>
              <w:t>存在可用的热点指标结果</w:t>
            </w:r>
          </w:p>
        </w:tc>
      </w:tr>
      <w:tr>
        <w:trPr>
          <w:cantSplit/>
        </w:trPr>
        <w:tc>
          <w:tcPr>
            <w:tcW w:type="dxa" w:w="1374"/>
            <w:vAlign w:val="center"/>
          </w:tcPr>
          <w:p>
            <w:pPr>
              <w:spacing w:before="40" w:after="40" w:line="252" w:lineRule="auto"/>
            </w:pPr>
            <w:r>
              <w:rPr>
                <w:b w:val="0"/>
                <w:sz w:val="17"/>
              </w:rPr>
              <w:t>UC-14</w:t>
            </w:r>
          </w:p>
        </w:tc>
        <w:tc>
          <w:tcPr>
            <w:tcW w:type="dxa" w:w="1933"/>
            <w:vAlign w:val="center"/>
          </w:tcPr>
          <w:p>
            <w:pPr>
              <w:spacing w:before="40" w:after="40" w:line="252" w:lineRule="auto"/>
            </w:pPr>
            <w:r>
              <w:rPr>
                <w:b w:val="0"/>
                <w:sz w:val="17"/>
              </w:rPr>
              <w:t>查看专家合作关系网络</w:t>
            </w:r>
          </w:p>
        </w:tc>
        <w:tc>
          <w:tcPr>
            <w:tcW w:type="dxa" w:w="1882"/>
            <w:vAlign w:val="center"/>
          </w:tcPr>
          <w:p>
            <w:pPr>
              <w:spacing w:before="40" w:after="40" w:line="252" w:lineRule="auto"/>
            </w:pPr>
            <w:r>
              <w:rPr>
                <w:b w:val="0"/>
                <w:sz w:val="17"/>
              </w:rPr>
              <w:t>FR12</w:t>
            </w:r>
          </w:p>
        </w:tc>
        <w:tc>
          <w:tcPr>
            <w:tcW w:type="dxa" w:w="1221"/>
            <w:vAlign w:val="center"/>
          </w:tcPr>
          <w:p>
            <w:pPr>
              <w:spacing w:before="40" w:after="40" w:line="252" w:lineRule="auto"/>
            </w:pPr>
            <w:r>
              <w:rPr>
                <w:b w:val="0"/>
                <w:sz w:val="17"/>
              </w:rPr>
              <w:t>访客</w:t>
            </w:r>
          </w:p>
        </w:tc>
        <w:tc>
          <w:tcPr>
            <w:tcW w:type="dxa" w:w="3511"/>
            <w:vAlign w:val="center"/>
          </w:tcPr>
          <w:p>
            <w:pPr>
              <w:spacing w:before="40" w:after="40" w:line="252" w:lineRule="auto"/>
            </w:pPr>
            <w:r>
              <w:rPr>
                <w:b w:val="0"/>
                <w:sz w:val="17"/>
              </w:rPr>
              <w:t>存在至少一条满足条件的合作关系</w:t>
            </w:r>
          </w:p>
        </w:tc>
      </w:tr>
      <w:tr>
        <w:trPr>
          <w:cantSplit/>
        </w:trPr>
        <w:tc>
          <w:tcPr>
            <w:tcW w:type="dxa" w:w="1374"/>
            <w:vAlign w:val="center"/>
          </w:tcPr>
          <w:p>
            <w:pPr>
              <w:spacing w:before="40" w:after="40" w:line="252" w:lineRule="auto"/>
            </w:pPr>
            <w:r>
              <w:rPr>
                <w:b w:val="0"/>
                <w:sz w:val="17"/>
              </w:rPr>
              <w:t>UC-15</w:t>
            </w:r>
          </w:p>
        </w:tc>
        <w:tc>
          <w:tcPr>
            <w:tcW w:type="dxa" w:w="1933"/>
            <w:vAlign w:val="center"/>
          </w:tcPr>
          <w:p>
            <w:pPr>
              <w:spacing w:before="40" w:after="40" w:line="252" w:lineRule="auto"/>
            </w:pPr>
            <w:r>
              <w:rPr>
                <w:b w:val="0"/>
                <w:sz w:val="17"/>
              </w:rPr>
              <w:t>探索合作关系</w:t>
            </w:r>
          </w:p>
        </w:tc>
        <w:tc>
          <w:tcPr>
            <w:tcW w:type="dxa" w:w="1882"/>
            <w:vAlign w:val="center"/>
          </w:tcPr>
          <w:p>
            <w:pPr>
              <w:spacing w:before="40" w:after="40" w:line="252" w:lineRule="auto"/>
            </w:pPr>
            <w:r>
              <w:rPr>
                <w:b w:val="0"/>
                <w:sz w:val="17"/>
              </w:rPr>
              <w:t>IN01</w:t>
            </w:r>
          </w:p>
        </w:tc>
        <w:tc>
          <w:tcPr>
            <w:tcW w:type="dxa" w:w="1221"/>
            <w:vAlign w:val="center"/>
          </w:tcPr>
          <w:p>
            <w:pPr>
              <w:spacing w:before="40" w:after="40" w:line="252" w:lineRule="auto"/>
            </w:pPr>
            <w:r>
              <w:rPr>
                <w:b w:val="0"/>
                <w:sz w:val="17"/>
              </w:rPr>
              <w:t>访客</w:t>
            </w:r>
          </w:p>
        </w:tc>
        <w:tc>
          <w:tcPr>
            <w:tcW w:type="dxa" w:w="3511"/>
            <w:vAlign w:val="center"/>
          </w:tcPr>
          <w:p>
            <w:pPr>
              <w:spacing w:before="40" w:after="40" w:line="252" w:lineRule="auto"/>
            </w:pPr>
            <w:r>
              <w:rPr>
                <w:b w:val="0"/>
                <w:sz w:val="17"/>
              </w:rPr>
              <w:t>UC-14 的基础网络可用</w:t>
            </w:r>
          </w:p>
        </w:tc>
      </w:tr>
    </w:tbl>
    <w:p/>
    <w:p>
      <w:pPr>
        <w:pStyle w:val="Heading3"/>
      </w:pPr>
      <w:r>
        <w:t>原分册 3.4 关键用例规格</w:t>
      </w:r>
    </w:p>
    <w:p>
      <w:pPr>
        <w:pStyle w:val="Heading3"/>
      </w:pPr>
      <w:r>
        <w:t>原分册 4. 功能需求规格</w:t>
      </w:r>
    </w:p>
    <w:p>
      <w:r>
        <w:rPr>
          <w:b w:val="0"/>
        </w:rPr>
        <w:t>本章按规范第 5 节的单条 SRS 子需求模板逐条给出。字段不适用的写"无"或"本条不涉及"，不删除字段。</w:t>
      </w:r>
    </w:p>
    <w:p>
      <w:r>
        <w:rPr>
          <w:b w:val="0"/>
        </w:rPr>
        <w:t>编号与 V1.9 对应关系：4.4 节对应 V1.9 第 4 章的"统计分析"能力域（FR11～FR13），5.1 节对应 IN01 创新需求。</w:t>
      </w:r>
    </w:p>
    <w:p>
      <w:pPr>
        <w:pStyle w:val="Heading3"/>
      </w:pPr>
      <w:r>
        <w:t>原分册 4.4 FR11～FR13 统计、网络与热点</w:t>
      </w:r>
    </w:p>
    <w:p>
      <w:pPr>
        <w:pStyle w:val="Heading3"/>
      </w:pPr>
      <w:r>
        <w:t>原分册 4.4.1 FR11 成果统计与机构分类排名</w:t>
      </w:r>
    </w:p>
    <w:p>
      <w:r>
        <w:rPr>
          <w:b/>
        </w:rPr>
        <w:t>基线语义（V1.9 原文）：</w:t>
      </w:r>
      <w:r>
        <w:rPr>
          <w:b w:val="0"/>
        </w:rPr>
        <w:t xml:space="preserve"> 系统应基于已收录且满足统计条件的数据提供成果类型、年份、领域等分布统计，并提供机构成果分类排名；统计结果应说明数据范围、时间范围和计数口径。</w:t>
      </w:r>
    </w:p>
    <w:p>
      <w:r>
        <w:rPr>
          <w:b/>
        </w:rPr>
        <w:t>本期验证边界（V1.9 原文）：</w:t>
      </w:r>
      <w:r>
        <w:rPr>
          <w:b w:val="0"/>
        </w:rPr>
        <w:t xml:space="preserve"> 固定样例集可人工复核；同一成果的重复来源不得造成重复计数；跨机构、跨领域及筛选口径按第 5 章规则和后续 SRS 统一。</w:t>
      </w:r>
    </w:p>
    <w:p>
      <w:pPr>
        <w:pStyle w:val="Heading3"/>
      </w:pPr>
      <w:r>
        <w:t>原分册 4.4.2 FR12 基础专家合作关系网络</w:t>
      </w:r>
    </w:p>
    <w:p>
      <w:r>
        <w:rPr>
          <w:b/>
        </w:rPr>
        <w:t>基线语义（V1.9 原文）：</w:t>
      </w:r>
      <w:r>
        <w:rPr>
          <w:b w:val="0"/>
        </w:rPr>
        <w:t xml:space="preserve"> 系统应基于可追溯的共同成果关系构建基础专家网络，以学者为节点、明确的合作关系为边，并能够展示构成关系的成果依据；关系强度如采用共同成果数，应能够解释其含义。</w:t>
      </w:r>
    </w:p>
    <w:p>
      <w:r>
        <w:rPr>
          <w:b/>
        </w:rPr>
        <w:t>本期验证边界（V1.9 原文）：</w:t>
      </w:r>
      <w:r>
        <w:rPr>
          <w:b w:val="0"/>
        </w:rPr>
        <w:t xml:space="preserve"> 同一成果的重复来源不得重复增加关系；基础网络必须能追溯到成果证据；机构／领域筛选和两学者最短路径属于 IN01 增强。</w:t>
      </w:r>
    </w:p>
    <w:p>
      <w:pPr>
        <w:pStyle w:val="Heading3"/>
      </w:pPr>
      <w:r>
        <w:t>原分册 4.4.3 FR13 领域热点分析</w:t>
      </w:r>
    </w:p>
    <w:p>
      <w:r>
        <w:rPr>
          <w:b/>
        </w:rPr>
        <w:t>基线语义（V1.9 原文）：</w:t>
      </w:r>
      <w:r>
        <w:rPr>
          <w:b w:val="0"/>
        </w:rPr>
        <w:t xml:space="preserve"> 系统应在明确的数据范围和时间窗口内，对领域相关成果中的关键词、主题或其他约定指标进行汇总，展示热点或变化趋势，并说明指标来源和统计口径。</w:t>
      </w:r>
    </w:p>
    <w:p>
      <w:r>
        <w:rPr>
          <w:b/>
        </w:rPr>
        <w:t>本期验证边界（V1.9 原文）：</w:t>
      </w:r>
      <w:r>
        <w:rPr>
          <w:b w:val="0"/>
        </w:rPr>
        <w:t xml:space="preserve"> 固定样例集上结果可复核；应展示时间和数据范围；不得把关键词频次或热点指标直接解释为研究质量。</w:t>
      </w:r>
    </w:p>
    <w:p>
      <w:pPr>
        <w:pStyle w:val="Heading3"/>
      </w:pPr>
      <w:r>
        <w:t>原分册 5. 创新与可选需求</w:t>
      </w:r>
    </w:p>
    <w:p>
      <w:pPr>
        <w:pStyle w:val="Heading3"/>
      </w:pPr>
      <w:r>
        <w:t>原分册 5.1 IN01 合作关系探索（本期创新）</w:t>
      </w:r>
    </w:p>
    <w:p>
      <w:r>
        <w:rPr>
          <w:b/>
        </w:rPr>
        <w:t>基线语义（V1.9 原文）：</w:t>
      </w:r>
      <w:r>
        <w:rPr>
          <w:b w:val="0"/>
        </w:rPr>
        <w:t xml:space="preserve"> 在基础专家关系网络之上，支持按领域或机构筛选、查询两名学者间的合作路径，并能查看构成路径的论文依据；无路径时明确提示。IN01 作为本期创新功能纳入实现与验收范围。</w:t>
      </w:r>
    </w:p>
    <w:p>
      <w:r>
        <w:rPr>
          <w:b/>
        </w:rPr>
        <w:t>创新边界（项目约定 D05）：</w:t>
      </w:r>
      <w:r>
        <w:rPr>
          <w:b w:val="0"/>
        </w:rPr>
        <w:t xml:space="preserve"> IN01 固定为"基础合作网络之上的领域／机构筛选、两学者最短合作路径及路径成果证据展示"，不扩展为论文关系图、推荐系统或影响力分析。</w:t>
      </w:r>
    </w:p>
    <w:p>
      <w:r>
        <w:rPr>
          <w:b/>
        </w:rPr>
        <w:t>与 FR12 的区分：</w:t>
      </w:r>
      <w:r>
        <w:rPr>
          <w:b w:val="0"/>
        </w:rPr>
        <w:t xml:space="preserve"> FR12 的基础网络采用合格共同成果证据，可覆盖四类成果；IN01 提供筛选和路径探索，其中路径每一跳必须有论文依据。D05 的“成果证据”概括不得覆盖 V1.9 §4.2 明确的“论文依据”：IN01 最短路径在当前范围内有合格共同论文支撑的关系子图上计算，不能先用专利／项目／获奖连通再以任意成果替代论文。筛选基础网络不改变 FR12 的证据范围。关闭 IN01 全部增强后，FR12 仍须完整可用与可验收（IN01-S09）。</w:t>
      </w:r>
    </w:p>
    <w:p>
      <w:pPr>
        <w:pStyle w:val="Heading3"/>
      </w:pPr>
      <w:r>
        <w:t>原分册 5.2 O01 相似论文推荐（Optional）</w:t>
      </w:r>
    </w:p>
    <w:p>
      <w:r>
        <w:rPr>
          <w:b w:val="0"/>
        </w:rPr>
        <w:t>O01 的实现规格由成员①（检索与推荐方向）负责编写。本分册只声明以下接口约束，供联合评审确认：</w:t>
      </w:r>
    </w:p>
    <w:p>
      <w:r>
        <w:rPr>
          <w:b w:val="0"/>
        </w:rPr>
        <w:t>1. O01 不得成为 FR11～FR13、IN01 任何子需求的前置条件（V1.9 4.2、3.3.3）。</w:t>
      </w:r>
    </w:p>
    <w:p>
      <w:r>
        <w:rPr>
          <w:b w:val="0"/>
        </w:rPr>
        <w:t>2. O01 若在成果详情展示推荐结果，其推荐理由须声明"仅代表内容或语义接近，不代表论文质量高低"，与本分册 BR-522 的表述保持一致。</w:t>
      </w:r>
    </w:p>
    <w:p>
      <w:r>
        <w:rPr>
          <w:b w:val="0"/>
        </w:rPr>
        <w:t>3. O01 不得使用本分册定义的统计、热点或合作网络结果作为 Must 依赖。</w:t>
      </w:r>
    </w:p>
    <w:p>
      <w:pPr>
        <w:pStyle w:val="Heading3"/>
      </w:pPr>
      <w:r>
        <w:t>原分册 5.3 O02 轻量个性化推荐（Optional）</w:t>
      </w:r>
    </w:p>
    <w:p>
      <w:r>
        <w:rPr>
          <w:b w:val="0"/>
        </w:rPr>
        <w:t>O02 的实现规格由成员①负责编写。本分册只声明以下接口约束：</w:t>
      </w:r>
    </w:p>
    <w:p>
      <w:r>
        <w:rPr>
          <w:b w:val="0"/>
        </w:rPr>
        <w:t>1. O02 不得成为本分册任何子需求的前置条件。</w:t>
      </w:r>
    </w:p>
    <w:p>
      <w:r>
        <w:rPr>
          <w:b w:val="0"/>
        </w:rPr>
        <w:t>2. 若实现 O02，行为记录的采集必须先获得用户明确同意，并提供偏好查看或清除入口（NF06）；本分册的统计与热点结果不得与个人偏好数据混合展示或用于对外结论。</w:t>
      </w:r>
    </w:p>
    <w:p>
      <w:r>
        <w:rPr>
          <w:b w:val="0"/>
        </w:rPr>
        <w:t>3. 一期不建立完整用户画像系统；本分册不依赖任何画像数据。</w:t>
      </w:r>
    </w:p>
    <w:p>
      <w:pPr>
        <w:pStyle w:val="Heading3"/>
      </w:pPr>
      <w:r>
        <w:t>原分册 6. 业务流程与状态模型</w:t>
      </w:r>
    </w:p>
    <w:p>
      <w:r>
        <w:rPr>
          <w:b w:val="0"/>
        </w:rPr>
        <w:t xml:space="preserve">本章仅 §6.4～§6.7 的成员 05 模块图纳入 </w:t>
      </w:r>
      <w:r>
        <w:rPr>
          <w:rFonts w:ascii="DejaVu Sans Mono" w:hAnsi="DejaVu Sans Mono"/>
          <w:b w:val="0"/>
          <w:sz w:val="16"/>
        </w:rPr>
        <w:t>docs/uml/analytics/</w:t>
      </w:r>
      <w:r>
        <w:rPr>
          <w:b w:val="0"/>
        </w:rPr>
        <w:t xml:space="preserve">，SVG 位于 </w:t>
      </w:r>
      <w:r>
        <w:rPr>
          <w:rFonts w:ascii="DejaVu Sans Mono" w:hAnsi="DejaVu Sans Mono"/>
          <w:b w:val="0"/>
          <w:sz w:val="16"/>
        </w:rPr>
        <w:t>generated/</w:t>
      </w:r>
      <w:r>
        <w:rPr>
          <w:b w:val="0"/>
        </w:rPr>
        <w:t>。§6.1～§6.3 仅记录 incoming 参考图与职责边界，不替代负责人正式图；附录 A 的这类条目仅供转交审核。</w:t>
      </w:r>
    </w:p>
    <w:p>
      <w:pPr>
        <w:pStyle w:val="Heading3"/>
      </w:pPr>
      <w:r>
        <w:t>原分册 6.1 门户认领审核活动图（组级必交图）</w:t>
      </w:r>
    </w:p>
    <w:p>
      <w:pPr>
        <w:ind w:left="142"/>
      </w:pPr>
      <w:r>
        <w:rPr>
          <w:b w:val="0"/>
        </w:rPr>
        <w:t xml:space="preserve">- </w:t>
      </w:r>
      <w:r>
        <w:rPr>
          <w:b/>
        </w:rPr>
        <w:t>图编号：</w:t>
      </w:r>
      <w:r>
        <w:rPr>
          <w:b w:val="0"/>
        </w:rPr>
        <w:t xml:space="preserve"> DGM-ACTIVITY-01</w:t>
      </w:r>
    </w:p>
    <w:p>
      <w:pPr>
        <w:ind w:left="142"/>
      </w:pPr>
      <w:r>
        <w:rPr>
          <w:b w:val="0"/>
        </w:rPr>
        <w:t xml:space="preserve">- </w:t>
      </w:r>
      <w:r>
        <w:rPr>
          <w:b/>
        </w:rPr>
        <w:t>参考源码：</w:t>
      </w:r>
      <w:r>
        <w:rPr>
          <w:b w:val="0"/>
        </w:rPr>
        <w:t xml:space="preserve"> incoming 原交付 </w:t>
      </w:r>
      <w:r>
        <w:rPr>
          <w:rFonts w:ascii="DejaVu Sans Mono" w:hAnsi="DejaVu Sans Mono"/>
          <w:b w:val="0"/>
          <w:sz w:val="16"/>
        </w:rPr>
        <w:t>图/DGM-ACTIVITY-01-claim-review.puml</w:t>
      </w:r>
      <w:r>
        <w:rPr>
          <w:b w:val="0"/>
        </w:rPr>
        <w:t>，不复制、不修改，正式图由成员④维护。</w:t>
      </w:r>
    </w:p>
    <w:p>
      <w:pPr>
        <w:ind w:left="142"/>
      </w:pPr>
      <w:r>
        <w:rPr>
          <w:b w:val="0"/>
        </w:rPr>
        <w:t xml:space="preserve">- </w:t>
      </w:r>
      <w:r>
        <w:rPr>
          <w:b/>
        </w:rPr>
        <w:t>对应需求：</w:t>
      </w:r>
      <w:r>
        <w:rPr>
          <w:b w:val="0"/>
        </w:rPr>
        <w:t xml:space="preserve"> FR04、FR05、FR07（主体责任在成员④分册）、FR14 的审核留痕（成员⑥分册）</w:t>
      </w:r>
    </w:p>
    <w:p>
      <w:pPr>
        <w:ind w:left="142"/>
      </w:pPr>
      <w:r>
        <w:rPr>
          <w:b w:val="0"/>
        </w:rPr>
        <w:t xml:space="preserve">- </w:t>
      </w:r>
      <w:r>
        <w:rPr>
          <w:b/>
        </w:rPr>
        <w:t>责任方泳道：</w:t>
      </w:r>
      <w:r>
        <w:rPr>
          <w:b w:val="0"/>
        </w:rPr>
        <w:t xml:space="preserve"> 登录用户 / 系统 / 管理员</w:t>
      </w:r>
    </w:p>
    <w:p>
      <w:pPr>
        <w:ind w:left="142"/>
      </w:pPr>
      <w:r>
        <w:rPr>
          <w:b w:val="0"/>
        </w:rPr>
        <w:t xml:space="preserve">- </w:t>
      </w:r>
      <w:r>
        <w:rPr>
          <w:b/>
        </w:rPr>
        <w:t>分支说明：</w:t>
      </w:r>
      <w:r>
        <w:rPr>
          <w:b w:val="0"/>
        </w:rPr>
        <w:t xml:space="preserve"> 前置校验失败、冲突认领、需补充材料（循环）、审核通过、审核驳回</w:t>
      </w:r>
    </w:p>
    <w:p>
      <w:pPr>
        <w:ind w:left="142"/>
      </w:pPr>
      <w:r>
        <w:rPr>
          <w:b w:val="0"/>
        </w:rPr>
        <w:t xml:space="preserve">- </w:t>
      </w:r>
      <w:r>
        <w:rPr>
          <w:b/>
        </w:rPr>
        <w:t>审核发现（转交成员④，不修改原图）：</w:t>
      </w:r>
      <w:r>
        <w:rPr>
          <w:b w:val="0"/>
        </w:rPr>
        <w:t xml:space="preserve"> 原图通过／驳回分支仍无条件进入“补充并重新提交材料”，应只让待补充分支进入补充流程，重新提交后回到待审核；通过／驳回应进入结果处理。原图驳回后统一把门户置为“未认领”也不正确：冲突申请驳回不得改变原门户认领状态或原管理权，应只更新该申请及留痕。状态名称一致不代表控制流正确。</w:t>
      </w:r>
    </w:p>
    <w:p>
      <w:pPr>
        <w:ind w:left="142"/>
      </w:pPr>
      <w:r>
        <w:rPr>
          <w:b w:val="0"/>
        </w:rPr>
        <w:t xml:space="preserve">- </w:t>
      </w:r>
      <w:r>
        <w:rPr>
          <w:b/>
        </w:rPr>
        <w:t>重要约定：</w:t>
      </w:r>
      <w:r>
        <w:rPr>
          <w:b w:val="0"/>
        </w:rPr>
        <w:t xml:space="preserve"> 冲突认领只改变申请标记，保留原管理人授权，不自动转移（项目约定 D04）。</w:t>
      </w:r>
    </w:p>
    <w:p>
      <w:pPr>
        <w:pStyle w:val="Heading3"/>
      </w:pPr>
      <w:r>
        <w:t>原分册 6.2 数据采集任务状态图（组级必交图）</w:t>
      </w:r>
    </w:p>
    <w:p>
      <w:pPr>
        <w:ind w:left="142"/>
      </w:pPr>
      <w:r>
        <w:rPr>
          <w:b w:val="0"/>
        </w:rPr>
        <w:t xml:space="preserve">- </w:t>
      </w:r>
      <w:r>
        <w:rPr>
          <w:b/>
        </w:rPr>
        <w:t>图编号：</w:t>
      </w:r>
      <w:r>
        <w:rPr>
          <w:b w:val="0"/>
        </w:rPr>
        <w:t xml:space="preserve"> DGM-STATE-01</w:t>
      </w:r>
    </w:p>
    <w:p>
      <w:pPr>
        <w:ind w:left="142"/>
      </w:pPr>
      <w:r>
        <w:rPr>
          <w:b w:val="0"/>
        </w:rPr>
        <w:t xml:space="preserve">- </w:t>
      </w:r>
      <w:r>
        <w:rPr>
          <w:b/>
        </w:rPr>
        <w:t>参考源码：</w:t>
      </w:r>
      <w:r>
        <w:rPr>
          <w:b w:val="0"/>
        </w:rPr>
        <w:t xml:space="preserve"> incoming 原交付 </w:t>
      </w:r>
      <w:r>
        <w:rPr>
          <w:rFonts w:ascii="DejaVu Sans Mono" w:hAnsi="DejaVu Sans Mono"/>
          <w:b w:val="0"/>
          <w:sz w:val="16"/>
        </w:rPr>
        <w:t>图/DGM-STATE-01-collection-task.puml</w:t>
      </w:r>
      <w:r>
        <w:rPr>
          <w:b w:val="0"/>
        </w:rPr>
        <w:t>，不复制、不修改，正式图由采集负责人维护。</w:t>
      </w:r>
    </w:p>
    <w:p>
      <w:pPr>
        <w:ind w:left="142"/>
      </w:pPr>
      <w:r>
        <w:rPr>
          <w:b w:val="0"/>
        </w:rPr>
        <w:t xml:space="preserve">- </w:t>
      </w:r>
      <w:r>
        <w:rPr>
          <w:b/>
        </w:rPr>
        <w:t>对应需求：</w:t>
      </w:r>
      <w:r>
        <w:rPr>
          <w:b w:val="0"/>
        </w:rPr>
        <w:t xml:space="preserve"> FR08（主体责任在成员②分册）</w:t>
      </w:r>
    </w:p>
    <w:p>
      <w:pPr>
        <w:ind w:left="142"/>
      </w:pPr>
      <w:r>
        <w:rPr>
          <w:b w:val="0"/>
        </w:rPr>
        <w:t xml:space="preserve">- </w:t>
      </w:r>
      <w:r>
        <w:rPr>
          <w:b/>
        </w:rPr>
        <w:t>状态集合：</w:t>
      </w:r>
      <w:r>
        <w:rPr>
          <w:b w:val="0"/>
        </w:rPr>
        <w:t xml:space="preserve"> 待执行、运行中、成功、失败、重试、已停止（与 V1.9 第 5.4 节完全一致，不增不减）</w:t>
      </w:r>
    </w:p>
    <w:p>
      <w:pPr>
        <w:ind w:left="142"/>
      </w:pPr>
      <w:r>
        <w:rPr>
          <w:b w:val="0"/>
        </w:rPr>
        <w:t xml:space="preserve">- </w:t>
      </w:r>
      <w:r>
        <w:rPr>
          <w:b/>
        </w:rPr>
        <w:t>转移条件：</w:t>
      </w:r>
      <w:r>
        <w:rPr>
          <w:b w:val="0"/>
        </w:rPr>
        <w:t xml:space="preserve"> 各转移线上均给出守卫条件（如"来源与任务参数有效""失败原因被判定为可恢复"）</w:t>
      </w:r>
    </w:p>
    <w:p>
      <w:pPr>
        <w:ind w:left="142"/>
      </w:pPr>
      <w:r>
        <w:rPr>
          <w:b w:val="0"/>
        </w:rPr>
        <w:t xml:space="preserve">- </w:t>
      </w:r>
      <w:r>
        <w:rPr>
          <w:b/>
        </w:rPr>
        <w:t>边界说明：</w:t>
      </w:r>
      <w:r>
        <w:rPr>
          <w:b w:val="0"/>
        </w:rPr>
        <w:t xml:space="preserve"> 失败与已停止均不视为成功完成；重试不得造成成果重复入库（BR-516）；失败或停止不删除已成功处理的历史数据。</w:t>
      </w:r>
    </w:p>
    <w:p>
      <w:pPr>
        <w:ind w:left="142"/>
      </w:pPr>
      <w:r>
        <w:rPr>
          <w:b w:val="0"/>
        </w:rPr>
        <w:t xml:space="preserve">- </w:t>
      </w:r>
      <w:r>
        <w:rPr>
          <w:b/>
        </w:rPr>
        <w:t>待评审项：</w:t>
      </w:r>
      <w:r>
        <w:rPr>
          <w:b w:val="0"/>
        </w:rPr>
        <w:t xml:space="preserve"> 若后续需要"已停止任务重新启动"，须先修改业务规则再修改本图。</w:t>
      </w:r>
    </w:p>
    <w:p>
      <w:pPr>
        <w:pStyle w:val="Heading3"/>
      </w:pPr>
      <w:r>
        <w:t>原分册 6.3 认领申请状态图（组级必交图）</w:t>
      </w:r>
    </w:p>
    <w:p>
      <w:pPr>
        <w:ind w:left="142"/>
      </w:pPr>
      <w:r>
        <w:rPr>
          <w:b w:val="0"/>
        </w:rPr>
        <w:t xml:space="preserve">- </w:t>
      </w:r>
      <w:r>
        <w:rPr>
          <w:b/>
        </w:rPr>
        <w:t>图编号：</w:t>
      </w:r>
      <w:r>
        <w:rPr>
          <w:b w:val="0"/>
        </w:rPr>
        <w:t xml:space="preserve"> DGM-STATE-02</w:t>
      </w:r>
    </w:p>
    <w:p>
      <w:pPr>
        <w:ind w:left="142"/>
      </w:pPr>
      <w:r>
        <w:rPr>
          <w:b w:val="0"/>
        </w:rPr>
        <w:t xml:space="preserve">- </w:t>
      </w:r>
      <w:r>
        <w:rPr>
          <w:b/>
        </w:rPr>
        <w:t>参考源码：</w:t>
      </w:r>
      <w:r>
        <w:rPr>
          <w:b w:val="0"/>
        </w:rPr>
        <w:t xml:space="preserve"> incoming 原交付 </w:t>
      </w:r>
      <w:r>
        <w:rPr>
          <w:rFonts w:ascii="DejaVu Sans Mono" w:hAnsi="DejaVu Sans Mono"/>
          <w:b w:val="0"/>
          <w:sz w:val="16"/>
        </w:rPr>
        <w:t>图/DGM-STATE-02-claim-request.puml</w:t>
      </w:r>
      <w:r>
        <w:rPr>
          <w:b w:val="0"/>
        </w:rPr>
        <w:t>，不复制、不修改，正式图由成员④维护。</w:t>
      </w:r>
    </w:p>
    <w:p>
      <w:pPr>
        <w:ind w:left="142"/>
      </w:pPr>
      <w:r>
        <w:rPr>
          <w:b w:val="0"/>
        </w:rPr>
        <w:t xml:space="preserve">- </w:t>
      </w:r>
      <w:r>
        <w:rPr>
          <w:b/>
        </w:rPr>
        <w:t>对应需求：</w:t>
      </w:r>
      <w:r>
        <w:rPr>
          <w:b w:val="0"/>
        </w:rPr>
        <w:t xml:space="preserve"> FR05（主体责任在成员④分册）</w:t>
      </w:r>
    </w:p>
    <w:p>
      <w:pPr>
        <w:ind w:left="142"/>
      </w:pPr>
      <w:r>
        <w:rPr>
          <w:b w:val="0"/>
        </w:rPr>
        <w:t xml:space="preserve">- </w:t>
      </w:r>
      <w:r>
        <w:rPr>
          <w:b/>
        </w:rPr>
        <w:t>状态集合：</w:t>
      </w:r>
      <w:r>
        <w:rPr>
          <w:b w:val="0"/>
        </w:rPr>
        <w:t xml:space="preserve"> 待审核、待补充、已通过、已驳回</w:t>
      </w:r>
    </w:p>
    <w:p>
      <w:pPr>
        <w:ind w:left="142"/>
      </w:pPr>
      <w:r>
        <w:rPr>
          <w:b w:val="0"/>
        </w:rPr>
        <w:t xml:space="preserve">- </w:t>
      </w:r>
      <w:r>
        <w:rPr>
          <w:b/>
        </w:rPr>
        <w:t>严格区分：</w:t>
      </w:r>
      <w:r>
        <w:rPr>
          <w:b w:val="0"/>
        </w:rPr>
        <w:t xml:space="preserve"> "未认领／申请待审／已认领／申请驳回"是</w:t>
      </w:r>
      <w:r>
        <w:rPr>
          <w:b/>
        </w:rPr>
        <w:t>学者门户</w:t>
      </w:r>
      <w:r>
        <w:rPr>
          <w:b w:val="0"/>
        </w:rPr>
        <w:t>的认领状态（V1.9 第 5.4 节），与 ClaimRequest 的申请状态不是同一个状态机，禁止合并。</w:t>
      </w:r>
    </w:p>
    <w:p>
      <w:pPr>
        <w:pStyle w:val="Heading3"/>
      </w:pPr>
      <w:r>
        <w:t>原分册 6.4 统计指标生成与口径披露活动图（本模块）</w:t>
      </w:r>
    </w:p>
    <w:p>
      <w:pPr>
        <w:ind w:left="142"/>
      </w:pPr>
      <w:r>
        <w:rPr>
          <w:b w:val="0"/>
        </w:rPr>
        <w:t xml:space="preserve">- </w:t>
      </w:r>
      <w:r>
        <w:rPr>
          <w:b/>
        </w:rPr>
        <w:t>图编号：</w:t>
      </w:r>
      <w:r>
        <w:rPr>
          <w:b w:val="0"/>
        </w:rPr>
        <w:t xml:space="preserve"> DGM-ACTIVITY-02</w:t>
      </w:r>
    </w:p>
    <w:p>
      <w:pPr>
        <w:ind w:left="142"/>
      </w:pPr>
      <w:r>
        <w:rPr>
          <w:b w:val="0"/>
        </w:rPr>
        <w:t xml:space="preserve">- </w:t>
      </w:r>
      <w:r>
        <w:rPr>
          <w:b/>
        </w:rPr>
        <w:t>源码：</w:t>
      </w:r>
      <w:r>
        <w:rPr>
          <w:b w:val="0"/>
        </w:rPr>
        <w:t xml:space="preserve"> DGM-ACTIVITY-02-metrics-refresh.puml</w:t>
      </w:r>
    </w:p>
    <w:p>
      <w:pPr>
        <w:ind w:left="142"/>
      </w:pPr>
      <w:r>
        <w:rPr>
          <w:b w:val="0"/>
        </w:rPr>
        <w:t xml:space="preserve">- </w:t>
      </w:r>
      <w:r>
        <w:rPr>
          <w:b/>
        </w:rPr>
        <w:t>渲染：</w:t>
      </w:r>
      <w:r>
        <w:rPr>
          <w:b w:val="0"/>
        </w:rPr>
        <w:t xml:space="preserve"> SVG</w:t>
      </w:r>
    </w:p>
    <w:p>
      <w:pPr>
        <w:ind w:left="142"/>
      </w:pPr>
      <w:r>
        <w:rPr>
          <w:b w:val="0"/>
        </w:rPr>
        <w:t xml:space="preserve">- </w:t>
      </w:r>
      <w:r>
        <w:rPr>
          <w:b/>
        </w:rPr>
        <w:t>对应需求：</w:t>
      </w:r>
      <w:r>
        <w:rPr>
          <w:b w:val="0"/>
        </w:rPr>
        <w:t xml:space="preserve"> FR11-S01、FR11-S06、FR11-S09、FR11-S10、FR12-S08、FR13-S09</w:t>
      </w:r>
    </w:p>
    <w:p>
      <w:pPr>
        <w:ind w:left="142"/>
      </w:pPr>
      <w:r>
        <w:rPr>
          <w:b w:val="0"/>
        </w:rPr>
        <w:t xml:space="preserve">- </w:t>
      </w:r>
      <w:r>
        <w:rPr>
          <w:b/>
        </w:rPr>
        <w:t>泳道：</w:t>
      </w:r>
      <w:r>
        <w:rPr>
          <w:b w:val="0"/>
        </w:rPr>
        <w:t xml:space="preserve"> 变更来源（数据链路内部） / 统计处理（系统） / 访客</w:t>
      </w:r>
    </w:p>
    <w:p>
      <w:pPr>
        <w:ind w:left="142"/>
      </w:pPr>
      <w:r>
        <w:rPr>
          <w:b w:val="0"/>
        </w:rPr>
        <w:t xml:space="preserve">- </w:t>
      </w:r>
      <w:r>
        <w:rPr>
          <w:b/>
        </w:rPr>
        <w:t>必须体现的分支：</w:t>
      </w:r>
      <w:r>
        <w:rPr>
          <w:b w:val="0"/>
        </w:rPr>
        <w:t xml:space="preserve"> 变更不影响统计（不重算）、重算成功、重算失败并重试、重试仍失败、无可用的结果版本、样本不足标注</w:t>
      </w:r>
    </w:p>
    <w:p>
      <w:pPr>
        <w:ind w:left="142"/>
      </w:pPr>
      <w:r>
        <w:rPr>
          <w:b w:val="0"/>
        </w:rPr>
        <w:t xml:space="preserve">- </w:t>
      </w:r>
      <w:r>
        <w:rPr>
          <w:b/>
        </w:rPr>
        <w:t>对应验收：</w:t>
      </w:r>
      <w:r>
        <w:rPr>
          <w:b w:val="0"/>
        </w:rPr>
        <w:t xml:space="preserve"> AC-FR11-S01-02、AC-FR11-S09-02、AC-FR11-S09-03、AC-FR11-S10-02</w:t>
      </w:r>
    </w:p>
    <w:p>
      <w:pPr>
        <w:pStyle w:val="Heading3"/>
      </w:pPr>
      <w:r>
        <w:t>原分册 6.5 合作关系探索活动图（IN01，本模块）</w:t>
      </w:r>
    </w:p>
    <w:p>
      <w:pPr>
        <w:ind w:left="142"/>
      </w:pPr>
      <w:r>
        <w:rPr>
          <w:b w:val="0"/>
        </w:rPr>
        <w:t xml:space="preserve">- </w:t>
      </w:r>
      <w:r>
        <w:rPr>
          <w:b/>
        </w:rPr>
        <w:t>图编号：</w:t>
      </w:r>
      <w:r>
        <w:rPr>
          <w:b w:val="0"/>
        </w:rPr>
        <w:t xml:space="preserve"> DGM-ACTIVITY-03</w:t>
      </w:r>
    </w:p>
    <w:p>
      <w:pPr>
        <w:ind w:left="142"/>
      </w:pPr>
      <w:r>
        <w:rPr>
          <w:b w:val="0"/>
        </w:rPr>
        <w:t xml:space="preserve">- </w:t>
      </w:r>
      <w:r>
        <w:rPr>
          <w:b/>
        </w:rPr>
        <w:t>源码：</w:t>
      </w:r>
      <w:r>
        <w:rPr>
          <w:b w:val="0"/>
        </w:rPr>
        <w:t xml:space="preserve"> DGM-ACTIVITY-03-collab-path.puml</w:t>
      </w:r>
    </w:p>
    <w:p>
      <w:pPr>
        <w:ind w:left="142"/>
      </w:pPr>
      <w:r>
        <w:rPr>
          <w:b w:val="0"/>
        </w:rPr>
        <w:t xml:space="preserve">- </w:t>
      </w:r>
      <w:r>
        <w:rPr>
          <w:b/>
        </w:rPr>
        <w:t>渲染：</w:t>
      </w:r>
      <w:r>
        <w:rPr>
          <w:b w:val="0"/>
        </w:rPr>
        <w:t xml:space="preserve"> SVG</w:t>
      </w:r>
    </w:p>
    <w:p>
      <w:pPr>
        <w:ind w:left="142"/>
      </w:pPr>
      <w:r>
        <w:rPr>
          <w:b w:val="0"/>
        </w:rPr>
        <w:t xml:space="preserve">- </w:t>
      </w:r>
      <w:r>
        <w:rPr>
          <w:b/>
        </w:rPr>
        <w:t>对应需求：</w:t>
      </w:r>
      <w:r>
        <w:rPr>
          <w:b w:val="0"/>
        </w:rPr>
        <w:t xml:space="preserve"> IN01-S01～IN01-S06</w:t>
      </w:r>
    </w:p>
    <w:p>
      <w:pPr>
        <w:ind w:left="142"/>
      </w:pPr>
      <w:r>
        <w:rPr>
          <w:b w:val="0"/>
        </w:rPr>
        <w:t xml:space="preserve">- </w:t>
      </w:r>
      <w:r>
        <w:rPr>
          <w:b/>
        </w:rPr>
        <w:t>泳道：</w:t>
      </w:r>
      <w:r>
        <w:rPr>
          <w:b w:val="0"/>
        </w:rPr>
        <w:t xml:space="preserve"> 访客 / 系统</w:t>
      </w:r>
    </w:p>
    <w:p>
      <w:pPr>
        <w:ind w:left="142"/>
      </w:pPr>
      <w:r>
        <w:rPr>
          <w:b w:val="0"/>
        </w:rPr>
        <w:t xml:space="preserve">- </w:t>
      </w:r>
      <w:r>
        <w:rPr>
          <w:b/>
        </w:rPr>
        <w:t>必须体现的分支：</w:t>
      </w:r>
      <w:r>
        <w:rPr>
          <w:b w:val="0"/>
        </w:rPr>
        <w:t xml:space="preserve"> 可跳过筛选、可只浏览网络、条件非法、规模超限后结束本次操作、节点不可用（含已合并）、无论文路径、多条等长最短路径、按需论文证据查看</w:t>
      </w:r>
    </w:p>
    <w:p>
      <w:pPr>
        <w:ind w:left="142"/>
      </w:pPr>
      <w:r>
        <w:rPr>
          <w:b w:val="0"/>
        </w:rPr>
        <w:t xml:space="preserve">- </w:t>
      </w:r>
      <w:r>
        <w:rPr>
          <w:b/>
        </w:rPr>
        <w:t>对应验收：</w:t>
      </w:r>
      <w:r>
        <w:rPr>
          <w:b w:val="0"/>
        </w:rPr>
        <w:t xml:space="preserve"> AC-IN01-S01-03、AC-IN01-S03-01、AC-IN01-S05-01、AC-IN01-S07-01、AC-IN01-S08-01</w:t>
      </w:r>
    </w:p>
    <w:p>
      <w:pPr>
        <w:pStyle w:val="Heading3"/>
      </w:pPr>
      <w:r>
        <w:t>原分册 6.6 统计结果生效状态图（本模块）</w:t>
      </w:r>
    </w:p>
    <w:p>
      <w:pPr>
        <w:ind w:left="142"/>
      </w:pPr>
      <w:r>
        <w:rPr>
          <w:b w:val="0"/>
        </w:rPr>
        <w:t xml:space="preserve">- </w:t>
      </w:r>
      <w:r>
        <w:rPr>
          <w:b/>
        </w:rPr>
        <w:t>图编号：</w:t>
      </w:r>
      <w:r>
        <w:rPr>
          <w:b w:val="0"/>
        </w:rPr>
        <w:t xml:space="preserve"> DGM-STATE-03</w:t>
      </w:r>
    </w:p>
    <w:p>
      <w:pPr>
        <w:ind w:left="142"/>
      </w:pPr>
      <w:r>
        <w:rPr>
          <w:b w:val="0"/>
        </w:rPr>
        <w:t xml:space="preserve">- </w:t>
      </w:r>
      <w:r>
        <w:rPr>
          <w:b/>
        </w:rPr>
        <w:t>源码：</w:t>
      </w:r>
      <w:r>
        <w:rPr>
          <w:b w:val="0"/>
        </w:rPr>
        <w:t xml:space="preserve"> DGM-STATE-03-metrics-visibility.puml</w:t>
      </w:r>
    </w:p>
    <w:p>
      <w:pPr>
        <w:ind w:left="142"/>
      </w:pPr>
      <w:r>
        <w:rPr>
          <w:b w:val="0"/>
        </w:rPr>
        <w:t xml:space="preserve">- </w:t>
      </w:r>
      <w:r>
        <w:rPr>
          <w:b/>
        </w:rPr>
        <w:t>渲染：</w:t>
      </w:r>
      <w:r>
        <w:rPr>
          <w:b w:val="0"/>
        </w:rPr>
        <w:t xml:space="preserve"> SVG</w:t>
      </w:r>
    </w:p>
    <w:p>
      <w:pPr>
        <w:ind w:left="142"/>
      </w:pPr>
      <w:r>
        <w:rPr>
          <w:b w:val="0"/>
        </w:rPr>
        <w:t xml:space="preserve">- </w:t>
      </w:r>
      <w:r>
        <w:rPr>
          <w:b/>
        </w:rPr>
        <w:t>对应需求：</w:t>
      </w:r>
      <w:r>
        <w:rPr>
          <w:b w:val="0"/>
        </w:rPr>
        <w:t xml:space="preserve"> FR11-S09、FR12-S08、FR13-S09</w:t>
      </w:r>
    </w:p>
    <w:p>
      <w:pPr>
        <w:ind w:left="142"/>
      </w:pPr>
      <w:r>
        <w:rPr>
          <w:b w:val="0"/>
        </w:rPr>
        <w:t xml:space="preserve">- </w:t>
      </w:r>
      <w:r>
        <w:rPr>
          <w:b/>
        </w:rPr>
        <w:t>状态集合与转移：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5"/>
        <w:gridCol w:w="3996"/>
        <w:gridCol w:w="4961"/>
      </w:tblGrid>
      <w:tr>
        <w:trPr>
          <w:cantSplit/>
          <w:tblHeader/>
        </w:trPr>
        <w:tc>
          <w:tcPr>
            <w:tcW w:type="dxa" w:w="965"/>
            <w:vAlign w:val="center"/>
            <w:shd w:fill="E8EDF2"/>
          </w:tcPr>
          <w:p>
            <w:pPr>
              <w:spacing w:before="40" w:after="40" w:line="252" w:lineRule="auto"/>
            </w:pPr>
            <w:r>
              <w:rPr>
                <w:b/>
                <w:sz w:val="17"/>
              </w:rPr>
              <w:t>状态</w:t>
            </w:r>
          </w:p>
        </w:tc>
        <w:tc>
          <w:tcPr>
            <w:tcW w:type="dxa" w:w="3996"/>
            <w:vAlign w:val="center"/>
            <w:shd w:fill="E8EDF2"/>
          </w:tcPr>
          <w:p>
            <w:pPr>
              <w:spacing w:before="40" w:after="40" w:line="252" w:lineRule="auto"/>
            </w:pPr>
            <w:r>
              <w:rPr>
                <w:b/>
                <w:sz w:val="17"/>
              </w:rPr>
              <w:t>含义</w:t>
            </w:r>
          </w:p>
        </w:tc>
        <w:tc>
          <w:tcPr>
            <w:tcW w:type="dxa" w:w="4961"/>
            <w:vAlign w:val="center"/>
            <w:shd w:fill="E8EDF2"/>
          </w:tcPr>
          <w:p>
            <w:pPr>
              <w:spacing w:before="40" w:after="40" w:line="252" w:lineRule="auto"/>
            </w:pPr>
            <w:r>
              <w:rPr>
                <w:b/>
                <w:sz w:val="17"/>
              </w:rPr>
              <w:t>对访客的可观察表现</w:t>
            </w:r>
          </w:p>
        </w:tc>
      </w:tr>
      <w:tr>
        <w:trPr>
          <w:cantSplit/>
        </w:trPr>
        <w:tc>
          <w:tcPr>
            <w:tcW w:type="dxa" w:w="965"/>
            <w:vAlign w:val="center"/>
          </w:tcPr>
          <w:p>
            <w:pPr>
              <w:spacing w:before="40" w:after="40" w:line="252" w:lineRule="auto"/>
            </w:pPr>
            <w:r>
              <w:rPr>
                <w:b w:val="0"/>
                <w:sz w:val="17"/>
              </w:rPr>
              <w:t>无可用结果</w:t>
            </w:r>
          </w:p>
        </w:tc>
        <w:tc>
          <w:tcPr>
            <w:tcW w:type="dxa" w:w="3996"/>
            <w:vAlign w:val="center"/>
          </w:tcPr>
          <w:p>
            <w:pPr>
              <w:spacing w:before="40" w:after="40" w:line="252" w:lineRule="auto"/>
            </w:pPr>
            <w:r>
              <w:rPr>
                <w:b w:val="0"/>
                <w:sz w:val="17"/>
              </w:rPr>
              <w:t>从未成功生成，或没有仍有效且允许公开的历史结果</w:t>
            </w:r>
          </w:p>
        </w:tc>
        <w:tc>
          <w:tcPr>
            <w:tcW w:type="dxa" w:w="4961"/>
            <w:vAlign w:val="center"/>
          </w:tcPr>
          <w:p>
            <w:pPr>
              <w:spacing w:before="40" w:after="40" w:line="252" w:lineRule="auto"/>
            </w:pPr>
            <w:r>
              <w:rPr>
                <w:b w:val="0"/>
                <w:sz w:val="17"/>
              </w:rPr>
              <w:t>提示“暂无可用的统计结果”及最近失败／未完成时间（如有）</w:t>
            </w:r>
          </w:p>
        </w:tc>
      </w:tr>
      <w:tr>
        <w:trPr>
          <w:cantSplit/>
        </w:trPr>
        <w:tc>
          <w:tcPr>
            <w:tcW w:type="dxa" w:w="965"/>
            <w:vAlign w:val="center"/>
          </w:tcPr>
          <w:p>
            <w:pPr>
              <w:spacing w:before="40" w:after="40" w:line="252" w:lineRule="auto"/>
            </w:pPr>
            <w:r>
              <w:rPr>
                <w:b w:val="0"/>
                <w:sz w:val="17"/>
              </w:rPr>
              <w:t>计算中</w:t>
            </w:r>
          </w:p>
        </w:tc>
        <w:tc>
          <w:tcPr>
            <w:tcW w:type="dxa" w:w="3996"/>
            <w:vAlign w:val="center"/>
          </w:tcPr>
          <w:p>
            <w:pPr>
              <w:spacing w:before="40" w:after="40" w:line="252" w:lineRule="auto"/>
            </w:pPr>
            <w:r>
              <w:rPr>
                <w:b w:val="0"/>
                <w:sz w:val="17"/>
              </w:rPr>
              <w:t>最新一次计算进行中；历史结果可用性独立判断</w:t>
            </w:r>
          </w:p>
        </w:tc>
        <w:tc>
          <w:tcPr>
            <w:tcW w:type="dxa" w:w="4961"/>
            <w:vAlign w:val="center"/>
          </w:tcPr>
          <w:p>
            <w:pPr>
              <w:spacing w:before="40" w:after="40" w:line="252" w:lineRule="auto"/>
            </w:pPr>
            <w:r>
              <w:rPr>
                <w:b w:val="0"/>
                <w:sz w:val="17"/>
              </w:rPr>
              <w:t>有历史有效结果则展示并提示更新中；否则提示正在生成</w:t>
            </w:r>
          </w:p>
        </w:tc>
      </w:tr>
      <w:tr>
        <w:trPr>
          <w:cantSplit/>
        </w:trPr>
        <w:tc>
          <w:tcPr>
            <w:tcW w:type="dxa" w:w="965"/>
            <w:vAlign w:val="center"/>
          </w:tcPr>
          <w:p>
            <w:pPr>
              <w:spacing w:before="40" w:after="40" w:line="252" w:lineRule="auto"/>
            </w:pPr>
            <w:r>
              <w:rPr>
                <w:b w:val="0"/>
                <w:sz w:val="17"/>
              </w:rPr>
              <w:t>已生效</w:t>
            </w:r>
          </w:p>
        </w:tc>
        <w:tc>
          <w:tcPr>
            <w:tcW w:type="dxa" w:w="3996"/>
            <w:vAlign w:val="center"/>
          </w:tcPr>
          <w:p>
            <w:pPr>
              <w:spacing w:before="40" w:after="40" w:line="252" w:lineRule="auto"/>
            </w:pPr>
            <w:r>
              <w:rPr>
                <w:b w:val="0"/>
                <w:sz w:val="17"/>
              </w:rPr>
              <w:t>新结果已通过校验且可公开</w:t>
            </w:r>
          </w:p>
        </w:tc>
        <w:tc>
          <w:tcPr>
            <w:tcW w:type="dxa" w:w="4961"/>
            <w:vAlign w:val="center"/>
          </w:tcPr>
          <w:p>
            <w:pPr>
              <w:spacing w:before="40" w:after="40" w:line="252" w:lineRule="auto"/>
            </w:pPr>
            <w:r>
              <w:rPr>
                <w:b w:val="0"/>
                <w:sz w:val="17"/>
              </w:rPr>
              <w:t>正常展示结果 + 生成时间</w:t>
            </w:r>
          </w:p>
        </w:tc>
      </w:tr>
      <w:tr>
        <w:trPr>
          <w:cantSplit/>
        </w:trPr>
        <w:tc>
          <w:tcPr>
            <w:tcW w:type="dxa" w:w="965"/>
            <w:vAlign w:val="center"/>
          </w:tcPr>
          <w:p>
            <w:pPr>
              <w:spacing w:before="40" w:after="40" w:line="252" w:lineRule="auto"/>
            </w:pPr>
            <w:r>
              <w:rPr>
                <w:b w:val="0"/>
                <w:sz w:val="17"/>
              </w:rPr>
              <w:t>待更新</w:t>
            </w:r>
          </w:p>
        </w:tc>
        <w:tc>
          <w:tcPr>
            <w:tcW w:type="dxa" w:w="3996"/>
            <w:vAlign w:val="center"/>
          </w:tcPr>
          <w:p>
            <w:pPr>
              <w:spacing w:before="40" w:after="40" w:line="252" w:lineRule="auto"/>
            </w:pPr>
            <w:r>
              <w:rPr>
                <w:b w:val="0"/>
                <w:sz w:val="17"/>
              </w:rPr>
              <w:t>数据或口径已变更，历史有效结果尚未反映变更</w:t>
            </w:r>
          </w:p>
        </w:tc>
        <w:tc>
          <w:tcPr>
            <w:tcW w:type="dxa" w:w="4961"/>
            <w:vAlign w:val="center"/>
          </w:tcPr>
          <w:p>
            <w:pPr>
              <w:spacing w:before="40" w:after="40" w:line="252" w:lineRule="auto"/>
            </w:pPr>
            <w:r>
              <w:rPr>
                <w:b w:val="0"/>
                <w:sz w:val="17"/>
              </w:rPr>
              <w:t>展示历史有效结果 + “结果可能未反映最新变更”</w:t>
            </w:r>
          </w:p>
        </w:tc>
      </w:tr>
      <w:tr>
        <w:trPr>
          <w:cantSplit/>
        </w:trPr>
        <w:tc>
          <w:tcPr>
            <w:tcW w:type="dxa" w:w="965"/>
            <w:vAlign w:val="center"/>
          </w:tcPr>
          <w:p>
            <w:pPr>
              <w:spacing w:before="40" w:after="40" w:line="252" w:lineRule="auto"/>
            </w:pPr>
            <w:r>
              <w:rPr>
                <w:b w:val="0"/>
                <w:sz w:val="17"/>
              </w:rPr>
              <w:t>更新失败</w:t>
            </w:r>
          </w:p>
        </w:tc>
        <w:tc>
          <w:tcPr>
            <w:tcW w:type="dxa" w:w="3996"/>
            <w:vAlign w:val="center"/>
          </w:tcPr>
          <w:p>
            <w:pPr>
              <w:spacing w:before="40" w:after="40" w:line="252" w:lineRule="auto"/>
            </w:pPr>
            <w:r>
              <w:rPr>
                <w:b w:val="0"/>
                <w:sz w:val="17"/>
              </w:rPr>
              <w:t>最新一次计算失败或未完成，不等于历史结果不存在</w:t>
            </w:r>
          </w:p>
        </w:tc>
        <w:tc>
          <w:tcPr>
            <w:tcW w:type="dxa" w:w="4961"/>
            <w:vAlign w:val="center"/>
          </w:tcPr>
          <w:p>
            <w:pPr>
              <w:spacing w:before="40" w:after="40" w:line="252" w:lineRule="auto"/>
            </w:pPr>
            <w:r>
              <w:rPr>
                <w:b w:val="0"/>
                <w:sz w:val="17"/>
              </w:rPr>
              <w:t>有历史有效结果则继续展示并标注时间与失败；无历史有效结果则提示不可用</w:t>
            </w:r>
          </w:p>
        </w:tc>
      </w:tr>
      <w:tr>
        <w:trPr>
          <w:cantSplit/>
        </w:trPr>
        <w:tc>
          <w:tcPr>
            <w:tcW w:type="dxa" w:w="965"/>
            <w:vAlign w:val="center"/>
          </w:tcPr>
          <w:p>
            <w:pPr>
              <w:spacing w:before="40" w:after="40" w:line="252" w:lineRule="auto"/>
            </w:pPr>
            <w:r>
              <w:rPr>
                <w:b w:val="0"/>
                <w:sz w:val="17"/>
              </w:rPr>
              <w:t>已失效</w:t>
            </w:r>
          </w:p>
        </w:tc>
        <w:tc>
          <w:tcPr>
            <w:tcW w:type="dxa" w:w="3996"/>
            <w:vAlign w:val="center"/>
          </w:tcPr>
          <w:p>
            <w:pPr>
              <w:spacing w:before="40" w:after="40" w:line="252" w:lineRule="auto"/>
            </w:pPr>
            <w:r>
              <w:rPr>
                <w:b w:val="0"/>
                <w:sz w:val="17"/>
              </w:rPr>
              <w:t>口径版本废弃或统计范围被移除</w:t>
            </w:r>
          </w:p>
        </w:tc>
        <w:tc>
          <w:tcPr>
            <w:tcW w:type="dxa" w:w="4961"/>
            <w:vAlign w:val="center"/>
          </w:tcPr>
          <w:p>
            <w:pPr>
              <w:spacing w:before="40" w:after="40" w:line="252" w:lineRule="auto"/>
            </w:pPr>
            <w:r>
              <w:rPr>
                <w:b w:val="0"/>
                <w:sz w:val="17"/>
              </w:rPr>
              <w:t>不再展示该口径下的结果</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8"/>
        <w:gridCol w:w="1680"/>
        <w:gridCol w:w="3038"/>
        <w:gridCol w:w="3135"/>
      </w:tblGrid>
      <w:tr>
        <w:trPr>
          <w:cantSplit/>
          <w:tblHeader/>
        </w:trPr>
        <w:tc>
          <w:tcPr>
            <w:tcW w:type="dxa" w:w="2068"/>
            <w:vAlign w:val="center"/>
            <w:shd w:fill="E8EDF2"/>
          </w:tcPr>
          <w:p>
            <w:pPr>
              <w:spacing w:before="40" w:after="40" w:line="252" w:lineRule="auto"/>
            </w:pPr>
            <w:r>
              <w:rPr>
                <w:b/>
                <w:sz w:val="17"/>
              </w:rPr>
              <w:t>源状态</w:t>
            </w:r>
          </w:p>
        </w:tc>
        <w:tc>
          <w:tcPr>
            <w:tcW w:type="dxa" w:w="1680"/>
            <w:vAlign w:val="center"/>
            <w:shd w:fill="E8EDF2"/>
          </w:tcPr>
          <w:p>
            <w:pPr>
              <w:spacing w:before="40" w:after="40" w:line="252" w:lineRule="auto"/>
            </w:pPr>
            <w:r>
              <w:rPr>
                <w:b/>
                <w:sz w:val="17"/>
              </w:rPr>
              <w:t>目标状态</w:t>
            </w:r>
          </w:p>
        </w:tc>
        <w:tc>
          <w:tcPr>
            <w:tcW w:type="dxa" w:w="3038"/>
            <w:vAlign w:val="center"/>
            <w:shd w:fill="E8EDF2"/>
          </w:tcPr>
          <w:p>
            <w:pPr>
              <w:spacing w:before="40" w:after="40" w:line="252" w:lineRule="auto"/>
            </w:pPr>
            <w:r>
              <w:rPr>
                <w:b/>
                <w:sz w:val="17"/>
              </w:rPr>
              <w:t>触发事件</w:t>
            </w:r>
          </w:p>
        </w:tc>
        <w:tc>
          <w:tcPr>
            <w:tcW w:type="dxa" w:w="3135"/>
            <w:vAlign w:val="center"/>
            <w:shd w:fill="E8EDF2"/>
          </w:tcPr>
          <w:p>
            <w:pPr>
              <w:spacing w:before="40" w:after="40" w:line="252" w:lineRule="auto"/>
            </w:pPr>
            <w:r>
              <w:rPr>
                <w:b/>
                <w:sz w:val="17"/>
              </w:rPr>
              <w:t>守卫条件</w:t>
            </w:r>
          </w:p>
        </w:tc>
      </w:tr>
      <w:tr>
        <w:trPr>
          <w:cantSplit/>
        </w:trPr>
        <w:tc>
          <w:tcPr>
            <w:tcW w:type="dxa" w:w="2068"/>
            <w:vAlign w:val="center"/>
          </w:tcPr>
          <w:p>
            <w:pPr>
              <w:spacing w:before="40" w:after="40" w:line="252" w:lineRule="auto"/>
            </w:pPr>
            <w:r>
              <w:rPr>
                <w:b w:val="0"/>
                <w:sz w:val="17"/>
              </w:rPr>
              <w:t>（初始）</w:t>
            </w:r>
          </w:p>
        </w:tc>
        <w:tc>
          <w:tcPr>
            <w:tcW w:type="dxa" w:w="1680"/>
            <w:vAlign w:val="center"/>
          </w:tcPr>
          <w:p>
            <w:pPr>
              <w:spacing w:before="40" w:after="40" w:line="252" w:lineRule="auto"/>
            </w:pPr>
            <w:r>
              <w:rPr>
                <w:b w:val="0"/>
                <w:sz w:val="17"/>
              </w:rPr>
              <w:t>无可用结果</w:t>
            </w:r>
          </w:p>
        </w:tc>
        <w:tc>
          <w:tcPr>
            <w:tcW w:type="dxa" w:w="3038"/>
            <w:vAlign w:val="center"/>
          </w:tcPr>
          <w:p>
            <w:pPr>
              <w:spacing w:before="40" w:after="40" w:line="252" w:lineRule="auto"/>
            </w:pPr>
            <w:r>
              <w:rPr>
                <w:b w:val="0"/>
                <w:sz w:val="17"/>
              </w:rPr>
              <w:t>统计范围首次被纳入</w:t>
            </w:r>
          </w:p>
        </w:tc>
        <w:tc>
          <w:tcPr>
            <w:tcW w:type="dxa" w:w="3135"/>
            <w:vAlign w:val="center"/>
          </w:tcPr>
          <w:p>
            <w:pPr>
              <w:spacing w:before="40" w:after="40" w:line="252" w:lineRule="auto"/>
            </w:pPr>
            <w:r>
              <w:rPr>
                <w:b w:val="0"/>
                <w:sz w:val="17"/>
              </w:rPr>
              <w:t>—</w:t>
            </w:r>
          </w:p>
        </w:tc>
      </w:tr>
      <w:tr>
        <w:trPr>
          <w:cantSplit/>
        </w:trPr>
        <w:tc>
          <w:tcPr>
            <w:tcW w:type="dxa" w:w="2068"/>
            <w:vAlign w:val="center"/>
          </w:tcPr>
          <w:p>
            <w:pPr>
              <w:spacing w:before="40" w:after="40" w:line="252" w:lineRule="auto"/>
            </w:pPr>
            <w:r>
              <w:rPr>
                <w:b w:val="0"/>
                <w:sz w:val="17"/>
              </w:rPr>
              <w:t>无可用结果</w:t>
            </w:r>
          </w:p>
        </w:tc>
        <w:tc>
          <w:tcPr>
            <w:tcW w:type="dxa" w:w="1680"/>
            <w:vAlign w:val="center"/>
          </w:tcPr>
          <w:p>
            <w:pPr>
              <w:spacing w:before="40" w:after="40" w:line="252" w:lineRule="auto"/>
            </w:pPr>
            <w:r>
              <w:rPr>
                <w:b w:val="0"/>
                <w:sz w:val="17"/>
              </w:rPr>
              <w:t>计算中</w:t>
            </w:r>
          </w:p>
        </w:tc>
        <w:tc>
          <w:tcPr>
            <w:tcW w:type="dxa" w:w="3038"/>
            <w:vAlign w:val="center"/>
          </w:tcPr>
          <w:p>
            <w:pPr>
              <w:spacing w:before="40" w:after="40" w:line="252" w:lineRule="auto"/>
            </w:pPr>
            <w:r>
              <w:rPr>
                <w:b w:val="0"/>
                <w:sz w:val="17"/>
              </w:rPr>
              <w:t>触发统计计算</w:t>
            </w:r>
          </w:p>
        </w:tc>
        <w:tc>
          <w:tcPr>
            <w:tcW w:type="dxa" w:w="3135"/>
            <w:vAlign w:val="center"/>
          </w:tcPr>
          <w:p>
            <w:pPr>
              <w:spacing w:before="40" w:after="40" w:line="252" w:lineRule="auto"/>
            </w:pPr>
            <w:r>
              <w:rPr>
                <w:b w:val="0"/>
                <w:sz w:val="17"/>
              </w:rPr>
              <w:t>—</w:t>
            </w:r>
          </w:p>
        </w:tc>
      </w:tr>
      <w:tr>
        <w:trPr>
          <w:cantSplit/>
        </w:trPr>
        <w:tc>
          <w:tcPr>
            <w:tcW w:type="dxa" w:w="2068"/>
            <w:vAlign w:val="center"/>
          </w:tcPr>
          <w:p>
            <w:pPr>
              <w:spacing w:before="40" w:after="40" w:line="252" w:lineRule="auto"/>
            </w:pPr>
            <w:r>
              <w:rPr>
                <w:b w:val="0"/>
                <w:sz w:val="17"/>
              </w:rPr>
              <w:t>计算中</w:t>
            </w:r>
          </w:p>
        </w:tc>
        <w:tc>
          <w:tcPr>
            <w:tcW w:type="dxa" w:w="1680"/>
            <w:vAlign w:val="center"/>
          </w:tcPr>
          <w:p>
            <w:pPr>
              <w:spacing w:before="40" w:after="40" w:line="252" w:lineRule="auto"/>
            </w:pPr>
            <w:r>
              <w:rPr>
                <w:b w:val="0"/>
                <w:sz w:val="17"/>
              </w:rPr>
              <w:t>已生效</w:t>
            </w:r>
          </w:p>
        </w:tc>
        <w:tc>
          <w:tcPr>
            <w:tcW w:type="dxa" w:w="3038"/>
            <w:vAlign w:val="center"/>
          </w:tcPr>
          <w:p>
            <w:pPr>
              <w:spacing w:before="40" w:after="40" w:line="252" w:lineRule="auto"/>
            </w:pPr>
            <w:r>
              <w:rPr>
                <w:b w:val="0"/>
                <w:sz w:val="17"/>
              </w:rPr>
              <w:t>计算完成且通过口径校验</w:t>
            </w:r>
          </w:p>
        </w:tc>
        <w:tc>
          <w:tcPr>
            <w:tcW w:type="dxa" w:w="3135"/>
            <w:vAlign w:val="center"/>
          </w:tcPr>
          <w:p>
            <w:pPr>
              <w:spacing w:before="40" w:after="40" w:line="252" w:lineRule="auto"/>
            </w:pPr>
            <w:r>
              <w:rPr>
                <w:b w:val="0"/>
                <w:sz w:val="17"/>
              </w:rPr>
              <w:t>口径校验通过</w:t>
            </w:r>
          </w:p>
        </w:tc>
      </w:tr>
      <w:tr>
        <w:trPr>
          <w:cantSplit/>
        </w:trPr>
        <w:tc>
          <w:tcPr>
            <w:tcW w:type="dxa" w:w="2068"/>
            <w:vAlign w:val="center"/>
          </w:tcPr>
          <w:p>
            <w:pPr>
              <w:spacing w:before="40" w:after="40" w:line="252" w:lineRule="auto"/>
            </w:pPr>
            <w:r>
              <w:rPr>
                <w:b w:val="0"/>
                <w:sz w:val="17"/>
              </w:rPr>
              <w:t>计算中</w:t>
            </w:r>
          </w:p>
        </w:tc>
        <w:tc>
          <w:tcPr>
            <w:tcW w:type="dxa" w:w="1680"/>
            <w:vAlign w:val="center"/>
          </w:tcPr>
          <w:p>
            <w:pPr>
              <w:spacing w:before="40" w:after="40" w:line="252" w:lineRule="auto"/>
            </w:pPr>
            <w:r>
              <w:rPr>
                <w:b w:val="0"/>
                <w:sz w:val="17"/>
              </w:rPr>
              <w:t>更新失败</w:t>
            </w:r>
          </w:p>
        </w:tc>
        <w:tc>
          <w:tcPr>
            <w:tcW w:type="dxa" w:w="3038"/>
            <w:vAlign w:val="center"/>
          </w:tcPr>
          <w:p>
            <w:pPr>
              <w:spacing w:before="40" w:after="40" w:line="252" w:lineRule="auto"/>
            </w:pPr>
            <w:r>
              <w:rPr>
                <w:b w:val="0"/>
                <w:sz w:val="17"/>
              </w:rPr>
              <w:t>计算失败</w:t>
            </w:r>
          </w:p>
        </w:tc>
        <w:tc>
          <w:tcPr>
            <w:tcW w:type="dxa" w:w="3135"/>
            <w:vAlign w:val="center"/>
          </w:tcPr>
          <w:p>
            <w:pPr>
              <w:spacing w:before="40" w:after="40" w:line="252" w:lineRule="auto"/>
            </w:pPr>
            <w:r>
              <w:rPr>
                <w:b w:val="0"/>
                <w:sz w:val="17"/>
              </w:rPr>
              <w:t>数据不可用或口径校验未通过</w:t>
            </w:r>
          </w:p>
        </w:tc>
      </w:tr>
      <w:tr>
        <w:trPr>
          <w:cantSplit/>
        </w:trPr>
        <w:tc>
          <w:tcPr>
            <w:tcW w:type="dxa" w:w="2068"/>
            <w:vAlign w:val="center"/>
          </w:tcPr>
          <w:p>
            <w:pPr>
              <w:spacing w:before="40" w:after="40" w:line="252" w:lineRule="auto"/>
            </w:pPr>
            <w:r>
              <w:rPr>
                <w:b w:val="0"/>
                <w:sz w:val="17"/>
              </w:rPr>
              <w:t>已生效</w:t>
            </w:r>
          </w:p>
        </w:tc>
        <w:tc>
          <w:tcPr>
            <w:tcW w:type="dxa" w:w="1680"/>
            <w:vAlign w:val="center"/>
          </w:tcPr>
          <w:p>
            <w:pPr>
              <w:spacing w:before="40" w:after="40" w:line="252" w:lineRule="auto"/>
            </w:pPr>
            <w:r>
              <w:rPr>
                <w:b w:val="0"/>
                <w:sz w:val="17"/>
              </w:rPr>
              <w:t>待更新</w:t>
            </w:r>
          </w:p>
        </w:tc>
        <w:tc>
          <w:tcPr>
            <w:tcW w:type="dxa" w:w="3038"/>
            <w:vAlign w:val="center"/>
          </w:tcPr>
          <w:p>
            <w:pPr>
              <w:spacing w:before="40" w:after="40" w:line="252" w:lineRule="auto"/>
            </w:pPr>
            <w:r>
              <w:rPr>
                <w:b w:val="0"/>
                <w:sz w:val="17"/>
              </w:rPr>
              <w:t>纳入统计的数据或口径发生变更</w:t>
            </w:r>
          </w:p>
        </w:tc>
        <w:tc>
          <w:tcPr>
            <w:tcW w:type="dxa" w:w="3135"/>
            <w:vAlign w:val="center"/>
          </w:tcPr>
          <w:p>
            <w:pPr>
              <w:spacing w:before="40" w:after="40" w:line="252" w:lineRule="auto"/>
            </w:pPr>
            <w:r>
              <w:rPr>
                <w:b w:val="0"/>
                <w:sz w:val="17"/>
              </w:rPr>
              <w:t>变更落在统计范围内</w:t>
            </w:r>
          </w:p>
        </w:tc>
      </w:tr>
      <w:tr>
        <w:trPr>
          <w:cantSplit/>
        </w:trPr>
        <w:tc>
          <w:tcPr>
            <w:tcW w:type="dxa" w:w="2068"/>
            <w:vAlign w:val="center"/>
          </w:tcPr>
          <w:p>
            <w:pPr>
              <w:spacing w:before="40" w:after="40" w:line="252" w:lineRule="auto"/>
            </w:pPr>
            <w:r>
              <w:rPr>
                <w:b w:val="0"/>
                <w:sz w:val="17"/>
              </w:rPr>
              <w:t>待更新</w:t>
            </w:r>
          </w:p>
        </w:tc>
        <w:tc>
          <w:tcPr>
            <w:tcW w:type="dxa" w:w="1680"/>
            <w:vAlign w:val="center"/>
          </w:tcPr>
          <w:p>
            <w:pPr>
              <w:spacing w:before="40" w:after="40" w:line="252" w:lineRule="auto"/>
            </w:pPr>
            <w:r>
              <w:rPr>
                <w:b w:val="0"/>
                <w:sz w:val="17"/>
              </w:rPr>
              <w:t>计算中</w:t>
            </w:r>
          </w:p>
        </w:tc>
        <w:tc>
          <w:tcPr>
            <w:tcW w:type="dxa" w:w="3038"/>
            <w:vAlign w:val="center"/>
          </w:tcPr>
          <w:p>
            <w:pPr>
              <w:spacing w:before="40" w:after="40" w:line="252" w:lineRule="auto"/>
            </w:pPr>
            <w:r>
              <w:rPr>
                <w:b w:val="0"/>
                <w:sz w:val="17"/>
              </w:rPr>
              <w:t>触发重新计算</w:t>
            </w:r>
          </w:p>
        </w:tc>
        <w:tc>
          <w:tcPr>
            <w:tcW w:type="dxa" w:w="3135"/>
            <w:vAlign w:val="center"/>
          </w:tcPr>
          <w:p>
            <w:pPr>
              <w:spacing w:before="40" w:after="40" w:line="252" w:lineRule="auto"/>
            </w:pPr>
            <w:r>
              <w:rPr>
                <w:b w:val="0"/>
                <w:sz w:val="17"/>
              </w:rPr>
              <w:t>—</w:t>
            </w:r>
          </w:p>
        </w:tc>
      </w:tr>
      <w:tr>
        <w:trPr>
          <w:cantSplit/>
        </w:trPr>
        <w:tc>
          <w:tcPr>
            <w:tcW w:type="dxa" w:w="2068"/>
            <w:vAlign w:val="center"/>
          </w:tcPr>
          <w:p>
            <w:pPr>
              <w:spacing w:before="40" w:after="40" w:line="252" w:lineRule="auto"/>
            </w:pPr>
            <w:r>
              <w:rPr>
                <w:b w:val="0"/>
                <w:sz w:val="17"/>
              </w:rPr>
              <w:t>待更新</w:t>
            </w:r>
          </w:p>
        </w:tc>
        <w:tc>
          <w:tcPr>
            <w:tcW w:type="dxa" w:w="1680"/>
            <w:vAlign w:val="center"/>
          </w:tcPr>
          <w:p>
            <w:pPr>
              <w:spacing w:before="40" w:after="40" w:line="252" w:lineRule="auto"/>
            </w:pPr>
            <w:r>
              <w:rPr>
                <w:b w:val="0"/>
                <w:sz w:val="17"/>
              </w:rPr>
              <w:t>更新失败</w:t>
            </w:r>
          </w:p>
        </w:tc>
        <w:tc>
          <w:tcPr>
            <w:tcW w:type="dxa" w:w="3038"/>
            <w:vAlign w:val="center"/>
          </w:tcPr>
          <w:p>
            <w:pPr>
              <w:spacing w:before="40" w:after="40" w:line="252" w:lineRule="auto"/>
            </w:pPr>
            <w:r>
              <w:rPr>
                <w:b w:val="0"/>
                <w:sz w:val="17"/>
              </w:rPr>
              <w:t>重算失败</w:t>
            </w:r>
          </w:p>
        </w:tc>
        <w:tc>
          <w:tcPr>
            <w:tcW w:type="dxa" w:w="3135"/>
            <w:vAlign w:val="center"/>
          </w:tcPr>
          <w:p>
            <w:pPr>
              <w:spacing w:before="40" w:after="40" w:line="252" w:lineRule="auto"/>
            </w:pPr>
            <w:r>
              <w:rPr>
                <w:b w:val="0"/>
                <w:sz w:val="17"/>
              </w:rPr>
              <w:t>超出约定时限仍未完成</w:t>
            </w:r>
          </w:p>
        </w:tc>
      </w:tr>
      <w:tr>
        <w:trPr>
          <w:cantSplit/>
        </w:trPr>
        <w:tc>
          <w:tcPr>
            <w:tcW w:type="dxa" w:w="2068"/>
            <w:vAlign w:val="center"/>
          </w:tcPr>
          <w:p>
            <w:pPr>
              <w:spacing w:before="40" w:after="40" w:line="252" w:lineRule="auto"/>
            </w:pPr>
            <w:r>
              <w:rPr>
                <w:b w:val="0"/>
                <w:sz w:val="17"/>
              </w:rPr>
              <w:t>更新失败</w:t>
            </w:r>
          </w:p>
        </w:tc>
        <w:tc>
          <w:tcPr>
            <w:tcW w:type="dxa" w:w="1680"/>
            <w:vAlign w:val="center"/>
          </w:tcPr>
          <w:p>
            <w:pPr>
              <w:spacing w:before="40" w:after="40" w:line="252" w:lineRule="auto"/>
            </w:pPr>
            <w:r>
              <w:rPr>
                <w:b w:val="0"/>
                <w:sz w:val="17"/>
              </w:rPr>
              <w:t>计算中</w:t>
            </w:r>
          </w:p>
        </w:tc>
        <w:tc>
          <w:tcPr>
            <w:tcW w:type="dxa" w:w="3038"/>
            <w:vAlign w:val="center"/>
          </w:tcPr>
          <w:p>
            <w:pPr>
              <w:spacing w:before="40" w:after="40" w:line="252" w:lineRule="auto"/>
            </w:pPr>
            <w:r>
              <w:rPr>
                <w:b w:val="0"/>
                <w:sz w:val="17"/>
              </w:rPr>
              <w:t>重试</w:t>
            </w:r>
          </w:p>
        </w:tc>
        <w:tc>
          <w:tcPr>
            <w:tcW w:type="dxa" w:w="3135"/>
            <w:vAlign w:val="center"/>
          </w:tcPr>
          <w:p>
            <w:pPr>
              <w:spacing w:before="40" w:after="40" w:line="252" w:lineRule="auto"/>
            </w:pPr>
            <w:r>
              <w:rPr>
                <w:b w:val="0"/>
                <w:sz w:val="17"/>
              </w:rPr>
              <w:t>未超过重试上限</w:t>
            </w:r>
          </w:p>
        </w:tc>
      </w:tr>
      <w:tr>
        <w:trPr>
          <w:cantSplit/>
        </w:trPr>
        <w:tc>
          <w:tcPr>
            <w:tcW w:type="dxa" w:w="2068"/>
            <w:vAlign w:val="center"/>
          </w:tcPr>
          <w:p>
            <w:pPr>
              <w:spacing w:before="40" w:after="40" w:line="252" w:lineRule="auto"/>
            </w:pPr>
            <w:r>
              <w:rPr>
                <w:b w:val="0"/>
                <w:sz w:val="17"/>
              </w:rPr>
              <w:t>更新失败</w:t>
            </w:r>
          </w:p>
        </w:tc>
        <w:tc>
          <w:tcPr>
            <w:tcW w:type="dxa" w:w="1680"/>
            <w:vAlign w:val="center"/>
          </w:tcPr>
          <w:p>
            <w:pPr>
              <w:spacing w:before="40" w:after="40" w:line="252" w:lineRule="auto"/>
            </w:pPr>
            <w:r>
              <w:rPr>
                <w:b w:val="0"/>
                <w:sz w:val="17"/>
              </w:rPr>
              <w:t>更新失败</w:t>
            </w:r>
          </w:p>
        </w:tc>
        <w:tc>
          <w:tcPr>
            <w:tcW w:type="dxa" w:w="3038"/>
            <w:vAlign w:val="center"/>
          </w:tcPr>
          <w:p>
            <w:pPr>
              <w:spacing w:before="40" w:after="40" w:line="252" w:lineRule="auto"/>
            </w:pPr>
            <w:r>
              <w:rPr>
                <w:b w:val="0"/>
                <w:sz w:val="17"/>
              </w:rPr>
              <w:t>放弃／暂停重试</w:t>
            </w:r>
          </w:p>
        </w:tc>
        <w:tc>
          <w:tcPr>
            <w:tcW w:type="dxa" w:w="3135"/>
            <w:vAlign w:val="center"/>
          </w:tcPr>
          <w:p>
            <w:pPr>
              <w:spacing w:before="40" w:after="40" w:line="252" w:lineRule="auto"/>
            </w:pPr>
            <w:r>
              <w:rPr>
                <w:b w:val="0"/>
                <w:sz w:val="17"/>
              </w:rPr>
              <w:t>仍有历史有效结果，继续保留并提示</w:t>
            </w:r>
          </w:p>
        </w:tc>
      </w:tr>
      <w:tr>
        <w:trPr>
          <w:cantSplit/>
        </w:trPr>
        <w:tc>
          <w:tcPr>
            <w:tcW w:type="dxa" w:w="2068"/>
            <w:vAlign w:val="center"/>
          </w:tcPr>
          <w:p>
            <w:pPr>
              <w:spacing w:before="40" w:after="40" w:line="252" w:lineRule="auto"/>
            </w:pPr>
            <w:r>
              <w:rPr>
                <w:b w:val="0"/>
                <w:sz w:val="17"/>
              </w:rPr>
              <w:t>更新失败</w:t>
            </w:r>
          </w:p>
        </w:tc>
        <w:tc>
          <w:tcPr>
            <w:tcW w:type="dxa" w:w="1680"/>
            <w:vAlign w:val="center"/>
          </w:tcPr>
          <w:p>
            <w:pPr>
              <w:spacing w:before="40" w:after="40" w:line="252" w:lineRule="auto"/>
            </w:pPr>
            <w:r>
              <w:rPr>
                <w:b w:val="0"/>
                <w:sz w:val="17"/>
              </w:rPr>
              <w:t>无可用结果</w:t>
            </w:r>
          </w:p>
        </w:tc>
        <w:tc>
          <w:tcPr>
            <w:tcW w:type="dxa" w:w="3038"/>
            <w:vAlign w:val="center"/>
          </w:tcPr>
          <w:p>
            <w:pPr>
              <w:spacing w:before="40" w:after="40" w:line="252" w:lineRule="auto"/>
            </w:pPr>
            <w:r>
              <w:rPr>
                <w:b w:val="0"/>
                <w:sz w:val="17"/>
              </w:rPr>
              <w:t>放弃重试</w:t>
            </w:r>
          </w:p>
        </w:tc>
        <w:tc>
          <w:tcPr>
            <w:tcW w:type="dxa" w:w="3135"/>
            <w:vAlign w:val="center"/>
          </w:tcPr>
          <w:p>
            <w:pPr>
              <w:spacing w:before="40" w:after="40" w:line="252" w:lineRule="auto"/>
            </w:pPr>
            <w:r>
              <w:rPr>
                <w:b w:val="0"/>
                <w:sz w:val="17"/>
              </w:rPr>
              <w:t>无历史有效结果</w:t>
            </w:r>
          </w:p>
        </w:tc>
      </w:tr>
      <w:tr>
        <w:trPr>
          <w:cantSplit/>
        </w:trPr>
        <w:tc>
          <w:tcPr>
            <w:tcW w:type="dxa" w:w="2068"/>
            <w:vAlign w:val="center"/>
          </w:tcPr>
          <w:p>
            <w:pPr>
              <w:spacing w:before="40" w:after="40" w:line="252" w:lineRule="auto"/>
            </w:pPr>
            <w:r>
              <w:rPr>
                <w:b w:val="0"/>
                <w:sz w:val="17"/>
              </w:rPr>
              <w:t>已生效／待更新／计算中／更新失败／无可用结果</w:t>
            </w:r>
          </w:p>
        </w:tc>
        <w:tc>
          <w:tcPr>
            <w:tcW w:type="dxa" w:w="1680"/>
            <w:vAlign w:val="center"/>
          </w:tcPr>
          <w:p>
            <w:pPr>
              <w:spacing w:before="40" w:after="40" w:line="252" w:lineRule="auto"/>
            </w:pPr>
            <w:r>
              <w:rPr>
                <w:b w:val="0"/>
                <w:sz w:val="17"/>
              </w:rPr>
              <w:t>已失效</w:t>
            </w:r>
          </w:p>
        </w:tc>
        <w:tc>
          <w:tcPr>
            <w:tcW w:type="dxa" w:w="3038"/>
            <w:vAlign w:val="center"/>
          </w:tcPr>
          <w:p>
            <w:pPr>
              <w:spacing w:before="40" w:after="40" w:line="252" w:lineRule="auto"/>
            </w:pPr>
            <w:r>
              <w:rPr>
                <w:b w:val="0"/>
                <w:sz w:val="17"/>
              </w:rPr>
              <w:t>口径版本明确废弃、统计范围移除或公开资格撤销</w:t>
            </w:r>
          </w:p>
        </w:tc>
        <w:tc>
          <w:tcPr>
            <w:tcW w:type="dxa" w:w="3135"/>
            <w:vAlign w:val="center"/>
          </w:tcPr>
          <w:p>
            <w:pPr>
              <w:spacing w:before="40" w:after="40" w:line="252" w:lineRule="auto"/>
            </w:pPr>
            <w:r>
              <w:rPr>
                <w:b w:val="0"/>
                <w:sz w:val="17"/>
              </w:rPr>
              <w:t>该范围结果不再有效或不再允许公开，停止展示</w:t>
            </w:r>
          </w:p>
        </w:tc>
      </w:tr>
      <w:tr>
        <w:trPr>
          <w:cantSplit/>
        </w:trPr>
        <w:tc>
          <w:tcPr>
            <w:tcW w:type="dxa" w:w="2068"/>
            <w:vAlign w:val="center"/>
          </w:tcPr>
          <w:p>
            <w:pPr>
              <w:spacing w:before="40" w:after="40" w:line="252" w:lineRule="auto"/>
            </w:pPr>
            <w:r>
              <w:rPr>
                <w:b w:val="0"/>
                <w:sz w:val="17"/>
              </w:rPr>
              <w:t>已失效</w:t>
            </w:r>
          </w:p>
        </w:tc>
        <w:tc>
          <w:tcPr>
            <w:tcW w:type="dxa" w:w="1680"/>
            <w:vAlign w:val="center"/>
          </w:tcPr>
          <w:p>
            <w:pPr>
              <w:spacing w:before="40" w:after="40" w:line="252" w:lineRule="auto"/>
            </w:pPr>
            <w:r>
              <w:rPr>
                <w:b w:val="0"/>
                <w:sz w:val="17"/>
              </w:rPr>
              <w:t>（终止）</w:t>
            </w:r>
          </w:p>
        </w:tc>
        <w:tc>
          <w:tcPr>
            <w:tcW w:type="dxa" w:w="3038"/>
            <w:vAlign w:val="center"/>
          </w:tcPr>
          <w:p>
            <w:pPr>
              <w:spacing w:before="40" w:after="40" w:line="252" w:lineRule="auto"/>
            </w:pPr>
            <w:r>
              <w:rPr>
                <w:b w:val="0"/>
                <w:sz w:val="17"/>
              </w:rPr>
              <w:t>—</w:t>
            </w:r>
          </w:p>
        </w:tc>
        <w:tc>
          <w:tcPr>
            <w:tcW w:type="dxa" w:w="3135"/>
            <w:vAlign w:val="center"/>
          </w:tcPr>
          <w:p>
            <w:pPr>
              <w:spacing w:before="40" w:after="40" w:line="252" w:lineRule="auto"/>
            </w:pPr>
            <w:r>
              <w:rPr>
                <w:b w:val="0"/>
                <w:sz w:val="17"/>
              </w:rPr>
              <w:t>—</w:t>
            </w:r>
          </w:p>
        </w:tc>
      </w:tr>
    </w:tbl>
    <w:p/>
    <w:p>
      <w:pPr>
        <w:ind w:left="142"/>
      </w:pPr>
      <w:r>
        <w:rPr>
          <w:b w:val="0"/>
        </w:rPr>
        <w:t xml:space="preserve">- </w:t>
      </w:r>
      <w:r>
        <w:rPr>
          <w:b/>
        </w:rPr>
        <w:t>对外声明原则：</w:t>
      </w:r>
      <w:r>
        <w:rPr>
          <w:b w:val="0"/>
        </w:rPr>
        <w:t xml:space="preserve"> 最新计算状态与历史结果可用性分开判断。失败、超时、放弃重试本身均不使历史有效结果消失；只有明确失效／撤销公开资格等原因才停止展示，不得将失败直接解释为无结果。更新中／失败时，仅可展示仍有效且允许公开的历史结果，并带生成时间与未更新提示；此限定同样适用于 FR11-S09、FR12-S08、FR13-S09、BR-523、§9.4～§9.5，不能借历史回退继续泄露已撤销公开资格的数据。</w:t>
      </w:r>
    </w:p>
    <w:p>
      <w:pPr>
        <w:ind w:left="142"/>
      </w:pPr>
      <w:r>
        <w:rPr>
          <w:b w:val="0"/>
        </w:rPr>
        <w:t xml:space="preserve">- </w:t>
      </w:r>
      <w:r>
        <w:rPr>
          <w:b/>
        </w:rPr>
        <w:t>补充验收样例（复用 AC-FR11-S09-02／03、AC-FR12-S08-02、AC-FR13-S09-03）：</w:t>
      </w:r>
      <w:r>
        <w:rPr>
          <w:b w:val="0"/>
        </w:rPr>
        <w:t xml:space="preserve"> 有历史有效结果＋失败后放弃重试，仍可查上一版并见提示；从未成功＋失败后放弃重试，显示暂无结果；口径明确废弃／范围移除／公开资格撤销后，不再展示受影响结果。</w:t>
      </w:r>
    </w:p>
    <w:p>
      <w:pPr>
        <w:ind w:left="142"/>
      </w:pPr>
      <w:r>
        <w:rPr>
          <w:b w:val="0"/>
        </w:rPr>
        <w:t xml:space="preserve">- </w:t>
      </w:r>
      <w:r>
        <w:rPr>
          <w:b/>
        </w:rPr>
        <w:t>与 DGM-STATE-01 的关系：</w:t>
      </w:r>
      <w:r>
        <w:rPr>
          <w:b w:val="0"/>
        </w:rPr>
        <w:t xml:space="preserve"> 采集任务状态机描述采集任务；本图描述统计结果的可见性，两者是独立对象，禁止混用状态名。</w:t>
      </w:r>
    </w:p>
    <w:p>
      <w:pPr>
        <w:pStyle w:val="Heading3"/>
      </w:pPr>
      <w:r>
        <w:t>原分册 6.7 机构成果分类排名活动图（本模块）</w:t>
      </w:r>
    </w:p>
    <w:p>
      <w:pPr>
        <w:ind w:left="142"/>
      </w:pPr>
      <w:r>
        <w:rPr>
          <w:b w:val="0"/>
        </w:rPr>
        <w:t xml:space="preserve">- </w:t>
      </w:r>
      <w:r>
        <w:rPr>
          <w:b/>
        </w:rPr>
        <w:t>图编号：</w:t>
      </w:r>
      <w:r>
        <w:rPr>
          <w:b w:val="0"/>
        </w:rPr>
        <w:t xml:space="preserve"> DGM-ACTIVITY-04</w:t>
      </w:r>
    </w:p>
    <w:p>
      <w:pPr>
        <w:ind w:left="142"/>
      </w:pPr>
      <w:r>
        <w:rPr>
          <w:b w:val="0"/>
        </w:rPr>
        <w:t xml:space="preserve">- </w:t>
      </w:r>
      <w:r>
        <w:rPr>
          <w:b/>
        </w:rPr>
        <w:t>源码：</w:t>
      </w:r>
      <w:r>
        <w:rPr>
          <w:b w:val="0"/>
        </w:rPr>
        <w:t xml:space="preserve"> DGM-ACTIVITY-04-institution-ranking.puml</w:t>
      </w:r>
    </w:p>
    <w:p>
      <w:pPr>
        <w:ind w:left="142"/>
      </w:pPr>
      <w:r>
        <w:rPr>
          <w:b w:val="0"/>
        </w:rPr>
        <w:t xml:space="preserve">- </w:t>
      </w:r>
      <w:r>
        <w:rPr>
          <w:b/>
        </w:rPr>
        <w:t>渲染：</w:t>
      </w:r>
      <w:r>
        <w:rPr>
          <w:b w:val="0"/>
        </w:rPr>
        <w:t xml:space="preserve"> SVG</w:t>
      </w:r>
    </w:p>
    <w:p>
      <w:pPr>
        <w:ind w:left="142"/>
      </w:pPr>
      <w:r>
        <w:rPr>
          <w:b w:val="0"/>
        </w:rPr>
        <w:t xml:space="preserve">- </w:t>
      </w:r>
      <w:r>
        <w:rPr>
          <w:b/>
        </w:rPr>
        <w:t>对应需求：</w:t>
      </w:r>
      <w:r>
        <w:rPr>
          <w:b w:val="0"/>
        </w:rPr>
        <w:t xml:space="preserve"> FR11-S05、FR11-S08；辅助 FR11-S07、FR11-S10</w:t>
      </w:r>
    </w:p>
    <w:p>
      <w:pPr>
        <w:ind w:left="142"/>
      </w:pPr>
      <w:r>
        <w:rPr>
          <w:b w:val="0"/>
        </w:rPr>
        <w:t xml:space="preserve">- </w:t>
      </w:r>
      <w:r>
        <w:rPr>
          <w:b/>
        </w:rPr>
        <w:t>泳道：</w:t>
      </w:r>
      <w:r>
        <w:rPr>
          <w:b w:val="0"/>
        </w:rPr>
        <w:t xml:space="preserve"> 访客 / 系统</w:t>
      </w:r>
    </w:p>
    <w:p>
      <w:pPr>
        <w:ind w:left="142"/>
      </w:pPr>
      <w:r>
        <w:rPr>
          <w:b w:val="0"/>
        </w:rPr>
        <w:t xml:space="preserve">- </w:t>
      </w:r>
      <w:r>
        <w:rPr>
          <w:b/>
        </w:rPr>
        <w:t>必须体现的分支：</w:t>
      </w:r>
      <w:r>
        <w:rPr>
          <w:b w:val="0"/>
        </w:rPr>
        <w:t xml:space="preserve"> 无可用的统计结果、样本不足标注、命中机构数超过单次展示上限、按下钻条件复核计数</w:t>
      </w:r>
    </w:p>
    <w:p>
      <w:pPr>
        <w:ind w:left="142"/>
      </w:pPr>
      <w:r>
        <w:rPr>
          <w:b w:val="0"/>
        </w:rPr>
        <w:t xml:space="preserve">- </w:t>
      </w:r>
      <w:r>
        <w:rPr>
          <w:b/>
        </w:rPr>
        <w:t>与业务规则的一致性：</w:t>
      </w:r>
      <w:r>
        <w:rPr>
          <w:b w:val="0"/>
        </w:rPr>
        <w:t xml:space="preserve"> 跨机构分配依赖 Q-4 联合冻结，未冻结不输出采用候选规则的正式排名；机构归属取成果发生时机构（BR-513）；计数单位是去重成果实体（BR-511、BR-516）。BR-512 不替代 Q-4 决策。</w:t>
      </w:r>
    </w:p>
    <w:p>
      <w:pPr>
        <w:ind w:left="142"/>
      </w:pPr>
      <w:r>
        <w:rPr>
          <w:b w:val="0"/>
        </w:rPr>
        <w:t xml:space="preserve">- </w:t>
      </w:r>
      <w:r>
        <w:rPr>
          <w:b/>
        </w:rPr>
        <w:t>对应验收：</w:t>
      </w:r>
      <w:r>
        <w:rPr>
          <w:b w:val="0"/>
        </w:rPr>
        <w:t xml:space="preserve"> AC-FR11-S05-01、AC-FR11-S05-04、AC-FR11-S08-01、AC-FR11-S10-02</w:t>
      </w:r>
    </w:p>
    <w:p>
      <w:pPr>
        <w:pStyle w:val="Heading3"/>
      </w:pPr>
      <w:r>
        <w:t>原分册 7. 数据需求与业务规则</w:t>
      </w:r>
    </w:p>
    <w:p>
      <w:pPr>
        <w:pStyle w:val="Heading3"/>
      </w:pPr>
      <w:r>
        <w:t>原分册 7.1 核心业务对象（本分册使用）</w:t>
      </w:r>
    </w:p>
    <w:p>
      <w:r>
        <w:rPr>
          <w:b w:val="0"/>
        </w:rPr>
        <w:t>本分册不新增业务对象，只引用 V1.9 表 5-1 中的对象并明确其在统计场景下的字段语义：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9"/>
        <w:gridCol w:w="6358"/>
        <w:gridCol w:w="2494"/>
      </w:tblGrid>
      <w:tr>
        <w:trPr>
          <w:cantSplit/>
          <w:tblHeader/>
        </w:trPr>
        <w:tc>
          <w:tcPr>
            <w:tcW w:type="dxa" w:w="1069"/>
            <w:vAlign w:val="center"/>
            <w:shd w:fill="E8EDF2"/>
          </w:tcPr>
          <w:p>
            <w:pPr>
              <w:spacing w:before="40" w:after="40" w:line="252" w:lineRule="auto"/>
            </w:pPr>
            <w:r>
              <w:rPr>
                <w:b/>
                <w:sz w:val="17"/>
              </w:rPr>
              <w:t>对象</w:t>
            </w:r>
          </w:p>
        </w:tc>
        <w:tc>
          <w:tcPr>
            <w:tcW w:type="dxa" w:w="6358"/>
            <w:vAlign w:val="center"/>
            <w:shd w:fill="E8EDF2"/>
          </w:tcPr>
          <w:p>
            <w:pPr>
              <w:spacing w:before="40" w:after="40" w:line="252" w:lineRule="auto"/>
            </w:pPr>
            <w:r>
              <w:rPr>
                <w:b/>
                <w:sz w:val="17"/>
              </w:rPr>
              <w:t>本分册使用的字段／关系</w:t>
            </w:r>
          </w:p>
        </w:tc>
        <w:tc>
          <w:tcPr>
            <w:tcW w:type="dxa" w:w="2494"/>
            <w:vAlign w:val="center"/>
            <w:shd w:fill="E8EDF2"/>
          </w:tcPr>
          <w:p>
            <w:pPr>
              <w:spacing w:before="40" w:after="40" w:line="252" w:lineRule="auto"/>
            </w:pPr>
            <w:r>
              <w:rPr>
                <w:b/>
                <w:sz w:val="17"/>
              </w:rPr>
              <w:t>定义责任</w:t>
            </w:r>
          </w:p>
        </w:tc>
      </w:tr>
      <w:tr>
        <w:trPr>
          <w:cantSplit/>
        </w:trPr>
        <w:tc>
          <w:tcPr>
            <w:tcW w:type="dxa" w:w="1069"/>
            <w:vAlign w:val="center"/>
          </w:tcPr>
          <w:p>
            <w:pPr>
              <w:spacing w:before="40" w:after="40" w:line="252" w:lineRule="auto"/>
            </w:pPr>
            <w:r>
              <w:rPr>
                <w:b w:val="0"/>
                <w:sz w:val="17"/>
              </w:rPr>
              <w:t>成果（公共信息）</w:t>
            </w:r>
          </w:p>
        </w:tc>
        <w:tc>
          <w:tcPr>
            <w:tcW w:type="dxa" w:w="6358"/>
            <w:vAlign w:val="center"/>
          </w:tcPr>
          <w:p>
            <w:pPr>
              <w:spacing w:before="40" w:after="40" w:line="252" w:lineRule="auto"/>
            </w:pPr>
            <w:r>
              <w:rPr>
                <w:b w:val="0"/>
                <w:sz w:val="17"/>
              </w:rPr>
              <w:t>内部 ID（去重实体标识）、标题、类型、时间及时间语义、领域、来源链接、来源 ID、入库与更新时间、真实／模拟标识</w:t>
            </w:r>
          </w:p>
        </w:tc>
        <w:tc>
          <w:tcPr>
            <w:tcW w:type="dxa" w:w="2494"/>
            <w:vAlign w:val="center"/>
          </w:tcPr>
          <w:p>
            <w:pPr>
              <w:spacing w:before="40" w:after="40" w:line="252" w:lineRule="auto"/>
            </w:pPr>
            <w:r>
              <w:rPr>
                <w:b w:val="0"/>
                <w:sz w:val="17"/>
              </w:rPr>
              <w:t>FR16、FR10（成员②）</w:t>
            </w:r>
          </w:p>
        </w:tc>
      </w:tr>
      <w:tr>
        <w:trPr>
          <w:cantSplit/>
        </w:trPr>
        <w:tc>
          <w:tcPr>
            <w:tcW w:type="dxa" w:w="1069"/>
            <w:vAlign w:val="center"/>
          </w:tcPr>
          <w:p>
            <w:pPr>
              <w:spacing w:before="40" w:after="40" w:line="252" w:lineRule="auto"/>
            </w:pPr>
            <w:r>
              <w:rPr>
                <w:b w:val="0"/>
                <w:sz w:val="17"/>
              </w:rPr>
              <w:t>论文</w:t>
            </w:r>
          </w:p>
        </w:tc>
        <w:tc>
          <w:tcPr>
            <w:tcW w:type="dxa" w:w="6358"/>
            <w:vAlign w:val="center"/>
          </w:tcPr>
          <w:p>
            <w:pPr>
              <w:spacing w:before="40" w:after="40" w:line="252" w:lineRule="auto"/>
            </w:pPr>
            <w:r>
              <w:rPr>
                <w:b w:val="0"/>
                <w:sz w:val="17"/>
              </w:rPr>
              <w:t>摘要、关键词、预印本／发表状态、版本关系</w:t>
            </w:r>
          </w:p>
        </w:tc>
        <w:tc>
          <w:tcPr>
            <w:tcW w:type="dxa" w:w="2494"/>
            <w:vAlign w:val="center"/>
          </w:tcPr>
          <w:p>
            <w:pPr>
              <w:spacing w:before="40" w:after="40" w:line="252" w:lineRule="auto"/>
            </w:pPr>
            <w:r>
              <w:rPr>
                <w:b w:val="0"/>
                <w:sz w:val="17"/>
              </w:rPr>
              <w:t>FR16（成员②）</w:t>
            </w:r>
          </w:p>
        </w:tc>
      </w:tr>
      <w:tr>
        <w:trPr>
          <w:cantSplit/>
        </w:trPr>
        <w:tc>
          <w:tcPr>
            <w:tcW w:type="dxa" w:w="1069"/>
            <w:vAlign w:val="center"/>
          </w:tcPr>
          <w:p>
            <w:pPr>
              <w:spacing w:before="40" w:after="40" w:line="252" w:lineRule="auto"/>
            </w:pPr>
            <w:r>
              <w:rPr>
                <w:b w:val="0"/>
                <w:sz w:val="17"/>
              </w:rPr>
              <w:t>专利／项目／获奖</w:t>
            </w:r>
          </w:p>
        </w:tc>
        <w:tc>
          <w:tcPr>
            <w:tcW w:type="dxa" w:w="6358"/>
            <w:vAlign w:val="center"/>
          </w:tcPr>
          <w:p>
            <w:pPr>
              <w:spacing w:before="40" w:after="40" w:line="252" w:lineRule="auto"/>
            </w:pPr>
            <w:r>
              <w:rPr>
                <w:b w:val="0"/>
                <w:sz w:val="17"/>
              </w:rPr>
              <w:t>类型专属字段（本分册只用于分类计数与时间语义，不用其字段作指标）</w:t>
            </w:r>
          </w:p>
        </w:tc>
        <w:tc>
          <w:tcPr>
            <w:tcW w:type="dxa" w:w="2494"/>
            <w:vAlign w:val="center"/>
          </w:tcPr>
          <w:p>
            <w:pPr>
              <w:spacing w:before="40" w:after="40" w:line="252" w:lineRule="auto"/>
            </w:pPr>
            <w:r>
              <w:rPr>
                <w:b w:val="0"/>
                <w:sz w:val="17"/>
              </w:rPr>
              <w:t>FR16（成员②）</w:t>
            </w:r>
          </w:p>
        </w:tc>
      </w:tr>
      <w:tr>
        <w:trPr>
          <w:cantSplit/>
        </w:trPr>
        <w:tc>
          <w:tcPr>
            <w:tcW w:type="dxa" w:w="1069"/>
            <w:vAlign w:val="center"/>
          </w:tcPr>
          <w:p>
            <w:pPr>
              <w:spacing w:before="40" w:after="40" w:line="252" w:lineRule="auto"/>
            </w:pPr>
            <w:r>
              <w:rPr>
                <w:b w:val="0"/>
                <w:sz w:val="17"/>
              </w:rPr>
              <w:t>学者</w:t>
            </w:r>
          </w:p>
        </w:tc>
        <w:tc>
          <w:tcPr>
            <w:tcW w:type="dxa" w:w="6358"/>
            <w:vAlign w:val="center"/>
          </w:tcPr>
          <w:p>
            <w:pPr>
              <w:spacing w:before="40" w:after="40" w:line="252" w:lineRule="auto"/>
            </w:pPr>
            <w:r>
              <w:rPr>
                <w:b w:val="0"/>
                <w:sz w:val="17"/>
              </w:rPr>
              <w:t>内部 ID、姓名及别名、机构关系、研究领域、认领状态、合并关系</w:t>
            </w:r>
          </w:p>
        </w:tc>
        <w:tc>
          <w:tcPr>
            <w:tcW w:type="dxa" w:w="2494"/>
            <w:vAlign w:val="center"/>
          </w:tcPr>
          <w:p>
            <w:pPr>
              <w:spacing w:before="40" w:after="40" w:line="252" w:lineRule="auto"/>
            </w:pPr>
            <w:r>
              <w:rPr>
                <w:b w:val="0"/>
                <w:sz w:val="17"/>
              </w:rPr>
              <w:t>FR15、FR03（成员③／④）</w:t>
            </w:r>
          </w:p>
        </w:tc>
      </w:tr>
      <w:tr>
        <w:trPr>
          <w:cantSplit/>
        </w:trPr>
        <w:tc>
          <w:tcPr>
            <w:tcW w:type="dxa" w:w="1069"/>
            <w:vAlign w:val="center"/>
          </w:tcPr>
          <w:p>
            <w:pPr>
              <w:spacing w:before="40" w:after="40" w:line="252" w:lineRule="auto"/>
            </w:pPr>
            <w:r>
              <w:rPr>
                <w:b w:val="0"/>
                <w:sz w:val="17"/>
              </w:rPr>
              <w:t>机构与领域</w:t>
            </w:r>
          </w:p>
        </w:tc>
        <w:tc>
          <w:tcPr>
            <w:tcW w:type="dxa" w:w="6358"/>
            <w:vAlign w:val="center"/>
          </w:tcPr>
          <w:p>
            <w:pPr>
              <w:spacing w:before="40" w:after="40" w:line="252" w:lineRule="auto"/>
            </w:pPr>
            <w:r>
              <w:rPr>
                <w:b w:val="0"/>
                <w:sz w:val="17"/>
              </w:rPr>
              <w:t>机构规范名与别名、领域代码与父级、来源分类与本地分类的映射</w:t>
            </w:r>
          </w:p>
        </w:tc>
        <w:tc>
          <w:tcPr>
            <w:tcW w:type="dxa" w:w="2494"/>
            <w:vAlign w:val="center"/>
          </w:tcPr>
          <w:p>
            <w:pPr>
              <w:spacing w:before="40" w:after="40" w:line="252" w:lineRule="auto"/>
            </w:pPr>
            <w:r>
              <w:rPr>
                <w:b w:val="0"/>
                <w:sz w:val="17"/>
              </w:rPr>
              <w:t>FR14、FR16（成员⑥／②）</w:t>
            </w:r>
          </w:p>
        </w:tc>
      </w:tr>
      <w:tr>
        <w:trPr>
          <w:cantSplit/>
        </w:trPr>
        <w:tc>
          <w:tcPr>
            <w:tcW w:type="dxa" w:w="1069"/>
            <w:vAlign w:val="center"/>
          </w:tcPr>
          <w:p>
            <w:pPr>
              <w:spacing w:before="40" w:after="40" w:line="252" w:lineRule="auto"/>
            </w:pPr>
            <w:r>
              <w:rPr>
                <w:b w:val="0"/>
                <w:sz w:val="17"/>
              </w:rPr>
              <w:t>成果参与者与关系</w:t>
            </w:r>
          </w:p>
        </w:tc>
        <w:tc>
          <w:tcPr>
            <w:tcW w:type="dxa" w:w="6358"/>
            <w:vAlign w:val="center"/>
          </w:tcPr>
          <w:p>
            <w:pPr>
              <w:spacing w:before="40" w:after="40" w:line="252" w:lineRule="auto"/>
            </w:pPr>
            <w:r>
              <w:rPr>
                <w:b w:val="0"/>
                <w:sz w:val="17"/>
              </w:rPr>
              <w:t>参与者角色与顺序、学者—成果关系状态（自动关联／本人确认／待核验／争议／已排除）</w:t>
            </w:r>
          </w:p>
        </w:tc>
        <w:tc>
          <w:tcPr>
            <w:tcW w:type="dxa" w:w="2494"/>
            <w:vAlign w:val="center"/>
          </w:tcPr>
          <w:p>
            <w:pPr>
              <w:spacing w:before="40" w:after="40" w:line="252" w:lineRule="auto"/>
            </w:pPr>
            <w:r>
              <w:rPr>
                <w:b w:val="0"/>
                <w:sz w:val="17"/>
              </w:rPr>
              <w:t>FR09、FR15（成员③）</w:t>
            </w:r>
          </w:p>
        </w:tc>
      </w:tr>
      <w:tr>
        <w:trPr>
          <w:cantSplit/>
        </w:trPr>
        <w:tc>
          <w:tcPr>
            <w:tcW w:type="dxa" w:w="1069"/>
            <w:vAlign w:val="center"/>
          </w:tcPr>
          <w:p>
            <w:pPr>
              <w:spacing w:before="40" w:after="40" w:line="252" w:lineRule="auto"/>
            </w:pPr>
            <w:r>
              <w:rPr>
                <w:b w:val="0"/>
                <w:sz w:val="17"/>
              </w:rPr>
              <w:t>来源记录</w:t>
            </w:r>
          </w:p>
        </w:tc>
        <w:tc>
          <w:tcPr>
            <w:tcW w:type="dxa" w:w="6358"/>
            <w:vAlign w:val="center"/>
          </w:tcPr>
          <w:p>
            <w:pPr>
              <w:spacing w:before="40" w:after="40" w:line="252" w:lineRule="auto"/>
            </w:pPr>
            <w:r>
              <w:rPr>
                <w:b w:val="0"/>
                <w:sz w:val="17"/>
              </w:rPr>
              <w:t>来源版本、采集或导入时间</w:t>
            </w:r>
          </w:p>
        </w:tc>
        <w:tc>
          <w:tcPr>
            <w:tcW w:type="dxa" w:w="2494"/>
            <w:vAlign w:val="center"/>
          </w:tcPr>
          <w:p>
            <w:pPr>
              <w:spacing w:before="40" w:after="40" w:line="252" w:lineRule="auto"/>
            </w:pPr>
            <w:r>
              <w:rPr>
                <w:b w:val="0"/>
                <w:sz w:val="17"/>
              </w:rPr>
              <w:t>FR16（成员②）</w:t>
            </w:r>
          </w:p>
        </w:tc>
      </w:tr>
    </w:tbl>
    <w:p/>
    <w:p>
      <w:pPr>
        <w:pStyle w:val="Heading3"/>
      </w:pPr>
      <w:r>
        <w:t>原分册 7.2 统计可纳入范围定义（BR-519 展开）</w:t>
      </w:r>
    </w:p>
    <w:p>
      <w:r>
        <w:rPr>
          <w:b w:val="0"/>
        </w:rPr>
        <w:t>统计资格分为两层，不得因某个作者的归属待核验而排除整个有效成果：</w:t>
      </w:r>
    </w:p>
    <w:p>
      <w:r>
        <w:rPr>
          <w:b w:val="0"/>
        </w:rPr>
        <w:t xml:space="preserve">1. </w:t>
      </w:r>
      <w:r>
        <w:rPr>
          <w:b/>
        </w:rPr>
        <w:t>成果实体资格（FR11／FR13）</w:t>
      </w:r>
      <w:r>
        <w:rPr>
          <w:b w:val="0"/>
        </w:rPr>
        <w:t>：已收录、完成清洗去重、允许公开，且满足本次统计条件；真实／模拟标识参与过滤，标识缺失按“未知”单独说明，不计为真实数据。类型、年份、领域等按各自有效字段纳入；热点按其来源字段与时间窗口纳入（FR13-S01、S02）。部分作者关联待核验／争议／已排除，不自动取消成果的总量、类型、年度、领域及热点统计资格。</w:t>
      </w:r>
    </w:p>
    <w:p>
      <w:r>
        <w:rPr>
          <w:b w:val="0"/>
        </w:rPr>
        <w:t xml:space="preserve">2. </w:t>
      </w:r>
      <w:r>
        <w:rPr>
          <w:b/>
        </w:rPr>
        <w:t>归属维度资格</w:t>
      </w:r>
      <w:r>
        <w:rPr>
          <w:b w:val="0"/>
        </w:rPr>
        <w:t>：学者、机构维度仅采用经治理可用的归属证据，缺失或不确定的归属按相应未知规则处理，不推断到具体机构或学者；不确定关系的排除不等于删除成果实体。跨机构分配仍待 Q-4 冻结。</w:t>
      </w:r>
    </w:p>
    <w:p>
      <w:r>
        <w:rPr>
          <w:b w:val="0"/>
        </w:rPr>
        <w:t xml:space="preserve">3. </w:t>
      </w:r>
      <w:r>
        <w:rPr>
          <w:b/>
        </w:rPr>
        <w:t>合作关系资格（FR12／IN01）</w:t>
      </w:r>
      <w:r>
        <w:rPr>
          <w:b w:val="0"/>
        </w:rPr>
        <w:t>：成果符合实体资格后，逐条检验学者—成果关系及公开范围。只有证据达到 FR15／D03 要求的自动关联或本人确认等合格关系可作为合作证据；待核验／争议／已排除关系不参与成边与强度。每条边要求两端学者对同一成果均有合格关系；不要求该成果所有作者均已核验。FR12 可用合格共同成果，IN01 路径每跳进一步要求共同论文。</w:t>
      </w:r>
    </w:p>
    <w:p>
      <w:r>
        <w:rPr>
          <w:b w:val="0"/>
        </w:rPr>
        <w:t>未纳入数量应分开说明“被排除的成果实体”和“被排除的关联”，不能混为一个成果数；访客仅见允许公开的汇总，受保护明细由 FR14 管理。Q-3 只讨论关系提示方式，不得放宽实体与关系资格的区分。</w:t>
      </w:r>
    </w:p>
    <w:p>
      <w:r>
        <w:rPr>
          <w:b/>
        </w:rPr>
        <w:t>固定复核样例（复用既有验收编号）</w:t>
      </w:r>
      <w:r>
        <w:rPr>
          <w:b w:val="0"/>
        </w:rPr>
        <w:t>：一篇允许公开、已去重且类型／年份／领域／关键词均有效的论文 T，A-T、B-T 合格，C-T 待核验，统计条件均命中。AC-FR11-S02-01、AC-FR11-S03-01、AC-FR11-S04-01、AC-FR13-S01-02 应仍纳入 T（平台总量计 1，维度按各自口径）；AC-FR12-S05-01 应允许 T 支撑 A-B，但不能凭 T 生成 A-C 或 B-C，也不计入这些边的强度。若 B-T 也待核验，则 T 仍可参与成果统计，但不能凭 T 成边。</w:t>
      </w:r>
    </w:p>
    <w:p>
      <w:pPr>
        <w:pStyle w:val="Heading3"/>
      </w:pPr>
      <w:r>
        <w:t>原分册 7.3 去重与计数规则</w:t>
      </w:r>
    </w:p>
    <w:p>
      <w:r>
        <w:rPr>
          <w:b w:val="0"/>
        </w:rPr>
        <w:t>1. 计数单位是</w:t>
      </w:r>
      <w:r>
        <w:rPr>
          <w:b/>
        </w:rPr>
        <w:t>成果实体</w:t>
      </w:r>
      <w:r>
        <w:rPr>
          <w:b w:val="0"/>
        </w:rPr>
        <w:t>，不是来源记录、不是版本记录（BR-511、BR-516）。</w:t>
      </w:r>
    </w:p>
    <w:p>
      <w:r>
        <w:rPr>
          <w:b w:val="0"/>
        </w:rPr>
        <w:t>2. 同一成果实体由多个来源提供时，只计一次；跨源合并保留所有出处。</w:t>
      </w:r>
    </w:p>
    <w:p>
      <w:r>
        <w:rPr>
          <w:b w:val="0"/>
        </w:rPr>
        <w:t>3. 预印本与正式发表记录在被确认属于同一成果时合并为一个实体；未确认时保持候选关系并分别计数，口径说明中给出待确认候选数量（BR-527）。</w:t>
      </w:r>
    </w:p>
    <w:p>
      <w:r>
        <w:rPr>
          <w:b w:val="0"/>
        </w:rPr>
        <w:t>4. 重试、重复导入、重放均不得造成重复计数（与 FR08／FR10 的重试规则一致）。</w:t>
      </w:r>
    </w:p>
    <w:p>
      <w:r>
        <w:rPr>
          <w:b w:val="0"/>
        </w:rPr>
        <w:t>5. 无法判定唯一性的成果实体不纳入统计，并在口径说明中给出未纳入数量，保证总数可复核。</w:t>
      </w:r>
    </w:p>
    <w:p>
      <w:pPr>
        <w:pStyle w:val="Heading3"/>
      </w:pPr>
      <w:r>
        <w:t>原分册 7.4 归属口径</w:t>
      </w:r>
    </w:p>
    <w:p>
      <w:r>
        <w:rPr>
          <w:b w:val="0"/>
        </w:rPr>
        <w:t>1. 机构归属取</w:t>
      </w:r>
      <w:r>
        <w:rPr>
          <w:b/>
        </w:rPr>
        <w:t>成果发生时的机构归属</w:t>
      </w:r>
      <w:r>
        <w:rPr>
          <w:b w:val="0"/>
        </w:rPr>
        <w:t>；缺失时标为"机构未知"，不得使用学者当前任职机构代替（BR-513）。</w:t>
      </w:r>
    </w:p>
    <w:p>
      <w:r>
        <w:rPr>
          <w:b w:val="0"/>
        </w:rPr>
        <w:t>2. "机构未知"不参与机构名次，单独展示。</w:t>
      </w:r>
    </w:p>
    <w:p>
      <w:r>
        <w:rPr>
          <w:b w:val="0"/>
        </w:rPr>
        <w:t>3. 同一成果关联多位不同机构参与者时，按 Q-4 联合冻结的归属分配规则计数并声明；“各机构分别计入”仅为候选方案，不是已确认结论。基线允许学者维度与机构维度的合计分别大于平台成果实体总量（BR-512）。</w:t>
      </w:r>
    </w:p>
    <w:p>
      <w:r>
        <w:rPr>
          <w:b w:val="0"/>
        </w:rPr>
        <w:t>4. 同一成果关联多个领域时，在各领域分别计入，各领域计数之和可大于成果实体总数（BR-512）。</w:t>
      </w:r>
    </w:p>
    <w:p>
      <w:r>
        <w:rPr>
          <w:b w:val="0"/>
        </w:rPr>
        <w:t>5. 引用量按来源分别展示，不求和生成"总引用量"（BR-529，引用 V1.9 5.3）。</w:t>
      </w:r>
    </w:p>
    <w:p>
      <w:pPr>
        <w:pStyle w:val="Heading3"/>
      </w:pPr>
      <w:r>
        <w:t>原分册 7.5 合作网络与路径规则</w:t>
      </w:r>
    </w:p>
    <w:p>
      <w:r>
        <w:rPr>
          <w:b w:val="0"/>
        </w:rPr>
        <w:t xml:space="preserve">1. </w:t>
      </w:r>
      <w:r>
        <w:rPr>
          <w:b/>
        </w:rPr>
        <w:t>节点</w:t>
      </w:r>
      <w:r>
        <w:rPr>
          <w:b w:val="0"/>
        </w:rPr>
        <w:t>：通过 BR-519 合格关系参与成果且允许公开的学者；孤立节点按 FR12-S07。</w:t>
      </w:r>
    </w:p>
    <w:p>
      <w:r>
        <w:rPr>
          <w:b w:val="0"/>
        </w:rPr>
        <w:t xml:space="preserve">2. </w:t>
      </w:r>
      <w:r>
        <w:rPr>
          <w:b/>
        </w:rPr>
        <w:t>边</w:t>
      </w:r>
      <w:r>
        <w:rPr>
          <w:b w:val="0"/>
        </w:rPr>
        <w:t>：两位不同学者对同一合格成果均有合格关联（BR-517、BR-518、BR-519），不能仅凭参与者姓名列表成边。</w:t>
      </w:r>
    </w:p>
    <w:p>
      <w:r>
        <w:rPr>
          <w:b w:val="0"/>
        </w:rPr>
        <w:t xml:space="preserve">3. </w:t>
      </w:r>
      <w:r>
        <w:rPr>
          <w:b/>
        </w:rPr>
        <w:t>边唯一且无向</w:t>
      </w:r>
      <w:r>
        <w:rPr>
          <w:b w:val="0"/>
        </w:rPr>
        <w:t>：任意两名学者之间只有一条边，与作者顺序、成果数量、方向无关。</w:t>
      </w:r>
    </w:p>
    <w:p>
      <w:r>
        <w:rPr>
          <w:b w:val="0"/>
        </w:rPr>
        <w:t xml:space="preserve">4. </w:t>
      </w:r>
      <w:r>
        <w:rPr>
          <w:b/>
        </w:rPr>
        <w:t>关系强度</w:t>
      </w:r>
      <w:r>
        <w:rPr>
          <w:b w:val="0"/>
        </w:rPr>
        <w:t>：该边的共同成果实体数；必须与成果依据清单条数一致（FR12-S03）。</w:t>
      </w:r>
    </w:p>
    <w:p>
      <w:r>
        <w:rPr>
          <w:b w:val="0"/>
        </w:rPr>
        <w:t xml:space="preserve">5. </w:t>
      </w:r>
      <w:r>
        <w:rPr>
          <w:b/>
        </w:rPr>
        <w:t>无合作学者</w:t>
      </w:r>
      <w:r>
        <w:rPr>
          <w:b w:val="0"/>
        </w:rPr>
        <w:t>：不作为有边节点出现（或单独标注，二者取一并全站一致），且必须与"数据缺失"区分（FR12-S07）。</w:t>
      </w:r>
    </w:p>
    <w:p>
      <w:r>
        <w:rPr>
          <w:b w:val="0"/>
        </w:rPr>
        <w:t xml:space="preserve">6. </w:t>
      </w:r>
      <w:r>
        <w:rPr>
          <w:b/>
        </w:rPr>
        <w:t>数据图范围</w:t>
      </w:r>
      <w:r>
        <w:rPr>
          <w:b w:val="0"/>
        </w:rPr>
        <w:t>：基础网络筛选采用当前条件下的合格共同成果关系；IN01 路径进一步限定为有合格共同论文支撑的关系子图。两者分别披露成果类型与证据范围；范围外关系不参与本次计算，也不代表现实中不存在（BR-524）。</w:t>
      </w:r>
    </w:p>
    <w:p>
      <w:r>
        <w:rPr>
          <w:b w:val="0"/>
        </w:rPr>
        <w:t xml:space="preserve">7. </w:t>
      </w:r>
      <w:r>
        <w:rPr>
          <w:b/>
        </w:rPr>
        <w:t>路径长度</w:t>
      </w:r>
      <w:r>
        <w:rPr>
          <w:b w:val="0"/>
        </w:rPr>
        <w:t>：以合作边数定义；多条等长最短路径须全部列出或按约定规则展示并说明（BR-525）。</w:t>
      </w:r>
    </w:p>
    <w:p>
      <w:r>
        <w:rPr>
          <w:b w:val="0"/>
        </w:rPr>
        <w:t xml:space="preserve">8. </w:t>
      </w:r>
      <w:r>
        <w:rPr>
          <w:b/>
        </w:rPr>
        <w:t>规模上限</w:t>
      </w:r>
      <w:r>
        <w:rPr>
          <w:b w:val="0"/>
        </w:rPr>
        <w:t>：单次展示的节点与边存在上限，超过时提示收窄（BR-528、Q-6）。</w:t>
      </w:r>
    </w:p>
    <w:p>
      <w:pPr>
        <w:pStyle w:val="Heading3"/>
      </w:pPr>
      <w:r>
        <w:t>原分册 7.6 热点指标口径</w:t>
      </w:r>
    </w:p>
    <w:p>
      <w:r>
        <w:rPr>
          <w:b w:val="0"/>
        </w:rPr>
        <w:t>1. 指标构成：一期采用计数型指标，默认"关键词出现频次"，可扩展为约定的主题指标；不训练预测模型（C-4）。</w:t>
      </w:r>
    </w:p>
    <w:p>
      <w:r>
        <w:rPr>
          <w:b w:val="0"/>
        </w:rPr>
        <w:t>2. 统计单位：某关键词在一条成果的关键词字段中出现一次记 1；同一成果内重复出现不重复计（规则须在口径说明中写明，见 FR13-S01）。</w:t>
      </w:r>
    </w:p>
    <w:p>
      <w:r>
        <w:rPr>
          <w:b w:val="0"/>
        </w:rPr>
        <w:t>3. 归一规则：大小写、单复数、常见缩写与同义表达按可查询规则合并；无法判定不合并并标注（BR-521）。</w:t>
      </w:r>
    </w:p>
    <w:p>
      <w:r>
        <w:rPr>
          <w:b w:val="0"/>
        </w:rPr>
        <w:t>4. 时间窗口：按成果时间字段的年度归属；时间未知成果不计入任何窗口（FR13-S02）。</w:t>
      </w:r>
    </w:p>
    <w:p>
      <w:r>
        <w:rPr>
          <w:b w:val="0"/>
        </w:rPr>
        <w:t>5. 数据范围：可叠加领域、机构、成果类型与数据集范围；真实与模拟分开（BR-515）。</w:t>
      </w:r>
    </w:p>
    <w:p>
      <w:r>
        <w:rPr>
          <w:b w:val="0"/>
        </w:rPr>
        <w:t>6. 趋势：必须声明比较基线；样本不足或无数据的时间点须标注，不得插值、平滑或补零（FR13-S05）。</w:t>
      </w:r>
    </w:p>
    <w:p>
      <w:r>
        <w:rPr>
          <w:b w:val="0"/>
        </w:rPr>
        <w:t>7. 声明：热点指标不代表研究质量、影响力或学术水平（BR-522）。</w:t>
      </w:r>
    </w:p>
    <w:p>
      <w:pPr>
        <w:pStyle w:val="Heading3"/>
      </w:pPr>
      <w:r>
        <w:t>原分册 7.7 业务规则清单</w:t>
      </w:r>
    </w:p>
    <w:p>
      <w:r>
        <w:rPr>
          <w:b w:val="0"/>
        </w:rPr>
        <w:t>本分册在大组统一编号中占用 BR-511 ～ BR-530 区间（区间划分见附录 B）。若大组已冻结其他编号方案，须整体平移并同步更新所有引用。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6"/>
        <w:gridCol w:w="6395"/>
        <w:gridCol w:w="2700"/>
      </w:tblGrid>
      <w:tr>
        <w:trPr>
          <w:cantSplit/>
          <w:tblHeader/>
        </w:trPr>
        <w:tc>
          <w:tcPr>
            <w:tcW w:type="dxa" w:w="826"/>
            <w:vAlign w:val="center"/>
            <w:shd w:fill="E8EDF2"/>
          </w:tcPr>
          <w:p>
            <w:pPr>
              <w:spacing w:before="40" w:after="40" w:line="252" w:lineRule="auto"/>
            </w:pPr>
            <w:r>
              <w:rPr>
                <w:b/>
                <w:sz w:val="17"/>
              </w:rPr>
              <w:t>编号</w:t>
            </w:r>
          </w:p>
        </w:tc>
        <w:tc>
          <w:tcPr>
            <w:tcW w:type="dxa" w:w="6395"/>
            <w:vAlign w:val="center"/>
            <w:shd w:fill="E8EDF2"/>
          </w:tcPr>
          <w:p>
            <w:pPr>
              <w:spacing w:before="40" w:after="40" w:line="252" w:lineRule="auto"/>
            </w:pPr>
            <w:r>
              <w:rPr>
                <w:b/>
                <w:sz w:val="17"/>
              </w:rPr>
              <w:t>规则</w:t>
            </w:r>
          </w:p>
        </w:tc>
        <w:tc>
          <w:tcPr>
            <w:tcW w:type="dxa" w:w="2700"/>
            <w:vAlign w:val="center"/>
            <w:shd w:fill="E8EDF2"/>
          </w:tcPr>
          <w:p>
            <w:pPr>
              <w:spacing w:before="40" w:after="40" w:line="252" w:lineRule="auto"/>
            </w:pPr>
            <w:r>
              <w:rPr>
                <w:b/>
                <w:sz w:val="17"/>
              </w:rPr>
              <w:t>适用需求</w:t>
            </w:r>
          </w:p>
        </w:tc>
      </w:tr>
      <w:tr>
        <w:trPr>
          <w:cantSplit/>
        </w:trPr>
        <w:tc>
          <w:tcPr>
            <w:tcW w:type="dxa" w:w="826"/>
            <w:vAlign w:val="center"/>
          </w:tcPr>
          <w:p>
            <w:pPr>
              <w:spacing w:before="40" w:after="40" w:line="252" w:lineRule="auto"/>
            </w:pPr>
            <w:r>
              <w:rPr>
                <w:b w:val="0"/>
                <w:sz w:val="17"/>
              </w:rPr>
              <w:t>BR-511</w:t>
            </w:r>
          </w:p>
        </w:tc>
        <w:tc>
          <w:tcPr>
            <w:tcW w:type="dxa" w:w="6395"/>
            <w:vAlign w:val="center"/>
          </w:tcPr>
          <w:p>
            <w:pPr>
              <w:spacing w:before="40" w:after="40" w:line="252" w:lineRule="auto"/>
            </w:pPr>
            <w:r>
              <w:rPr>
                <w:b w:val="0"/>
                <w:sz w:val="17"/>
              </w:rPr>
              <w:t>统计中的"成果数量"均指去重后的成果实体数量，不是来源记录条数或版本记录条数</w:t>
            </w:r>
          </w:p>
        </w:tc>
        <w:tc>
          <w:tcPr>
            <w:tcW w:type="dxa" w:w="2700"/>
            <w:vAlign w:val="center"/>
          </w:tcPr>
          <w:p>
            <w:pPr>
              <w:spacing w:before="40" w:after="40" w:line="252" w:lineRule="auto"/>
            </w:pPr>
            <w:r>
              <w:rPr>
                <w:b w:val="0"/>
                <w:sz w:val="17"/>
              </w:rPr>
              <w:t>FR11 全部、FR12、FR13</w:t>
            </w:r>
          </w:p>
        </w:tc>
      </w:tr>
      <w:tr>
        <w:trPr>
          <w:cantSplit/>
        </w:trPr>
        <w:tc>
          <w:tcPr>
            <w:tcW w:type="dxa" w:w="826"/>
            <w:vAlign w:val="center"/>
          </w:tcPr>
          <w:p>
            <w:pPr>
              <w:spacing w:before="40" w:after="40" w:line="252" w:lineRule="auto"/>
            </w:pPr>
            <w:r>
              <w:rPr>
                <w:b w:val="0"/>
                <w:sz w:val="17"/>
              </w:rPr>
              <w:t>BR-512</w:t>
            </w:r>
          </w:p>
        </w:tc>
        <w:tc>
          <w:tcPr>
            <w:tcW w:type="dxa" w:w="6395"/>
            <w:vAlign w:val="center"/>
          </w:tcPr>
          <w:p>
            <w:pPr>
              <w:spacing w:before="40" w:after="40" w:line="252" w:lineRule="auto"/>
            </w:pPr>
            <w:r>
              <w:rPr>
                <w:b w:val="0"/>
                <w:sz w:val="17"/>
              </w:rPr>
              <w:t>学者维度与机构维度的计数合计可分别大于平台成果实体总量；同一成果关联多个领域时在各领域分别计入。该现象必须在口径声明中说明，不得隐藏，也不得为让合计相等而人为去重</w:t>
            </w:r>
          </w:p>
        </w:tc>
        <w:tc>
          <w:tcPr>
            <w:tcW w:type="dxa" w:w="2700"/>
            <w:vAlign w:val="center"/>
          </w:tcPr>
          <w:p>
            <w:pPr>
              <w:spacing w:before="40" w:after="40" w:line="252" w:lineRule="auto"/>
            </w:pPr>
            <w:r>
              <w:rPr>
                <w:b w:val="0"/>
                <w:sz w:val="17"/>
              </w:rPr>
              <w:t>FR11-S04、FR11-S08</w:t>
            </w:r>
          </w:p>
        </w:tc>
      </w:tr>
      <w:tr>
        <w:trPr>
          <w:cantSplit/>
        </w:trPr>
        <w:tc>
          <w:tcPr>
            <w:tcW w:type="dxa" w:w="826"/>
            <w:vAlign w:val="center"/>
          </w:tcPr>
          <w:p>
            <w:pPr>
              <w:spacing w:before="40" w:after="40" w:line="252" w:lineRule="auto"/>
            </w:pPr>
            <w:r>
              <w:rPr>
                <w:b w:val="0"/>
                <w:sz w:val="17"/>
              </w:rPr>
              <w:t>BR-513</w:t>
            </w:r>
          </w:p>
        </w:tc>
        <w:tc>
          <w:tcPr>
            <w:tcW w:type="dxa" w:w="6395"/>
            <w:vAlign w:val="center"/>
          </w:tcPr>
          <w:p>
            <w:pPr>
              <w:spacing w:before="40" w:after="40" w:line="252" w:lineRule="auto"/>
            </w:pPr>
            <w:r>
              <w:rPr>
                <w:b w:val="0"/>
                <w:sz w:val="17"/>
              </w:rPr>
              <w:t>机构归属取成果发生时的机构归属；缺失时标为"机构未知"，不得使用学者当前任职机构代替；"机构未知"不参与机构名次</w:t>
            </w:r>
          </w:p>
        </w:tc>
        <w:tc>
          <w:tcPr>
            <w:tcW w:type="dxa" w:w="2700"/>
            <w:vAlign w:val="center"/>
          </w:tcPr>
          <w:p>
            <w:pPr>
              <w:spacing w:before="40" w:after="40" w:line="252" w:lineRule="auto"/>
            </w:pPr>
            <w:r>
              <w:rPr>
                <w:b w:val="0"/>
                <w:sz w:val="17"/>
              </w:rPr>
              <w:t>FR11-S05、FR11-S08、IN01-S02</w:t>
            </w:r>
          </w:p>
        </w:tc>
      </w:tr>
      <w:tr>
        <w:trPr>
          <w:cantSplit/>
        </w:trPr>
        <w:tc>
          <w:tcPr>
            <w:tcW w:type="dxa" w:w="826"/>
            <w:vAlign w:val="center"/>
          </w:tcPr>
          <w:p>
            <w:pPr>
              <w:spacing w:before="40" w:after="40" w:line="252" w:lineRule="auto"/>
            </w:pPr>
            <w:r>
              <w:rPr>
                <w:b w:val="0"/>
                <w:sz w:val="17"/>
              </w:rPr>
              <w:t>BR-514</w:t>
            </w:r>
          </w:p>
        </w:tc>
        <w:tc>
          <w:tcPr>
            <w:tcW w:type="dxa" w:w="6395"/>
            <w:vAlign w:val="center"/>
          </w:tcPr>
          <w:p>
            <w:pPr>
              <w:spacing w:before="40" w:after="40" w:line="252" w:lineRule="auto"/>
            </w:pPr>
            <w:r>
              <w:rPr>
                <w:b w:val="0"/>
                <w:sz w:val="17"/>
              </w:rPr>
              <w:t>任何统计、排名、热点或网络结果必须与结果同屏披露数据范围、时间范围、计数口径、统计条件与生成时间；模拟数据结果另须标识数据集来源</w:t>
            </w:r>
          </w:p>
        </w:tc>
        <w:tc>
          <w:tcPr>
            <w:tcW w:type="dxa" w:w="2700"/>
            <w:vAlign w:val="center"/>
          </w:tcPr>
          <w:p>
            <w:pPr>
              <w:spacing w:before="40" w:after="40" w:line="252" w:lineRule="auto"/>
            </w:pPr>
            <w:r>
              <w:rPr>
                <w:b w:val="0"/>
                <w:sz w:val="17"/>
              </w:rPr>
              <w:t>本分册全部</w:t>
            </w:r>
          </w:p>
        </w:tc>
      </w:tr>
      <w:tr>
        <w:trPr>
          <w:cantSplit/>
        </w:trPr>
        <w:tc>
          <w:tcPr>
            <w:tcW w:type="dxa" w:w="826"/>
            <w:vAlign w:val="center"/>
          </w:tcPr>
          <w:p>
            <w:pPr>
              <w:spacing w:before="40" w:after="40" w:line="252" w:lineRule="auto"/>
            </w:pPr>
            <w:r>
              <w:rPr>
                <w:b w:val="0"/>
                <w:sz w:val="17"/>
              </w:rPr>
              <w:t>BR-515</w:t>
            </w:r>
          </w:p>
        </w:tc>
        <w:tc>
          <w:tcPr>
            <w:tcW w:type="dxa" w:w="6395"/>
            <w:vAlign w:val="center"/>
          </w:tcPr>
          <w:p>
            <w:pPr>
              <w:spacing w:before="40" w:after="40" w:line="252" w:lineRule="auto"/>
            </w:pPr>
            <w:r>
              <w:rPr>
                <w:b w:val="0"/>
                <w:sz w:val="17"/>
              </w:rPr>
              <w:t>真实数据与模拟数据分开标识、支持过滤；使用模拟数据的结果不得用于描述真实世界的机构排名、热点或合作关系结论</w:t>
            </w:r>
          </w:p>
        </w:tc>
        <w:tc>
          <w:tcPr>
            <w:tcW w:type="dxa" w:w="2700"/>
            <w:vAlign w:val="center"/>
          </w:tcPr>
          <w:p>
            <w:pPr>
              <w:spacing w:before="40" w:after="40" w:line="252" w:lineRule="auto"/>
            </w:pPr>
            <w:r>
              <w:rPr>
                <w:b w:val="0"/>
                <w:sz w:val="17"/>
              </w:rPr>
              <w:t>FR11-S12、FR13-S03</w:t>
            </w:r>
          </w:p>
        </w:tc>
      </w:tr>
      <w:tr>
        <w:trPr>
          <w:cantSplit/>
        </w:trPr>
        <w:tc>
          <w:tcPr>
            <w:tcW w:type="dxa" w:w="826"/>
            <w:vAlign w:val="center"/>
          </w:tcPr>
          <w:p>
            <w:pPr>
              <w:spacing w:before="40" w:after="40" w:line="252" w:lineRule="auto"/>
            </w:pPr>
            <w:r>
              <w:rPr>
                <w:b w:val="0"/>
                <w:sz w:val="17"/>
              </w:rPr>
              <w:t>BR-516</w:t>
            </w:r>
          </w:p>
        </w:tc>
        <w:tc>
          <w:tcPr>
            <w:tcW w:type="dxa" w:w="6395"/>
            <w:vAlign w:val="center"/>
          </w:tcPr>
          <w:p>
            <w:pPr>
              <w:spacing w:before="40" w:after="40" w:line="252" w:lineRule="auto"/>
            </w:pPr>
            <w:r>
              <w:rPr>
                <w:b w:val="0"/>
                <w:sz w:val="17"/>
              </w:rPr>
              <w:t>同一成果实体的多条来源记录只计一次，且只增加一次关系强度；重试或重复导入不得造成重复计数</w:t>
            </w:r>
          </w:p>
        </w:tc>
        <w:tc>
          <w:tcPr>
            <w:tcW w:type="dxa" w:w="2700"/>
            <w:vAlign w:val="center"/>
          </w:tcPr>
          <w:p>
            <w:pPr>
              <w:spacing w:before="40" w:after="40" w:line="252" w:lineRule="auto"/>
            </w:pPr>
            <w:r>
              <w:rPr>
                <w:b w:val="0"/>
                <w:sz w:val="17"/>
              </w:rPr>
              <w:t>FR11-S02、FR11-S07、FR12-S04</w:t>
            </w:r>
          </w:p>
        </w:tc>
      </w:tr>
      <w:tr>
        <w:trPr>
          <w:cantSplit/>
        </w:trPr>
        <w:tc>
          <w:tcPr>
            <w:tcW w:type="dxa" w:w="826"/>
            <w:vAlign w:val="center"/>
          </w:tcPr>
          <w:p>
            <w:pPr>
              <w:spacing w:before="40" w:after="40" w:line="252" w:lineRule="auto"/>
            </w:pPr>
            <w:r>
              <w:rPr>
                <w:b w:val="0"/>
                <w:sz w:val="17"/>
              </w:rPr>
              <w:t>BR-517</w:t>
            </w:r>
          </w:p>
        </w:tc>
        <w:tc>
          <w:tcPr>
            <w:tcW w:type="dxa" w:w="6395"/>
            <w:vAlign w:val="center"/>
          </w:tcPr>
          <w:p>
            <w:pPr>
              <w:spacing w:before="40" w:after="40" w:line="252" w:lineRule="auto"/>
            </w:pPr>
            <w:r>
              <w:rPr>
                <w:b w:val="0"/>
                <w:sz w:val="17"/>
              </w:rPr>
              <w:t>任意两名学者之间只有一条合作关系边；作者顺序不同、成果不同均不产生新边</w:t>
            </w:r>
          </w:p>
        </w:tc>
        <w:tc>
          <w:tcPr>
            <w:tcW w:type="dxa" w:w="2700"/>
            <w:vAlign w:val="center"/>
          </w:tcPr>
          <w:p>
            <w:pPr>
              <w:spacing w:before="40" w:after="40" w:line="252" w:lineRule="auto"/>
            </w:pPr>
            <w:r>
              <w:rPr>
                <w:b w:val="0"/>
                <w:sz w:val="17"/>
              </w:rPr>
              <w:t>FR12-S04</w:t>
            </w:r>
          </w:p>
        </w:tc>
      </w:tr>
      <w:tr>
        <w:trPr>
          <w:cantSplit/>
        </w:trPr>
        <w:tc>
          <w:tcPr>
            <w:tcW w:type="dxa" w:w="826"/>
            <w:vAlign w:val="center"/>
          </w:tcPr>
          <w:p>
            <w:pPr>
              <w:spacing w:before="40" w:after="40" w:line="252" w:lineRule="auto"/>
            </w:pPr>
            <w:r>
              <w:rPr>
                <w:b w:val="0"/>
                <w:sz w:val="17"/>
              </w:rPr>
              <w:t>BR-518</w:t>
            </w:r>
          </w:p>
        </w:tc>
        <w:tc>
          <w:tcPr>
            <w:tcW w:type="dxa" w:w="6395"/>
            <w:vAlign w:val="center"/>
          </w:tcPr>
          <w:p>
            <w:pPr>
              <w:spacing w:before="40" w:after="40" w:line="252" w:lineRule="auto"/>
            </w:pPr>
            <w:r>
              <w:rPr>
                <w:b w:val="0"/>
                <w:sz w:val="17"/>
              </w:rPr>
              <w:t>FR12 每条合作关系须可追溯到至少一项合格共同成果；IN01 路径每一跳须有合格共同论文依据，非论文成果不得替代。FR12 共同成果数与 IN01 路径论文证据数分别声明</w:t>
            </w:r>
          </w:p>
        </w:tc>
        <w:tc>
          <w:tcPr>
            <w:tcW w:type="dxa" w:w="2700"/>
            <w:vAlign w:val="center"/>
          </w:tcPr>
          <w:p>
            <w:pPr>
              <w:spacing w:before="40" w:after="40" w:line="252" w:lineRule="auto"/>
            </w:pPr>
            <w:r>
              <w:rPr>
                <w:b w:val="0"/>
                <w:sz w:val="17"/>
              </w:rPr>
              <w:t>FR12-S02、FR12-S03、IN01-S04</w:t>
            </w:r>
          </w:p>
        </w:tc>
      </w:tr>
      <w:tr>
        <w:trPr>
          <w:cantSplit/>
        </w:trPr>
        <w:tc>
          <w:tcPr>
            <w:tcW w:type="dxa" w:w="826"/>
            <w:vAlign w:val="center"/>
          </w:tcPr>
          <w:p>
            <w:pPr>
              <w:spacing w:before="40" w:after="40" w:line="252" w:lineRule="auto"/>
            </w:pPr>
            <w:r>
              <w:rPr>
                <w:b w:val="0"/>
                <w:sz w:val="17"/>
              </w:rPr>
              <w:t>BR-519</w:t>
            </w:r>
          </w:p>
        </w:tc>
        <w:tc>
          <w:tcPr>
            <w:tcW w:type="dxa" w:w="6395"/>
            <w:vAlign w:val="center"/>
          </w:tcPr>
          <w:p>
            <w:pPr>
              <w:spacing w:before="40" w:after="40" w:line="252" w:lineRule="auto"/>
            </w:pPr>
            <w:r>
              <w:rPr>
                <w:b w:val="0"/>
                <w:sz w:val="17"/>
              </w:rPr>
              <w:t>分离成果实体统计资格与学者—成果关系资格（§7.2）：有效公开成果不因部分作者归属待核验而整体退出成果统计；网络仅采用两端均合格的共同成果关联，待核验／争议／已排除关联不成边、不增加强度。实体和关联排除数量分别披露；IN01 路径另限论文</w:t>
            </w:r>
          </w:p>
        </w:tc>
        <w:tc>
          <w:tcPr>
            <w:tcW w:type="dxa" w:w="2700"/>
            <w:vAlign w:val="center"/>
          </w:tcPr>
          <w:p>
            <w:pPr>
              <w:spacing w:before="40" w:after="40" w:line="252" w:lineRule="auto"/>
            </w:pPr>
            <w:r>
              <w:rPr>
                <w:b w:val="0"/>
                <w:sz w:val="17"/>
              </w:rPr>
              <w:t>FR11、FR13、FR12-S05、IN01</w:t>
            </w:r>
          </w:p>
        </w:tc>
      </w:tr>
      <w:tr>
        <w:trPr>
          <w:cantSplit/>
        </w:trPr>
        <w:tc>
          <w:tcPr>
            <w:tcW w:type="dxa" w:w="826"/>
            <w:vAlign w:val="center"/>
          </w:tcPr>
          <w:p>
            <w:pPr>
              <w:spacing w:before="40" w:after="40" w:line="252" w:lineRule="auto"/>
            </w:pPr>
            <w:r>
              <w:rPr>
                <w:b w:val="0"/>
                <w:sz w:val="17"/>
              </w:rPr>
              <w:t>BR-520</w:t>
            </w:r>
          </w:p>
        </w:tc>
        <w:tc>
          <w:tcPr>
            <w:tcW w:type="dxa" w:w="6395"/>
            <w:vAlign w:val="center"/>
          </w:tcPr>
          <w:p>
            <w:pPr>
              <w:spacing w:before="40" w:after="40" w:line="252" w:lineRule="auto"/>
            </w:pPr>
            <w:r>
              <w:rPr>
                <w:b w:val="0"/>
                <w:sz w:val="17"/>
              </w:rPr>
              <w:t>计数低于约定阈值 T 的统计条目，或参与成果数量低于 T 的时间点，须标注"样本不足"并仍展示实际计数；不得隐藏、补足或用默认值替代（T 见 Q-1）</w:t>
            </w:r>
          </w:p>
        </w:tc>
        <w:tc>
          <w:tcPr>
            <w:tcW w:type="dxa" w:w="2700"/>
            <w:vAlign w:val="center"/>
          </w:tcPr>
          <w:p>
            <w:pPr>
              <w:spacing w:before="40" w:after="40" w:line="252" w:lineRule="auto"/>
            </w:pPr>
            <w:r>
              <w:rPr>
                <w:b w:val="0"/>
                <w:sz w:val="17"/>
              </w:rPr>
              <w:t>FR11-S10、FR13-S04、FR13-S05、FR13-S08</w:t>
            </w:r>
          </w:p>
        </w:tc>
      </w:tr>
      <w:tr>
        <w:trPr>
          <w:cantSplit/>
        </w:trPr>
        <w:tc>
          <w:tcPr>
            <w:tcW w:type="dxa" w:w="826"/>
            <w:vAlign w:val="center"/>
          </w:tcPr>
          <w:p>
            <w:pPr>
              <w:spacing w:before="40" w:after="40" w:line="252" w:lineRule="auto"/>
            </w:pPr>
            <w:r>
              <w:rPr>
                <w:b w:val="0"/>
                <w:sz w:val="17"/>
              </w:rPr>
              <w:t>BR-521</w:t>
            </w:r>
          </w:p>
        </w:tc>
        <w:tc>
          <w:tcPr>
            <w:tcW w:type="dxa" w:w="6395"/>
            <w:vAlign w:val="center"/>
          </w:tcPr>
          <w:p>
            <w:pPr>
              <w:spacing w:before="40" w:after="40" w:line="252" w:lineRule="auto"/>
            </w:pPr>
            <w:r>
              <w:rPr>
                <w:b w:val="0"/>
                <w:sz w:val="17"/>
              </w:rPr>
              <w:t>关键词与主题的归一必须基于可查询的规则；规则变更必须触发相关热点结果重算；无法判定时不合并并标注</w:t>
            </w:r>
          </w:p>
        </w:tc>
        <w:tc>
          <w:tcPr>
            <w:tcW w:type="dxa" w:w="2700"/>
            <w:vAlign w:val="center"/>
          </w:tcPr>
          <w:p>
            <w:pPr>
              <w:spacing w:before="40" w:after="40" w:line="252" w:lineRule="auto"/>
            </w:pPr>
            <w:r>
              <w:rPr>
                <w:b w:val="0"/>
                <w:sz w:val="17"/>
              </w:rPr>
              <w:t>FR13-S01、FR13-S07、FR13-S09</w:t>
            </w:r>
          </w:p>
        </w:tc>
      </w:tr>
      <w:tr>
        <w:trPr>
          <w:cantSplit/>
        </w:trPr>
        <w:tc>
          <w:tcPr>
            <w:tcW w:type="dxa" w:w="826"/>
            <w:vAlign w:val="center"/>
          </w:tcPr>
          <w:p>
            <w:pPr>
              <w:spacing w:before="40" w:after="40" w:line="252" w:lineRule="auto"/>
            </w:pPr>
            <w:r>
              <w:rPr>
                <w:b w:val="0"/>
                <w:sz w:val="17"/>
              </w:rPr>
              <w:t>BR-522</w:t>
            </w:r>
          </w:p>
        </w:tc>
        <w:tc>
          <w:tcPr>
            <w:tcW w:type="dxa" w:w="6395"/>
            <w:vAlign w:val="center"/>
          </w:tcPr>
          <w:p>
            <w:pPr>
              <w:spacing w:before="40" w:after="40" w:line="252" w:lineRule="auto"/>
            </w:pPr>
            <w:r>
              <w:rPr>
                <w:b w:val="0"/>
                <w:sz w:val="17"/>
              </w:rPr>
              <w:t>热点指标、关系强度、机构排名均不得被表述或暗示为研究质量、影响力、学术水平或机构优劣的结论；相关页面须固定展示对应声明</w:t>
            </w:r>
          </w:p>
        </w:tc>
        <w:tc>
          <w:tcPr>
            <w:tcW w:type="dxa" w:w="2700"/>
            <w:vAlign w:val="center"/>
          </w:tcPr>
          <w:p>
            <w:pPr>
              <w:spacing w:before="40" w:after="40" w:line="252" w:lineRule="auto"/>
            </w:pPr>
            <w:r>
              <w:rPr>
                <w:b w:val="0"/>
                <w:sz w:val="17"/>
              </w:rPr>
              <w:t>FR12-S03、FR13-S06</w:t>
            </w:r>
          </w:p>
        </w:tc>
      </w:tr>
      <w:tr>
        <w:trPr>
          <w:cantSplit/>
        </w:trPr>
        <w:tc>
          <w:tcPr>
            <w:tcW w:type="dxa" w:w="826"/>
            <w:vAlign w:val="center"/>
          </w:tcPr>
          <w:p>
            <w:pPr>
              <w:spacing w:before="40" w:after="40" w:line="252" w:lineRule="auto"/>
            </w:pPr>
            <w:r>
              <w:rPr>
                <w:b w:val="0"/>
                <w:sz w:val="17"/>
              </w:rPr>
              <w:t>BR-523</w:t>
            </w:r>
          </w:p>
        </w:tc>
        <w:tc>
          <w:tcPr>
            <w:tcW w:type="dxa" w:w="6395"/>
            <w:vAlign w:val="center"/>
          </w:tcPr>
          <w:p>
            <w:pPr>
              <w:spacing w:before="40" w:after="40" w:line="252" w:lineRule="auto"/>
            </w:pPr>
            <w:r>
              <w:rPr>
                <w:b w:val="0"/>
                <w:sz w:val="17"/>
              </w:rPr>
              <w:t>纳入统计范围的数据或口径变更后，统计、排名、热点与合作网络须在 NF05 约定时限内与检索、门户反映一致结果；未完成或失败时须给出可观察提示并展示上一版可用结果</w:t>
            </w:r>
          </w:p>
        </w:tc>
        <w:tc>
          <w:tcPr>
            <w:tcW w:type="dxa" w:w="2700"/>
            <w:vAlign w:val="center"/>
          </w:tcPr>
          <w:p>
            <w:pPr>
              <w:spacing w:before="40" w:after="40" w:line="252" w:lineRule="auto"/>
            </w:pPr>
            <w:r>
              <w:rPr>
                <w:b w:val="0"/>
                <w:sz w:val="17"/>
              </w:rPr>
              <w:t>FR11-S09、FR12-S08、FR13-S09</w:t>
            </w:r>
          </w:p>
        </w:tc>
      </w:tr>
      <w:tr>
        <w:trPr>
          <w:cantSplit/>
        </w:trPr>
        <w:tc>
          <w:tcPr>
            <w:tcW w:type="dxa" w:w="826"/>
            <w:vAlign w:val="center"/>
          </w:tcPr>
          <w:p>
            <w:pPr>
              <w:spacing w:before="40" w:after="40" w:line="252" w:lineRule="auto"/>
            </w:pPr>
            <w:r>
              <w:rPr>
                <w:b w:val="0"/>
                <w:sz w:val="17"/>
              </w:rPr>
              <w:t>BR-524</w:t>
            </w:r>
          </w:p>
        </w:tc>
        <w:tc>
          <w:tcPr>
            <w:tcW w:type="dxa" w:w="6395"/>
            <w:vAlign w:val="center"/>
          </w:tcPr>
          <w:p>
            <w:pPr>
              <w:spacing w:before="40" w:after="40" w:line="252" w:lineRule="auto"/>
            </w:pPr>
            <w:r>
              <w:rPr>
                <w:b w:val="0"/>
                <w:sz w:val="17"/>
              </w:rPr>
              <w:t>IN01 的筛选与最短路径计算只能在已声明的数据图范围内进行；范围外关系视为不存在；不得依据机构、领域、姓名等旁证推断关系</w:t>
            </w:r>
          </w:p>
        </w:tc>
        <w:tc>
          <w:tcPr>
            <w:tcW w:type="dxa" w:w="2700"/>
            <w:vAlign w:val="center"/>
          </w:tcPr>
          <w:p>
            <w:pPr>
              <w:spacing w:before="40" w:after="40" w:line="252" w:lineRule="auto"/>
            </w:pPr>
            <w:r>
              <w:rPr>
                <w:b w:val="0"/>
                <w:sz w:val="17"/>
              </w:rPr>
              <w:t>IN01-S03、IN01-S05、IN01-S06</w:t>
            </w:r>
          </w:p>
        </w:tc>
      </w:tr>
      <w:tr>
        <w:trPr>
          <w:cantSplit/>
        </w:trPr>
        <w:tc>
          <w:tcPr>
            <w:tcW w:type="dxa" w:w="826"/>
            <w:vAlign w:val="center"/>
          </w:tcPr>
          <w:p>
            <w:pPr>
              <w:spacing w:before="40" w:after="40" w:line="252" w:lineRule="auto"/>
            </w:pPr>
            <w:r>
              <w:rPr>
                <w:b w:val="0"/>
                <w:sz w:val="17"/>
              </w:rPr>
              <w:t>BR-525</w:t>
            </w:r>
          </w:p>
        </w:tc>
        <w:tc>
          <w:tcPr>
            <w:tcW w:type="dxa" w:w="6395"/>
            <w:vAlign w:val="center"/>
          </w:tcPr>
          <w:p>
            <w:pPr>
              <w:spacing w:before="40" w:after="40" w:line="252" w:lineRule="auto"/>
            </w:pPr>
            <w:r>
              <w:rPr>
                <w:b w:val="0"/>
                <w:sz w:val="17"/>
              </w:rPr>
              <w:t>路径长度以合作边数定义；存在多条等长最短路径时须全部列出，或按约定规则展示并说明规则与总条数</w:t>
            </w:r>
          </w:p>
        </w:tc>
        <w:tc>
          <w:tcPr>
            <w:tcW w:type="dxa" w:w="2700"/>
            <w:vAlign w:val="center"/>
          </w:tcPr>
          <w:p>
            <w:pPr>
              <w:spacing w:before="40" w:after="40" w:line="252" w:lineRule="auto"/>
            </w:pPr>
            <w:r>
              <w:rPr>
                <w:b w:val="0"/>
                <w:sz w:val="17"/>
              </w:rPr>
              <w:t>IN01-S03、IN01-S08</w:t>
            </w:r>
          </w:p>
        </w:tc>
      </w:tr>
      <w:tr>
        <w:trPr>
          <w:cantSplit/>
        </w:trPr>
        <w:tc>
          <w:tcPr>
            <w:tcW w:type="dxa" w:w="826"/>
            <w:vAlign w:val="center"/>
          </w:tcPr>
          <w:p>
            <w:pPr>
              <w:spacing w:before="40" w:after="40" w:line="252" w:lineRule="auto"/>
            </w:pPr>
            <w:r>
              <w:rPr>
                <w:b w:val="0"/>
                <w:sz w:val="17"/>
              </w:rPr>
              <w:t>BR-526</w:t>
            </w:r>
          </w:p>
        </w:tc>
        <w:tc>
          <w:tcPr>
            <w:tcW w:type="dxa" w:w="6395"/>
            <w:vAlign w:val="center"/>
          </w:tcPr>
          <w:p>
            <w:pPr>
              <w:spacing w:before="40" w:after="40" w:line="252" w:lineRule="auto"/>
            </w:pPr>
            <w:r>
              <w:rPr>
                <w:b w:val="0"/>
                <w:sz w:val="17"/>
              </w:rPr>
              <w:t>统计、排名、热点、合作网络与路径查询为访客可用的公开能力；访客不得看到待核验／争议关系明细、审核材料、未公开对象与个人敏感字段</w:t>
            </w:r>
          </w:p>
        </w:tc>
        <w:tc>
          <w:tcPr>
            <w:tcW w:type="dxa" w:w="2700"/>
            <w:vAlign w:val="center"/>
          </w:tcPr>
          <w:p>
            <w:pPr>
              <w:spacing w:before="40" w:after="40" w:line="252" w:lineRule="auto"/>
            </w:pPr>
            <w:r>
              <w:rPr>
                <w:b w:val="0"/>
                <w:sz w:val="17"/>
              </w:rPr>
              <w:t>本分册全部</w:t>
            </w:r>
          </w:p>
        </w:tc>
      </w:tr>
      <w:tr>
        <w:trPr>
          <w:cantSplit/>
        </w:trPr>
        <w:tc>
          <w:tcPr>
            <w:tcW w:type="dxa" w:w="826"/>
            <w:vAlign w:val="center"/>
          </w:tcPr>
          <w:p>
            <w:pPr>
              <w:spacing w:before="40" w:after="40" w:line="252" w:lineRule="auto"/>
            </w:pPr>
            <w:r>
              <w:rPr>
                <w:b w:val="0"/>
                <w:sz w:val="17"/>
              </w:rPr>
              <w:t>BR-527</w:t>
            </w:r>
          </w:p>
        </w:tc>
        <w:tc>
          <w:tcPr>
            <w:tcW w:type="dxa" w:w="6395"/>
            <w:vAlign w:val="center"/>
          </w:tcPr>
          <w:p>
            <w:pPr>
              <w:spacing w:before="40" w:after="40" w:line="252" w:lineRule="auto"/>
            </w:pPr>
            <w:r>
              <w:rPr>
                <w:b w:val="0"/>
                <w:sz w:val="17"/>
              </w:rPr>
              <w:t>预印本与正式发表记录被确认同一时按一个成果实体计数；未确认时保留候选关系并分别计数，口径说明给出待确认候选数量</w:t>
            </w:r>
          </w:p>
        </w:tc>
        <w:tc>
          <w:tcPr>
            <w:tcW w:type="dxa" w:w="2700"/>
            <w:vAlign w:val="center"/>
          </w:tcPr>
          <w:p>
            <w:pPr>
              <w:spacing w:before="40" w:after="40" w:line="252" w:lineRule="auto"/>
            </w:pPr>
            <w:r>
              <w:rPr>
                <w:b w:val="0"/>
                <w:sz w:val="17"/>
              </w:rPr>
              <w:t>FR11-S07</w:t>
            </w:r>
          </w:p>
        </w:tc>
      </w:tr>
      <w:tr>
        <w:trPr>
          <w:cantSplit/>
        </w:trPr>
        <w:tc>
          <w:tcPr>
            <w:tcW w:type="dxa" w:w="826"/>
            <w:vAlign w:val="center"/>
          </w:tcPr>
          <w:p>
            <w:pPr>
              <w:spacing w:before="40" w:after="40" w:line="252" w:lineRule="auto"/>
            </w:pPr>
            <w:r>
              <w:rPr>
                <w:b w:val="0"/>
                <w:sz w:val="17"/>
              </w:rPr>
              <w:t>BR-528</w:t>
            </w:r>
          </w:p>
        </w:tc>
        <w:tc>
          <w:tcPr>
            <w:tcW w:type="dxa" w:w="6395"/>
            <w:vAlign w:val="center"/>
          </w:tcPr>
          <w:p>
            <w:pPr>
              <w:spacing w:before="40" w:after="40" w:line="252" w:lineRule="auto"/>
            </w:pPr>
            <w:r>
              <w:rPr>
                <w:b w:val="0"/>
                <w:sz w:val="17"/>
              </w:rPr>
              <w:t>统计视图与网络视图须声明单次展示规模上限；超过时提示当前规模并引导收窄；展示子集须标注"部分结果（已声明子集）"，不得描述为完整结果（上限见 Q-6）</w:t>
            </w:r>
          </w:p>
        </w:tc>
        <w:tc>
          <w:tcPr>
            <w:tcW w:type="dxa" w:w="2700"/>
            <w:vAlign w:val="center"/>
          </w:tcPr>
          <w:p>
            <w:pPr>
              <w:spacing w:before="40" w:after="40" w:line="252" w:lineRule="auto"/>
            </w:pPr>
            <w:r>
              <w:rPr>
                <w:b w:val="0"/>
                <w:sz w:val="17"/>
              </w:rPr>
              <w:t>FR11-S10、FR12-S06、IN01-S01</w:t>
            </w:r>
          </w:p>
        </w:tc>
      </w:tr>
      <w:tr>
        <w:trPr>
          <w:cantSplit/>
        </w:trPr>
        <w:tc>
          <w:tcPr>
            <w:tcW w:type="dxa" w:w="826"/>
            <w:vAlign w:val="center"/>
          </w:tcPr>
          <w:p>
            <w:pPr>
              <w:spacing w:before="40" w:after="40" w:line="252" w:lineRule="auto"/>
            </w:pPr>
            <w:r>
              <w:rPr>
                <w:b w:val="0"/>
                <w:sz w:val="17"/>
              </w:rPr>
              <w:t>BR-529</w:t>
            </w:r>
          </w:p>
        </w:tc>
        <w:tc>
          <w:tcPr>
            <w:tcW w:type="dxa" w:w="6395"/>
            <w:vAlign w:val="center"/>
          </w:tcPr>
          <w:p>
            <w:pPr>
              <w:spacing w:before="40" w:after="40" w:line="252" w:lineRule="auto"/>
            </w:pPr>
            <w:r>
              <w:rPr>
                <w:b w:val="0"/>
                <w:sz w:val="17"/>
              </w:rPr>
              <w:t>引用量按来源分别展示，不求和生成"总引用量"；本分册任何统计视图若展示引用相关数值须遵守（引用 V1.9 第 5.3 节）</w:t>
            </w:r>
          </w:p>
        </w:tc>
        <w:tc>
          <w:tcPr>
            <w:tcW w:type="dxa" w:w="2700"/>
            <w:vAlign w:val="center"/>
          </w:tcPr>
          <w:p>
            <w:pPr>
              <w:spacing w:before="40" w:after="40" w:line="252" w:lineRule="auto"/>
            </w:pPr>
            <w:r>
              <w:rPr>
                <w:b w:val="0"/>
                <w:sz w:val="17"/>
              </w:rPr>
              <w:t>FR11 相关视图</w:t>
            </w:r>
          </w:p>
        </w:tc>
      </w:tr>
      <w:tr>
        <w:trPr>
          <w:cantSplit/>
        </w:trPr>
        <w:tc>
          <w:tcPr>
            <w:tcW w:type="dxa" w:w="826"/>
            <w:vAlign w:val="center"/>
          </w:tcPr>
          <w:p>
            <w:pPr>
              <w:spacing w:before="40" w:after="40" w:line="252" w:lineRule="auto"/>
            </w:pPr>
            <w:r>
              <w:rPr>
                <w:b w:val="0"/>
                <w:sz w:val="17"/>
              </w:rPr>
              <w:t>BR-530</w:t>
            </w:r>
          </w:p>
        </w:tc>
        <w:tc>
          <w:tcPr>
            <w:tcW w:type="dxa" w:w="6395"/>
            <w:vAlign w:val="center"/>
          </w:tcPr>
          <w:p>
            <w:pPr>
              <w:spacing w:before="40" w:after="40" w:line="252" w:lineRule="auto"/>
            </w:pPr>
            <w:r>
              <w:rPr>
                <w:b w:val="0"/>
                <w:sz w:val="17"/>
              </w:rPr>
              <w:t>学者档案被确认合并后，统计、排名、热点与合作网络须使用合并后的学者标识，不得同时保留重复节点，且不得出现自环</w:t>
            </w:r>
          </w:p>
        </w:tc>
        <w:tc>
          <w:tcPr>
            <w:tcW w:type="dxa" w:w="2700"/>
            <w:vAlign w:val="center"/>
          </w:tcPr>
          <w:p>
            <w:pPr>
              <w:spacing w:before="40" w:after="40" w:line="252" w:lineRule="auto"/>
            </w:pPr>
            <w:r>
              <w:rPr>
                <w:b w:val="0"/>
                <w:sz w:val="17"/>
              </w:rPr>
              <w:t>FR12-S04、FR12-S08、FR12-S09、IN01-S07</w:t>
            </w:r>
          </w:p>
        </w:tc>
      </w:tr>
    </w:tbl>
    <w:p/>
    <w:p>
      <w:pPr>
        <w:pStyle w:val="Heading3"/>
      </w:pPr>
      <w:r>
        <w:t>原分册 8. 权限与安全需求</w:t>
      </w:r>
    </w:p>
    <w:p>
      <w:pPr>
        <w:pStyle w:val="Heading3"/>
      </w:pPr>
      <w:r>
        <w:t>原分册 8.1 访客权限</w:t>
      </w:r>
    </w:p>
    <w:p>
      <w:r>
        <w:rPr>
          <w:b w:val="0"/>
        </w:rPr>
        <w:t>访客无需登录即可使用 FR11～FR13 与 IN01 的全部对外能力（V1.9 3.2、NF01）。访客</w:t>
      </w:r>
      <w:r>
        <w:rPr>
          <w:b/>
        </w:rPr>
        <w:t>不得</w:t>
      </w:r>
      <w:r>
        <w:rPr>
          <w:b w:val="0"/>
        </w:rPr>
        <w:t>访问：</w:t>
      </w:r>
    </w:p>
    <w:p>
      <w:pPr>
        <w:ind w:left="142"/>
      </w:pPr>
      <w:r>
        <w:rPr>
          <w:b w:val="0"/>
        </w:rPr>
        <w:t>- 处于"待核验／争议／已排除"状态的学者—成果关联明细；</w:t>
      </w:r>
    </w:p>
    <w:p>
      <w:pPr>
        <w:ind w:left="142"/>
      </w:pPr>
      <w:r>
        <w:rPr>
          <w:b w:val="0"/>
        </w:rPr>
        <w:t>- 任何审核材料（认领证明附件等）；</w:t>
      </w:r>
    </w:p>
    <w:p>
      <w:pPr>
        <w:ind w:left="142"/>
      </w:pPr>
      <w:r>
        <w:rPr>
          <w:b w:val="0"/>
        </w:rPr>
        <w:t>- 未公开的学者档案与未公开成果；</w:t>
      </w:r>
    </w:p>
    <w:p>
      <w:pPr>
        <w:ind w:left="142"/>
      </w:pPr>
      <w:r>
        <w:rPr>
          <w:b w:val="0"/>
        </w:rPr>
        <w:t>- 个人敏感字段（手机号、私人邮箱、未公开项目细节）；</w:t>
      </w:r>
    </w:p>
    <w:p>
      <w:pPr>
        <w:ind w:left="142"/>
      </w:pPr>
      <w:r>
        <w:rPr>
          <w:b w:val="0"/>
        </w:rPr>
        <w:t>- 统计计算的失败明细与内部错误信息。</w:t>
      </w:r>
    </w:p>
    <w:p>
      <w:pPr>
        <w:pStyle w:val="Heading3"/>
      </w:pPr>
      <w:r>
        <w:t>原分册 8.2 登录用户权限</w:t>
      </w:r>
    </w:p>
    <w:p>
      <w:r>
        <w:rPr>
          <w:b w:val="0"/>
        </w:rPr>
        <w:t>登录用户在本分册范围内的权限与访客相同。登录不扩大统计数据的可见范围，也不使登录用户获得任何额外统计口径或明细。</w:t>
      </w:r>
    </w:p>
    <w:p>
      <w:pPr>
        <w:pStyle w:val="Heading3"/>
      </w:pPr>
      <w:r>
        <w:t>原分册 8.3 门户管理权限</w:t>
      </w:r>
    </w:p>
    <w:p>
      <w:r>
        <w:rPr>
          <w:b w:val="0"/>
        </w:rPr>
        <w:t>门户管理者在本分册范围内无额外权限。其维护动作（FR06、FR07）对统计的影响路径是：修改生效 → 触发统计更新 → 在 NF05 时限内反映（BR-523），而不是直接修改统计结果。</w:t>
      </w:r>
    </w:p>
    <w:p>
      <w:pPr>
        <w:pStyle w:val="Heading3"/>
      </w:pPr>
      <w:r>
        <w:t>原分册 8.4 管理员权限</w:t>
      </w:r>
    </w:p>
    <w:p>
      <w:r>
        <w:rPr>
          <w:b w:val="0"/>
        </w:rPr>
        <w:t>管理员在本分册范围内可以：</w:t>
      </w:r>
    </w:p>
    <w:p>
      <w:pPr>
        <w:ind w:left="142"/>
      </w:pPr>
      <w:r>
        <w:rPr>
          <w:b w:val="0"/>
        </w:rPr>
        <w:t>- 维护领域分类映射与统计口径的生效版本（能力属 FR14／FR16，本分册引用其结果）；</w:t>
      </w:r>
    </w:p>
    <w:p>
      <w:pPr>
        <w:ind w:left="142"/>
      </w:pPr>
      <w:r>
        <w:rPr>
          <w:b w:val="0"/>
        </w:rPr>
        <w:t>- 查看统计计算失败与异常明细（FR14），用于定位失败任务与异常数据；</w:t>
      </w:r>
    </w:p>
    <w:p>
      <w:pPr>
        <w:ind w:left="142"/>
      </w:pPr>
      <w:r>
        <w:rPr>
          <w:b w:val="0"/>
        </w:rPr>
        <w:t>- 查看被排除出统计的关系明细（BR-519 的排除项）。</w:t>
      </w:r>
    </w:p>
    <w:p>
      <w:r>
        <w:rPr>
          <w:b w:val="0"/>
        </w:rPr>
        <w:t>管理员</w:t>
      </w:r>
      <w:r>
        <w:rPr>
          <w:b/>
        </w:rPr>
        <w:t>不得</w:t>
      </w:r>
      <w:r>
        <w:rPr>
          <w:b w:val="0"/>
        </w:rPr>
        <w:t>直接编辑统计结果数值；统计结果必须由口径与数据驱动，不得手工改动（若评审需要覆盖能力，须作为新需求提出）。</w:t>
      </w:r>
    </w:p>
    <w:p>
      <w:pPr>
        <w:pStyle w:val="Heading3"/>
      </w:pPr>
      <w:r>
        <w:t>原分册 8.5 对象级授权规则（本分册）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17"/>
        <w:gridCol w:w="8805"/>
      </w:tblGrid>
      <w:tr>
        <w:trPr>
          <w:cantSplit/>
          <w:tblHeader/>
        </w:trPr>
        <w:tc>
          <w:tcPr>
            <w:tcW w:type="dxa" w:w="1117"/>
            <w:vAlign w:val="center"/>
            <w:shd w:fill="E8EDF2"/>
          </w:tcPr>
          <w:p>
            <w:pPr>
              <w:spacing w:before="40" w:after="40" w:line="252" w:lineRule="auto"/>
            </w:pPr>
            <w:r>
              <w:rPr>
                <w:b/>
                <w:sz w:val="17"/>
              </w:rPr>
              <w:t>规则</w:t>
            </w:r>
          </w:p>
        </w:tc>
        <w:tc>
          <w:tcPr>
            <w:tcW w:type="dxa" w:w="8805"/>
            <w:vAlign w:val="center"/>
            <w:shd w:fill="E8EDF2"/>
          </w:tcPr>
          <w:p>
            <w:pPr>
              <w:spacing w:before="40" w:after="40" w:line="252" w:lineRule="auto"/>
            </w:pPr>
            <w:r>
              <w:rPr>
                <w:b/>
                <w:sz w:val="17"/>
              </w:rPr>
              <w:t>说明</w:t>
            </w:r>
          </w:p>
        </w:tc>
      </w:tr>
      <w:tr>
        <w:trPr>
          <w:cantSplit/>
        </w:trPr>
        <w:tc>
          <w:tcPr>
            <w:tcW w:type="dxa" w:w="1117"/>
            <w:vAlign w:val="center"/>
          </w:tcPr>
          <w:p>
            <w:pPr>
              <w:spacing w:before="40" w:after="40" w:line="252" w:lineRule="auto"/>
            </w:pPr>
            <w:r>
              <w:rPr>
                <w:b w:val="0"/>
                <w:sz w:val="17"/>
              </w:rPr>
              <w:t>对象级边界天然成立</w:t>
            </w:r>
          </w:p>
        </w:tc>
        <w:tc>
          <w:tcPr>
            <w:tcW w:type="dxa" w:w="8805"/>
            <w:vAlign w:val="center"/>
          </w:tcPr>
          <w:p>
            <w:pPr>
              <w:spacing w:before="40" w:after="40" w:line="252" w:lineRule="auto"/>
            </w:pPr>
            <w:r>
              <w:rPr>
                <w:b w:val="0"/>
                <w:sz w:val="17"/>
              </w:rPr>
              <w:t>本分册全部能力为公开只读聚合能力，不涉及对具体对象的写操作，因此不存在跨用户越权修改的场景</w:t>
            </w:r>
          </w:p>
        </w:tc>
      </w:tr>
      <w:tr>
        <w:trPr>
          <w:cantSplit/>
        </w:trPr>
        <w:tc>
          <w:tcPr>
            <w:tcW w:type="dxa" w:w="1117"/>
            <w:vAlign w:val="center"/>
          </w:tcPr>
          <w:p>
            <w:pPr>
              <w:spacing w:before="40" w:after="40" w:line="252" w:lineRule="auto"/>
            </w:pPr>
            <w:r>
              <w:rPr>
                <w:b w:val="0"/>
                <w:sz w:val="17"/>
              </w:rPr>
              <w:t>聚合不泄露明细</w:t>
            </w:r>
          </w:p>
        </w:tc>
        <w:tc>
          <w:tcPr>
            <w:tcW w:type="dxa" w:w="8805"/>
            <w:vAlign w:val="center"/>
          </w:tcPr>
          <w:p>
            <w:pPr>
              <w:spacing w:before="40" w:after="40" w:line="252" w:lineRule="auto"/>
            </w:pPr>
            <w:r>
              <w:rPr>
                <w:b w:val="0"/>
                <w:sz w:val="17"/>
              </w:rPr>
              <w:t>聚合结果不得被用于反推未公开对象；当某分组仅含极少对象时，按 BR-520 标注"样本不足"，不得通过组合查询逐步逼近明细</w:t>
            </w:r>
          </w:p>
        </w:tc>
      </w:tr>
      <w:tr>
        <w:trPr>
          <w:cantSplit/>
        </w:trPr>
        <w:tc>
          <w:tcPr>
            <w:tcW w:type="dxa" w:w="1117"/>
            <w:vAlign w:val="center"/>
          </w:tcPr>
          <w:p>
            <w:pPr>
              <w:spacing w:before="40" w:after="40" w:line="252" w:lineRule="auto"/>
            </w:pPr>
            <w:r>
              <w:rPr>
                <w:b w:val="0"/>
                <w:sz w:val="17"/>
              </w:rPr>
              <w:t>后端鉴权</w:t>
            </w:r>
          </w:p>
        </w:tc>
        <w:tc>
          <w:tcPr>
            <w:tcW w:type="dxa" w:w="8805"/>
            <w:vAlign w:val="center"/>
          </w:tcPr>
          <w:p>
            <w:pPr>
              <w:spacing w:before="40" w:after="40" w:line="252" w:lineRule="auto"/>
            </w:pPr>
            <w:r>
              <w:rPr>
                <w:b w:val="0"/>
                <w:sz w:val="17"/>
              </w:rPr>
              <w:t>前端隐藏不等于鉴权；任何受保护对象（待核验／争议关系明细、失败明细）的直接访问都必须被后端拒绝（NF03）</w:t>
            </w:r>
          </w:p>
        </w:tc>
      </w:tr>
      <w:tr>
        <w:trPr>
          <w:cantSplit/>
        </w:trPr>
        <w:tc>
          <w:tcPr>
            <w:tcW w:type="dxa" w:w="1117"/>
            <w:vAlign w:val="center"/>
          </w:tcPr>
          <w:p>
            <w:pPr>
              <w:spacing w:before="40" w:after="40" w:line="252" w:lineRule="auto"/>
            </w:pPr>
            <w:r>
              <w:rPr>
                <w:b w:val="0"/>
                <w:sz w:val="17"/>
              </w:rPr>
              <w:t>参数校验</w:t>
            </w:r>
          </w:p>
        </w:tc>
        <w:tc>
          <w:tcPr>
            <w:tcW w:type="dxa" w:w="8805"/>
            <w:vAlign w:val="center"/>
          </w:tcPr>
          <w:p>
            <w:pPr>
              <w:spacing w:before="40" w:after="40" w:line="252" w:lineRule="auto"/>
            </w:pPr>
            <w:r>
              <w:rPr>
                <w:b w:val="0"/>
                <w:sz w:val="17"/>
              </w:rPr>
              <w:t>全部筛选参数、时间窗口、学者标识与路径参数必须做合法性校验，非法输入被拒绝并给出可读提示</w:t>
            </w:r>
          </w:p>
        </w:tc>
      </w:tr>
    </w:tbl>
    <w:p/>
    <w:p>
      <w:pPr>
        <w:pStyle w:val="Heading3"/>
      </w:pPr>
      <w:r>
        <w:t>原分册 8.6 权限矩阵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1"/>
        <w:gridCol w:w="1280"/>
        <w:gridCol w:w="1280"/>
        <w:gridCol w:w="1280"/>
        <w:gridCol w:w="1280"/>
      </w:tblGrid>
      <w:tr>
        <w:trPr>
          <w:cantSplit/>
          <w:tblHeader/>
        </w:trPr>
        <w:tc>
          <w:tcPr>
            <w:tcW w:type="dxa" w:w="4801"/>
            <w:vAlign w:val="center"/>
            <w:shd w:fill="E8EDF2"/>
          </w:tcPr>
          <w:p>
            <w:pPr>
              <w:spacing w:before="40" w:after="40" w:line="252" w:lineRule="auto"/>
            </w:pPr>
            <w:r>
              <w:rPr>
                <w:b/>
                <w:sz w:val="17"/>
              </w:rPr>
              <w:t>能力</w:t>
            </w:r>
          </w:p>
        </w:tc>
        <w:tc>
          <w:tcPr>
            <w:tcW w:type="dxa" w:w="1280"/>
            <w:vAlign w:val="center"/>
            <w:shd w:fill="E8EDF2"/>
          </w:tcPr>
          <w:p>
            <w:pPr>
              <w:spacing w:before="40" w:after="40" w:line="252" w:lineRule="auto"/>
            </w:pPr>
            <w:r>
              <w:rPr>
                <w:b/>
                <w:sz w:val="17"/>
              </w:rPr>
              <w:t>访客</w:t>
            </w:r>
          </w:p>
        </w:tc>
        <w:tc>
          <w:tcPr>
            <w:tcW w:type="dxa" w:w="1280"/>
            <w:vAlign w:val="center"/>
            <w:shd w:fill="E8EDF2"/>
          </w:tcPr>
          <w:p>
            <w:pPr>
              <w:spacing w:before="40" w:after="40" w:line="252" w:lineRule="auto"/>
            </w:pPr>
            <w:r>
              <w:rPr>
                <w:b/>
                <w:sz w:val="17"/>
              </w:rPr>
              <w:t>登录用户</w:t>
            </w:r>
          </w:p>
        </w:tc>
        <w:tc>
          <w:tcPr>
            <w:tcW w:type="dxa" w:w="1280"/>
            <w:vAlign w:val="center"/>
            <w:shd w:fill="E8EDF2"/>
          </w:tcPr>
          <w:p>
            <w:pPr>
              <w:spacing w:before="40" w:after="40" w:line="252" w:lineRule="auto"/>
            </w:pPr>
            <w:r>
              <w:rPr>
                <w:b/>
                <w:sz w:val="17"/>
              </w:rPr>
              <w:t>门户管理者</w:t>
            </w:r>
          </w:p>
        </w:tc>
        <w:tc>
          <w:tcPr>
            <w:tcW w:type="dxa" w:w="1280"/>
            <w:vAlign w:val="center"/>
            <w:shd w:fill="E8EDF2"/>
          </w:tcPr>
          <w:p>
            <w:pPr>
              <w:spacing w:before="40" w:after="40" w:line="252" w:lineRule="auto"/>
            </w:pPr>
            <w:r>
              <w:rPr>
                <w:b/>
                <w:sz w:val="17"/>
              </w:rPr>
              <w:t>管理员</w:t>
            </w:r>
          </w:p>
        </w:tc>
      </w:tr>
      <w:tr>
        <w:trPr>
          <w:cantSplit/>
        </w:trPr>
        <w:tc>
          <w:tcPr>
            <w:tcW w:type="dxa" w:w="4801"/>
            <w:vAlign w:val="center"/>
          </w:tcPr>
          <w:p>
            <w:pPr>
              <w:spacing w:before="40" w:after="40" w:line="252" w:lineRule="auto"/>
            </w:pPr>
            <w:r>
              <w:rPr>
                <w:b w:val="0"/>
                <w:sz w:val="17"/>
              </w:rPr>
              <w:t>查看成果类型／年度／领域分布（FR11）</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查看机构分类排名（FR11-S05）</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查看统计口径与数据范围（FR11-S01）</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查看领域热点与趋势（FR13）</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查询关键词归一规则与明细（FR13-S07）</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查看基础专家合作网络（FR12）</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查看合作关系的成果依据（FR12-S02）</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使用领域／机构筛选与路径查询（IN01）</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查看待核验／争议关系的明细</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查看统计失败明细与异常数据</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维护领域分类映射与统计口径</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✓（FR14／FR16 能力）</w:t>
            </w:r>
          </w:p>
        </w:tc>
      </w:tr>
      <w:tr>
        <w:trPr>
          <w:cantSplit/>
        </w:trPr>
        <w:tc>
          <w:tcPr>
            <w:tcW w:type="dxa" w:w="4801"/>
            <w:vAlign w:val="center"/>
          </w:tcPr>
          <w:p>
            <w:pPr>
              <w:spacing w:before="40" w:after="40" w:line="252" w:lineRule="auto"/>
            </w:pPr>
            <w:r>
              <w:rPr>
                <w:b w:val="0"/>
                <w:sz w:val="17"/>
              </w:rPr>
              <w:t>直接修改统计结果数值</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r>
        <w:trPr>
          <w:cantSplit/>
        </w:trPr>
        <w:tc>
          <w:tcPr>
            <w:tcW w:type="dxa" w:w="4801"/>
            <w:vAlign w:val="center"/>
          </w:tcPr>
          <w:p>
            <w:pPr>
              <w:spacing w:before="40" w:after="40" w:line="252" w:lineRule="auto"/>
            </w:pPr>
            <w:r>
              <w:rPr>
                <w:b w:val="0"/>
                <w:sz w:val="17"/>
              </w:rPr>
              <w:t>导出统计报表</w:t>
            </w:r>
          </w:p>
        </w:tc>
        <w:tc>
          <w:tcPr>
            <w:tcW w:type="dxa" w:w="1280"/>
            <w:vAlign w:val="center"/>
          </w:tcPr>
          <w:p>
            <w:pPr>
              <w:spacing w:before="40" w:after="40" w:line="252" w:lineRule="auto"/>
            </w:pPr>
            <w:r>
              <w:rPr>
                <w:b w:val="0"/>
                <w:sz w:val="17"/>
              </w:rPr>
              <w:t>本期不做（Optional，V1.9 4.2）</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c>
          <w:tcPr>
            <w:tcW w:type="dxa" w:w="1280"/>
            <w:vAlign w:val="center"/>
          </w:tcPr>
          <w:p>
            <w:pPr>
              <w:spacing w:before="40" w:after="40" w:line="252" w:lineRule="auto"/>
            </w:pPr>
            <w:r>
              <w:rPr>
                <w:b w:val="0"/>
                <w:sz w:val="17"/>
              </w:rPr>
              <w:t>—</w:t>
            </w:r>
          </w:p>
        </w:tc>
      </w:tr>
    </w:tbl>
    <w:p/>
    <w:p>
      <w:pPr>
        <w:pStyle w:val="Heading3"/>
      </w:pPr>
      <w:r>
        <w:t>原分册 9. 非功能需求</w:t>
      </w:r>
    </w:p>
    <w:p>
      <w:r>
        <w:rPr>
          <w:b w:val="0"/>
        </w:rPr>
        <w:t>以下把 NF01～NF08 在本分册范围内具体化。NF 的最终取值范围由成员⑥统一冻结；本分册给出的数值均为</w:t>
      </w:r>
      <w:r>
        <w:rPr>
          <w:b/>
        </w:rPr>
        <w:t>待评审目标</w:t>
      </w:r>
      <w:r>
        <w:rPr>
          <w:b w:val="0"/>
        </w:rPr>
        <w:t>，不得在冻结前写成已有测量结果（V1.9 第 6 章）。</w:t>
      </w:r>
    </w:p>
    <w:p>
      <w:pPr>
        <w:pStyle w:val="Heading3"/>
      </w:pPr>
      <w:r>
        <w:t>原分册 9.1 可用性（NF01）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3"/>
        <w:gridCol w:w="8889"/>
      </w:tblGrid>
      <w:tr>
        <w:trPr>
          <w:cantSplit/>
          <w:tblHeader/>
        </w:trPr>
        <w:tc>
          <w:tcPr>
            <w:tcW w:type="dxa" w:w="1033"/>
            <w:vAlign w:val="center"/>
            <w:shd w:fill="E8EDF2"/>
          </w:tcPr>
          <w:p>
            <w:pPr>
              <w:spacing w:before="40" w:after="40" w:line="252" w:lineRule="auto"/>
            </w:pPr>
            <w:r>
              <w:rPr>
                <w:b/>
                <w:sz w:val="17"/>
              </w:rPr>
              <w:t>场景</w:t>
            </w:r>
          </w:p>
        </w:tc>
        <w:tc>
          <w:tcPr>
            <w:tcW w:type="dxa" w:w="8889"/>
            <w:vAlign w:val="center"/>
            <w:shd w:fill="E8EDF2"/>
          </w:tcPr>
          <w:p>
            <w:pPr>
              <w:spacing w:before="40" w:after="40" w:line="252" w:lineRule="auto"/>
            </w:pPr>
            <w:r>
              <w:rPr>
                <w:b/>
                <w:sz w:val="17"/>
              </w:rPr>
              <w:t>本分册要求</w:t>
            </w:r>
          </w:p>
        </w:tc>
      </w:tr>
      <w:tr>
        <w:trPr>
          <w:cantSplit/>
        </w:trPr>
        <w:tc>
          <w:tcPr>
            <w:tcW w:type="dxa" w:w="1033"/>
            <w:vAlign w:val="center"/>
          </w:tcPr>
          <w:p>
            <w:pPr>
              <w:spacing w:before="40" w:after="40" w:line="252" w:lineRule="auto"/>
            </w:pPr>
            <w:r>
              <w:rPr>
                <w:b w:val="0"/>
                <w:sz w:val="17"/>
              </w:rPr>
              <w:t>无结果</w:t>
            </w:r>
          </w:p>
        </w:tc>
        <w:tc>
          <w:tcPr>
            <w:tcW w:type="dxa" w:w="8889"/>
            <w:vAlign w:val="center"/>
          </w:tcPr>
          <w:p>
            <w:pPr>
              <w:spacing w:before="40" w:after="40" w:line="252" w:lineRule="auto"/>
            </w:pPr>
            <w:r>
              <w:rPr>
                <w:b w:val="0"/>
                <w:sz w:val="17"/>
              </w:rPr>
              <w:t>统计、排名、热点、网络均有明确无结果提示并保留条件（FR11-S10、FR13-S08）</w:t>
            </w:r>
          </w:p>
        </w:tc>
      </w:tr>
      <w:tr>
        <w:trPr>
          <w:cantSplit/>
        </w:trPr>
        <w:tc>
          <w:tcPr>
            <w:tcW w:type="dxa" w:w="1033"/>
            <w:vAlign w:val="center"/>
          </w:tcPr>
          <w:p>
            <w:pPr>
              <w:spacing w:before="40" w:after="40" w:line="252" w:lineRule="auto"/>
            </w:pPr>
            <w:r>
              <w:rPr>
                <w:b w:val="0"/>
                <w:sz w:val="17"/>
              </w:rPr>
              <w:t>加载</w:t>
            </w:r>
          </w:p>
        </w:tc>
        <w:tc>
          <w:tcPr>
            <w:tcW w:type="dxa" w:w="8889"/>
            <w:vAlign w:val="center"/>
          </w:tcPr>
          <w:p>
            <w:pPr>
              <w:spacing w:before="40" w:after="40" w:line="252" w:lineRule="auto"/>
            </w:pPr>
            <w:r>
              <w:rPr>
                <w:b w:val="0"/>
                <w:sz w:val="17"/>
              </w:rPr>
              <w:t>计算与查询过程中给出加载状态；规模超限或超时给出提示而非无限加载（FR12-S06、IN01-S03）</w:t>
            </w:r>
          </w:p>
        </w:tc>
      </w:tr>
      <w:tr>
        <w:trPr>
          <w:cantSplit/>
        </w:trPr>
        <w:tc>
          <w:tcPr>
            <w:tcW w:type="dxa" w:w="1033"/>
            <w:vAlign w:val="center"/>
          </w:tcPr>
          <w:p>
            <w:pPr>
              <w:spacing w:before="40" w:after="40" w:line="252" w:lineRule="auto"/>
            </w:pPr>
            <w:r>
              <w:rPr>
                <w:b w:val="0"/>
                <w:sz w:val="17"/>
              </w:rPr>
              <w:t>失败</w:t>
            </w:r>
          </w:p>
        </w:tc>
        <w:tc>
          <w:tcPr>
            <w:tcW w:type="dxa" w:w="8889"/>
            <w:vAlign w:val="center"/>
          </w:tcPr>
          <w:p>
            <w:pPr>
              <w:spacing w:before="40" w:after="40" w:line="252" w:lineRule="auto"/>
            </w:pPr>
            <w:r>
              <w:rPr>
                <w:b w:val="0"/>
                <w:sz w:val="17"/>
              </w:rPr>
              <w:t>统计结果不可用时给出可识别提示与最近更新时间，不影响其他公开能力（FR11-S09）</w:t>
            </w:r>
          </w:p>
        </w:tc>
      </w:tr>
      <w:tr>
        <w:trPr>
          <w:cantSplit/>
        </w:trPr>
        <w:tc>
          <w:tcPr>
            <w:tcW w:type="dxa" w:w="1033"/>
            <w:vAlign w:val="center"/>
          </w:tcPr>
          <w:p>
            <w:pPr>
              <w:spacing w:before="40" w:after="40" w:line="252" w:lineRule="auto"/>
            </w:pPr>
            <w:r>
              <w:rPr>
                <w:b w:val="0"/>
                <w:sz w:val="17"/>
              </w:rPr>
              <w:t>权限不足</w:t>
            </w:r>
          </w:p>
        </w:tc>
        <w:tc>
          <w:tcPr>
            <w:tcW w:type="dxa" w:w="8889"/>
            <w:vAlign w:val="center"/>
          </w:tcPr>
          <w:p>
            <w:pPr>
              <w:spacing w:before="40" w:after="40" w:line="252" w:lineRule="auto"/>
            </w:pPr>
            <w:r>
              <w:rPr>
                <w:b w:val="0"/>
                <w:sz w:val="17"/>
              </w:rPr>
              <w:t>访问受保护对象时给出明确拒绝提示，不出现空白页（8.5 节）</w:t>
            </w:r>
          </w:p>
        </w:tc>
      </w:tr>
      <w:tr>
        <w:trPr>
          <w:cantSplit/>
        </w:trPr>
        <w:tc>
          <w:tcPr>
            <w:tcW w:type="dxa" w:w="1033"/>
            <w:vAlign w:val="center"/>
          </w:tcPr>
          <w:p>
            <w:pPr>
              <w:spacing w:before="40" w:after="40" w:line="252" w:lineRule="auto"/>
            </w:pPr>
            <w:r>
              <w:rPr>
                <w:b w:val="0"/>
                <w:sz w:val="17"/>
              </w:rPr>
              <w:t>条件可清除</w:t>
            </w:r>
          </w:p>
        </w:tc>
        <w:tc>
          <w:tcPr>
            <w:tcW w:type="dxa" w:w="8889"/>
            <w:vAlign w:val="center"/>
          </w:tcPr>
          <w:p>
            <w:pPr>
              <w:spacing w:before="40" w:after="40" w:line="252" w:lineRule="auto"/>
            </w:pPr>
            <w:r>
              <w:rPr>
                <w:b w:val="0"/>
                <w:sz w:val="17"/>
              </w:rPr>
              <w:t>统计与热点视图的筛选条件支持一键清除并恢复默认（FR11-S06）</w:t>
            </w:r>
          </w:p>
        </w:tc>
      </w:tr>
      <w:tr>
        <w:trPr>
          <w:cantSplit/>
        </w:trPr>
        <w:tc>
          <w:tcPr>
            <w:tcW w:type="dxa" w:w="1033"/>
            <w:vAlign w:val="center"/>
          </w:tcPr>
          <w:p>
            <w:pPr>
              <w:spacing w:before="40" w:after="40" w:line="252" w:lineRule="auto"/>
            </w:pPr>
            <w:r>
              <w:rPr>
                <w:b w:val="0"/>
                <w:sz w:val="17"/>
              </w:rPr>
              <w:t>表单指出缺失项</w:t>
            </w:r>
          </w:p>
        </w:tc>
        <w:tc>
          <w:tcPr>
            <w:tcW w:type="dxa" w:w="8889"/>
            <w:vAlign w:val="center"/>
          </w:tcPr>
          <w:p>
            <w:pPr>
              <w:spacing w:before="40" w:after="40" w:line="252" w:lineRule="auto"/>
            </w:pPr>
            <w:r>
              <w:rPr>
                <w:b w:val="0"/>
                <w:sz w:val="17"/>
              </w:rPr>
              <w:t>时间窗口等条件非法时明确指出无效项（FR11-S06、FR13-S02）</w:t>
            </w:r>
          </w:p>
        </w:tc>
      </w:tr>
    </w:tbl>
    <w:p/>
    <w:p>
      <w:pPr>
        <w:pStyle w:val="Heading3"/>
      </w:pPr>
      <w:r>
        <w:t>原分册 9.2 性能（NF02）</w:t>
      </w:r>
    </w:p>
    <w:p>
      <w:r>
        <w:rPr>
          <w:b w:val="0"/>
        </w:rPr>
        <w:t xml:space="preserve">1. </w:t>
      </w:r>
      <w:r>
        <w:rPr>
          <w:b/>
        </w:rPr>
        <w:t>基线边界：</w:t>
      </w:r>
      <w:r>
        <w:rPr>
          <w:b w:val="0"/>
        </w:rPr>
        <w:t xml:space="preserve"> V1.9 NF02 的“至少 1 万条成果、10 个并发查询用户、固定查询集、预热后持续 5 分钟、P95≤2 秒”仅适用于检索接口，且 2 秒仍是待评审目标；不得直接套用于统计／排名页面、热点、合作网络或最短路径查询。</w:t>
      </w:r>
    </w:p>
    <w:p>
      <w:r>
        <w:rPr>
          <w:b w:val="0"/>
        </w:rPr>
        <w:t xml:space="preserve">2. </w:t>
      </w:r>
      <w:r>
        <w:rPr>
          <w:b/>
        </w:rPr>
        <w:t>评审建议而非强制指标：</w:t>
      </w:r>
      <w:r>
        <w:rPr>
          <w:b w:val="0"/>
        </w:rPr>
        <w:t xml:space="preserve"> 可讨论以 P95≤2 秒作为本模块部分查询的候选目标，但须按能力分别评估并联合冻结（Q-11）；页面加载、结果查询、重新计算的测量边界不得混用。未冻结前只记录实测值，不据此判定通过或失败。</w:t>
      </w:r>
    </w:p>
    <w:p>
      <w:r>
        <w:rPr>
          <w:b w:val="0"/>
        </w:rPr>
        <w:t xml:space="preserve">3. </w:t>
      </w:r>
      <w:r>
        <w:rPr>
          <w:b/>
        </w:rPr>
        <w:t>待冻结条件：</w:t>
      </w:r>
      <w:r>
        <w:rPr>
          <w:b w:val="0"/>
        </w:rPr>
        <w:t xml:space="preserve"> 各能力的测量起止点、数据规模及分布、网络节点／边数、路径查询样例、并发、预热与持续时间、硬件、错误率、超时与规模上限。检索指标的调整不自动改变本模块指标。</w:t>
      </w:r>
    </w:p>
    <w:p>
      <w:r>
        <w:rPr>
          <w:b w:val="0"/>
        </w:rPr>
        <w:t>4. 无论性能数值是否冻结，仍须符合 NF01 的加载／失败反馈及 BR-528 的超限提示，不以无限加载替代结果；相关子需求引用 NF02 不表示已经获得 2 秒强制指标。</w:t>
      </w:r>
    </w:p>
    <w:p>
      <w:pPr>
        <w:pStyle w:val="Heading3"/>
      </w:pPr>
      <w:r>
        <w:t>原分册 9.3 安全与权限（NF03）</w:t>
      </w:r>
    </w:p>
    <w:p>
      <w:r>
        <w:rPr>
          <w:b w:val="0"/>
        </w:rPr>
        <w:t>1. 本分册全部能力为公开只读，因此安全重点在"不泄露"：受保护对象明细、审核材料、失败明细必须经后端鉴权拒绝。</w:t>
      </w:r>
    </w:p>
    <w:p>
      <w:r>
        <w:rPr>
          <w:b w:val="0"/>
        </w:rPr>
        <w:t>2. 统计与网络不得包含个人敏感字段（NF06）。</w:t>
      </w:r>
    </w:p>
    <w:p>
      <w:r>
        <w:rPr>
          <w:b w:val="0"/>
        </w:rPr>
        <w:t>3. 参数校验覆盖全部对外查询入口。</w:t>
      </w:r>
    </w:p>
    <w:p>
      <w:r>
        <w:rPr>
          <w:b w:val="0"/>
        </w:rPr>
        <w:t>4. 聚合展示不得被用于反推未公开对象（8.5 节）。</w:t>
      </w:r>
    </w:p>
    <w:p>
      <w:pPr>
        <w:pStyle w:val="Heading3"/>
      </w:pPr>
      <w:r>
        <w:t>原分册 9.4 可靠性与恢复（NF04）</w:t>
      </w:r>
    </w:p>
    <w:p>
      <w:r>
        <w:rPr>
          <w:b w:val="0"/>
        </w:rPr>
        <w:t>1. 外部来源暂时不可用时，已收录数据的统计、排名、热点与网络仍可浏览，并显示数据更新时间（V1.9 3.4、NF04）。</w:t>
      </w:r>
    </w:p>
    <w:p>
      <w:r>
        <w:rPr>
          <w:b w:val="0"/>
        </w:rPr>
        <w:t>2. 统计结果重算失败时必须保留上一版可用结果，可恢复；重试不得产生重复计数（BR-516）。</w:t>
      </w:r>
    </w:p>
    <w:p>
      <w:r>
        <w:rPr>
          <w:b w:val="0"/>
        </w:rPr>
        <w:t>3. 完成一次备份恢复核验后，统计结果应能由数据重新生成且与恢复前一致（配合 FR14／⑥的备份恢复核验）。</w:t>
      </w:r>
    </w:p>
    <w:p>
      <w:pPr>
        <w:pStyle w:val="Heading3"/>
      </w:pPr>
      <w:r>
        <w:t>原分册 9.5 一致性与追踪（NF05）</w:t>
      </w:r>
    </w:p>
    <w:p>
      <w:r>
        <w:rPr>
          <w:b w:val="0"/>
        </w:rPr>
        <w:t xml:space="preserve">1. 审核通过或数据更新后，正常情况下 </w:t>
      </w:r>
      <w:r>
        <w:rPr>
          <w:b/>
        </w:rPr>
        <w:t>60 秒内</w:t>
      </w:r>
      <w:r>
        <w:rPr>
          <w:b w:val="0"/>
        </w:rPr>
        <w:t>（待评审目标）在检索、门户与统计中反映一致结果。</w:t>
      </w:r>
    </w:p>
    <w:p>
      <w:r>
        <w:rPr>
          <w:b w:val="0"/>
        </w:rPr>
        <w:t>2. 暂未生效或更新失败时必须给出提示，并展示上一版可用结果与最近更新时间（FR11-S09、FR12-S08、FR13-S09）。</w:t>
      </w:r>
    </w:p>
    <w:p>
      <w:r>
        <w:rPr>
          <w:b w:val="0"/>
        </w:rPr>
        <w:t>3. 保留确认与修改记录，使统计结果的变化可追溯到触发变更（配合 FR14 审计）。</w:t>
      </w:r>
    </w:p>
    <w:p>
      <w:pPr>
        <w:pStyle w:val="Heading3"/>
      </w:pPr>
      <w:r>
        <w:t>原分册 9.6 数据最小化与隐私（NF06）</w:t>
      </w:r>
    </w:p>
    <w:p>
      <w:r>
        <w:rPr>
          <w:b w:val="0"/>
        </w:rPr>
        <w:t>1. 统计只展示聚合结果与公开字段，不展示手机号、私人邮箱、未公开项目细节与项目经费。</w:t>
      </w:r>
    </w:p>
    <w:p>
      <w:r>
        <w:rPr>
          <w:b w:val="0"/>
        </w:rPr>
        <w:t>2. 本分册不采集任何用户行为数据，不建立用户画像。若实现 O02，其行为记录须在用户明确同意后采集，并提供偏好查看或清除入口；本分册不读取该数据作为 Must 依赖。</w:t>
      </w:r>
    </w:p>
    <w:p>
      <w:r>
        <w:rPr>
          <w:b w:val="0"/>
        </w:rPr>
        <w:t>3. 模拟数据必须显式标识，不得与真实数据混合展示为真实结论（BR-515）。</w:t>
      </w:r>
    </w:p>
    <w:p>
      <w:pPr>
        <w:pStyle w:val="Heading3"/>
      </w:pPr>
      <w:r>
        <w:t>原分册 9.7 可维护性与测试（NF07、NF08）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7925"/>
      </w:tblGrid>
      <w:tr>
        <w:trPr>
          <w:cantSplit/>
          <w:tblHeader/>
        </w:trPr>
        <w:tc>
          <w:tcPr>
            <w:tcW w:type="dxa" w:w="1996"/>
            <w:vAlign w:val="center"/>
            <w:shd w:fill="E8EDF2"/>
          </w:tcPr>
          <w:p>
            <w:pPr>
              <w:spacing w:before="40" w:after="40" w:line="252" w:lineRule="auto"/>
            </w:pPr>
            <w:r>
              <w:rPr>
                <w:b/>
                <w:sz w:val="17"/>
              </w:rPr>
              <w:t>要求</w:t>
            </w:r>
          </w:p>
        </w:tc>
        <w:tc>
          <w:tcPr>
            <w:tcW w:type="dxa" w:w="7925"/>
            <w:vAlign w:val="center"/>
            <w:shd w:fill="E8EDF2"/>
          </w:tcPr>
          <w:p>
            <w:pPr>
              <w:spacing w:before="40" w:after="40" w:line="252" w:lineRule="auto"/>
            </w:pPr>
            <w:r>
              <w:rPr>
                <w:b/>
                <w:sz w:val="17"/>
              </w:rPr>
              <w:t>本分册落实方式</w:t>
            </w:r>
          </w:p>
        </w:tc>
      </w:tr>
      <w:tr>
        <w:trPr>
          <w:cantSplit/>
        </w:trPr>
        <w:tc>
          <w:tcPr>
            <w:tcW w:type="dxa" w:w="1996"/>
            <w:vAlign w:val="center"/>
          </w:tcPr>
          <w:p>
            <w:pPr>
              <w:spacing w:before="40" w:after="40" w:line="252" w:lineRule="auto"/>
            </w:pPr>
            <w:r>
              <w:rPr>
                <w:b w:val="0"/>
                <w:sz w:val="17"/>
              </w:rPr>
              <w:t>新增或停用来源不改变用户主要流程（NF07）</w:t>
            </w:r>
          </w:p>
        </w:tc>
        <w:tc>
          <w:tcPr>
            <w:tcW w:type="dxa" w:w="7925"/>
            <w:vAlign w:val="center"/>
          </w:tcPr>
          <w:p>
            <w:pPr>
              <w:spacing w:before="40" w:after="40" w:line="252" w:lineRule="auto"/>
            </w:pPr>
            <w:r>
              <w:rPr>
                <w:b w:val="0"/>
                <w:sz w:val="17"/>
              </w:rPr>
              <w:t>统计、网络与热点的使用方式不依赖具体来源；新增来源只改变纳入的数据集合，不新增用户必填步骤</w:t>
            </w:r>
          </w:p>
        </w:tc>
      </w:tr>
      <w:tr>
        <w:trPr>
          <w:cantSplit/>
        </w:trPr>
        <w:tc>
          <w:tcPr>
            <w:tcW w:type="dxa" w:w="1996"/>
            <w:vAlign w:val="center"/>
          </w:tcPr>
          <w:p>
            <w:pPr>
              <w:spacing w:before="40" w:after="40" w:line="252" w:lineRule="auto"/>
            </w:pPr>
            <w:r>
              <w:rPr>
                <w:b w:val="0"/>
                <w:sz w:val="17"/>
              </w:rPr>
              <w:t>口径与分类映射可配置且变更留痕</w:t>
            </w:r>
          </w:p>
        </w:tc>
        <w:tc>
          <w:tcPr>
            <w:tcW w:type="dxa" w:w="7925"/>
            <w:vAlign w:val="center"/>
          </w:tcPr>
          <w:p>
            <w:pPr>
              <w:spacing w:before="40" w:after="40" w:line="252" w:lineRule="auto"/>
            </w:pPr>
            <w:r>
              <w:rPr>
                <w:b w:val="0"/>
                <w:sz w:val="17"/>
              </w:rPr>
              <w:t>口径版本与映射变更须记录，变更后触发重算（BR-521、BR-523）</w:t>
            </w:r>
          </w:p>
        </w:tc>
      </w:tr>
      <w:tr>
        <w:trPr>
          <w:cantSplit/>
        </w:trPr>
        <w:tc>
          <w:tcPr>
            <w:tcW w:type="dxa" w:w="1996"/>
            <w:vAlign w:val="center"/>
          </w:tcPr>
          <w:p>
            <w:pPr>
              <w:spacing w:before="40" w:after="40" w:line="252" w:lineRule="auto"/>
            </w:pPr>
            <w:r>
              <w:rPr>
                <w:b w:val="0"/>
                <w:sz w:val="17"/>
              </w:rPr>
              <w:t>管理员可定位失败任务与异常</w:t>
            </w:r>
          </w:p>
        </w:tc>
        <w:tc>
          <w:tcPr>
            <w:tcW w:type="dxa" w:w="7925"/>
            <w:vAlign w:val="center"/>
          </w:tcPr>
          <w:p>
            <w:pPr>
              <w:spacing w:before="40" w:after="40" w:line="252" w:lineRule="auto"/>
            </w:pPr>
            <w:r>
              <w:rPr>
                <w:b w:val="0"/>
                <w:sz w:val="17"/>
              </w:rPr>
              <w:t>统计失败与异常明细在管理后台可查（FR14 接口在联合评审确认）</w:t>
            </w:r>
          </w:p>
        </w:tc>
      </w:tr>
      <w:tr>
        <w:trPr>
          <w:cantSplit/>
        </w:trPr>
        <w:tc>
          <w:tcPr>
            <w:tcW w:type="dxa" w:w="1996"/>
            <w:vAlign w:val="center"/>
          </w:tcPr>
          <w:p>
            <w:pPr>
              <w:spacing w:before="40" w:after="40" w:line="252" w:lineRule="auto"/>
            </w:pPr>
            <w:r>
              <w:rPr>
                <w:b w:val="0"/>
                <w:sz w:val="17"/>
              </w:rPr>
              <w:t>覆盖率（NF08）</w:t>
            </w:r>
          </w:p>
        </w:tc>
        <w:tc>
          <w:tcPr>
            <w:tcW w:type="dxa" w:w="7925"/>
            <w:vAlign w:val="center"/>
          </w:tcPr>
          <w:p>
            <w:pPr>
              <w:spacing w:before="40" w:after="40" w:line="252" w:lineRule="auto"/>
            </w:pPr>
            <w:r>
              <w:rPr>
                <w:b w:val="0"/>
                <w:sz w:val="17"/>
              </w:rPr>
              <w:t>统计口径计算、合作关系去重与最短路径三类核心规则须作为三个模块之一达到行覆盖率 80%，并配套边界用例、权限测试与集成测试</w:t>
            </w:r>
          </w:p>
        </w:tc>
      </w:tr>
      <w:tr>
        <w:trPr>
          <w:cantSplit/>
        </w:trPr>
        <w:tc>
          <w:tcPr>
            <w:tcW w:type="dxa" w:w="1996"/>
            <w:vAlign w:val="center"/>
          </w:tcPr>
          <w:p>
            <w:pPr>
              <w:spacing w:before="40" w:after="40" w:line="252" w:lineRule="auto"/>
            </w:pPr>
            <w:r>
              <w:rPr>
                <w:b w:val="0"/>
                <w:sz w:val="17"/>
              </w:rPr>
              <w:t>图可从源码重建</w:t>
            </w:r>
          </w:p>
        </w:tc>
        <w:tc>
          <w:tcPr>
            <w:tcW w:type="dxa" w:w="7925"/>
            <w:vAlign w:val="center"/>
          </w:tcPr>
          <w:p>
            <w:pPr>
              <w:spacing w:before="40" w:after="40" w:line="252" w:lineRule="auto"/>
            </w:pPr>
            <w:r>
              <w:rPr>
                <w:b w:val="0"/>
                <w:sz w:val="17"/>
              </w:rPr>
              <w:t>5 张模块图以 docs/uml/analytics/*.puml 为真源，从仓库根目录运行 plantuml -charset UTF-8 -tsvg -o generated docs/uml/analytics/*.puml 生成 SVG；不调用 incoming 的全图脚本以免覆盖其他负责人的图</w:t>
            </w:r>
          </w:p>
        </w:tc>
      </w:tr>
    </w:tbl>
    <w:p/>
    <w:p>
      <w:pPr>
        <w:pStyle w:val="Heading3"/>
      </w:pPr>
      <w:r>
        <w:t>原分册 10. 验收与追踪</w:t>
      </w:r>
    </w:p>
    <w:p>
      <w:pPr>
        <w:pStyle w:val="Heading3"/>
      </w:pPr>
      <w:r>
        <w:t>原分册 10.1 验收场景（本分册）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
        <w:gridCol w:w="960"/>
        <w:gridCol w:w="3527"/>
        <w:gridCol w:w="1566"/>
        <w:gridCol w:w="3395"/>
      </w:tblGrid>
      <w:tr>
        <w:trPr>
          <w:cantSplit/>
          <w:tblHeader/>
        </w:trPr>
        <w:tc>
          <w:tcPr>
            <w:tcW w:type="dxa" w:w="473"/>
            <w:vAlign w:val="center"/>
            <w:shd w:fill="E8EDF2"/>
          </w:tcPr>
          <w:p>
            <w:pPr>
              <w:spacing w:before="40" w:after="40" w:line="252" w:lineRule="auto"/>
            </w:pPr>
            <w:r>
              <w:rPr>
                <w:b/>
                <w:sz w:val="17"/>
              </w:rPr>
              <w:t>编号</w:t>
            </w:r>
          </w:p>
        </w:tc>
        <w:tc>
          <w:tcPr>
            <w:tcW w:type="dxa" w:w="960"/>
            <w:vAlign w:val="center"/>
            <w:shd w:fill="E8EDF2"/>
          </w:tcPr>
          <w:p>
            <w:pPr>
              <w:spacing w:before="40" w:after="40" w:line="252" w:lineRule="auto"/>
            </w:pPr>
            <w:r>
              <w:rPr>
                <w:b/>
                <w:sz w:val="17"/>
              </w:rPr>
              <w:t>场景</w:t>
            </w:r>
          </w:p>
        </w:tc>
        <w:tc>
          <w:tcPr>
            <w:tcW w:type="dxa" w:w="3527"/>
            <w:vAlign w:val="center"/>
            <w:shd w:fill="E8EDF2"/>
          </w:tcPr>
          <w:p>
            <w:pPr>
              <w:spacing w:before="40" w:after="40" w:line="252" w:lineRule="auto"/>
            </w:pPr>
            <w:r>
              <w:rPr>
                <w:b/>
                <w:sz w:val="17"/>
              </w:rPr>
              <w:t>通过标准</w:t>
            </w:r>
          </w:p>
        </w:tc>
        <w:tc>
          <w:tcPr>
            <w:tcW w:type="dxa" w:w="1566"/>
            <w:vAlign w:val="center"/>
            <w:shd w:fill="E8EDF2"/>
          </w:tcPr>
          <w:p>
            <w:pPr>
              <w:spacing w:before="40" w:after="40" w:line="252" w:lineRule="auto"/>
            </w:pPr>
            <w:r>
              <w:rPr>
                <w:b/>
                <w:sz w:val="17"/>
              </w:rPr>
              <w:t>关联需求</w:t>
            </w:r>
          </w:p>
        </w:tc>
        <w:tc>
          <w:tcPr>
            <w:tcW w:type="dxa" w:w="3395"/>
            <w:vAlign w:val="center"/>
            <w:shd w:fill="E8EDF2"/>
          </w:tcPr>
          <w:p>
            <w:pPr>
              <w:spacing w:before="40" w:after="40" w:line="252" w:lineRule="auto"/>
            </w:pPr>
            <w:r>
              <w:rPr>
                <w:b/>
                <w:sz w:val="17"/>
              </w:rPr>
              <w:t>关键验收条件</w:t>
            </w:r>
          </w:p>
        </w:tc>
      </w:tr>
      <w:tr>
        <w:trPr>
          <w:cantSplit/>
        </w:trPr>
        <w:tc>
          <w:tcPr>
            <w:tcW w:type="dxa" w:w="473"/>
            <w:vAlign w:val="center"/>
          </w:tcPr>
          <w:p>
            <w:pPr>
              <w:spacing w:before="40" w:after="40" w:line="252" w:lineRule="auto"/>
            </w:pPr>
            <w:r>
              <w:rPr>
                <w:b w:val="0"/>
                <w:sz w:val="17"/>
              </w:rPr>
              <w:t>S-01</w:t>
            </w:r>
          </w:p>
        </w:tc>
        <w:tc>
          <w:tcPr>
            <w:tcW w:type="dxa" w:w="960"/>
            <w:vAlign w:val="center"/>
          </w:tcPr>
          <w:p>
            <w:pPr>
              <w:spacing w:before="40" w:after="40" w:line="252" w:lineRule="auto"/>
            </w:pPr>
            <w:r>
              <w:rPr>
                <w:b w:val="0"/>
                <w:sz w:val="17"/>
              </w:rPr>
              <w:t>统计口径与去重复核</w:t>
            </w:r>
          </w:p>
        </w:tc>
        <w:tc>
          <w:tcPr>
            <w:tcW w:type="dxa" w:w="3527"/>
            <w:vAlign w:val="center"/>
          </w:tcPr>
          <w:p>
            <w:pPr>
              <w:spacing w:before="40" w:after="40" w:line="252" w:lineRule="auto"/>
            </w:pPr>
            <w:r>
              <w:rPr>
                <w:b w:val="0"/>
                <w:sz w:val="17"/>
              </w:rPr>
              <w:t>六项口径信息同屏可见；同一论文两种来源计数为 1；统计计数与检索复核一致</w:t>
            </w:r>
          </w:p>
        </w:tc>
        <w:tc>
          <w:tcPr>
            <w:tcW w:type="dxa" w:w="1566"/>
            <w:vAlign w:val="center"/>
          </w:tcPr>
          <w:p>
            <w:pPr>
              <w:spacing w:before="40" w:after="40" w:line="252" w:lineRule="auto"/>
            </w:pPr>
            <w:r>
              <w:rPr>
                <w:b w:val="0"/>
                <w:sz w:val="17"/>
              </w:rPr>
              <w:t>FR11-S01、S02、S07、S11</w:t>
            </w:r>
          </w:p>
        </w:tc>
        <w:tc>
          <w:tcPr>
            <w:tcW w:type="dxa" w:w="3395"/>
            <w:vAlign w:val="center"/>
          </w:tcPr>
          <w:p>
            <w:pPr>
              <w:spacing w:before="40" w:after="40" w:line="252" w:lineRule="auto"/>
            </w:pPr>
            <w:r>
              <w:rPr>
                <w:b w:val="0"/>
                <w:sz w:val="17"/>
              </w:rPr>
              <w:t>AC-FR11-S01-01、AC-FR11-S02-03、AC-FR11-S07-01、AC-FR11-S11-01</w:t>
            </w:r>
          </w:p>
        </w:tc>
      </w:tr>
      <w:tr>
        <w:trPr>
          <w:cantSplit/>
        </w:trPr>
        <w:tc>
          <w:tcPr>
            <w:tcW w:type="dxa" w:w="473"/>
            <w:vAlign w:val="center"/>
          </w:tcPr>
          <w:p>
            <w:pPr>
              <w:spacing w:before="40" w:after="40" w:line="252" w:lineRule="auto"/>
            </w:pPr>
            <w:r>
              <w:rPr>
                <w:b w:val="0"/>
                <w:sz w:val="17"/>
              </w:rPr>
              <w:t>S-02</w:t>
            </w:r>
          </w:p>
        </w:tc>
        <w:tc>
          <w:tcPr>
            <w:tcW w:type="dxa" w:w="960"/>
            <w:vAlign w:val="center"/>
          </w:tcPr>
          <w:p>
            <w:pPr>
              <w:spacing w:before="40" w:after="40" w:line="252" w:lineRule="auto"/>
            </w:pPr>
            <w:r>
              <w:rPr>
                <w:b w:val="0"/>
                <w:sz w:val="17"/>
              </w:rPr>
              <w:t>年度分布与时间未知</w:t>
            </w:r>
          </w:p>
        </w:tc>
        <w:tc>
          <w:tcPr>
            <w:tcW w:type="dxa" w:w="3527"/>
            <w:vAlign w:val="center"/>
          </w:tcPr>
          <w:p>
            <w:pPr>
              <w:spacing w:before="40" w:after="40" w:line="252" w:lineRule="auto"/>
            </w:pPr>
            <w:r>
              <w:rPr>
                <w:b w:val="0"/>
                <w:sz w:val="17"/>
              </w:rPr>
              <w:t>年度计数之和 + 时间未知 = 实体总数；时间未知不落入任何年度</w:t>
            </w:r>
          </w:p>
        </w:tc>
        <w:tc>
          <w:tcPr>
            <w:tcW w:type="dxa" w:w="1566"/>
            <w:vAlign w:val="center"/>
          </w:tcPr>
          <w:p>
            <w:pPr>
              <w:spacing w:before="40" w:after="40" w:line="252" w:lineRule="auto"/>
            </w:pPr>
            <w:r>
              <w:rPr>
                <w:b w:val="0"/>
                <w:sz w:val="17"/>
              </w:rPr>
              <w:t>FR11-S03</w:t>
            </w:r>
          </w:p>
        </w:tc>
        <w:tc>
          <w:tcPr>
            <w:tcW w:type="dxa" w:w="3395"/>
            <w:vAlign w:val="center"/>
          </w:tcPr>
          <w:p>
            <w:pPr>
              <w:spacing w:before="40" w:after="40" w:line="252" w:lineRule="auto"/>
            </w:pPr>
            <w:r>
              <w:rPr>
                <w:b w:val="0"/>
                <w:sz w:val="17"/>
              </w:rPr>
              <w:t>AC-FR11-S03-01、-02</w:t>
            </w:r>
          </w:p>
        </w:tc>
      </w:tr>
      <w:tr>
        <w:trPr>
          <w:cantSplit/>
        </w:trPr>
        <w:tc>
          <w:tcPr>
            <w:tcW w:type="dxa" w:w="473"/>
            <w:vAlign w:val="center"/>
          </w:tcPr>
          <w:p>
            <w:pPr>
              <w:spacing w:before="40" w:after="40" w:line="252" w:lineRule="auto"/>
            </w:pPr>
            <w:r>
              <w:rPr>
                <w:b w:val="0"/>
                <w:sz w:val="17"/>
              </w:rPr>
              <w:t>S-03</w:t>
            </w:r>
          </w:p>
        </w:tc>
        <w:tc>
          <w:tcPr>
            <w:tcW w:type="dxa" w:w="960"/>
            <w:vAlign w:val="center"/>
          </w:tcPr>
          <w:p>
            <w:pPr>
              <w:spacing w:before="40" w:after="40" w:line="252" w:lineRule="auto"/>
            </w:pPr>
            <w:r>
              <w:rPr>
                <w:b w:val="0"/>
                <w:sz w:val="17"/>
              </w:rPr>
              <w:t>多领域重复计入</w:t>
            </w:r>
          </w:p>
        </w:tc>
        <w:tc>
          <w:tcPr>
            <w:tcW w:type="dxa" w:w="3527"/>
            <w:vAlign w:val="center"/>
          </w:tcPr>
          <w:p>
            <w:pPr>
              <w:spacing w:before="40" w:after="40" w:line="252" w:lineRule="auto"/>
            </w:pPr>
            <w:r>
              <w:rPr>
                <w:b w:val="0"/>
                <w:sz w:val="17"/>
              </w:rPr>
              <w:t>多领域成果在各领域各计一次；说明中给出可复算解释</w:t>
            </w:r>
          </w:p>
        </w:tc>
        <w:tc>
          <w:tcPr>
            <w:tcW w:type="dxa" w:w="1566"/>
            <w:vAlign w:val="center"/>
          </w:tcPr>
          <w:p>
            <w:pPr>
              <w:spacing w:before="40" w:after="40" w:line="252" w:lineRule="auto"/>
            </w:pPr>
            <w:r>
              <w:rPr>
                <w:b w:val="0"/>
                <w:sz w:val="17"/>
              </w:rPr>
              <w:t>FR11-S04、S11</w:t>
            </w:r>
          </w:p>
        </w:tc>
        <w:tc>
          <w:tcPr>
            <w:tcW w:type="dxa" w:w="3395"/>
            <w:vAlign w:val="center"/>
          </w:tcPr>
          <w:p>
            <w:pPr>
              <w:spacing w:before="40" w:after="40" w:line="252" w:lineRule="auto"/>
            </w:pPr>
            <w:r>
              <w:rPr>
                <w:b w:val="0"/>
                <w:sz w:val="17"/>
              </w:rPr>
              <w:t>AC-FR11-S04-01、AC-FR11-S11-02</w:t>
            </w:r>
          </w:p>
        </w:tc>
      </w:tr>
      <w:tr>
        <w:trPr>
          <w:cantSplit/>
        </w:trPr>
        <w:tc>
          <w:tcPr>
            <w:tcW w:type="dxa" w:w="473"/>
            <w:vAlign w:val="center"/>
          </w:tcPr>
          <w:p>
            <w:pPr>
              <w:spacing w:before="40" w:after="40" w:line="252" w:lineRule="auto"/>
            </w:pPr>
            <w:r>
              <w:rPr>
                <w:b w:val="0"/>
                <w:sz w:val="17"/>
              </w:rPr>
              <w:t>S-04</w:t>
            </w:r>
          </w:p>
        </w:tc>
        <w:tc>
          <w:tcPr>
            <w:tcW w:type="dxa" w:w="960"/>
            <w:vAlign w:val="center"/>
          </w:tcPr>
          <w:p>
            <w:pPr>
              <w:spacing w:before="40" w:after="40" w:line="252" w:lineRule="auto"/>
            </w:pPr>
            <w:r>
              <w:rPr>
                <w:b w:val="0"/>
                <w:sz w:val="17"/>
              </w:rPr>
              <w:t>机构排名与并列</w:t>
            </w:r>
          </w:p>
        </w:tc>
        <w:tc>
          <w:tcPr>
            <w:tcW w:type="dxa" w:w="3527"/>
            <w:vAlign w:val="center"/>
          </w:tcPr>
          <w:p>
            <w:pPr>
              <w:spacing w:before="40" w:after="40" w:line="252" w:lineRule="auto"/>
            </w:pPr>
            <w:r>
              <w:rPr>
                <w:b w:val="0"/>
                <w:sz w:val="17"/>
              </w:rPr>
              <w:t>计数与检索复核一致；并列同名次且跳号；机构未知不参与名次</w:t>
            </w:r>
          </w:p>
        </w:tc>
        <w:tc>
          <w:tcPr>
            <w:tcW w:type="dxa" w:w="1566"/>
            <w:vAlign w:val="center"/>
          </w:tcPr>
          <w:p>
            <w:pPr>
              <w:spacing w:before="40" w:after="40" w:line="252" w:lineRule="auto"/>
            </w:pPr>
            <w:r>
              <w:rPr>
                <w:b w:val="0"/>
                <w:sz w:val="17"/>
              </w:rPr>
              <w:t>FR11-S05</w:t>
            </w:r>
          </w:p>
        </w:tc>
        <w:tc>
          <w:tcPr>
            <w:tcW w:type="dxa" w:w="3395"/>
            <w:vAlign w:val="center"/>
          </w:tcPr>
          <w:p>
            <w:pPr>
              <w:spacing w:before="40" w:after="40" w:line="252" w:lineRule="auto"/>
            </w:pPr>
            <w:r>
              <w:rPr>
                <w:b w:val="0"/>
                <w:sz w:val="17"/>
              </w:rPr>
              <w:t>AC-FR11-S05-01～-03</w:t>
            </w:r>
          </w:p>
        </w:tc>
      </w:tr>
      <w:tr>
        <w:trPr>
          <w:cantSplit/>
        </w:trPr>
        <w:tc>
          <w:tcPr>
            <w:tcW w:type="dxa" w:w="473"/>
            <w:vAlign w:val="center"/>
          </w:tcPr>
          <w:p>
            <w:pPr>
              <w:spacing w:before="40" w:after="40" w:line="252" w:lineRule="auto"/>
            </w:pPr>
            <w:r>
              <w:rPr>
                <w:b w:val="0"/>
                <w:sz w:val="17"/>
              </w:rPr>
              <w:t>S-05</w:t>
            </w:r>
          </w:p>
        </w:tc>
        <w:tc>
          <w:tcPr>
            <w:tcW w:type="dxa" w:w="960"/>
            <w:vAlign w:val="center"/>
          </w:tcPr>
          <w:p>
            <w:pPr>
              <w:spacing w:before="40" w:after="40" w:line="252" w:lineRule="auto"/>
            </w:pPr>
            <w:r>
              <w:rPr>
                <w:b w:val="0"/>
                <w:sz w:val="17"/>
              </w:rPr>
              <w:t>跨机构归属</w:t>
            </w:r>
          </w:p>
        </w:tc>
        <w:tc>
          <w:tcPr>
            <w:tcW w:type="dxa" w:w="3527"/>
            <w:vAlign w:val="center"/>
          </w:tcPr>
          <w:p>
            <w:pPr>
              <w:spacing w:before="40" w:after="40" w:line="252" w:lineRule="auto"/>
            </w:pPr>
            <w:r>
              <w:rPr>
                <w:b w:val="0"/>
                <w:sz w:val="17"/>
              </w:rPr>
              <w:t>采用成果发生时机构，不随调岗转移；多机构分配待 Q-4 冻结后复核</w:t>
            </w:r>
          </w:p>
        </w:tc>
        <w:tc>
          <w:tcPr>
            <w:tcW w:type="dxa" w:w="1566"/>
            <w:vAlign w:val="center"/>
          </w:tcPr>
          <w:p>
            <w:pPr>
              <w:spacing w:before="40" w:after="40" w:line="252" w:lineRule="auto"/>
            </w:pPr>
            <w:r>
              <w:rPr>
                <w:b w:val="0"/>
                <w:sz w:val="17"/>
              </w:rPr>
              <w:t>FR11-S05、S08</w:t>
            </w:r>
          </w:p>
        </w:tc>
        <w:tc>
          <w:tcPr>
            <w:tcW w:type="dxa" w:w="3395"/>
            <w:vAlign w:val="center"/>
          </w:tcPr>
          <w:p>
            <w:pPr>
              <w:spacing w:before="40" w:after="40" w:line="252" w:lineRule="auto"/>
            </w:pPr>
            <w:r>
              <w:rPr>
                <w:b w:val="0"/>
                <w:sz w:val="17"/>
              </w:rPr>
              <w:t>AC-FR11-S05-04、AC-FR11-S08-01～-03</w:t>
            </w:r>
          </w:p>
        </w:tc>
      </w:tr>
      <w:tr>
        <w:trPr>
          <w:cantSplit/>
        </w:trPr>
        <w:tc>
          <w:tcPr>
            <w:tcW w:type="dxa" w:w="473"/>
            <w:vAlign w:val="center"/>
          </w:tcPr>
          <w:p>
            <w:pPr>
              <w:spacing w:before="40" w:after="40" w:line="252" w:lineRule="auto"/>
            </w:pPr>
            <w:r>
              <w:rPr>
                <w:b w:val="0"/>
                <w:sz w:val="17"/>
              </w:rPr>
              <w:t>S-06</w:t>
            </w:r>
          </w:p>
        </w:tc>
        <w:tc>
          <w:tcPr>
            <w:tcW w:type="dxa" w:w="960"/>
            <w:vAlign w:val="center"/>
          </w:tcPr>
          <w:p>
            <w:pPr>
              <w:spacing w:before="40" w:after="40" w:line="252" w:lineRule="auto"/>
            </w:pPr>
            <w:r>
              <w:rPr>
                <w:b w:val="0"/>
                <w:sz w:val="17"/>
              </w:rPr>
              <w:t>条件非法与空结果</w:t>
            </w:r>
          </w:p>
        </w:tc>
        <w:tc>
          <w:tcPr>
            <w:tcW w:type="dxa" w:w="3527"/>
            <w:vAlign w:val="center"/>
          </w:tcPr>
          <w:p>
            <w:pPr>
              <w:spacing w:before="40" w:after="40" w:line="252" w:lineRule="auto"/>
            </w:pPr>
            <w:r>
              <w:rPr>
                <w:b w:val="0"/>
                <w:sz w:val="17"/>
              </w:rPr>
              <w:t>时间范围无效被拒绝且不清空结果；空结果有提示并保留条件</w:t>
            </w:r>
          </w:p>
        </w:tc>
        <w:tc>
          <w:tcPr>
            <w:tcW w:type="dxa" w:w="1566"/>
            <w:vAlign w:val="center"/>
          </w:tcPr>
          <w:p>
            <w:pPr>
              <w:spacing w:before="40" w:after="40" w:line="252" w:lineRule="auto"/>
            </w:pPr>
            <w:r>
              <w:rPr>
                <w:b w:val="0"/>
                <w:sz w:val="17"/>
              </w:rPr>
              <w:t>FR11-S06、S10、FR13-S02、S08</w:t>
            </w:r>
          </w:p>
        </w:tc>
        <w:tc>
          <w:tcPr>
            <w:tcW w:type="dxa" w:w="3395"/>
            <w:vAlign w:val="center"/>
          </w:tcPr>
          <w:p>
            <w:pPr>
              <w:spacing w:before="40" w:after="40" w:line="252" w:lineRule="auto"/>
            </w:pPr>
            <w:r>
              <w:rPr>
                <w:b w:val="0"/>
                <w:sz w:val="17"/>
              </w:rPr>
              <w:t>AC-FR11-S06-01、AC-FR11-S10-01、AC-FR13-S02-01</w:t>
            </w:r>
          </w:p>
        </w:tc>
      </w:tr>
      <w:tr>
        <w:trPr>
          <w:cantSplit/>
        </w:trPr>
        <w:tc>
          <w:tcPr>
            <w:tcW w:type="dxa" w:w="473"/>
            <w:vAlign w:val="center"/>
          </w:tcPr>
          <w:p>
            <w:pPr>
              <w:spacing w:before="40" w:after="40" w:line="252" w:lineRule="auto"/>
            </w:pPr>
            <w:r>
              <w:rPr>
                <w:b w:val="0"/>
                <w:sz w:val="17"/>
              </w:rPr>
              <w:t>S-07</w:t>
            </w:r>
          </w:p>
        </w:tc>
        <w:tc>
          <w:tcPr>
            <w:tcW w:type="dxa" w:w="960"/>
            <w:vAlign w:val="center"/>
          </w:tcPr>
          <w:p>
            <w:pPr>
              <w:spacing w:before="40" w:after="40" w:line="252" w:lineRule="auto"/>
            </w:pPr>
            <w:r>
              <w:rPr>
                <w:b w:val="0"/>
                <w:sz w:val="17"/>
              </w:rPr>
              <w:t>样本不足与规模保护</w:t>
            </w:r>
          </w:p>
        </w:tc>
        <w:tc>
          <w:tcPr>
            <w:tcW w:type="dxa" w:w="3527"/>
            <w:vAlign w:val="center"/>
          </w:tcPr>
          <w:p>
            <w:pPr>
              <w:spacing w:before="40" w:after="40" w:line="252" w:lineRule="auto"/>
            </w:pPr>
            <w:r>
              <w:rPr>
                <w:b w:val="0"/>
                <w:sz w:val="17"/>
              </w:rPr>
              <w:t>低于阈值条目标注"样本不足"仍显示计数；超限时提示收窄且不称"完整结果"</w:t>
            </w:r>
          </w:p>
        </w:tc>
        <w:tc>
          <w:tcPr>
            <w:tcW w:type="dxa" w:w="1566"/>
            <w:vAlign w:val="center"/>
          </w:tcPr>
          <w:p>
            <w:pPr>
              <w:spacing w:before="40" w:after="40" w:line="252" w:lineRule="auto"/>
            </w:pPr>
            <w:r>
              <w:rPr>
                <w:b w:val="0"/>
                <w:sz w:val="17"/>
              </w:rPr>
              <w:t>FR11-S10、FR12-S06</w:t>
            </w:r>
          </w:p>
        </w:tc>
        <w:tc>
          <w:tcPr>
            <w:tcW w:type="dxa" w:w="3395"/>
            <w:vAlign w:val="center"/>
          </w:tcPr>
          <w:p>
            <w:pPr>
              <w:spacing w:before="40" w:after="40" w:line="252" w:lineRule="auto"/>
            </w:pPr>
            <w:r>
              <w:rPr>
                <w:b w:val="0"/>
                <w:sz w:val="17"/>
              </w:rPr>
              <w:t>AC-FR11-S10-02、AC-FR12-S06-01</w:t>
            </w:r>
          </w:p>
        </w:tc>
      </w:tr>
      <w:tr>
        <w:trPr>
          <w:cantSplit/>
        </w:trPr>
        <w:tc>
          <w:tcPr>
            <w:tcW w:type="dxa" w:w="473"/>
            <w:vAlign w:val="center"/>
          </w:tcPr>
          <w:p>
            <w:pPr>
              <w:spacing w:before="40" w:after="40" w:line="252" w:lineRule="auto"/>
            </w:pPr>
            <w:r>
              <w:rPr>
                <w:b w:val="0"/>
                <w:sz w:val="17"/>
              </w:rPr>
              <w:t>S-08</w:t>
            </w:r>
          </w:p>
        </w:tc>
        <w:tc>
          <w:tcPr>
            <w:tcW w:type="dxa" w:w="960"/>
            <w:vAlign w:val="center"/>
          </w:tcPr>
          <w:p>
            <w:pPr>
              <w:spacing w:before="40" w:after="40" w:line="252" w:lineRule="auto"/>
            </w:pPr>
            <w:r>
              <w:rPr>
                <w:b w:val="0"/>
                <w:sz w:val="17"/>
              </w:rPr>
              <w:t>真实／模拟数据隔离</w:t>
            </w:r>
          </w:p>
        </w:tc>
        <w:tc>
          <w:tcPr>
            <w:tcW w:type="dxa" w:w="3527"/>
            <w:vAlign w:val="center"/>
          </w:tcPr>
          <w:p>
            <w:pPr>
              <w:spacing w:before="40" w:after="40" w:line="252" w:lineRule="auto"/>
            </w:pPr>
            <w:r>
              <w:rPr>
                <w:b w:val="0"/>
                <w:sz w:val="17"/>
              </w:rPr>
              <w:t>数据集标识可见；仅模拟数据时出现"不得用于描述真实世界"声明</w:t>
            </w:r>
          </w:p>
        </w:tc>
        <w:tc>
          <w:tcPr>
            <w:tcW w:type="dxa" w:w="1566"/>
            <w:vAlign w:val="center"/>
          </w:tcPr>
          <w:p>
            <w:pPr>
              <w:spacing w:before="40" w:after="40" w:line="252" w:lineRule="auto"/>
            </w:pPr>
            <w:r>
              <w:rPr>
                <w:b w:val="0"/>
                <w:sz w:val="17"/>
              </w:rPr>
              <w:t>FR11-S12、FR13-S03</w:t>
            </w:r>
          </w:p>
        </w:tc>
        <w:tc>
          <w:tcPr>
            <w:tcW w:type="dxa" w:w="3395"/>
            <w:vAlign w:val="center"/>
          </w:tcPr>
          <w:p>
            <w:pPr>
              <w:spacing w:before="40" w:after="40" w:line="252" w:lineRule="auto"/>
            </w:pPr>
            <w:r>
              <w:rPr>
                <w:b w:val="0"/>
                <w:sz w:val="17"/>
              </w:rPr>
              <w:t>AC-FR11-S12-01～-03</w:t>
            </w:r>
          </w:p>
        </w:tc>
      </w:tr>
      <w:tr>
        <w:trPr>
          <w:cantSplit/>
        </w:trPr>
        <w:tc>
          <w:tcPr>
            <w:tcW w:type="dxa" w:w="473"/>
            <w:vAlign w:val="center"/>
          </w:tcPr>
          <w:p>
            <w:pPr>
              <w:spacing w:before="40" w:after="40" w:line="252" w:lineRule="auto"/>
            </w:pPr>
            <w:r>
              <w:rPr>
                <w:b w:val="0"/>
                <w:sz w:val="17"/>
              </w:rPr>
              <w:t>S-09</w:t>
            </w:r>
          </w:p>
        </w:tc>
        <w:tc>
          <w:tcPr>
            <w:tcW w:type="dxa" w:w="960"/>
            <w:vAlign w:val="center"/>
          </w:tcPr>
          <w:p>
            <w:pPr>
              <w:spacing w:before="40" w:after="40" w:line="252" w:lineRule="auto"/>
            </w:pPr>
            <w:r>
              <w:rPr>
                <w:b w:val="0"/>
                <w:sz w:val="17"/>
              </w:rPr>
              <w:t>合作网络与成果依据</w:t>
            </w:r>
          </w:p>
        </w:tc>
        <w:tc>
          <w:tcPr>
            <w:tcW w:type="dxa" w:w="3527"/>
            <w:vAlign w:val="center"/>
          </w:tcPr>
          <w:p>
            <w:pPr>
              <w:spacing w:before="40" w:after="40" w:line="252" w:lineRule="auto"/>
            </w:pPr>
            <w:r>
              <w:rPr>
                <w:b w:val="0"/>
                <w:sz w:val="17"/>
              </w:rPr>
              <w:t>边可追溯至成果；关系强度等于成果依据条数；无证据无边</w:t>
            </w:r>
          </w:p>
        </w:tc>
        <w:tc>
          <w:tcPr>
            <w:tcW w:type="dxa" w:w="1566"/>
            <w:vAlign w:val="center"/>
          </w:tcPr>
          <w:p>
            <w:pPr>
              <w:spacing w:before="40" w:after="40" w:line="252" w:lineRule="auto"/>
            </w:pPr>
            <w:r>
              <w:rPr>
                <w:b w:val="0"/>
                <w:sz w:val="17"/>
              </w:rPr>
              <w:t>FR12-S01～S03</w:t>
            </w:r>
          </w:p>
        </w:tc>
        <w:tc>
          <w:tcPr>
            <w:tcW w:type="dxa" w:w="3395"/>
            <w:vAlign w:val="center"/>
          </w:tcPr>
          <w:p>
            <w:pPr>
              <w:spacing w:before="40" w:after="40" w:line="252" w:lineRule="auto"/>
            </w:pPr>
            <w:r>
              <w:rPr>
                <w:b w:val="0"/>
                <w:sz w:val="17"/>
              </w:rPr>
              <w:t>AC-FR12-S01-01、AC-FR12-S02-01、AC-FR12-S03-01</w:t>
            </w:r>
          </w:p>
        </w:tc>
      </w:tr>
      <w:tr>
        <w:trPr>
          <w:cantSplit/>
        </w:trPr>
        <w:tc>
          <w:tcPr>
            <w:tcW w:type="dxa" w:w="473"/>
            <w:vAlign w:val="center"/>
          </w:tcPr>
          <w:p>
            <w:pPr>
              <w:spacing w:before="40" w:after="40" w:line="252" w:lineRule="auto"/>
            </w:pPr>
            <w:r>
              <w:rPr>
                <w:b w:val="0"/>
                <w:sz w:val="17"/>
              </w:rPr>
              <w:t>S-10</w:t>
            </w:r>
          </w:p>
        </w:tc>
        <w:tc>
          <w:tcPr>
            <w:tcW w:type="dxa" w:w="960"/>
            <w:vAlign w:val="center"/>
          </w:tcPr>
          <w:p>
            <w:pPr>
              <w:spacing w:before="40" w:after="40" w:line="252" w:lineRule="auto"/>
            </w:pPr>
            <w:r>
              <w:rPr>
                <w:b w:val="0"/>
                <w:sz w:val="17"/>
              </w:rPr>
              <w:t>关系去重与对称</w:t>
            </w:r>
          </w:p>
        </w:tc>
        <w:tc>
          <w:tcPr>
            <w:tcW w:type="dxa" w:w="3527"/>
            <w:vAlign w:val="center"/>
          </w:tcPr>
          <w:p>
            <w:pPr>
              <w:spacing w:before="40" w:after="40" w:line="252" w:lineRule="auto"/>
            </w:pPr>
            <w:r>
              <w:rPr>
                <w:b w:val="0"/>
                <w:sz w:val="17"/>
              </w:rPr>
              <w:t>同成果多来源强度仍为 1；作者顺序互换仍只有一条边</w:t>
            </w:r>
          </w:p>
        </w:tc>
        <w:tc>
          <w:tcPr>
            <w:tcW w:type="dxa" w:w="1566"/>
            <w:vAlign w:val="center"/>
          </w:tcPr>
          <w:p>
            <w:pPr>
              <w:spacing w:before="40" w:after="40" w:line="252" w:lineRule="auto"/>
            </w:pPr>
            <w:r>
              <w:rPr>
                <w:b w:val="0"/>
                <w:sz w:val="17"/>
              </w:rPr>
              <w:t>FR12-S04</w:t>
            </w:r>
          </w:p>
        </w:tc>
        <w:tc>
          <w:tcPr>
            <w:tcW w:type="dxa" w:w="3395"/>
            <w:vAlign w:val="center"/>
          </w:tcPr>
          <w:p>
            <w:pPr>
              <w:spacing w:before="40" w:after="40" w:line="252" w:lineRule="auto"/>
            </w:pPr>
            <w:r>
              <w:rPr>
                <w:b w:val="0"/>
                <w:sz w:val="17"/>
              </w:rPr>
              <w:t>AC-FR12-S04-01、-02</w:t>
            </w:r>
          </w:p>
        </w:tc>
      </w:tr>
      <w:tr>
        <w:trPr>
          <w:cantSplit/>
        </w:trPr>
        <w:tc>
          <w:tcPr>
            <w:tcW w:type="dxa" w:w="473"/>
            <w:vAlign w:val="center"/>
          </w:tcPr>
          <w:p>
            <w:pPr>
              <w:spacing w:before="40" w:after="40" w:line="252" w:lineRule="auto"/>
            </w:pPr>
            <w:r>
              <w:rPr>
                <w:b w:val="0"/>
                <w:sz w:val="17"/>
              </w:rPr>
              <w:t>S-11</w:t>
            </w:r>
          </w:p>
        </w:tc>
        <w:tc>
          <w:tcPr>
            <w:tcW w:type="dxa" w:w="960"/>
            <w:vAlign w:val="center"/>
          </w:tcPr>
          <w:p>
            <w:pPr>
              <w:spacing w:before="40" w:after="40" w:line="252" w:lineRule="auto"/>
            </w:pPr>
            <w:r>
              <w:rPr>
                <w:b w:val="0"/>
                <w:sz w:val="17"/>
              </w:rPr>
              <w:t>实体与关系资格分离</w:t>
            </w:r>
          </w:p>
        </w:tc>
        <w:tc>
          <w:tcPr>
            <w:tcW w:type="dxa" w:w="3527"/>
            <w:vAlign w:val="center"/>
          </w:tcPr>
          <w:p>
            <w:pPr>
              <w:spacing w:before="40" w:after="40" w:line="252" w:lineRule="auto"/>
            </w:pPr>
            <w:r>
              <w:rPr>
                <w:b w:val="0"/>
                <w:sz w:val="17"/>
              </w:rPr>
              <w:t>§7.2 的论文 T 仍参与成果统计；待核验关联不成边、不计强度，其他合格作者关系保留；排除规则可见</w:t>
            </w:r>
          </w:p>
        </w:tc>
        <w:tc>
          <w:tcPr>
            <w:tcW w:type="dxa" w:w="1566"/>
            <w:vAlign w:val="center"/>
          </w:tcPr>
          <w:p>
            <w:pPr>
              <w:spacing w:before="40" w:after="40" w:line="252" w:lineRule="auto"/>
            </w:pPr>
            <w:r>
              <w:rPr>
                <w:b w:val="0"/>
                <w:sz w:val="17"/>
              </w:rPr>
              <w:t>FR11、FR13、FR12-S05</w:t>
            </w:r>
          </w:p>
        </w:tc>
        <w:tc>
          <w:tcPr>
            <w:tcW w:type="dxa" w:w="3395"/>
            <w:vAlign w:val="center"/>
          </w:tcPr>
          <w:p>
            <w:pPr>
              <w:spacing w:before="40" w:after="40" w:line="252" w:lineRule="auto"/>
            </w:pPr>
            <w:r>
              <w:rPr>
                <w:b w:val="0"/>
                <w:sz w:val="17"/>
              </w:rPr>
              <w:t>AC-FR11-S02-01、AC-FR13-S01-02、AC-FR12-S05-01～-03</w:t>
            </w:r>
          </w:p>
        </w:tc>
      </w:tr>
      <w:tr>
        <w:trPr>
          <w:cantSplit/>
        </w:trPr>
        <w:tc>
          <w:tcPr>
            <w:tcW w:type="dxa" w:w="473"/>
            <w:vAlign w:val="center"/>
          </w:tcPr>
          <w:p>
            <w:pPr>
              <w:spacing w:before="40" w:after="40" w:line="252" w:lineRule="auto"/>
            </w:pPr>
            <w:r>
              <w:rPr>
                <w:b w:val="0"/>
                <w:sz w:val="17"/>
              </w:rPr>
              <w:t>S-12</w:t>
            </w:r>
          </w:p>
        </w:tc>
        <w:tc>
          <w:tcPr>
            <w:tcW w:type="dxa" w:w="960"/>
            <w:vAlign w:val="center"/>
          </w:tcPr>
          <w:p>
            <w:pPr>
              <w:spacing w:before="40" w:after="40" w:line="252" w:lineRule="auto"/>
            </w:pPr>
            <w:r>
              <w:rPr>
                <w:b w:val="0"/>
                <w:sz w:val="17"/>
              </w:rPr>
              <w:t>无合作学者处理</w:t>
            </w:r>
          </w:p>
        </w:tc>
        <w:tc>
          <w:tcPr>
            <w:tcW w:type="dxa" w:w="3527"/>
            <w:vAlign w:val="center"/>
          </w:tcPr>
          <w:p>
            <w:pPr>
              <w:spacing w:before="40" w:after="40" w:line="252" w:lineRule="auto"/>
            </w:pPr>
            <w:r>
              <w:rPr>
                <w:b w:val="0"/>
                <w:sz w:val="17"/>
              </w:rPr>
              <w:t>无合作学者不被虚构连线；处理方式与口径一致；区分数据缺失</w:t>
            </w:r>
          </w:p>
        </w:tc>
        <w:tc>
          <w:tcPr>
            <w:tcW w:type="dxa" w:w="1566"/>
            <w:vAlign w:val="center"/>
          </w:tcPr>
          <w:p>
            <w:pPr>
              <w:spacing w:before="40" w:after="40" w:line="252" w:lineRule="auto"/>
            </w:pPr>
            <w:r>
              <w:rPr>
                <w:b w:val="0"/>
                <w:sz w:val="17"/>
              </w:rPr>
              <w:t>FR12-S07</w:t>
            </w:r>
          </w:p>
        </w:tc>
        <w:tc>
          <w:tcPr>
            <w:tcW w:type="dxa" w:w="3395"/>
            <w:vAlign w:val="center"/>
          </w:tcPr>
          <w:p>
            <w:pPr>
              <w:spacing w:before="40" w:after="40" w:line="252" w:lineRule="auto"/>
            </w:pPr>
            <w:r>
              <w:rPr>
                <w:b w:val="0"/>
                <w:sz w:val="17"/>
              </w:rPr>
              <w:t>AC-FR12-S07-01～-03</w:t>
            </w:r>
          </w:p>
        </w:tc>
      </w:tr>
      <w:tr>
        <w:trPr>
          <w:cantSplit/>
        </w:trPr>
        <w:tc>
          <w:tcPr>
            <w:tcW w:type="dxa" w:w="473"/>
            <w:vAlign w:val="center"/>
          </w:tcPr>
          <w:p>
            <w:pPr>
              <w:spacing w:before="40" w:after="40" w:line="252" w:lineRule="auto"/>
            </w:pPr>
            <w:r>
              <w:rPr>
                <w:b w:val="0"/>
                <w:sz w:val="17"/>
              </w:rPr>
              <w:t>S-13</w:t>
            </w:r>
          </w:p>
        </w:tc>
        <w:tc>
          <w:tcPr>
            <w:tcW w:type="dxa" w:w="960"/>
            <w:vAlign w:val="center"/>
          </w:tcPr>
          <w:p>
            <w:pPr>
              <w:spacing w:before="40" w:after="40" w:line="252" w:lineRule="auto"/>
            </w:pPr>
            <w:r>
              <w:rPr>
                <w:b w:val="0"/>
                <w:sz w:val="17"/>
              </w:rPr>
              <w:t>热点指标与口径</w:t>
            </w:r>
          </w:p>
        </w:tc>
        <w:tc>
          <w:tcPr>
            <w:tcW w:type="dxa" w:w="3527"/>
            <w:vAlign w:val="center"/>
          </w:tcPr>
          <w:p>
            <w:pPr>
              <w:spacing w:before="40" w:after="40" w:line="252" w:lineRule="auto"/>
            </w:pPr>
            <w:r>
              <w:rPr>
                <w:b w:val="0"/>
                <w:sz w:val="17"/>
              </w:rPr>
              <w:t>指标五项定义可见；复算一致；来源字段缺失数量可见</w:t>
            </w:r>
          </w:p>
        </w:tc>
        <w:tc>
          <w:tcPr>
            <w:tcW w:type="dxa" w:w="1566"/>
            <w:vAlign w:val="center"/>
          </w:tcPr>
          <w:p>
            <w:pPr>
              <w:spacing w:before="40" w:after="40" w:line="252" w:lineRule="auto"/>
            </w:pPr>
            <w:r>
              <w:rPr>
                <w:b w:val="0"/>
                <w:sz w:val="17"/>
              </w:rPr>
              <w:t>FR13-S01</w:t>
            </w:r>
          </w:p>
        </w:tc>
        <w:tc>
          <w:tcPr>
            <w:tcW w:type="dxa" w:w="3395"/>
            <w:vAlign w:val="center"/>
          </w:tcPr>
          <w:p>
            <w:pPr>
              <w:spacing w:before="40" w:after="40" w:line="252" w:lineRule="auto"/>
            </w:pPr>
            <w:r>
              <w:rPr>
                <w:b w:val="0"/>
                <w:sz w:val="17"/>
              </w:rPr>
              <w:t>AC-FR13-S01-01～-03</w:t>
            </w:r>
          </w:p>
        </w:tc>
      </w:tr>
      <w:tr>
        <w:trPr>
          <w:cantSplit/>
        </w:trPr>
        <w:tc>
          <w:tcPr>
            <w:tcW w:type="dxa" w:w="473"/>
            <w:vAlign w:val="center"/>
          </w:tcPr>
          <w:p>
            <w:pPr>
              <w:spacing w:before="40" w:after="40" w:line="252" w:lineRule="auto"/>
            </w:pPr>
            <w:r>
              <w:rPr>
                <w:b w:val="0"/>
                <w:sz w:val="17"/>
              </w:rPr>
              <w:t>S-14</w:t>
            </w:r>
          </w:p>
        </w:tc>
        <w:tc>
          <w:tcPr>
            <w:tcW w:type="dxa" w:w="960"/>
            <w:vAlign w:val="center"/>
          </w:tcPr>
          <w:p>
            <w:pPr>
              <w:spacing w:before="40" w:after="40" w:line="252" w:lineRule="auto"/>
            </w:pPr>
            <w:r>
              <w:rPr>
                <w:b w:val="0"/>
                <w:sz w:val="17"/>
              </w:rPr>
              <w:t>热点排名、趋势与质量声明</w:t>
            </w:r>
          </w:p>
        </w:tc>
        <w:tc>
          <w:tcPr>
            <w:tcW w:type="dxa" w:w="3527"/>
            <w:vAlign w:val="center"/>
          </w:tcPr>
          <w:p>
            <w:pPr>
              <w:spacing w:before="40" w:after="40" w:line="252" w:lineRule="auto"/>
            </w:pPr>
            <w:r>
              <w:rPr>
                <w:b w:val="0"/>
                <w:sz w:val="17"/>
              </w:rPr>
              <w:t>降序正确、并列跳号；无数据点不插值；质量声明无需点击即可读</w:t>
            </w:r>
          </w:p>
        </w:tc>
        <w:tc>
          <w:tcPr>
            <w:tcW w:type="dxa" w:w="1566"/>
            <w:vAlign w:val="center"/>
          </w:tcPr>
          <w:p>
            <w:pPr>
              <w:spacing w:before="40" w:after="40" w:line="252" w:lineRule="auto"/>
            </w:pPr>
            <w:r>
              <w:rPr>
                <w:b w:val="0"/>
                <w:sz w:val="17"/>
              </w:rPr>
              <w:t>FR13-S04～S06</w:t>
            </w:r>
          </w:p>
        </w:tc>
        <w:tc>
          <w:tcPr>
            <w:tcW w:type="dxa" w:w="3395"/>
            <w:vAlign w:val="center"/>
          </w:tcPr>
          <w:p>
            <w:pPr>
              <w:spacing w:before="40" w:after="40" w:line="252" w:lineRule="auto"/>
            </w:pPr>
            <w:r>
              <w:rPr>
                <w:b w:val="0"/>
                <w:sz w:val="17"/>
              </w:rPr>
              <w:t>AC-FR13-S04-01、AC-FR13-S05-01、AC-FR13-S06-01</w:t>
            </w:r>
          </w:p>
        </w:tc>
      </w:tr>
      <w:tr>
        <w:trPr>
          <w:cantSplit/>
        </w:trPr>
        <w:tc>
          <w:tcPr>
            <w:tcW w:type="dxa" w:w="473"/>
            <w:vAlign w:val="center"/>
          </w:tcPr>
          <w:p>
            <w:pPr>
              <w:spacing w:before="40" w:after="40" w:line="252" w:lineRule="auto"/>
            </w:pPr>
            <w:r>
              <w:rPr>
                <w:b w:val="0"/>
                <w:sz w:val="17"/>
              </w:rPr>
              <w:t>S-15</w:t>
            </w:r>
          </w:p>
        </w:tc>
        <w:tc>
          <w:tcPr>
            <w:tcW w:type="dxa" w:w="960"/>
            <w:vAlign w:val="center"/>
          </w:tcPr>
          <w:p>
            <w:pPr>
              <w:spacing w:before="40" w:after="40" w:line="252" w:lineRule="auto"/>
            </w:pPr>
            <w:r>
              <w:rPr>
                <w:b w:val="0"/>
                <w:sz w:val="17"/>
              </w:rPr>
              <w:t>关键词归一</w:t>
            </w:r>
          </w:p>
        </w:tc>
        <w:tc>
          <w:tcPr>
            <w:tcW w:type="dxa" w:w="3527"/>
            <w:vAlign w:val="center"/>
          </w:tcPr>
          <w:p>
            <w:pPr>
              <w:spacing w:before="40" w:after="40" w:line="252" w:lineRule="auto"/>
            </w:pPr>
            <w:r>
              <w:rPr>
                <w:b w:val="0"/>
                <w:sz w:val="17"/>
              </w:rPr>
              <w:t>大小写／单复数合并计数；归一明细求和等于热点项计数</w:t>
            </w:r>
          </w:p>
        </w:tc>
        <w:tc>
          <w:tcPr>
            <w:tcW w:type="dxa" w:w="1566"/>
            <w:vAlign w:val="center"/>
          </w:tcPr>
          <w:p>
            <w:pPr>
              <w:spacing w:before="40" w:after="40" w:line="252" w:lineRule="auto"/>
            </w:pPr>
            <w:r>
              <w:rPr>
                <w:b w:val="0"/>
                <w:sz w:val="17"/>
              </w:rPr>
              <w:t>FR13-S07</w:t>
            </w:r>
          </w:p>
        </w:tc>
        <w:tc>
          <w:tcPr>
            <w:tcW w:type="dxa" w:w="3395"/>
            <w:vAlign w:val="center"/>
          </w:tcPr>
          <w:p>
            <w:pPr>
              <w:spacing w:before="40" w:after="40" w:line="252" w:lineRule="auto"/>
            </w:pPr>
            <w:r>
              <w:rPr>
                <w:b w:val="0"/>
                <w:sz w:val="17"/>
              </w:rPr>
              <w:t>AC-FR13-S07-01～-03</w:t>
            </w:r>
          </w:p>
        </w:tc>
      </w:tr>
      <w:tr>
        <w:trPr>
          <w:cantSplit/>
        </w:trPr>
        <w:tc>
          <w:tcPr>
            <w:tcW w:type="dxa" w:w="473"/>
            <w:vAlign w:val="center"/>
          </w:tcPr>
          <w:p>
            <w:pPr>
              <w:spacing w:before="40" w:after="40" w:line="252" w:lineRule="auto"/>
            </w:pPr>
            <w:r>
              <w:rPr>
                <w:b w:val="0"/>
                <w:sz w:val="17"/>
              </w:rPr>
              <w:t>S-16</w:t>
            </w:r>
          </w:p>
        </w:tc>
        <w:tc>
          <w:tcPr>
            <w:tcW w:type="dxa" w:w="960"/>
            <w:vAlign w:val="center"/>
          </w:tcPr>
          <w:p>
            <w:pPr>
              <w:spacing w:before="40" w:after="40" w:line="252" w:lineRule="auto"/>
            </w:pPr>
            <w:r>
              <w:rPr>
                <w:b w:val="0"/>
                <w:sz w:val="17"/>
              </w:rPr>
              <w:t>IN01 领域与机构筛选</w:t>
            </w:r>
          </w:p>
        </w:tc>
        <w:tc>
          <w:tcPr>
            <w:tcW w:type="dxa" w:w="3527"/>
            <w:vAlign w:val="center"/>
          </w:tcPr>
          <w:p>
            <w:pPr>
              <w:spacing w:before="40" w:after="40" w:line="252" w:lineRule="auto"/>
            </w:pPr>
            <w:r>
              <w:rPr>
                <w:b w:val="0"/>
                <w:sz w:val="17"/>
              </w:rPr>
              <w:t>筛选结果与声明口径一致；无结果有提示；三处机构口径一致</w:t>
            </w:r>
          </w:p>
        </w:tc>
        <w:tc>
          <w:tcPr>
            <w:tcW w:type="dxa" w:w="1566"/>
            <w:vAlign w:val="center"/>
          </w:tcPr>
          <w:p>
            <w:pPr>
              <w:spacing w:before="40" w:after="40" w:line="252" w:lineRule="auto"/>
            </w:pPr>
            <w:r>
              <w:rPr>
                <w:b w:val="0"/>
                <w:sz w:val="17"/>
              </w:rPr>
              <w:t>IN01-S01、S02</w:t>
            </w:r>
          </w:p>
        </w:tc>
        <w:tc>
          <w:tcPr>
            <w:tcW w:type="dxa" w:w="3395"/>
            <w:vAlign w:val="center"/>
          </w:tcPr>
          <w:p>
            <w:pPr>
              <w:spacing w:before="40" w:after="40" w:line="252" w:lineRule="auto"/>
            </w:pPr>
            <w:r>
              <w:rPr>
                <w:b w:val="0"/>
                <w:sz w:val="17"/>
              </w:rPr>
              <w:t>AC-IN01-S01-01～-03、AC-IN01-S02-01～-02</w:t>
            </w:r>
          </w:p>
        </w:tc>
      </w:tr>
      <w:tr>
        <w:trPr>
          <w:cantSplit/>
        </w:trPr>
        <w:tc>
          <w:tcPr>
            <w:tcW w:type="dxa" w:w="473"/>
            <w:vAlign w:val="center"/>
          </w:tcPr>
          <w:p>
            <w:pPr>
              <w:spacing w:before="40" w:after="40" w:line="252" w:lineRule="auto"/>
            </w:pPr>
            <w:r>
              <w:rPr>
                <w:b w:val="0"/>
                <w:sz w:val="17"/>
              </w:rPr>
              <w:t>S-17</w:t>
            </w:r>
          </w:p>
        </w:tc>
        <w:tc>
          <w:tcPr>
            <w:tcW w:type="dxa" w:w="960"/>
            <w:vAlign w:val="center"/>
          </w:tcPr>
          <w:p>
            <w:pPr>
              <w:spacing w:before="40" w:after="40" w:line="252" w:lineRule="auto"/>
            </w:pPr>
            <w:r>
              <w:rPr>
                <w:b w:val="0"/>
                <w:sz w:val="17"/>
              </w:rPr>
              <w:t>IN01 最短路径、论文依据与多解</w:t>
            </w:r>
          </w:p>
        </w:tc>
        <w:tc>
          <w:tcPr>
            <w:tcW w:type="dxa" w:w="3527"/>
            <w:vAlign w:val="center"/>
          </w:tcPr>
          <w:p>
            <w:pPr>
              <w:spacing w:before="40" w:after="40" w:line="252" w:lineRule="auto"/>
            </w:pPr>
            <w:r>
              <w:rPr>
                <w:b w:val="0"/>
                <w:sz w:val="17"/>
              </w:rPr>
              <w:t>在论文证据子图上求最短路径，非论文不得替代；逐跳可看论文与详情，多解按规则说明</w:t>
            </w:r>
          </w:p>
        </w:tc>
        <w:tc>
          <w:tcPr>
            <w:tcW w:type="dxa" w:w="1566"/>
            <w:vAlign w:val="center"/>
          </w:tcPr>
          <w:p>
            <w:pPr>
              <w:spacing w:before="40" w:after="40" w:line="252" w:lineRule="auto"/>
            </w:pPr>
            <w:r>
              <w:rPr>
                <w:b w:val="0"/>
                <w:sz w:val="17"/>
              </w:rPr>
              <w:t>IN01-S03、S04、S08</w:t>
            </w:r>
          </w:p>
        </w:tc>
        <w:tc>
          <w:tcPr>
            <w:tcW w:type="dxa" w:w="3395"/>
            <w:vAlign w:val="center"/>
          </w:tcPr>
          <w:p>
            <w:pPr>
              <w:spacing w:before="40" w:after="40" w:line="252" w:lineRule="auto"/>
            </w:pPr>
            <w:r>
              <w:rPr>
                <w:b w:val="0"/>
                <w:sz w:val="17"/>
              </w:rPr>
              <w:t>AC-IN01-S03-01、AC-IN01-S04-01～-03、AC-IN01-S08-01～-02</w:t>
            </w:r>
          </w:p>
        </w:tc>
      </w:tr>
      <w:tr>
        <w:trPr>
          <w:cantSplit/>
        </w:trPr>
        <w:tc>
          <w:tcPr>
            <w:tcW w:type="dxa" w:w="473"/>
            <w:vAlign w:val="center"/>
          </w:tcPr>
          <w:p>
            <w:pPr>
              <w:spacing w:before="40" w:after="40" w:line="252" w:lineRule="auto"/>
            </w:pPr>
            <w:r>
              <w:rPr>
                <w:b w:val="0"/>
                <w:sz w:val="17"/>
              </w:rPr>
              <w:t>S-18</w:t>
            </w:r>
          </w:p>
        </w:tc>
        <w:tc>
          <w:tcPr>
            <w:tcW w:type="dxa" w:w="960"/>
            <w:vAlign w:val="center"/>
          </w:tcPr>
          <w:p>
            <w:pPr>
              <w:spacing w:before="40" w:after="40" w:line="252" w:lineRule="auto"/>
            </w:pPr>
            <w:r>
              <w:rPr>
                <w:b w:val="0"/>
                <w:sz w:val="17"/>
              </w:rPr>
              <w:t>IN01 无路径分支</w:t>
            </w:r>
          </w:p>
        </w:tc>
        <w:tc>
          <w:tcPr>
            <w:tcW w:type="dxa" w:w="3527"/>
            <w:vAlign w:val="center"/>
          </w:tcPr>
          <w:p>
            <w:pPr>
              <w:spacing w:before="40" w:after="40" w:line="252" w:lineRule="auto"/>
            </w:pPr>
            <w:r>
              <w:rPr>
                <w:b w:val="0"/>
                <w:sz w:val="17"/>
              </w:rPr>
              <w:t>出现明确无路径文字 + 范围重复声明；页面非空白非报错</w:t>
            </w:r>
          </w:p>
        </w:tc>
        <w:tc>
          <w:tcPr>
            <w:tcW w:type="dxa" w:w="1566"/>
            <w:vAlign w:val="center"/>
          </w:tcPr>
          <w:p>
            <w:pPr>
              <w:spacing w:before="40" w:after="40" w:line="252" w:lineRule="auto"/>
            </w:pPr>
            <w:r>
              <w:rPr>
                <w:b w:val="0"/>
                <w:sz w:val="17"/>
              </w:rPr>
              <w:t>IN01-S05</w:t>
            </w:r>
          </w:p>
        </w:tc>
        <w:tc>
          <w:tcPr>
            <w:tcW w:type="dxa" w:w="3395"/>
            <w:vAlign w:val="center"/>
          </w:tcPr>
          <w:p>
            <w:pPr>
              <w:spacing w:before="40" w:after="40" w:line="252" w:lineRule="auto"/>
            </w:pPr>
            <w:r>
              <w:rPr>
                <w:b w:val="0"/>
                <w:sz w:val="17"/>
              </w:rPr>
              <w:t>AC-IN01-S05-01～-03</w:t>
            </w:r>
          </w:p>
        </w:tc>
      </w:tr>
      <w:tr>
        <w:trPr>
          <w:cantSplit/>
        </w:trPr>
        <w:tc>
          <w:tcPr>
            <w:tcW w:type="dxa" w:w="473"/>
            <w:vAlign w:val="center"/>
          </w:tcPr>
          <w:p>
            <w:pPr>
              <w:spacing w:before="40" w:after="40" w:line="252" w:lineRule="auto"/>
            </w:pPr>
            <w:r>
              <w:rPr>
                <w:b w:val="0"/>
                <w:sz w:val="17"/>
              </w:rPr>
              <w:t>S-19</w:t>
            </w:r>
          </w:p>
        </w:tc>
        <w:tc>
          <w:tcPr>
            <w:tcW w:type="dxa" w:w="960"/>
            <w:vAlign w:val="center"/>
          </w:tcPr>
          <w:p>
            <w:pPr>
              <w:spacing w:before="40" w:after="40" w:line="252" w:lineRule="auto"/>
            </w:pPr>
            <w:r>
              <w:rPr>
                <w:b w:val="0"/>
                <w:sz w:val="17"/>
              </w:rPr>
              <w:t>IN01 范围不可推断</w:t>
            </w:r>
          </w:p>
        </w:tc>
        <w:tc>
          <w:tcPr>
            <w:tcW w:type="dxa" w:w="3527"/>
            <w:vAlign w:val="center"/>
          </w:tcPr>
          <w:p>
            <w:pPr>
              <w:spacing w:before="40" w:after="40" w:line="252" w:lineRule="auto"/>
            </w:pPr>
            <w:r>
              <w:rPr>
                <w:b w:val="0"/>
                <w:sz w:val="17"/>
              </w:rPr>
              <w:t>范围声明可见；仅有非论文共同成果且无间接论文路径时不返回 IN01 路径，FR12 可保留合格成果边</w:t>
            </w:r>
          </w:p>
        </w:tc>
        <w:tc>
          <w:tcPr>
            <w:tcW w:type="dxa" w:w="1566"/>
            <w:vAlign w:val="center"/>
          </w:tcPr>
          <w:p>
            <w:pPr>
              <w:spacing w:before="40" w:after="40" w:line="252" w:lineRule="auto"/>
            </w:pPr>
            <w:r>
              <w:rPr>
                <w:b w:val="0"/>
                <w:sz w:val="17"/>
              </w:rPr>
              <w:t>IN01-S06</w:t>
            </w:r>
          </w:p>
        </w:tc>
        <w:tc>
          <w:tcPr>
            <w:tcW w:type="dxa" w:w="3395"/>
            <w:vAlign w:val="center"/>
          </w:tcPr>
          <w:p>
            <w:pPr>
              <w:spacing w:before="40" w:after="40" w:line="252" w:lineRule="auto"/>
            </w:pPr>
            <w:r>
              <w:rPr>
                <w:b w:val="0"/>
                <w:sz w:val="17"/>
              </w:rPr>
              <w:t>AC-IN01-S06-01～-02</w:t>
            </w:r>
          </w:p>
        </w:tc>
      </w:tr>
      <w:tr>
        <w:trPr>
          <w:cantSplit/>
        </w:trPr>
        <w:tc>
          <w:tcPr>
            <w:tcW w:type="dxa" w:w="473"/>
            <w:vAlign w:val="center"/>
          </w:tcPr>
          <w:p>
            <w:pPr>
              <w:spacing w:before="40" w:after="40" w:line="252" w:lineRule="auto"/>
            </w:pPr>
            <w:r>
              <w:rPr>
                <w:b w:val="0"/>
                <w:sz w:val="17"/>
              </w:rPr>
              <w:t>S-20</w:t>
            </w:r>
          </w:p>
        </w:tc>
        <w:tc>
          <w:tcPr>
            <w:tcW w:type="dxa" w:w="960"/>
            <w:vAlign w:val="center"/>
          </w:tcPr>
          <w:p>
            <w:pPr>
              <w:spacing w:before="40" w:after="40" w:line="252" w:lineRule="auto"/>
            </w:pPr>
            <w:r>
              <w:rPr>
                <w:b w:val="0"/>
                <w:sz w:val="17"/>
              </w:rPr>
              <w:t>节点不可用与消歧合并</w:t>
            </w:r>
          </w:p>
        </w:tc>
        <w:tc>
          <w:tcPr>
            <w:tcW w:type="dxa" w:w="3527"/>
            <w:vAlign w:val="center"/>
          </w:tcPr>
          <w:p>
            <w:pPr>
              <w:spacing w:before="40" w:after="40" w:line="252" w:lineRule="auto"/>
            </w:pPr>
            <w:r>
              <w:rPr>
                <w:b w:val="0"/>
                <w:sz w:val="17"/>
              </w:rPr>
              <w:t>已合并有提示与跳转；网络无重复节点、无自环</w:t>
            </w:r>
          </w:p>
        </w:tc>
        <w:tc>
          <w:tcPr>
            <w:tcW w:type="dxa" w:w="1566"/>
            <w:vAlign w:val="center"/>
          </w:tcPr>
          <w:p>
            <w:pPr>
              <w:spacing w:before="40" w:after="40" w:line="252" w:lineRule="auto"/>
            </w:pPr>
            <w:r>
              <w:rPr>
                <w:b w:val="0"/>
                <w:sz w:val="17"/>
              </w:rPr>
              <w:t>IN01-S07、FR12-S04、S08</w:t>
            </w:r>
          </w:p>
        </w:tc>
        <w:tc>
          <w:tcPr>
            <w:tcW w:type="dxa" w:w="3395"/>
            <w:vAlign w:val="center"/>
          </w:tcPr>
          <w:p>
            <w:pPr>
              <w:spacing w:before="40" w:after="40" w:line="252" w:lineRule="auto"/>
            </w:pPr>
            <w:r>
              <w:rPr>
                <w:b w:val="0"/>
                <w:sz w:val="17"/>
              </w:rPr>
              <w:t>AC-IN01-S07-01～-03、AC-FR12-S04-03</w:t>
            </w:r>
          </w:p>
        </w:tc>
      </w:tr>
      <w:tr>
        <w:trPr>
          <w:cantSplit/>
        </w:trPr>
        <w:tc>
          <w:tcPr>
            <w:tcW w:type="dxa" w:w="473"/>
            <w:vAlign w:val="center"/>
          </w:tcPr>
          <w:p>
            <w:pPr>
              <w:spacing w:before="40" w:after="40" w:line="252" w:lineRule="auto"/>
            </w:pPr>
            <w:r>
              <w:rPr>
                <w:b w:val="0"/>
                <w:sz w:val="17"/>
              </w:rPr>
              <w:t>S-21</w:t>
            </w:r>
          </w:p>
        </w:tc>
        <w:tc>
          <w:tcPr>
            <w:tcW w:type="dxa" w:w="960"/>
            <w:vAlign w:val="center"/>
          </w:tcPr>
          <w:p>
            <w:pPr>
              <w:spacing w:before="40" w:after="40" w:line="252" w:lineRule="auto"/>
            </w:pPr>
            <w:r>
              <w:rPr>
                <w:b w:val="0"/>
                <w:sz w:val="17"/>
              </w:rPr>
              <w:t>更新一致性时限</w:t>
            </w:r>
          </w:p>
        </w:tc>
        <w:tc>
          <w:tcPr>
            <w:tcW w:type="dxa" w:w="3527"/>
            <w:vAlign w:val="center"/>
          </w:tcPr>
          <w:p>
            <w:pPr>
              <w:spacing w:before="40" w:after="40" w:line="252" w:lineRule="auto"/>
            </w:pPr>
            <w:r>
              <w:rPr>
                <w:b w:val="0"/>
                <w:sz w:val="17"/>
              </w:rPr>
              <w:t>变更后 60 秒内（待评审目标）结果一致且生成时间更新</w:t>
            </w:r>
          </w:p>
        </w:tc>
        <w:tc>
          <w:tcPr>
            <w:tcW w:type="dxa" w:w="1566"/>
            <w:vAlign w:val="center"/>
          </w:tcPr>
          <w:p>
            <w:pPr>
              <w:spacing w:before="40" w:after="40" w:line="252" w:lineRule="auto"/>
            </w:pPr>
            <w:r>
              <w:rPr>
                <w:b w:val="0"/>
                <w:sz w:val="17"/>
              </w:rPr>
              <w:t>FR11-S09、FR12-S08、FR13-S09</w:t>
            </w:r>
          </w:p>
        </w:tc>
        <w:tc>
          <w:tcPr>
            <w:tcW w:type="dxa" w:w="3395"/>
            <w:vAlign w:val="center"/>
          </w:tcPr>
          <w:p>
            <w:pPr>
              <w:spacing w:before="40" w:after="40" w:line="252" w:lineRule="auto"/>
            </w:pPr>
            <w:r>
              <w:rPr>
                <w:b w:val="0"/>
                <w:sz w:val="17"/>
              </w:rPr>
              <w:t>AC-FR11-S09-01、AC-FR12-S08-03</w:t>
            </w:r>
          </w:p>
        </w:tc>
      </w:tr>
      <w:tr>
        <w:trPr>
          <w:cantSplit/>
        </w:trPr>
        <w:tc>
          <w:tcPr>
            <w:tcW w:type="dxa" w:w="473"/>
            <w:vAlign w:val="center"/>
          </w:tcPr>
          <w:p>
            <w:pPr>
              <w:spacing w:before="40" w:after="40" w:line="252" w:lineRule="auto"/>
            </w:pPr>
            <w:r>
              <w:rPr>
                <w:b w:val="0"/>
                <w:sz w:val="17"/>
              </w:rPr>
              <w:t>S-22</w:t>
            </w:r>
          </w:p>
        </w:tc>
        <w:tc>
          <w:tcPr>
            <w:tcW w:type="dxa" w:w="960"/>
            <w:vAlign w:val="center"/>
          </w:tcPr>
          <w:p>
            <w:pPr>
              <w:spacing w:before="40" w:after="40" w:line="252" w:lineRule="auto"/>
            </w:pPr>
            <w:r>
              <w:rPr>
                <w:b w:val="0"/>
                <w:sz w:val="17"/>
              </w:rPr>
              <w:t>更新失败回退</w:t>
            </w:r>
          </w:p>
        </w:tc>
        <w:tc>
          <w:tcPr>
            <w:tcW w:type="dxa" w:w="3527"/>
            <w:vAlign w:val="center"/>
          </w:tcPr>
          <w:p>
            <w:pPr>
              <w:spacing w:before="40" w:after="40" w:line="252" w:lineRule="auto"/>
            </w:pPr>
            <w:r>
              <w:rPr>
                <w:b w:val="0"/>
                <w:sz w:val="17"/>
              </w:rPr>
              <w:t>有历史有效结果时，失败／放弃重试仍展示上一版并提示；无半成品；明确失效／公开资格撤销后停止展示</w:t>
            </w:r>
          </w:p>
        </w:tc>
        <w:tc>
          <w:tcPr>
            <w:tcW w:type="dxa" w:w="1566"/>
            <w:vAlign w:val="center"/>
          </w:tcPr>
          <w:p>
            <w:pPr>
              <w:spacing w:before="40" w:after="40" w:line="252" w:lineRule="auto"/>
            </w:pPr>
            <w:r>
              <w:rPr>
                <w:b w:val="0"/>
                <w:sz w:val="17"/>
              </w:rPr>
              <w:t>FR11-S09、FR12-S08、FR13-S09</w:t>
            </w:r>
          </w:p>
        </w:tc>
        <w:tc>
          <w:tcPr>
            <w:tcW w:type="dxa" w:w="3395"/>
            <w:vAlign w:val="center"/>
          </w:tcPr>
          <w:p>
            <w:pPr>
              <w:spacing w:before="40" w:after="40" w:line="252" w:lineRule="auto"/>
            </w:pPr>
            <w:r>
              <w:rPr>
                <w:b w:val="0"/>
                <w:sz w:val="17"/>
              </w:rPr>
              <w:t>AC-FR11-S09-02、AC-FR12-S08-02、AC-FR13-S09-03；§6.6 补充样例</w:t>
            </w:r>
          </w:p>
        </w:tc>
      </w:tr>
      <w:tr>
        <w:trPr>
          <w:cantSplit/>
        </w:trPr>
        <w:tc>
          <w:tcPr>
            <w:tcW w:type="dxa" w:w="473"/>
            <w:vAlign w:val="center"/>
          </w:tcPr>
          <w:p>
            <w:pPr>
              <w:spacing w:before="40" w:after="40" w:line="252" w:lineRule="auto"/>
            </w:pPr>
            <w:r>
              <w:rPr>
                <w:b w:val="0"/>
                <w:sz w:val="17"/>
              </w:rPr>
              <w:t>S-23</w:t>
            </w:r>
          </w:p>
        </w:tc>
        <w:tc>
          <w:tcPr>
            <w:tcW w:type="dxa" w:w="960"/>
            <w:vAlign w:val="center"/>
          </w:tcPr>
          <w:p>
            <w:pPr>
              <w:spacing w:before="40" w:after="40" w:line="252" w:lineRule="auto"/>
            </w:pPr>
            <w:r>
              <w:rPr>
                <w:b w:val="0"/>
                <w:sz w:val="17"/>
              </w:rPr>
              <w:t>从未生成过结果</w:t>
            </w:r>
          </w:p>
        </w:tc>
        <w:tc>
          <w:tcPr>
            <w:tcW w:type="dxa" w:w="3527"/>
            <w:vAlign w:val="center"/>
          </w:tcPr>
          <w:p>
            <w:pPr>
              <w:spacing w:before="40" w:after="40" w:line="252" w:lineRule="auto"/>
            </w:pPr>
            <w:r>
              <w:rPr>
                <w:b w:val="0"/>
                <w:sz w:val="17"/>
              </w:rPr>
              <w:t>出现"暂无可用的统计结果"提示与失败时间，无空图表</w:t>
            </w:r>
          </w:p>
        </w:tc>
        <w:tc>
          <w:tcPr>
            <w:tcW w:type="dxa" w:w="1566"/>
            <w:vAlign w:val="center"/>
          </w:tcPr>
          <w:p>
            <w:pPr>
              <w:spacing w:before="40" w:after="40" w:line="252" w:lineRule="auto"/>
            </w:pPr>
            <w:r>
              <w:rPr>
                <w:b w:val="0"/>
                <w:sz w:val="17"/>
              </w:rPr>
              <w:t>FR11-S09</w:t>
            </w:r>
          </w:p>
        </w:tc>
        <w:tc>
          <w:tcPr>
            <w:tcW w:type="dxa" w:w="3395"/>
            <w:vAlign w:val="center"/>
          </w:tcPr>
          <w:p>
            <w:pPr>
              <w:spacing w:before="40" w:after="40" w:line="252" w:lineRule="auto"/>
            </w:pPr>
            <w:r>
              <w:rPr>
                <w:b w:val="0"/>
                <w:sz w:val="17"/>
              </w:rPr>
              <w:t>AC-FR11-S09-03</w:t>
            </w:r>
          </w:p>
        </w:tc>
      </w:tr>
      <w:tr>
        <w:trPr>
          <w:cantSplit/>
        </w:trPr>
        <w:tc>
          <w:tcPr>
            <w:tcW w:type="dxa" w:w="473"/>
            <w:vAlign w:val="center"/>
          </w:tcPr>
          <w:p>
            <w:pPr>
              <w:spacing w:before="40" w:after="40" w:line="252" w:lineRule="auto"/>
            </w:pPr>
            <w:r>
              <w:rPr>
                <w:b w:val="0"/>
                <w:sz w:val="17"/>
              </w:rPr>
              <w:t>S-24</w:t>
            </w:r>
          </w:p>
        </w:tc>
        <w:tc>
          <w:tcPr>
            <w:tcW w:type="dxa" w:w="960"/>
            <w:vAlign w:val="center"/>
          </w:tcPr>
          <w:p>
            <w:pPr>
              <w:spacing w:before="40" w:after="40" w:line="252" w:lineRule="auto"/>
            </w:pPr>
            <w:r>
              <w:rPr>
                <w:b w:val="0"/>
                <w:sz w:val="17"/>
              </w:rPr>
              <w:t>权限与越权</w:t>
            </w:r>
          </w:p>
        </w:tc>
        <w:tc>
          <w:tcPr>
            <w:tcW w:type="dxa" w:w="3527"/>
            <w:vAlign w:val="center"/>
          </w:tcPr>
          <w:p>
            <w:pPr>
              <w:spacing w:before="40" w:after="40" w:line="252" w:lineRule="auto"/>
            </w:pPr>
            <w:r>
              <w:rPr>
                <w:b w:val="0"/>
                <w:sz w:val="17"/>
              </w:rPr>
              <w:t>访客无法访问待核验／争议明细、审核材料、失败明细</w:t>
            </w:r>
          </w:p>
        </w:tc>
        <w:tc>
          <w:tcPr>
            <w:tcW w:type="dxa" w:w="1566"/>
            <w:vAlign w:val="center"/>
          </w:tcPr>
          <w:p>
            <w:pPr>
              <w:spacing w:before="40" w:after="40" w:line="252" w:lineRule="auto"/>
            </w:pPr>
            <w:r>
              <w:rPr>
                <w:b w:val="0"/>
                <w:sz w:val="17"/>
              </w:rPr>
              <w:t>8.1～8.6 节、NF03</w:t>
            </w:r>
          </w:p>
        </w:tc>
        <w:tc>
          <w:tcPr>
            <w:tcW w:type="dxa" w:w="3395"/>
            <w:vAlign w:val="center"/>
          </w:tcPr>
          <w:p>
            <w:pPr>
              <w:spacing w:before="40" w:after="40" w:line="252" w:lineRule="auto"/>
            </w:pPr>
            <w:r>
              <w:rPr>
                <w:b w:val="0"/>
                <w:sz w:val="17"/>
              </w:rPr>
              <w:t>8.5 节规则 1～4</w:t>
            </w:r>
          </w:p>
        </w:tc>
      </w:tr>
      <w:tr>
        <w:trPr>
          <w:cantSplit/>
        </w:trPr>
        <w:tc>
          <w:tcPr>
            <w:tcW w:type="dxa" w:w="473"/>
            <w:vAlign w:val="center"/>
          </w:tcPr>
          <w:p>
            <w:pPr>
              <w:spacing w:before="40" w:after="40" w:line="252" w:lineRule="auto"/>
            </w:pPr>
            <w:r>
              <w:rPr>
                <w:b w:val="0"/>
                <w:sz w:val="17"/>
              </w:rPr>
              <w:t>S-25</w:t>
            </w:r>
          </w:p>
        </w:tc>
        <w:tc>
          <w:tcPr>
            <w:tcW w:type="dxa" w:w="960"/>
            <w:vAlign w:val="center"/>
          </w:tcPr>
          <w:p>
            <w:pPr>
              <w:spacing w:before="40" w:after="40" w:line="252" w:lineRule="auto"/>
            </w:pPr>
            <w:r>
              <w:rPr>
                <w:b w:val="0"/>
                <w:sz w:val="17"/>
              </w:rPr>
              <w:t>创新独立性</w:t>
            </w:r>
          </w:p>
        </w:tc>
        <w:tc>
          <w:tcPr>
            <w:tcW w:type="dxa" w:w="3527"/>
            <w:vAlign w:val="center"/>
          </w:tcPr>
          <w:p>
            <w:pPr>
              <w:spacing w:before="40" w:after="40" w:line="252" w:lineRule="auto"/>
            </w:pPr>
            <w:r>
              <w:rPr>
                <w:b w:val="0"/>
                <w:sz w:val="17"/>
              </w:rPr>
              <w:t>关闭 IN01 后 FR12 验收全部通过；创新场景可单独演示</w:t>
            </w:r>
          </w:p>
        </w:tc>
        <w:tc>
          <w:tcPr>
            <w:tcW w:type="dxa" w:w="1566"/>
            <w:vAlign w:val="center"/>
          </w:tcPr>
          <w:p>
            <w:pPr>
              <w:spacing w:before="40" w:after="40" w:line="252" w:lineRule="auto"/>
            </w:pPr>
            <w:r>
              <w:rPr>
                <w:b w:val="0"/>
                <w:sz w:val="17"/>
              </w:rPr>
              <w:t>IN01-S09</w:t>
            </w:r>
          </w:p>
        </w:tc>
        <w:tc>
          <w:tcPr>
            <w:tcW w:type="dxa" w:w="3395"/>
            <w:vAlign w:val="center"/>
          </w:tcPr>
          <w:p>
            <w:pPr>
              <w:spacing w:before="40" w:after="40" w:line="252" w:lineRule="auto"/>
            </w:pPr>
            <w:r>
              <w:rPr>
                <w:b w:val="0"/>
                <w:sz w:val="17"/>
              </w:rPr>
              <w:t>AC-IN01-S09-01～-03</w:t>
            </w:r>
          </w:p>
        </w:tc>
      </w:tr>
    </w:tbl>
    <w:p/>
    <w:p>
      <w:pPr>
        <w:pStyle w:val="Heading3"/>
      </w:pPr>
      <w:r>
        <w:t>原分册 10.2 需求追踪矩阵</w:t>
      </w:r>
    </w:p>
    <w:p>
      <w:pPr>
        <w:pStyle w:val="Heading3"/>
      </w:pPr>
      <w:r>
        <w:t>原分册 10.2.1 本分册追踪矩阵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
        <w:gridCol w:w="283"/>
        <w:gridCol w:w="1076"/>
        <w:gridCol w:w="396"/>
        <w:gridCol w:w="2675"/>
        <w:gridCol w:w="2151"/>
        <w:gridCol w:w="2491"/>
        <w:gridCol w:w="283"/>
        <w:gridCol w:w="283"/>
      </w:tblGrid>
      <w:tr>
        <w:trPr>
          <w:cantSplit/>
          <w:tblHeader/>
        </w:trPr>
        <w:tc>
          <w:tcPr>
            <w:tcW w:type="dxa" w:w="283"/>
            <w:vAlign w:val="center"/>
            <w:shd w:fill="E8EDF2"/>
          </w:tcPr>
          <w:p>
            <w:pPr>
              <w:spacing w:before="40" w:after="40" w:line="252" w:lineRule="auto"/>
            </w:pPr>
            <w:r>
              <w:rPr>
                <w:b/>
                <w:sz w:val="17"/>
              </w:rPr>
              <w:t>基线需求</w:t>
            </w:r>
          </w:p>
        </w:tc>
        <w:tc>
          <w:tcPr>
            <w:tcW w:type="dxa" w:w="283"/>
            <w:vAlign w:val="center"/>
            <w:shd w:fill="E8EDF2"/>
          </w:tcPr>
          <w:p>
            <w:pPr>
              <w:spacing w:before="40" w:after="40" w:line="252" w:lineRule="auto"/>
            </w:pPr>
            <w:r>
              <w:rPr>
                <w:b/>
                <w:sz w:val="17"/>
              </w:rPr>
              <w:t>分册</w:t>
            </w:r>
          </w:p>
        </w:tc>
        <w:tc>
          <w:tcPr>
            <w:tcW w:type="dxa" w:w="1076"/>
            <w:vAlign w:val="center"/>
            <w:shd w:fill="E8EDF2"/>
          </w:tcPr>
          <w:p>
            <w:pPr>
              <w:spacing w:before="40" w:after="40" w:line="252" w:lineRule="auto"/>
            </w:pPr>
            <w:r>
              <w:rPr>
                <w:b/>
                <w:sz w:val="17"/>
              </w:rPr>
              <w:t>SRS 子需求</w:t>
            </w:r>
          </w:p>
        </w:tc>
        <w:tc>
          <w:tcPr>
            <w:tcW w:type="dxa" w:w="396"/>
            <w:vAlign w:val="center"/>
            <w:shd w:fill="E8EDF2"/>
          </w:tcPr>
          <w:p>
            <w:pPr>
              <w:spacing w:before="40" w:after="40" w:line="252" w:lineRule="auto"/>
            </w:pPr>
            <w:r>
              <w:rPr>
                <w:b/>
                <w:sz w:val="17"/>
              </w:rPr>
              <w:t>用例</w:t>
            </w:r>
          </w:p>
        </w:tc>
        <w:tc>
          <w:tcPr>
            <w:tcW w:type="dxa" w:w="2675"/>
            <w:vAlign w:val="center"/>
            <w:shd w:fill="E8EDF2"/>
          </w:tcPr>
          <w:p>
            <w:pPr>
              <w:spacing w:before="40" w:after="40" w:line="252" w:lineRule="auto"/>
            </w:pPr>
            <w:r>
              <w:rPr>
                <w:b/>
                <w:sz w:val="17"/>
              </w:rPr>
              <w:t>业务规则</w:t>
            </w:r>
          </w:p>
        </w:tc>
        <w:tc>
          <w:tcPr>
            <w:tcW w:type="dxa" w:w="2151"/>
            <w:vAlign w:val="center"/>
            <w:shd w:fill="E8EDF2"/>
          </w:tcPr>
          <w:p>
            <w:pPr>
              <w:spacing w:before="40" w:after="40" w:line="252" w:lineRule="auto"/>
            </w:pPr>
            <w:r>
              <w:rPr>
                <w:b/>
                <w:sz w:val="17"/>
              </w:rPr>
              <w:t>验收条件</w:t>
            </w:r>
          </w:p>
        </w:tc>
        <w:tc>
          <w:tcPr>
            <w:tcW w:type="dxa" w:w="2491"/>
            <w:vAlign w:val="center"/>
            <w:shd w:fill="E8EDF2"/>
          </w:tcPr>
          <w:p>
            <w:pPr>
              <w:spacing w:before="40" w:after="40" w:line="252" w:lineRule="auto"/>
            </w:pPr>
            <w:r>
              <w:rPr>
                <w:b/>
                <w:sz w:val="17"/>
              </w:rPr>
              <w:t>图</w:t>
            </w:r>
          </w:p>
        </w:tc>
        <w:tc>
          <w:tcPr>
            <w:tcW w:type="dxa" w:w="283"/>
            <w:vAlign w:val="center"/>
            <w:shd w:fill="E8EDF2"/>
          </w:tcPr>
          <w:p>
            <w:pPr>
              <w:spacing w:before="40" w:after="40" w:line="252" w:lineRule="auto"/>
            </w:pPr>
            <w:r>
              <w:rPr>
                <w:b/>
                <w:sz w:val="17"/>
              </w:rPr>
              <w:t>后续 SPEC</w:t>
            </w:r>
          </w:p>
        </w:tc>
        <w:tc>
          <w:tcPr>
            <w:tcW w:type="dxa" w:w="283"/>
            <w:vAlign w:val="center"/>
            <w:shd w:fill="E8EDF2"/>
          </w:tcPr>
          <w:p>
            <w:pPr>
              <w:spacing w:before="40" w:after="40" w:line="252" w:lineRule="auto"/>
            </w:pPr>
            <w:r>
              <w:rPr>
                <w:b/>
                <w:sz w:val="17"/>
              </w:rPr>
              <w:t>测试用例</w:t>
            </w:r>
          </w:p>
        </w:tc>
      </w:tr>
      <w:tr>
        <w:trPr>
          <w:cantSplit/>
        </w:trPr>
        <w:tc>
          <w:tcPr>
            <w:tcW w:type="dxa" w:w="283"/>
            <w:vAlign w:val="center"/>
          </w:tcPr>
          <w:p>
            <w:pPr>
              <w:spacing w:before="40" w:after="40" w:line="252" w:lineRule="auto"/>
            </w:pPr>
            <w:r>
              <w:rPr>
                <w:b w:val="0"/>
                <w:sz w:val="17"/>
              </w:rPr>
              <w:t>FR11</w:t>
            </w:r>
          </w:p>
        </w:tc>
        <w:tc>
          <w:tcPr>
            <w:tcW w:type="dxa" w:w="283"/>
            <w:vAlign w:val="center"/>
          </w:tcPr>
          <w:p>
            <w:pPr>
              <w:spacing w:before="40" w:after="40" w:line="252" w:lineRule="auto"/>
            </w:pPr>
            <w:r>
              <w:rPr>
                <w:b w:val="0"/>
                <w:sz w:val="17"/>
              </w:rPr>
              <w:t>05</w:t>
            </w:r>
          </w:p>
        </w:tc>
        <w:tc>
          <w:tcPr>
            <w:tcW w:type="dxa" w:w="1076"/>
            <w:vAlign w:val="center"/>
          </w:tcPr>
          <w:p>
            <w:pPr>
              <w:spacing w:before="40" w:after="40" w:line="252" w:lineRule="auto"/>
            </w:pPr>
            <w:r>
              <w:rPr>
                <w:b w:val="0"/>
                <w:sz w:val="17"/>
              </w:rPr>
              <w:t>FR11-S01～S12（12 条）</w:t>
            </w:r>
          </w:p>
        </w:tc>
        <w:tc>
          <w:tcPr>
            <w:tcW w:type="dxa" w:w="396"/>
            <w:vAlign w:val="center"/>
          </w:tcPr>
          <w:p>
            <w:pPr>
              <w:spacing w:before="40" w:after="40" w:line="252" w:lineRule="auto"/>
            </w:pPr>
            <w:r>
              <w:rPr>
                <w:b w:val="0"/>
                <w:sz w:val="17"/>
              </w:rPr>
              <w:t>UC-11、UC-12</w:t>
            </w:r>
          </w:p>
        </w:tc>
        <w:tc>
          <w:tcPr>
            <w:tcW w:type="dxa" w:w="2675"/>
            <w:vAlign w:val="center"/>
          </w:tcPr>
          <w:p>
            <w:pPr>
              <w:spacing w:before="40" w:after="40" w:line="252" w:lineRule="auto"/>
            </w:pPr>
            <w:r>
              <w:rPr>
                <w:b w:val="0"/>
                <w:sz w:val="17"/>
              </w:rPr>
              <w:t>BR-511～BR-516、BR-520、BR-523、BR-526、BR-527、BR-529</w:t>
            </w:r>
          </w:p>
        </w:tc>
        <w:tc>
          <w:tcPr>
            <w:tcW w:type="dxa" w:w="2151"/>
            <w:vAlign w:val="center"/>
          </w:tcPr>
          <w:p>
            <w:pPr>
              <w:spacing w:before="40" w:after="40" w:line="252" w:lineRule="auto"/>
            </w:pPr>
            <w:r>
              <w:rPr>
                <w:b w:val="0"/>
                <w:sz w:val="17"/>
              </w:rPr>
              <w:t>AC-FR11-S01-01 ～ AC-FR11-S12-03（38 条）</w:t>
            </w:r>
          </w:p>
        </w:tc>
        <w:tc>
          <w:tcPr>
            <w:tcW w:type="dxa" w:w="2491"/>
            <w:vAlign w:val="center"/>
          </w:tcPr>
          <w:p>
            <w:pPr>
              <w:spacing w:before="40" w:after="40" w:line="252" w:lineRule="auto"/>
            </w:pPr>
            <w:r>
              <w:rPr>
                <w:b w:val="0"/>
                <w:sz w:val="17"/>
              </w:rPr>
              <w:t>DGM-USECASE-02、DGM-ACTIVITY-02、DGM-ACTIVITY-04、DGM-STATE-03</w:t>
            </w:r>
          </w:p>
        </w:tc>
        <w:tc>
          <w:tcPr>
            <w:tcW w:type="dxa" w:w="283"/>
            <w:vAlign w:val="center"/>
          </w:tcPr>
          <w:p>
            <w:pPr>
              <w:spacing w:before="40" w:after="40" w:line="252" w:lineRule="auto"/>
            </w:pPr>
            <w:r>
              <w:rPr>
                <w:b w:val="0"/>
                <w:sz w:val="17"/>
              </w:rPr>
              <w:t>待补</w:t>
            </w:r>
          </w:p>
        </w:tc>
        <w:tc>
          <w:tcPr>
            <w:tcW w:type="dxa" w:w="283"/>
            <w:vAlign w:val="center"/>
          </w:tcPr>
          <w:p>
            <w:pPr>
              <w:spacing w:before="40" w:after="40" w:line="252" w:lineRule="auto"/>
            </w:pPr>
            <w:r>
              <w:rPr>
                <w:b w:val="0"/>
                <w:sz w:val="17"/>
              </w:rPr>
              <w:t>待补</w:t>
            </w:r>
          </w:p>
        </w:tc>
      </w:tr>
      <w:tr>
        <w:trPr>
          <w:cantSplit/>
        </w:trPr>
        <w:tc>
          <w:tcPr>
            <w:tcW w:type="dxa" w:w="283"/>
            <w:vAlign w:val="center"/>
          </w:tcPr>
          <w:p>
            <w:pPr>
              <w:spacing w:before="40" w:after="40" w:line="252" w:lineRule="auto"/>
            </w:pPr>
            <w:r>
              <w:rPr>
                <w:b w:val="0"/>
                <w:sz w:val="17"/>
              </w:rPr>
              <w:t>FR12</w:t>
            </w:r>
          </w:p>
        </w:tc>
        <w:tc>
          <w:tcPr>
            <w:tcW w:type="dxa" w:w="283"/>
            <w:vAlign w:val="center"/>
          </w:tcPr>
          <w:p>
            <w:pPr>
              <w:spacing w:before="40" w:after="40" w:line="252" w:lineRule="auto"/>
            </w:pPr>
            <w:r>
              <w:rPr>
                <w:b w:val="0"/>
                <w:sz w:val="17"/>
              </w:rPr>
              <w:t>05</w:t>
            </w:r>
          </w:p>
        </w:tc>
        <w:tc>
          <w:tcPr>
            <w:tcW w:type="dxa" w:w="1076"/>
            <w:vAlign w:val="center"/>
          </w:tcPr>
          <w:p>
            <w:pPr>
              <w:spacing w:before="40" w:after="40" w:line="252" w:lineRule="auto"/>
            </w:pPr>
            <w:r>
              <w:rPr>
                <w:b w:val="0"/>
                <w:sz w:val="17"/>
              </w:rPr>
              <w:t>FR12-S01～S09（9 条）</w:t>
            </w:r>
          </w:p>
        </w:tc>
        <w:tc>
          <w:tcPr>
            <w:tcW w:type="dxa" w:w="396"/>
            <w:vAlign w:val="center"/>
          </w:tcPr>
          <w:p>
            <w:pPr>
              <w:spacing w:before="40" w:after="40" w:line="252" w:lineRule="auto"/>
            </w:pPr>
            <w:r>
              <w:rPr>
                <w:b w:val="0"/>
                <w:sz w:val="17"/>
              </w:rPr>
              <w:t>UC-14</w:t>
            </w:r>
          </w:p>
        </w:tc>
        <w:tc>
          <w:tcPr>
            <w:tcW w:type="dxa" w:w="2675"/>
            <w:vAlign w:val="center"/>
          </w:tcPr>
          <w:p>
            <w:pPr>
              <w:spacing w:before="40" w:after="40" w:line="252" w:lineRule="auto"/>
            </w:pPr>
            <w:r>
              <w:rPr>
                <w:b w:val="0"/>
                <w:sz w:val="17"/>
              </w:rPr>
              <w:t>BR-514、BR-516～BR-519、BR-523、BR-526、BR-528、BR-530</w:t>
            </w:r>
          </w:p>
        </w:tc>
        <w:tc>
          <w:tcPr>
            <w:tcW w:type="dxa" w:w="2151"/>
            <w:vAlign w:val="center"/>
          </w:tcPr>
          <w:p>
            <w:pPr>
              <w:spacing w:before="40" w:after="40" w:line="252" w:lineRule="auto"/>
            </w:pPr>
            <w:r>
              <w:rPr>
                <w:b w:val="0"/>
                <w:sz w:val="17"/>
              </w:rPr>
              <w:t>AC-FR12-S01-01 ～ AC-FR12-S09-03（25 条）</w:t>
            </w:r>
          </w:p>
        </w:tc>
        <w:tc>
          <w:tcPr>
            <w:tcW w:type="dxa" w:w="2491"/>
            <w:vAlign w:val="center"/>
          </w:tcPr>
          <w:p>
            <w:pPr>
              <w:spacing w:before="40" w:after="40" w:line="252" w:lineRule="auto"/>
            </w:pPr>
            <w:r>
              <w:rPr>
                <w:b w:val="0"/>
                <w:sz w:val="17"/>
              </w:rPr>
              <w:t>DGM-USECASE-02、DGM-ACTIVITY-03、DGM-STATE-03</w:t>
            </w:r>
          </w:p>
        </w:tc>
        <w:tc>
          <w:tcPr>
            <w:tcW w:type="dxa" w:w="283"/>
            <w:vAlign w:val="center"/>
          </w:tcPr>
          <w:p>
            <w:pPr>
              <w:spacing w:before="40" w:after="40" w:line="252" w:lineRule="auto"/>
            </w:pPr>
            <w:r>
              <w:rPr>
                <w:b w:val="0"/>
                <w:sz w:val="17"/>
              </w:rPr>
              <w:t>待补</w:t>
            </w:r>
          </w:p>
        </w:tc>
        <w:tc>
          <w:tcPr>
            <w:tcW w:type="dxa" w:w="283"/>
            <w:vAlign w:val="center"/>
          </w:tcPr>
          <w:p>
            <w:pPr>
              <w:spacing w:before="40" w:after="40" w:line="252" w:lineRule="auto"/>
            </w:pPr>
            <w:r>
              <w:rPr>
                <w:b w:val="0"/>
                <w:sz w:val="17"/>
              </w:rPr>
              <w:t>待补</w:t>
            </w:r>
          </w:p>
        </w:tc>
      </w:tr>
      <w:tr>
        <w:trPr>
          <w:cantSplit/>
        </w:trPr>
        <w:tc>
          <w:tcPr>
            <w:tcW w:type="dxa" w:w="283"/>
            <w:vAlign w:val="center"/>
          </w:tcPr>
          <w:p>
            <w:pPr>
              <w:spacing w:before="40" w:after="40" w:line="252" w:lineRule="auto"/>
            </w:pPr>
            <w:r>
              <w:rPr>
                <w:b w:val="0"/>
                <w:sz w:val="17"/>
              </w:rPr>
              <w:t>FR13</w:t>
            </w:r>
          </w:p>
        </w:tc>
        <w:tc>
          <w:tcPr>
            <w:tcW w:type="dxa" w:w="283"/>
            <w:vAlign w:val="center"/>
          </w:tcPr>
          <w:p>
            <w:pPr>
              <w:spacing w:before="40" w:after="40" w:line="252" w:lineRule="auto"/>
            </w:pPr>
            <w:r>
              <w:rPr>
                <w:b w:val="0"/>
                <w:sz w:val="17"/>
              </w:rPr>
              <w:t>05</w:t>
            </w:r>
          </w:p>
        </w:tc>
        <w:tc>
          <w:tcPr>
            <w:tcW w:type="dxa" w:w="1076"/>
            <w:vAlign w:val="center"/>
          </w:tcPr>
          <w:p>
            <w:pPr>
              <w:spacing w:before="40" w:after="40" w:line="252" w:lineRule="auto"/>
            </w:pPr>
            <w:r>
              <w:rPr>
                <w:b w:val="0"/>
                <w:sz w:val="17"/>
              </w:rPr>
              <w:t>FR13-S01～S09（9 条）</w:t>
            </w:r>
          </w:p>
        </w:tc>
        <w:tc>
          <w:tcPr>
            <w:tcW w:type="dxa" w:w="396"/>
            <w:vAlign w:val="center"/>
          </w:tcPr>
          <w:p>
            <w:pPr>
              <w:spacing w:before="40" w:after="40" w:line="252" w:lineRule="auto"/>
            </w:pPr>
            <w:r>
              <w:rPr>
                <w:b w:val="0"/>
                <w:sz w:val="17"/>
              </w:rPr>
              <w:t>UC-13</w:t>
            </w:r>
          </w:p>
        </w:tc>
        <w:tc>
          <w:tcPr>
            <w:tcW w:type="dxa" w:w="2675"/>
            <w:vAlign w:val="center"/>
          </w:tcPr>
          <w:p>
            <w:pPr>
              <w:spacing w:before="40" w:after="40" w:line="252" w:lineRule="auto"/>
            </w:pPr>
            <w:r>
              <w:rPr>
                <w:b w:val="0"/>
                <w:sz w:val="17"/>
              </w:rPr>
              <w:t>BR-514、BR-515、BR-520～BR-523、BR-526</w:t>
            </w:r>
          </w:p>
        </w:tc>
        <w:tc>
          <w:tcPr>
            <w:tcW w:type="dxa" w:w="2151"/>
            <w:vAlign w:val="center"/>
          </w:tcPr>
          <w:p>
            <w:pPr>
              <w:spacing w:before="40" w:after="40" w:line="252" w:lineRule="auto"/>
            </w:pPr>
            <w:r>
              <w:rPr>
                <w:b w:val="0"/>
                <w:sz w:val="17"/>
              </w:rPr>
              <w:t>AC-FR13-S01-01 ～ AC-FR13-S09-03（25 条）</w:t>
            </w:r>
          </w:p>
        </w:tc>
        <w:tc>
          <w:tcPr>
            <w:tcW w:type="dxa" w:w="2491"/>
            <w:vAlign w:val="center"/>
          </w:tcPr>
          <w:p>
            <w:pPr>
              <w:spacing w:before="40" w:after="40" w:line="252" w:lineRule="auto"/>
            </w:pPr>
            <w:r>
              <w:rPr>
                <w:b w:val="0"/>
                <w:sz w:val="17"/>
              </w:rPr>
              <w:t>DGM-USECASE-02、DGM-ACTIVITY-02、DGM-STATE-03</w:t>
            </w:r>
          </w:p>
        </w:tc>
        <w:tc>
          <w:tcPr>
            <w:tcW w:type="dxa" w:w="283"/>
            <w:vAlign w:val="center"/>
          </w:tcPr>
          <w:p>
            <w:pPr>
              <w:spacing w:before="40" w:after="40" w:line="252" w:lineRule="auto"/>
            </w:pPr>
            <w:r>
              <w:rPr>
                <w:b w:val="0"/>
                <w:sz w:val="17"/>
              </w:rPr>
              <w:t>待补</w:t>
            </w:r>
          </w:p>
        </w:tc>
        <w:tc>
          <w:tcPr>
            <w:tcW w:type="dxa" w:w="283"/>
            <w:vAlign w:val="center"/>
          </w:tcPr>
          <w:p>
            <w:pPr>
              <w:spacing w:before="40" w:after="40" w:line="252" w:lineRule="auto"/>
            </w:pPr>
            <w:r>
              <w:rPr>
                <w:b w:val="0"/>
                <w:sz w:val="17"/>
              </w:rPr>
              <w:t>待补</w:t>
            </w:r>
          </w:p>
        </w:tc>
      </w:tr>
      <w:tr>
        <w:trPr>
          <w:cantSplit/>
        </w:trPr>
        <w:tc>
          <w:tcPr>
            <w:tcW w:type="dxa" w:w="283"/>
            <w:vAlign w:val="center"/>
          </w:tcPr>
          <w:p>
            <w:pPr>
              <w:spacing w:before="40" w:after="40" w:line="252" w:lineRule="auto"/>
            </w:pPr>
            <w:r>
              <w:rPr>
                <w:b w:val="0"/>
                <w:sz w:val="17"/>
              </w:rPr>
              <w:t>IN01</w:t>
            </w:r>
          </w:p>
        </w:tc>
        <w:tc>
          <w:tcPr>
            <w:tcW w:type="dxa" w:w="283"/>
            <w:vAlign w:val="center"/>
          </w:tcPr>
          <w:p>
            <w:pPr>
              <w:spacing w:before="40" w:after="40" w:line="252" w:lineRule="auto"/>
            </w:pPr>
            <w:r>
              <w:rPr>
                <w:b w:val="0"/>
                <w:sz w:val="17"/>
              </w:rPr>
              <w:t>05</w:t>
            </w:r>
          </w:p>
        </w:tc>
        <w:tc>
          <w:tcPr>
            <w:tcW w:type="dxa" w:w="1076"/>
            <w:vAlign w:val="center"/>
          </w:tcPr>
          <w:p>
            <w:pPr>
              <w:spacing w:before="40" w:after="40" w:line="252" w:lineRule="auto"/>
            </w:pPr>
            <w:r>
              <w:rPr>
                <w:b w:val="0"/>
                <w:sz w:val="17"/>
              </w:rPr>
              <w:t>IN01-S01～S09（9 条）</w:t>
            </w:r>
          </w:p>
        </w:tc>
        <w:tc>
          <w:tcPr>
            <w:tcW w:type="dxa" w:w="396"/>
            <w:vAlign w:val="center"/>
          </w:tcPr>
          <w:p>
            <w:pPr>
              <w:spacing w:before="40" w:after="40" w:line="252" w:lineRule="auto"/>
            </w:pPr>
            <w:r>
              <w:rPr>
                <w:b w:val="0"/>
                <w:sz w:val="17"/>
              </w:rPr>
              <w:t>UC-15</w:t>
            </w:r>
          </w:p>
        </w:tc>
        <w:tc>
          <w:tcPr>
            <w:tcW w:type="dxa" w:w="2675"/>
            <w:vAlign w:val="center"/>
          </w:tcPr>
          <w:p>
            <w:pPr>
              <w:spacing w:before="40" w:after="40" w:line="252" w:lineRule="auto"/>
            </w:pPr>
            <w:r>
              <w:rPr>
                <w:b w:val="0"/>
                <w:sz w:val="17"/>
              </w:rPr>
              <w:t>BR-514、BR-515、BR-517～BR-519、BR-524～BR-526、BR-528、BR-530</w:t>
            </w:r>
          </w:p>
        </w:tc>
        <w:tc>
          <w:tcPr>
            <w:tcW w:type="dxa" w:w="2151"/>
            <w:vAlign w:val="center"/>
          </w:tcPr>
          <w:p>
            <w:pPr>
              <w:spacing w:before="40" w:after="40" w:line="252" w:lineRule="auto"/>
            </w:pPr>
            <w:r>
              <w:rPr>
                <w:b w:val="0"/>
                <w:sz w:val="17"/>
              </w:rPr>
              <w:t>AC-IN01-S01-01 ～ AC-IN01-S09-03（24 条）</w:t>
            </w:r>
          </w:p>
        </w:tc>
        <w:tc>
          <w:tcPr>
            <w:tcW w:type="dxa" w:w="2491"/>
            <w:vAlign w:val="center"/>
          </w:tcPr>
          <w:p>
            <w:pPr>
              <w:spacing w:before="40" w:after="40" w:line="252" w:lineRule="auto"/>
            </w:pPr>
            <w:r>
              <w:rPr>
                <w:b w:val="0"/>
                <w:sz w:val="17"/>
              </w:rPr>
              <w:t>DGM-USECASE-02、DGM-ACTIVITY-03</w:t>
            </w:r>
          </w:p>
        </w:tc>
        <w:tc>
          <w:tcPr>
            <w:tcW w:type="dxa" w:w="283"/>
            <w:vAlign w:val="center"/>
          </w:tcPr>
          <w:p>
            <w:pPr>
              <w:spacing w:before="40" w:after="40" w:line="252" w:lineRule="auto"/>
            </w:pPr>
            <w:r>
              <w:rPr>
                <w:b w:val="0"/>
                <w:sz w:val="17"/>
              </w:rPr>
              <w:t>待补</w:t>
            </w:r>
          </w:p>
        </w:tc>
        <w:tc>
          <w:tcPr>
            <w:tcW w:type="dxa" w:w="283"/>
            <w:vAlign w:val="center"/>
          </w:tcPr>
          <w:p>
            <w:pPr>
              <w:spacing w:before="40" w:after="40" w:line="252" w:lineRule="auto"/>
            </w:pPr>
            <w:r>
              <w:rPr>
                <w:b w:val="0"/>
                <w:sz w:val="17"/>
              </w:rPr>
              <w:t>待补</w:t>
            </w:r>
          </w:p>
        </w:tc>
      </w:tr>
    </w:tbl>
    <w:p/>
    <w:p>
      <w:pPr>
        <w:pStyle w:val="Heading3"/>
      </w:pPr>
      <w:r>
        <w:t>原分册 10.2.2 系统级追踪矩阵（骨架，供组长合并用）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568"/>
        <w:gridCol w:w="568"/>
        <w:gridCol w:w="1331"/>
        <w:gridCol w:w="2325"/>
        <w:gridCol w:w="3070"/>
      </w:tblGrid>
      <w:tr>
        <w:trPr>
          <w:cantSplit/>
          <w:tblHeader/>
        </w:trPr>
        <w:tc>
          <w:tcPr>
            <w:tcW w:type="dxa" w:w="2059"/>
            <w:vAlign w:val="center"/>
            <w:shd w:fill="E8EDF2"/>
          </w:tcPr>
          <w:p>
            <w:pPr>
              <w:spacing w:before="40" w:after="40" w:line="252" w:lineRule="auto"/>
            </w:pPr>
            <w:r>
              <w:rPr>
                <w:b/>
                <w:sz w:val="17"/>
              </w:rPr>
              <w:t>基线需求</w:t>
            </w:r>
          </w:p>
        </w:tc>
        <w:tc>
          <w:tcPr>
            <w:tcW w:type="dxa" w:w="568"/>
            <w:vAlign w:val="center"/>
            <w:shd w:fill="E8EDF2"/>
          </w:tcPr>
          <w:p>
            <w:pPr>
              <w:spacing w:before="40" w:after="40" w:line="252" w:lineRule="auto"/>
            </w:pPr>
            <w:r>
              <w:rPr>
                <w:b/>
                <w:sz w:val="17"/>
              </w:rPr>
              <w:t>责任成员</w:t>
            </w:r>
          </w:p>
        </w:tc>
        <w:tc>
          <w:tcPr>
            <w:tcW w:type="dxa" w:w="568"/>
            <w:vAlign w:val="center"/>
            <w:shd w:fill="E8EDF2"/>
          </w:tcPr>
          <w:p>
            <w:pPr>
              <w:spacing w:before="40" w:after="40" w:line="252" w:lineRule="auto"/>
            </w:pPr>
            <w:r>
              <w:rPr>
                <w:b/>
                <w:sz w:val="17"/>
              </w:rPr>
              <w:t>分册</w:t>
            </w:r>
          </w:p>
        </w:tc>
        <w:tc>
          <w:tcPr>
            <w:tcW w:type="dxa" w:w="1331"/>
            <w:vAlign w:val="center"/>
            <w:shd w:fill="E8EDF2"/>
          </w:tcPr>
          <w:p>
            <w:pPr>
              <w:spacing w:before="40" w:after="40" w:line="252" w:lineRule="auto"/>
            </w:pPr>
            <w:r>
              <w:rPr>
                <w:b/>
                <w:sz w:val="17"/>
              </w:rPr>
              <w:t>SRS 子需求</w:t>
            </w:r>
          </w:p>
        </w:tc>
        <w:tc>
          <w:tcPr>
            <w:tcW w:type="dxa" w:w="2325"/>
            <w:vAlign w:val="center"/>
            <w:shd w:fill="E8EDF2"/>
          </w:tcPr>
          <w:p>
            <w:pPr>
              <w:spacing w:before="40" w:after="40" w:line="252" w:lineRule="auto"/>
            </w:pPr>
            <w:r>
              <w:rPr>
                <w:b/>
                <w:sz w:val="17"/>
              </w:rPr>
              <w:t>用例</w:t>
            </w:r>
          </w:p>
        </w:tc>
        <w:tc>
          <w:tcPr>
            <w:tcW w:type="dxa" w:w="3070"/>
            <w:vAlign w:val="center"/>
            <w:shd w:fill="E8EDF2"/>
          </w:tcPr>
          <w:p>
            <w:pPr>
              <w:spacing w:before="40" w:after="40" w:line="252" w:lineRule="auto"/>
            </w:pPr>
            <w:r>
              <w:rPr>
                <w:b/>
                <w:sz w:val="17"/>
              </w:rPr>
              <w:t>图</w:t>
            </w:r>
          </w:p>
        </w:tc>
      </w:tr>
      <w:tr>
        <w:trPr>
          <w:cantSplit/>
        </w:trPr>
        <w:tc>
          <w:tcPr>
            <w:tcW w:type="dxa" w:w="2059"/>
            <w:vAlign w:val="center"/>
          </w:tcPr>
          <w:p>
            <w:pPr>
              <w:spacing w:before="40" w:after="40" w:line="252" w:lineRule="auto"/>
            </w:pPr>
            <w:r>
              <w:rPr>
                <w:b w:val="0"/>
                <w:sz w:val="17"/>
              </w:rPr>
              <w:t>FR01、FR02、O01、O02</w:t>
            </w:r>
          </w:p>
        </w:tc>
        <w:tc>
          <w:tcPr>
            <w:tcW w:type="dxa" w:w="568"/>
            <w:vAlign w:val="center"/>
          </w:tcPr>
          <w:p>
            <w:pPr>
              <w:spacing w:before="40" w:after="40" w:line="252" w:lineRule="auto"/>
            </w:pPr>
            <w:r>
              <w:rPr>
                <w:b w:val="0"/>
                <w:sz w:val="17"/>
              </w:rPr>
              <w:t>①</w:t>
            </w:r>
          </w:p>
        </w:tc>
        <w:tc>
          <w:tcPr>
            <w:tcW w:type="dxa" w:w="568"/>
            <w:vAlign w:val="center"/>
          </w:tcPr>
          <w:p>
            <w:pPr>
              <w:spacing w:before="40" w:after="40" w:line="252" w:lineRule="auto"/>
            </w:pPr>
            <w:r>
              <w:rPr>
                <w:b w:val="0"/>
                <w:sz w:val="17"/>
              </w:rPr>
              <w:t>01</w:t>
            </w:r>
          </w:p>
        </w:tc>
        <w:tc>
          <w:tcPr>
            <w:tcW w:type="dxa" w:w="1331"/>
            <w:vAlign w:val="center"/>
          </w:tcPr>
          <w:p>
            <w:pPr>
              <w:spacing w:before="40" w:after="40" w:line="252" w:lineRule="auto"/>
            </w:pPr>
            <w:r>
              <w:rPr>
                <w:b w:val="0"/>
                <w:sz w:val="17"/>
              </w:rPr>
              <w:t>待补</w:t>
            </w:r>
          </w:p>
        </w:tc>
        <w:tc>
          <w:tcPr>
            <w:tcW w:type="dxa" w:w="2325"/>
            <w:vAlign w:val="center"/>
          </w:tcPr>
          <w:p>
            <w:pPr>
              <w:spacing w:before="40" w:after="40" w:line="252" w:lineRule="auto"/>
            </w:pPr>
            <w:r>
              <w:rPr>
                <w:b w:val="0"/>
                <w:sz w:val="17"/>
              </w:rPr>
              <w:t>UC-01、UC-02</w:t>
            </w:r>
          </w:p>
        </w:tc>
        <w:tc>
          <w:tcPr>
            <w:tcW w:type="dxa" w:w="3070"/>
            <w:vAlign w:val="center"/>
          </w:tcPr>
          <w:p>
            <w:pPr>
              <w:spacing w:before="40" w:after="40" w:line="252" w:lineRule="auto"/>
            </w:pPr>
            <w:r>
              <w:rPr>
                <w:b w:val="0"/>
                <w:sz w:val="17"/>
              </w:rPr>
              <w:t>DGM-USECASE-01</w:t>
            </w:r>
          </w:p>
        </w:tc>
      </w:tr>
      <w:tr>
        <w:trPr>
          <w:cantSplit/>
        </w:trPr>
        <w:tc>
          <w:tcPr>
            <w:tcW w:type="dxa" w:w="2059"/>
            <w:vAlign w:val="center"/>
          </w:tcPr>
          <w:p>
            <w:pPr>
              <w:spacing w:before="40" w:after="40" w:line="252" w:lineRule="auto"/>
            </w:pPr>
            <w:r>
              <w:rPr>
                <w:b w:val="0"/>
                <w:sz w:val="17"/>
              </w:rPr>
              <w:t>FR08、FR10、FR16</w:t>
            </w:r>
          </w:p>
        </w:tc>
        <w:tc>
          <w:tcPr>
            <w:tcW w:type="dxa" w:w="568"/>
            <w:vAlign w:val="center"/>
          </w:tcPr>
          <w:p>
            <w:pPr>
              <w:spacing w:before="40" w:after="40" w:line="252" w:lineRule="auto"/>
            </w:pPr>
            <w:r>
              <w:rPr>
                <w:b w:val="0"/>
                <w:sz w:val="17"/>
              </w:rPr>
              <w:t>②</w:t>
            </w:r>
          </w:p>
        </w:tc>
        <w:tc>
          <w:tcPr>
            <w:tcW w:type="dxa" w:w="568"/>
            <w:vAlign w:val="center"/>
          </w:tcPr>
          <w:p>
            <w:pPr>
              <w:spacing w:before="40" w:after="40" w:line="252" w:lineRule="auto"/>
            </w:pPr>
            <w:r>
              <w:rPr>
                <w:b w:val="0"/>
                <w:sz w:val="17"/>
              </w:rPr>
              <w:t>02</w:t>
            </w:r>
          </w:p>
        </w:tc>
        <w:tc>
          <w:tcPr>
            <w:tcW w:type="dxa" w:w="1331"/>
            <w:vAlign w:val="center"/>
          </w:tcPr>
          <w:p>
            <w:pPr>
              <w:spacing w:before="40" w:after="40" w:line="252" w:lineRule="auto"/>
            </w:pPr>
            <w:r>
              <w:rPr>
                <w:b w:val="0"/>
                <w:sz w:val="17"/>
              </w:rPr>
              <w:t>待补</w:t>
            </w:r>
          </w:p>
        </w:tc>
        <w:tc>
          <w:tcPr>
            <w:tcW w:type="dxa" w:w="2325"/>
            <w:vAlign w:val="center"/>
          </w:tcPr>
          <w:p>
            <w:pPr>
              <w:spacing w:before="40" w:after="40" w:line="252" w:lineRule="auto"/>
            </w:pPr>
            <w:r>
              <w:rPr>
                <w:b w:val="0"/>
                <w:sz w:val="17"/>
              </w:rPr>
              <w:t>UC-18、UC-19、UC-16</w:t>
            </w:r>
          </w:p>
        </w:tc>
        <w:tc>
          <w:tcPr>
            <w:tcW w:type="dxa" w:w="3070"/>
            <w:vAlign w:val="center"/>
          </w:tcPr>
          <w:p>
            <w:pPr>
              <w:spacing w:before="40" w:after="40" w:line="252" w:lineRule="auto"/>
            </w:pPr>
            <w:r>
              <w:rPr>
                <w:b w:val="0"/>
                <w:sz w:val="17"/>
              </w:rPr>
              <w:t>DGM-USECASE-01、DGM-STATE-01</w:t>
            </w:r>
          </w:p>
        </w:tc>
      </w:tr>
      <w:tr>
        <w:trPr>
          <w:cantSplit/>
        </w:trPr>
        <w:tc>
          <w:tcPr>
            <w:tcW w:type="dxa" w:w="2059"/>
            <w:vAlign w:val="center"/>
          </w:tcPr>
          <w:p>
            <w:pPr>
              <w:spacing w:before="40" w:after="40" w:line="252" w:lineRule="auto"/>
            </w:pPr>
            <w:r>
              <w:rPr>
                <w:b w:val="0"/>
                <w:sz w:val="17"/>
              </w:rPr>
              <w:t>FR09、FR15</w:t>
            </w:r>
          </w:p>
        </w:tc>
        <w:tc>
          <w:tcPr>
            <w:tcW w:type="dxa" w:w="568"/>
            <w:vAlign w:val="center"/>
          </w:tcPr>
          <w:p>
            <w:pPr>
              <w:spacing w:before="40" w:after="40" w:line="252" w:lineRule="auto"/>
            </w:pPr>
            <w:r>
              <w:rPr>
                <w:b w:val="0"/>
                <w:sz w:val="17"/>
              </w:rPr>
              <w:t>③</w:t>
            </w:r>
          </w:p>
        </w:tc>
        <w:tc>
          <w:tcPr>
            <w:tcW w:type="dxa" w:w="568"/>
            <w:vAlign w:val="center"/>
          </w:tcPr>
          <w:p>
            <w:pPr>
              <w:spacing w:before="40" w:after="40" w:line="252" w:lineRule="auto"/>
            </w:pPr>
            <w:r>
              <w:rPr>
                <w:b w:val="0"/>
                <w:sz w:val="17"/>
              </w:rPr>
              <w:t>03</w:t>
            </w:r>
          </w:p>
        </w:tc>
        <w:tc>
          <w:tcPr>
            <w:tcW w:type="dxa" w:w="1331"/>
            <w:vAlign w:val="center"/>
          </w:tcPr>
          <w:p>
            <w:pPr>
              <w:spacing w:before="40" w:after="40" w:line="252" w:lineRule="auto"/>
            </w:pPr>
            <w:r>
              <w:rPr>
                <w:b w:val="0"/>
                <w:sz w:val="17"/>
              </w:rPr>
              <w:t>待补</w:t>
            </w:r>
          </w:p>
        </w:tc>
        <w:tc>
          <w:tcPr>
            <w:tcW w:type="dxa" w:w="2325"/>
            <w:vAlign w:val="center"/>
          </w:tcPr>
          <w:p>
            <w:pPr>
              <w:spacing w:before="40" w:after="40" w:line="252" w:lineRule="auto"/>
            </w:pPr>
            <w:r>
              <w:rPr>
                <w:b w:val="0"/>
                <w:sz w:val="17"/>
              </w:rPr>
              <w:t>UC-09、UC-10</w:t>
            </w:r>
          </w:p>
        </w:tc>
        <w:tc>
          <w:tcPr>
            <w:tcW w:type="dxa" w:w="3070"/>
            <w:vAlign w:val="center"/>
          </w:tcPr>
          <w:p>
            <w:pPr>
              <w:spacing w:before="40" w:after="40" w:line="252" w:lineRule="auto"/>
            </w:pPr>
            <w:r>
              <w:rPr>
                <w:b w:val="0"/>
                <w:sz w:val="17"/>
              </w:rPr>
              <w:t>DGM-USECASE-01</w:t>
            </w:r>
          </w:p>
        </w:tc>
      </w:tr>
      <w:tr>
        <w:trPr>
          <w:cantSplit/>
        </w:trPr>
        <w:tc>
          <w:tcPr>
            <w:tcW w:type="dxa" w:w="2059"/>
            <w:vAlign w:val="center"/>
          </w:tcPr>
          <w:p>
            <w:pPr>
              <w:spacing w:before="40" w:after="40" w:line="252" w:lineRule="auto"/>
            </w:pPr>
            <w:r>
              <w:rPr>
                <w:b w:val="0"/>
                <w:sz w:val="17"/>
              </w:rPr>
              <w:t>FR03、FR04、FR05、FR06、FR07</w:t>
            </w:r>
          </w:p>
        </w:tc>
        <w:tc>
          <w:tcPr>
            <w:tcW w:type="dxa" w:w="568"/>
            <w:vAlign w:val="center"/>
          </w:tcPr>
          <w:p>
            <w:pPr>
              <w:spacing w:before="40" w:after="40" w:line="252" w:lineRule="auto"/>
            </w:pPr>
            <w:r>
              <w:rPr>
                <w:b w:val="0"/>
                <w:sz w:val="17"/>
              </w:rPr>
              <w:t>④</w:t>
            </w:r>
          </w:p>
        </w:tc>
        <w:tc>
          <w:tcPr>
            <w:tcW w:type="dxa" w:w="568"/>
            <w:vAlign w:val="center"/>
          </w:tcPr>
          <w:p>
            <w:pPr>
              <w:spacing w:before="40" w:after="40" w:line="252" w:lineRule="auto"/>
            </w:pPr>
            <w:r>
              <w:rPr>
                <w:b w:val="0"/>
                <w:sz w:val="17"/>
              </w:rPr>
              <w:t>04</w:t>
            </w:r>
          </w:p>
        </w:tc>
        <w:tc>
          <w:tcPr>
            <w:tcW w:type="dxa" w:w="1331"/>
            <w:vAlign w:val="center"/>
          </w:tcPr>
          <w:p>
            <w:pPr>
              <w:spacing w:before="40" w:after="40" w:line="252" w:lineRule="auto"/>
            </w:pPr>
            <w:r>
              <w:rPr>
                <w:b w:val="0"/>
                <w:sz w:val="17"/>
              </w:rPr>
              <w:t>待补</w:t>
            </w:r>
          </w:p>
        </w:tc>
        <w:tc>
          <w:tcPr>
            <w:tcW w:type="dxa" w:w="2325"/>
            <w:vAlign w:val="center"/>
          </w:tcPr>
          <w:p>
            <w:pPr>
              <w:spacing w:before="40" w:after="40" w:line="252" w:lineRule="auto"/>
            </w:pPr>
            <w:r>
              <w:rPr>
                <w:b w:val="0"/>
                <w:sz w:val="17"/>
              </w:rPr>
              <w:t>UC-03～UC-08</w:t>
            </w:r>
          </w:p>
        </w:tc>
        <w:tc>
          <w:tcPr>
            <w:tcW w:type="dxa" w:w="3070"/>
            <w:vAlign w:val="center"/>
          </w:tcPr>
          <w:p>
            <w:pPr>
              <w:spacing w:before="40" w:after="40" w:line="252" w:lineRule="auto"/>
            </w:pPr>
            <w:r>
              <w:rPr>
                <w:b w:val="0"/>
                <w:sz w:val="17"/>
              </w:rPr>
              <w:t>DGM-USECASE-01、DGM-ACTIVITY-01、DGM-STATE-02</w:t>
            </w:r>
          </w:p>
        </w:tc>
      </w:tr>
      <w:tr>
        <w:trPr>
          <w:cantSplit/>
        </w:trPr>
        <w:tc>
          <w:tcPr>
            <w:tcW w:type="dxa" w:w="2059"/>
            <w:vAlign w:val="center"/>
          </w:tcPr>
          <w:p>
            <w:pPr>
              <w:spacing w:before="40" w:after="40" w:line="252" w:lineRule="auto"/>
            </w:pPr>
            <w:r>
              <w:rPr>
                <w:b w:val="0"/>
                <w:sz w:val="17"/>
              </w:rPr>
              <w:t>FR11、FR12、FR13、IN01</w:t>
            </w:r>
          </w:p>
        </w:tc>
        <w:tc>
          <w:tcPr>
            <w:tcW w:type="dxa" w:w="568"/>
            <w:vAlign w:val="center"/>
          </w:tcPr>
          <w:p>
            <w:pPr>
              <w:spacing w:before="40" w:after="40" w:line="252" w:lineRule="auto"/>
            </w:pPr>
            <w:r>
              <w:rPr>
                <w:b w:val="0"/>
                <w:sz w:val="17"/>
              </w:rPr>
              <w:t>⑤</w:t>
            </w:r>
          </w:p>
        </w:tc>
        <w:tc>
          <w:tcPr>
            <w:tcW w:type="dxa" w:w="568"/>
            <w:vAlign w:val="center"/>
          </w:tcPr>
          <w:p>
            <w:pPr>
              <w:spacing w:before="40" w:after="40" w:line="252" w:lineRule="auto"/>
            </w:pPr>
            <w:r>
              <w:rPr>
                <w:b w:val="0"/>
                <w:sz w:val="17"/>
              </w:rPr>
              <w:t>05（本分册）</w:t>
            </w:r>
          </w:p>
        </w:tc>
        <w:tc>
          <w:tcPr>
            <w:tcW w:type="dxa" w:w="1331"/>
            <w:vAlign w:val="center"/>
          </w:tcPr>
          <w:p>
            <w:pPr>
              <w:spacing w:before="40" w:after="40" w:line="252" w:lineRule="auto"/>
            </w:pPr>
            <w:r>
              <w:rPr>
                <w:b w:val="0"/>
                <w:sz w:val="17"/>
              </w:rPr>
              <w:t>FR11-S01～S12、FR12-S01～S09、FR13-S01～S09、IN01-S01～S09（39 条）</w:t>
            </w:r>
          </w:p>
        </w:tc>
        <w:tc>
          <w:tcPr>
            <w:tcW w:type="dxa" w:w="2325"/>
            <w:vAlign w:val="center"/>
          </w:tcPr>
          <w:p>
            <w:pPr>
              <w:spacing w:before="40" w:after="40" w:line="252" w:lineRule="auto"/>
            </w:pPr>
            <w:r>
              <w:rPr>
                <w:b w:val="0"/>
                <w:sz w:val="17"/>
              </w:rPr>
              <w:t>UC-11～UC-15</w:t>
            </w:r>
          </w:p>
        </w:tc>
        <w:tc>
          <w:tcPr>
            <w:tcW w:type="dxa" w:w="3070"/>
            <w:vAlign w:val="center"/>
          </w:tcPr>
          <w:p>
            <w:pPr>
              <w:spacing w:before="40" w:after="40" w:line="252" w:lineRule="auto"/>
            </w:pPr>
            <w:r>
              <w:rPr>
                <w:b w:val="0"/>
                <w:sz w:val="17"/>
              </w:rPr>
              <w:t>DGM-USECASE-02、DGM-ACTIVITY-02、DGM-ACTIVITY-03、DGM-STATE-03</w:t>
            </w:r>
          </w:p>
        </w:tc>
      </w:tr>
      <w:tr>
        <w:trPr>
          <w:cantSplit/>
        </w:trPr>
        <w:tc>
          <w:tcPr>
            <w:tcW w:type="dxa" w:w="2059"/>
            <w:vAlign w:val="center"/>
          </w:tcPr>
          <w:p>
            <w:pPr>
              <w:spacing w:before="40" w:after="40" w:line="252" w:lineRule="auto"/>
            </w:pPr>
            <w:r>
              <w:rPr>
                <w:b w:val="0"/>
                <w:sz w:val="17"/>
              </w:rPr>
              <w:t>FR14、公共权限、NF01～NF08、文档整合</w:t>
            </w:r>
          </w:p>
        </w:tc>
        <w:tc>
          <w:tcPr>
            <w:tcW w:type="dxa" w:w="568"/>
            <w:vAlign w:val="center"/>
          </w:tcPr>
          <w:p>
            <w:pPr>
              <w:spacing w:before="40" w:after="40" w:line="252" w:lineRule="auto"/>
            </w:pPr>
            <w:r>
              <w:rPr>
                <w:b w:val="0"/>
                <w:sz w:val="17"/>
              </w:rPr>
              <w:t>⑥</w:t>
            </w:r>
          </w:p>
        </w:tc>
        <w:tc>
          <w:tcPr>
            <w:tcW w:type="dxa" w:w="568"/>
            <w:vAlign w:val="center"/>
          </w:tcPr>
          <w:p>
            <w:pPr>
              <w:spacing w:before="40" w:after="40" w:line="252" w:lineRule="auto"/>
            </w:pPr>
            <w:r>
              <w:rPr>
                <w:b w:val="0"/>
                <w:sz w:val="17"/>
              </w:rPr>
              <w:t>06</w:t>
            </w:r>
          </w:p>
        </w:tc>
        <w:tc>
          <w:tcPr>
            <w:tcW w:type="dxa" w:w="1331"/>
            <w:vAlign w:val="center"/>
          </w:tcPr>
          <w:p>
            <w:pPr>
              <w:spacing w:before="40" w:after="40" w:line="252" w:lineRule="auto"/>
            </w:pPr>
            <w:r>
              <w:rPr>
                <w:b w:val="0"/>
                <w:sz w:val="17"/>
              </w:rPr>
              <w:t>待补</w:t>
            </w:r>
          </w:p>
        </w:tc>
        <w:tc>
          <w:tcPr>
            <w:tcW w:type="dxa" w:w="2325"/>
            <w:vAlign w:val="center"/>
          </w:tcPr>
          <w:p>
            <w:pPr>
              <w:spacing w:before="40" w:after="40" w:line="252" w:lineRule="auto"/>
            </w:pPr>
            <w:r>
              <w:rPr>
                <w:b w:val="0"/>
                <w:sz w:val="17"/>
              </w:rPr>
              <w:t>UC-17</w:t>
            </w:r>
          </w:p>
        </w:tc>
        <w:tc>
          <w:tcPr>
            <w:tcW w:type="dxa" w:w="3070"/>
            <w:vAlign w:val="center"/>
          </w:tcPr>
          <w:p>
            <w:pPr>
              <w:spacing w:before="40" w:after="40" w:line="252" w:lineRule="auto"/>
            </w:pPr>
            <w:r>
              <w:rPr>
                <w:b w:val="0"/>
                <w:sz w:val="17"/>
              </w:rPr>
              <w:t>DGM-USECASE-01</w:t>
            </w:r>
          </w:p>
        </w:tc>
      </w:tr>
      <w:tr>
        <w:trPr>
          <w:cantSplit/>
        </w:trPr>
        <w:tc>
          <w:tcPr>
            <w:tcW w:type="dxa" w:w="2059"/>
            <w:vAlign w:val="center"/>
          </w:tcPr>
          <w:p>
            <w:pPr>
              <w:spacing w:before="40" w:after="40" w:line="252" w:lineRule="auto"/>
            </w:pPr>
            <w:r>
              <w:rPr>
                <w:b w:val="0"/>
                <w:sz w:val="17"/>
              </w:rPr>
              <w:t>组级必交图</w:t>
            </w:r>
          </w:p>
        </w:tc>
        <w:tc>
          <w:tcPr>
            <w:tcW w:type="dxa" w:w="568"/>
            <w:vAlign w:val="center"/>
          </w:tcPr>
          <w:p>
            <w:pPr>
              <w:spacing w:before="40" w:after="40" w:line="252" w:lineRule="auto"/>
            </w:pPr>
            <w:r>
              <w:rPr>
                <w:b w:val="0"/>
                <w:sz w:val="17"/>
              </w:rPr>
              <w:t>现有各负责人维护；⑤ 原交付仅供参考</w:t>
            </w:r>
          </w:p>
        </w:tc>
        <w:tc>
          <w:tcPr>
            <w:tcW w:type="dxa" w:w="568"/>
            <w:vAlign w:val="center"/>
          </w:tcPr>
          <w:p>
            <w:pPr>
              <w:spacing w:before="40" w:after="40" w:line="252" w:lineRule="auto"/>
            </w:pPr>
            <w:r>
              <w:rPr>
                <w:b w:val="0"/>
                <w:sz w:val="17"/>
              </w:rPr>
              <w:t>—</w:t>
            </w:r>
          </w:p>
        </w:tc>
        <w:tc>
          <w:tcPr>
            <w:tcW w:type="dxa" w:w="1331"/>
            <w:vAlign w:val="center"/>
          </w:tcPr>
          <w:p>
            <w:pPr>
              <w:spacing w:before="40" w:after="40" w:line="252" w:lineRule="auto"/>
            </w:pPr>
            <w:r>
              <w:rPr>
                <w:b w:val="0"/>
                <w:sz w:val="17"/>
              </w:rPr>
              <w:t>—</w:t>
            </w:r>
          </w:p>
        </w:tc>
        <w:tc>
          <w:tcPr>
            <w:tcW w:type="dxa" w:w="2325"/>
            <w:vAlign w:val="center"/>
          </w:tcPr>
          <w:p>
            <w:pPr>
              <w:spacing w:before="40" w:after="40" w:line="252" w:lineRule="auto"/>
            </w:pPr>
            <w:r>
              <w:rPr>
                <w:b w:val="0"/>
                <w:sz w:val="17"/>
              </w:rPr>
              <w:t>DGM-USECASE-01、DGM-ACTIVITY-01、DGM-STATE-01、DGM-STATE-02（本次不导入）</w:t>
            </w:r>
          </w:p>
        </w:tc>
        <w:tc>
          <w:tcPr>
            <w:tcW w:type="dxa" w:w="3070"/>
            <w:vAlign w:val="center"/>
          </w:tcPr>
          <w:p>
            <w:pPr>
              <w:spacing w:before="40" w:after="40" w:line="252" w:lineRule="auto"/>
            </w:pPr>
            <w:r>
              <w:rPr>
                <w:b w:val="0"/>
                <w:sz w:val="17"/>
              </w:rPr>
              <w:t>—</w:t>
            </w:r>
          </w:p>
        </w:tc>
      </w:tr>
    </w:tbl>
    <w:p/>
    <w:p>
      <w:r>
        <w:rPr>
          <w:b w:val="0"/>
        </w:rPr>
        <w:t>本骨架中 FR01～FR16、IN01、NF01～NF08、O01、O02 均有对应的责任成员与分册，无空缺编号。NF01～NF08 由成员⑥汇总并经联合评审冻结，本分册第 9 章给出模块级具体化。</w:t>
      </w:r>
    </w:p>
    <w:p>
      <w:pPr>
        <w:pStyle w:val="Heading3"/>
      </w:pPr>
      <w:r>
        <w:t>原分册 10.3 验收条件分布</w:t>
      </w:r>
    </w:p>
    <w:p>
      <w:r>
        <w:rPr>
          <w:b w:val="0"/>
        </w:rPr>
        <w:t>本分册共 112 条验收条件，全部采用 Given / When / Then 结构，均可用固定样例集手工复核；逐条内容见第 4、5 章各子需求的"验收条件"字段。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5"/>
        <w:gridCol w:w="1185"/>
        <w:gridCol w:w="1185"/>
        <w:gridCol w:w="6367"/>
      </w:tblGrid>
      <w:tr>
        <w:trPr>
          <w:cantSplit/>
          <w:tblHeader/>
        </w:trPr>
        <w:tc>
          <w:tcPr>
            <w:tcW w:type="dxa" w:w="1185"/>
            <w:vAlign w:val="center"/>
            <w:shd w:fill="E8EDF2"/>
          </w:tcPr>
          <w:p>
            <w:pPr>
              <w:spacing w:before="40" w:after="40" w:line="252" w:lineRule="auto"/>
            </w:pPr>
            <w:r>
              <w:rPr>
                <w:b/>
                <w:sz w:val="17"/>
              </w:rPr>
              <w:t>基线需求</w:t>
            </w:r>
          </w:p>
        </w:tc>
        <w:tc>
          <w:tcPr>
            <w:tcW w:type="dxa" w:w="1185"/>
            <w:vAlign w:val="center"/>
            <w:shd w:fill="E8EDF2"/>
          </w:tcPr>
          <w:p>
            <w:pPr>
              <w:spacing w:before="40" w:after="40" w:line="252" w:lineRule="auto"/>
            </w:pPr>
            <w:r>
              <w:rPr>
                <w:b/>
                <w:sz w:val="17"/>
              </w:rPr>
              <w:t>子需求数</w:t>
            </w:r>
          </w:p>
        </w:tc>
        <w:tc>
          <w:tcPr>
            <w:tcW w:type="dxa" w:w="1185"/>
            <w:vAlign w:val="center"/>
            <w:shd w:fill="E8EDF2"/>
          </w:tcPr>
          <w:p>
            <w:pPr>
              <w:spacing w:before="40" w:after="40" w:line="252" w:lineRule="auto"/>
            </w:pPr>
            <w:r>
              <w:rPr>
                <w:b/>
                <w:sz w:val="17"/>
              </w:rPr>
              <w:t>验收条件数</w:t>
            </w:r>
          </w:p>
        </w:tc>
        <w:tc>
          <w:tcPr>
            <w:tcW w:type="dxa" w:w="6367"/>
            <w:vAlign w:val="center"/>
            <w:shd w:fill="E8EDF2"/>
          </w:tcPr>
          <w:p>
            <w:pPr>
              <w:spacing w:before="40" w:after="40" w:line="252" w:lineRule="auto"/>
            </w:pPr>
            <w:r>
              <w:rPr>
                <w:b/>
                <w:sz w:val="17"/>
              </w:rPr>
              <w:t>编号区间</w:t>
            </w:r>
          </w:p>
        </w:tc>
      </w:tr>
      <w:tr>
        <w:trPr>
          <w:cantSplit/>
        </w:trPr>
        <w:tc>
          <w:tcPr>
            <w:tcW w:type="dxa" w:w="1185"/>
            <w:vAlign w:val="center"/>
          </w:tcPr>
          <w:p>
            <w:pPr>
              <w:spacing w:before="40" w:after="40" w:line="252" w:lineRule="auto"/>
            </w:pPr>
            <w:r>
              <w:rPr>
                <w:b w:val="0"/>
                <w:sz w:val="17"/>
              </w:rPr>
              <w:t>FR11</w:t>
            </w:r>
          </w:p>
        </w:tc>
        <w:tc>
          <w:tcPr>
            <w:tcW w:type="dxa" w:w="1185"/>
            <w:vAlign w:val="center"/>
          </w:tcPr>
          <w:p>
            <w:pPr>
              <w:spacing w:before="40" w:after="40" w:line="252" w:lineRule="auto"/>
            </w:pPr>
            <w:r>
              <w:rPr>
                <w:b w:val="0"/>
                <w:sz w:val="17"/>
              </w:rPr>
              <w:t>12</w:t>
            </w:r>
          </w:p>
        </w:tc>
        <w:tc>
          <w:tcPr>
            <w:tcW w:type="dxa" w:w="1185"/>
            <w:vAlign w:val="center"/>
          </w:tcPr>
          <w:p>
            <w:pPr>
              <w:spacing w:before="40" w:after="40" w:line="252" w:lineRule="auto"/>
            </w:pPr>
            <w:r>
              <w:rPr>
                <w:b w:val="0"/>
                <w:sz w:val="17"/>
              </w:rPr>
              <w:t>38</w:t>
            </w:r>
          </w:p>
        </w:tc>
        <w:tc>
          <w:tcPr>
            <w:tcW w:type="dxa" w:w="6367"/>
            <w:vAlign w:val="center"/>
          </w:tcPr>
          <w:p>
            <w:pPr>
              <w:spacing w:before="40" w:after="40" w:line="252" w:lineRule="auto"/>
            </w:pPr>
            <w:r>
              <w:rPr>
                <w:b w:val="0"/>
                <w:sz w:val="17"/>
              </w:rPr>
              <w:t>AC-FR11-S01-01 ～ AC-FR11-S12-03</w:t>
            </w:r>
          </w:p>
        </w:tc>
      </w:tr>
      <w:tr>
        <w:trPr>
          <w:cantSplit/>
        </w:trPr>
        <w:tc>
          <w:tcPr>
            <w:tcW w:type="dxa" w:w="1185"/>
            <w:vAlign w:val="center"/>
          </w:tcPr>
          <w:p>
            <w:pPr>
              <w:spacing w:before="40" w:after="40" w:line="252" w:lineRule="auto"/>
            </w:pPr>
            <w:r>
              <w:rPr>
                <w:b w:val="0"/>
                <w:sz w:val="17"/>
              </w:rPr>
              <w:t>FR12</w:t>
            </w:r>
          </w:p>
        </w:tc>
        <w:tc>
          <w:tcPr>
            <w:tcW w:type="dxa" w:w="1185"/>
            <w:vAlign w:val="center"/>
          </w:tcPr>
          <w:p>
            <w:pPr>
              <w:spacing w:before="40" w:after="40" w:line="252" w:lineRule="auto"/>
            </w:pPr>
            <w:r>
              <w:rPr>
                <w:b w:val="0"/>
                <w:sz w:val="17"/>
              </w:rPr>
              <w:t>9</w:t>
            </w:r>
          </w:p>
        </w:tc>
        <w:tc>
          <w:tcPr>
            <w:tcW w:type="dxa" w:w="1185"/>
            <w:vAlign w:val="center"/>
          </w:tcPr>
          <w:p>
            <w:pPr>
              <w:spacing w:before="40" w:after="40" w:line="252" w:lineRule="auto"/>
            </w:pPr>
            <w:r>
              <w:rPr>
                <w:b w:val="0"/>
                <w:sz w:val="17"/>
              </w:rPr>
              <w:t>25</w:t>
            </w:r>
          </w:p>
        </w:tc>
        <w:tc>
          <w:tcPr>
            <w:tcW w:type="dxa" w:w="6367"/>
            <w:vAlign w:val="center"/>
          </w:tcPr>
          <w:p>
            <w:pPr>
              <w:spacing w:before="40" w:after="40" w:line="252" w:lineRule="auto"/>
            </w:pPr>
            <w:r>
              <w:rPr>
                <w:b w:val="0"/>
                <w:sz w:val="17"/>
              </w:rPr>
              <w:t>AC-FR12-S01-01 ～ AC-FR12-S09-03</w:t>
            </w:r>
          </w:p>
        </w:tc>
      </w:tr>
      <w:tr>
        <w:trPr>
          <w:cantSplit/>
        </w:trPr>
        <w:tc>
          <w:tcPr>
            <w:tcW w:type="dxa" w:w="1185"/>
            <w:vAlign w:val="center"/>
          </w:tcPr>
          <w:p>
            <w:pPr>
              <w:spacing w:before="40" w:after="40" w:line="252" w:lineRule="auto"/>
            </w:pPr>
            <w:r>
              <w:rPr>
                <w:b w:val="0"/>
                <w:sz w:val="17"/>
              </w:rPr>
              <w:t>FR13</w:t>
            </w:r>
          </w:p>
        </w:tc>
        <w:tc>
          <w:tcPr>
            <w:tcW w:type="dxa" w:w="1185"/>
            <w:vAlign w:val="center"/>
          </w:tcPr>
          <w:p>
            <w:pPr>
              <w:spacing w:before="40" w:after="40" w:line="252" w:lineRule="auto"/>
            </w:pPr>
            <w:r>
              <w:rPr>
                <w:b w:val="0"/>
                <w:sz w:val="17"/>
              </w:rPr>
              <w:t>9</w:t>
            </w:r>
          </w:p>
        </w:tc>
        <w:tc>
          <w:tcPr>
            <w:tcW w:type="dxa" w:w="1185"/>
            <w:vAlign w:val="center"/>
          </w:tcPr>
          <w:p>
            <w:pPr>
              <w:spacing w:before="40" w:after="40" w:line="252" w:lineRule="auto"/>
            </w:pPr>
            <w:r>
              <w:rPr>
                <w:b w:val="0"/>
                <w:sz w:val="17"/>
              </w:rPr>
              <w:t>25</w:t>
            </w:r>
          </w:p>
        </w:tc>
        <w:tc>
          <w:tcPr>
            <w:tcW w:type="dxa" w:w="6367"/>
            <w:vAlign w:val="center"/>
          </w:tcPr>
          <w:p>
            <w:pPr>
              <w:spacing w:before="40" w:after="40" w:line="252" w:lineRule="auto"/>
            </w:pPr>
            <w:r>
              <w:rPr>
                <w:b w:val="0"/>
                <w:sz w:val="17"/>
              </w:rPr>
              <w:t>AC-FR13-S01-01 ～ AC-FR13-S09-03</w:t>
            </w:r>
          </w:p>
        </w:tc>
      </w:tr>
      <w:tr>
        <w:trPr>
          <w:cantSplit/>
        </w:trPr>
        <w:tc>
          <w:tcPr>
            <w:tcW w:type="dxa" w:w="1185"/>
            <w:vAlign w:val="center"/>
          </w:tcPr>
          <w:p>
            <w:pPr>
              <w:spacing w:before="40" w:after="40" w:line="252" w:lineRule="auto"/>
            </w:pPr>
            <w:r>
              <w:rPr>
                <w:b w:val="0"/>
                <w:sz w:val="17"/>
              </w:rPr>
              <w:t>IN01</w:t>
            </w:r>
          </w:p>
        </w:tc>
        <w:tc>
          <w:tcPr>
            <w:tcW w:type="dxa" w:w="1185"/>
            <w:vAlign w:val="center"/>
          </w:tcPr>
          <w:p>
            <w:pPr>
              <w:spacing w:before="40" w:after="40" w:line="252" w:lineRule="auto"/>
            </w:pPr>
            <w:r>
              <w:rPr>
                <w:b w:val="0"/>
                <w:sz w:val="17"/>
              </w:rPr>
              <w:t>9</w:t>
            </w:r>
          </w:p>
        </w:tc>
        <w:tc>
          <w:tcPr>
            <w:tcW w:type="dxa" w:w="1185"/>
            <w:vAlign w:val="center"/>
          </w:tcPr>
          <w:p>
            <w:pPr>
              <w:spacing w:before="40" w:after="40" w:line="252" w:lineRule="auto"/>
            </w:pPr>
            <w:r>
              <w:rPr>
                <w:b w:val="0"/>
                <w:sz w:val="17"/>
              </w:rPr>
              <w:t>24</w:t>
            </w:r>
          </w:p>
        </w:tc>
        <w:tc>
          <w:tcPr>
            <w:tcW w:type="dxa" w:w="6367"/>
            <w:vAlign w:val="center"/>
          </w:tcPr>
          <w:p>
            <w:pPr>
              <w:spacing w:before="40" w:after="40" w:line="252" w:lineRule="auto"/>
            </w:pPr>
            <w:r>
              <w:rPr>
                <w:b w:val="0"/>
                <w:sz w:val="17"/>
              </w:rPr>
              <w:t>AC-IN01-S01-01 ～ AC-IN01-S09-03</w:t>
            </w:r>
          </w:p>
        </w:tc>
      </w:tr>
      <w:tr>
        <w:trPr>
          <w:cantSplit/>
        </w:trPr>
        <w:tc>
          <w:tcPr>
            <w:tcW w:type="dxa" w:w="1185"/>
            <w:vAlign w:val="center"/>
          </w:tcPr>
          <w:p>
            <w:pPr>
              <w:spacing w:before="40" w:after="40" w:line="252" w:lineRule="auto"/>
            </w:pPr>
            <w:r>
              <w:rPr>
                <w:b w:val="0"/>
                <w:sz w:val="17"/>
              </w:rPr>
              <w:t>合计</w:t>
            </w:r>
          </w:p>
        </w:tc>
        <w:tc>
          <w:tcPr>
            <w:tcW w:type="dxa" w:w="1185"/>
            <w:vAlign w:val="center"/>
          </w:tcPr>
          <w:p>
            <w:pPr>
              <w:spacing w:before="40" w:after="40" w:line="252" w:lineRule="auto"/>
            </w:pPr>
            <w:r>
              <w:rPr>
                <w:b w:val="0"/>
                <w:sz w:val="17"/>
              </w:rPr>
              <w:t>39</w:t>
            </w:r>
          </w:p>
        </w:tc>
        <w:tc>
          <w:tcPr>
            <w:tcW w:type="dxa" w:w="1185"/>
            <w:vAlign w:val="center"/>
          </w:tcPr>
          <w:p>
            <w:pPr>
              <w:spacing w:before="40" w:after="40" w:line="252" w:lineRule="auto"/>
            </w:pPr>
            <w:r>
              <w:rPr>
                <w:b w:val="0"/>
                <w:sz w:val="17"/>
              </w:rPr>
              <w:t>112</w:t>
            </w:r>
          </w:p>
        </w:tc>
        <w:tc>
          <w:tcPr>
            <w:tcW w:type="dxa" w:w="6367"/>
            <w:vAlign w:val="center"/>
          </w:tcPr>
          <w:p>
            <w:pPr>
              <w:spacing w:before="40" w:after="40" w:line="252" w:lineRule="auto"/>
            </w:pPr>
            <w:r>
              <w:rPr>
                <w:b w:val="0"/>
                <w:sz w:val="17"/>
              </w:rPr>
              <w:t>—</w:t>
            </w:r>
          </w:p>
        </w:tc>
      </w:tr>
    </w:tbl>
    <w:p/>
    <w:p>
      <w:pPr>
        <w:pStyle w:val="Heading3"/>
      </w:pPr>
      <w:r>
        <w:t>原分册 10.4 内部问题与变更记录</w:t>
      </w:r>
    </w:p>
    <w:p>
      <w:r>
        <w:rPr>
          <w:b w:val="0"/>
        </w:rPr>
        <w:t>下列 Q-1～Q-11 须联合评审确定。“当前取法”均为候选方案，不是已冻结规则。正文涉及待决事项的数值、规则和验收须以联合冻结结果为前置；未决时记录为待决，不得提前宣称通过，尤其 AC-FR11-S08-02 不预定跨机构计数结论。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3"/>
        <w:gridCol w:w="2256"/>
        <w:gridCol w:w="3247"/>
        <w:gridCol w:w="2084"/>
        <w:gridCol w:w="1921"/>
      </w:tblGrid>
      <w:tr>
        <w:trPr>
          <w:cantSplit/>
          <w:tblHeader/>
        </w:trPr>
        <w:tc>
          <w:tcPr>
            <w:tcW w:type="dxa" w:w="413"/>
            <w:vAlign w:val="center"/>
            <w:shd w:fill="E8EDF2"/>
          </w:tcPr>
          <w:p>
            <w:pPr>
              <w:spacing w:before="40" w:after="40" w:line="252" w:lineRule="auto"/>
            </w:pPr>
            <w:r>
              <w:rPr>
                <w:b/>
                <w:sz w:val="17"/>
              </w:rPr>
              <w:t>编号</w:t>
            </w:r>
          </w:p>
        </w:tc>
        <w:tc>
          <w:tcPr>
            <w:tcW w:type="dxa" w:w="2256"/>
            <w:vAlign w:val="center"/>
            <w:shd w:fill="E8EDF2"/>
          </w:tcPr>
          <w:p>
            <w:pPr>
              <w:spacing w:before="40" w:after="40" w:line="252" w:lineRule="auto"/>
            </w:pPr>
            <w:r>
              <w:rPr>
                <w:b/>
                <w:sz w:val="17"/>
              </w:rPr>
              <w:t>问题</w:t>
            </w:r>
          </w:p>
        </w:tc>
        <w:tc>
          <w:tcPr>
            <w:tcW w:type="dxa" w:w="3247"/>
            <w:vAlign w:val="center"/>
            <w:shd w:fill="E8EDF2"/>
          </w:tcPr>
          <w:p>
            <w:pPr>
              <w:spacing w:before="40" w:after="40" w:line="252" w:lineRule="auto"/>
            </w:pPr>
            <w:r>
              <w:rPr>
                <w:b/>
                <w:sz w:val="17"/>
              </w:rPr>
              <w:t>当前取法</w:t>
            </w:r>
          </w:p>
        </w:tc>
        <w:tc>
          <w:tcPr>
            <w:tcW w:type="dxa" w:w="2084"/>
            <w:vAlign w:val="center"/>
            <w:shd w:fill="E8EDF2"/>
          </w:tcPr>
          <w:p>
            <w:pPr>
              <w:spacing w:before="40" w:after="40" w:line="252" w:lineRule="auto"/>
            </w:pPr>
            <w:r>
              <w:rPr>
                <w:b/>
                <w:sz w:val="17"/>
              </w:rPr>
              <w:t>涉及子需求</w:t>
            </w:r>
          </w:p>
        </w:tc>
        <w:tc>
          <w:tcPr>
            <w:tcW w:type="dxa" w:w="1921"/>
            <w:vAlign w:val="center"/>
            <w:shd w:fill="E8EDF2"/>
          </w:tcPr>
          <w:p>
            <w:pPr>
              <w:spacing w:before="40" w:after="40" w:line="252" w:lineRule="auto"/>
            </w:pPr>
            <w:r>
              <w:rPr>
                <w:b/>
                <w:sz w:val="17"/>
              </w:rPr>
              <w:t>处理方式</w:t>
            </w:r>
          </w:p>
        </w:tc>
      </w:tr>
      <w:tr>
        <w:trPr>
          <w:cantSplit/>
        </w:trPr>
        <w:tc>
          <w:tcPr>
            <w:tcW w:type="dxa" w:w="413"/>
            <w:vAlign w:val="center"/>
          </w:tcPr>
          <w:p>
            <w:pPr>
              <w:spacing w:before="40" w:after="40" w:line="252" w:lineRule="auto"/>
            </w:pPr>
            <w:r>
              <w:rPr>
                <w:b w:val="0"/>
                <w:sz w:val="17"/>
              </w:rPr>
              <w:t>Q-1</w:t>
            </w:r>
          </w:p>
        </w:tc>
        <w:tc>
          <w:tcPr>
            <w:tcW w:type="dxa" w:w="2256"/>
            <w:vAlign w:val="center"/>
          </w:tcPr>
          <w:p>
            <w:pPr>
              <w:spacing w:before="40" w:after="40" w:line="252" w:lineRule="auto"/>
            </w:pPr>
            <w:r>
              <w:rPr>
                <w:b w:val="0"/>
                <w:sz w:val="17"/>
              </w:rPr>
              <w:t>"样本不足"阈值 T 的取值（BR-520）</w:t>
            </w:r>
          </w:p>
        </w:tc>
        <w:tc>
          <w:tcPr>
            <w:tcW w:type="dxa" w:w="3247"/>
            <w:vAlign w:val="center"/>
          </w:tcPr>
          <w:p>
            <w:pPr>
              <w:spacing w:before="40" w:after="40" w:line="252" w:lineRule="auto"/>
            </w:pPr>
            <w:r>
              <w:rPr>
                <w:b w:val="0"/>
                <w:sz w:val="17"/>
              </w:rPr>
              <w:t>机构排名计数 &lt; 5、热点项计数 &lt; 3、时间点参与成果数 &lt; 10 时标注</w:t>
            </w:r>
          </w:p>
        </w:tc>
        <w:tc>
          <w:tcPr>
            <w:tcW w:type="dxa" w:w="2084"/>
            <w:vAlign w:val="center"/>
          </w:tcPr>
          <w:p>
            <w:pPr>
              <w:spacing w:before="40" w:after="40" w:line="252" w:lineRule="auto"/>
            </w:pPr>
            <w:r>
              <w:rPr>
                <w:b w:val="0"/>
                <w:sz w:val="17"/>
              </w:rPr>
              <w:t>FR11-S10、FR13-S04、S05、S08</w:t>
            </w:r>
          </w:p>
        </w:tc>
        <w:tc>
          <w:tcPr>
            <w:tcW w:type="dxa" w:w="1921"/>
            <w:vAlign w:val="center"/>
          </w:tcPr>
          <w:p>
            <w:pPr>
              <w:spacing w:before="40" w:after="40" w:line="252" w:lineRule="auto"/>
            </w:pPr>
            <w:r>
              <w:rPr>
                <w:b w:val="0"/>
                <w:sz w:val="17"/>
              </w:rPr>
              <w:t>联合评审确定，写入口径配置并留痕</w:t>
            </w:r>
          </w:p>
        </w:tc>
      </w:tr>
      <w:tr>
        <w:trPr>
          <w:cantSplit/>
        </w:trPr>
        <w:tc>
          <w:tcPr>
            <w:tcW w:type="dxa" w:w="413"/>
            <w:vAlign w:val="center"/>
          </w:tcPr>
          <w:p>
            <w:pPr>
              <w:spacing w:before="40" w:after="40" w:line="252" w:lineRule="auto"/>
            </w:pPr>
            <w:r>
              <w:rPr>
                <w:b w:val="0"/>
                <w:sz w:val="17"/>
              </w:rPr>
              <w:t>Q-2</w:t>
            </w:r>
          </w:p>
        </w:tc>
        <w:tc>
          <w:tcPr>
            <w:tcW w:type="dxa" w:w="2256"/>
            <w:vAlign w:val="center"/>
          </w:tcPr>
          <w:p>
            <w:pPr>
              <w:spacing w:before="40" w:after="40" w:line="252" w:lineRule="auto"/>
            </w:pPr>
            <w:r>
              <w:rPr>
                <w:b w:val="0"/>
                <w:sz w:val="17"/>
              </w:rPr>
              <w:t>是否引入"统计结果生效状态"对象（DGM-STATE-03）</w:t>
            </w:r>
          </w:p>
        </w:tc>
        <w:tc>
          <w:tcPr>
            <w:tcW w:type="dxa" w:w="3247"/>
            <w:vAlign w:val="center"/>
          </w:tcPr>
          <w:p>
            <w:pPr>
              <w:spacing w:before="40" w:after="40" w:line="252" w:lineRule="auto"/>
            </w:pPr>
            <w:r>
              <w:rPr>
                <w:b w:val="0"/>
                <w:sz w:val="17"/>
              </w:rPr>
              <w:t>保留，用于支撑 NF05 的"未生效／失败须提示"</w:t>
            </w:r>
          </w:p>
        </w:tc>
        <w:tc>
          <w:tcPr>
            <w:tcW w:type="dxa" w:w="2084"/>
            <w:vAlign w:val="center"/>
          </w:tcPr>
          <w:p>
            <w:pPr>
              <w:spacing w:before="40" w:after="40" w:line="252" w:lineRule="auto"/>
            </w:pPr>
            <w:r>
              <w:rPr>
                <w:b w:val="0"/>
                <w:sz w:val="17"/>
              </w:rPr>
              <w:t>FR11-S09、FR12-S08、FR13-S09</w:t>
            </w:r>
          </w:p>
        </w:tc>
        <w:tc>
          <w:tcPr>
            <w:tcW w:type="dxa" w:w="1921"/>
            <w:vAlign w:val="center"/>
          </w:tcPr>
          <w:p>
            <w:pPr>
              <w:spacing w:before="40" w:after="40" w:line="252" w:lineRule="auto"/>
            </w:pPr>
            <w:r>
              <w:rPr>
                <w:b w:val="0"/>
                <w:sz w:val="17"/>
              </w:rPr>
              <w:t>若不引入该对象，须删除 DGM-STATE-03 并改为纯时限＋提示描述</w:t>
            </w:r>
          </w:p>
        </w:tc>
      </w:tr>
      <w:tr>
        <w:trPr>
          <w:cantSplit/>
        </w:trPr>
        <w:tc>
          <w:tcPr>
            <w:tcW w:type="dxa" w:w="413"/>
            <w:vAlign w:val="center"/>
          </w:tcPr>
          <w:p>
            <w:pPr>
              <w:spacing w:before="40" w:after="40" w:line="252" w:lineRule="auto"/>
            </w:pPr>
            <w:r>
              <w:rPr>
                <w:b w:val="0"/>
                <w:sz w:val="17"/>
              </w:rPr>
              <w:t>Q-3</w:t>
            </w:r>
          </w:p>
        </w:tc>
        <w:tc>
          <w:tcPr>
            <w:tcW w:type="dxa" w:w="2256"/>
            <w:vAlign w:val="center"/>
          </w:tcPr>
          <w:p>
            <w:pPr>
              <w:spacing w:before="40" w:after="40" w:line="252" w:lineRule="auto"/>
            </w:pPr>
            <w:r>
              <w:rPr>
                <w:b w:val="0"/>
                <w:sz w:val="17"/>
              </w:rPr>
              <w:t>"待核验"关系在网络中的呈现方式</w:t>
            </w:r>
          </w:p>
        </w:tc>
        <w:tc>
          <w:tcPr>
            <w:tcW w:type="dxa" w:w="3247"/>
            <w:vAlign w:val="center"/>
          </w:tcPr>
          <w:p>
            <w:pPr>
              <w:spacing w:before="40" w:after="40" w:line="252" w:lineRule="auto"/>
            </w:pPr>
            <w:r>
              <w:rPr>
                <w:b w:val="0"/>
                <w:sz w:val="17"/>
              </w:rPr>
              <w:t>不计入强度，不在访客视图呈现；仅在证据清单与口径说明中体现排除规则</w:t>
            </w:r>
          </w:p>
        </w:tc>
        <w:tc>
          <w:tcPr>
            <w:tcW w:type="dxa" w:w="2084"/>
            <w:vAlign w:val="center"/>
          </w:tcPr>
          <w:p>
            <w:pPr>
              <w:spacing w:before="40" w:after="40" w:line="252" w:lineRule="auto"/>
            </w:pPr>
            <w:r>
              <w:rPr>
                <w:b w:val="0"/>
                <w:sz w:val="17"/>
              </w:rPr>
              <w:t>FR12-S05、BR-519</w:t>
            </w:r>
          </w:p>
        </w:tc>
        <w:tc>
          <w:tcPr>
            <w:tcW w:type="dxa" w:w="1921"/>
            <w:vAlign w:val="center"/>
          </w:tcPr>
          <w:p>
            <w:pPr>
              <w:spacing w:before="40" w:after="40" w:line="252" w:lineRule="auto"/>
            </w:pPr>
            <w:r>
              <w:rPr>
                <w:b w:val="0"/>
                <w:sz w:val="17"/>
              </w:rPr>
              <w:t>联合评审决定是否增加"仅作提示"图层；若增加须同步 FR12-S05 与图</w:t>
            </w:r>
          </w:p>
        </w:tc>
      </w:tr>
      <w:tr>
        <w:trPr>
          <w:cantSplit/>
        </w:trPr>
        <w:tc>
          <w:tcPr>
            <w:tcW w:type="dxa" w:w="413"/>
            <w:vAlign w:val="center"/>
          </w:tcPr>
          <w:p>
            <w:pPr>
              <w:spacing w:before="40" w:after="40" w:line="252" w:lineRule="auto"/>
            </w:pPr>
            <w:r>
              <w:rPr>
                <w:b w:val="0"/>
                <w:sz w:val="17"/>
              </w:rPr>
              <w:t>Q-4</w:t>
            </w:r>
          </w:p>
        </w:tc>
        <w:tc>
          <w:tcPr>
            <w:tcW w:type="dxa" w:w="2256"/>
            <w:vAlign w:val="center"/>
          </w:tcPr>
          <w:p>
            <w:pPr>
              <w:spacing w:before="40" w:after="40" w:line="252" w:lineRule="auto"/>
            </w:pPr>
            <w:r>
              <w:rPr>
                <w:b w:val="0"/>
                <w:sz w:val="17"/>
              </w:rPr>
              <w:t>IN01 机构筛选的“相关”口径，以及同一成果多机构参与者时的归属分配</w:t>
            </w:r>
          </w:p>
        </w:tc>
        <w:tc>
          <w:tcPr>
            <w:tcW w:type="dxa" w:w="3247"/>
            <w:vAlign w:val="center"/>
          </w:tcPr>
          <w:p>
            <w:pPr>
              <w:spacing w:before="40" w:after="40" w:line="252" w:lineRule="auto"/>
            </w:pPr>
            <w:r>
              <w:rPr>
                <w:b w:val="0"/>
                <w:sz w:val="17"/>
              </w:rPr>
              <w:t>候选：边任一端学者的成果发生时机构命中；多机构分别计入。两项分别明确语义并联合冻结，均非已确认结论，BR-512 不替代该决策</w:t>
            </w:r>
          </w:p>
        </w:tc>
        <w:tc>
          <w:tcPr>
            <w:tcW w:type="dxa" w:w="2084"/>
            <w:vAlign w:val="center"/>
          </w:tcPr>
          <w:p>
            <w:pPr>
              <w:spacing w:before="40" w:after="40" w:line="252" w:lineRule="auto"/>
            </w:pPr>
            <w:r>
              <w:rPr>
                <w:b w:val="0"/>
                <w:sz w:val="17"/>
              </w:rPr>
              <w:t>FR11-S05、FR11-S08、IN01-S02、DGM-ACTIVITY-04</w:t>
            </w:r>
          </w:p>
        </w:tc>
        <w:tc>
          <w:tcPr>
            <w:tcW w:type="dxa" w:w="1921"/>
            <w:vAlign w:val="center"/>
          </w:tcPr>
          <w:p>
            <w:pPr>
              <w:spacing w:before="40" w:after="40" w:line="252" w:lineRule="auto"/>
            </w:pPr>
            <w:r>
              <w:rPr>
                <w:b w:val="0"/>
                <w:sz w:val="17"/>
              </w:rPr>
              <w:t>与治理、检索、门户和统计负责人对齐成果归属事实、计数及筛选语义；冻结前不得用候选结果作正式验收</w:t>
            </w:r>
          </w:p>
        </w:tc>
      </w:tr>
      <w:tr>
        <w:trPr>
          <w:cantSplit/>
        </w:trPr>
        <w:tc>
          <w:tcPr>
            <w:tcW w:type="dxa" w:w="413"/>
            <w:vAlign w:val="center"/>
          </w:tcPr>
          <w:p>
            <w:pPr>
              <w:spacing w:before="40" w:after="40" w:line="252" w:lineRule="auto"/>
            </w:pPr>
            <w:r>
              <w:rPr>
                <w:b w:val="0"/>
                <w:sz w:val="17"/>
              </w:rPr>
              <w:t>Q-5</w:t>
            </w:r>
          </w:p>
        </w:tc>
        <w:tc>
          <w:tcPr>
            <w:tcW w:type="dxa" w:w="2256"/>
            <w:vAlign w:val="center"/>
          </w:tcPr>
          <w:p>
            <w:pPr>
              <w:spacing w:before="40" w:after="40" w:line="252" w:lineRule="auto"/>
            </w:pPr>
            <w:r>
              <w:rPr>
                <w:b w:val="0"/>
                <w:sz w:val="17"/>
              </w:rPr>
              <w:t>领域筛选所用分类（本地分类树是否含下级分类、与来源原分类的关系）</w:t>
            </w:r>
          </w:p>
        </w:tc>
        <w:tc>
          <w:tcPr>
            <w:tcW w:type="dxa" w:w="3247"/>
            <w:vAlign w:val="center"/>
          </w:tcPr>
          <w:p>
            <w:pPr>
              <w:spacing w:before="40" w:after="40" w:line="252" w:lineRule="auto"/>
            </w:pPr>
            <w:r>
              <w:rPr>
                <w:b w:val="0"/>
                <w:sz w:val="17"/>
              </w:rPr>
              <w:t>使用本地分类树并默认包含下级分类，规则在口径说明中回显</w:t>
            </w:r>
          </w:p>
        </w:tc>
        <w:tc>
          <w:tcPr>
            <w:tcW w:type="dxa" w:w="2084"/>
            <w:vAlign w:val="center"/>
          </w:tcPr>
          <w:p>
            <w:pPr>
              <w:spacing w:before="40" w:after="40" w:line="252" w:lineRule="auto"/>
            </w:pPr>
            <w:r>
              <w:rPr>
                <w:b w:val="0"/>
                <w:sz w:val="17"/>
              </w:rPr>
              <w:t>FR11-S04、FR13-S03、IN01-S01</w:t>
            </w:r>
          </w:p>
        </w:tc>
        <w:tc>
          <w:tcPr>
            <w:tcW w:type="dxa" w:w="1921"/>
            <w:vAlign w:val="center"/>
          </w:tcPr>
          <w:p>
            <w:pPr>
              <w:spacing w:before="40" w:after="40" w:line="252" w:lineRule="auto"/>
            </w:pPr>
            <w:r>
              <w:rPr>
                <w:b w:val="0"/>
                <w:sz w:val="17"/>
              </w:rPr>
              <w:t>与 FR14／FR16 的分类映射口径对齐</w:t>
            </w:r>
          </w:p>
        </w:tc>
      </w:tr>
      <w:tr>
        <w:trPr>
          <w:cantSplit/>
        </w:trPr>
        <w:tc>
          <w:tcPr>
            <w:tcW w:type="dxa" w:w="413"/>
            <w:vAlign w:val="center"/>
          </w:tcPr>
          <w:p>
            <w:pPr>
              <w:spacing w:before="40" w:after="40" w:line="252" w:lineRule="auto"/>
            </w:pPr>
            <w:r>
              <w:rPr>
                <w:b w:val="0"/>
                <w:sz w:val="17"/>
              </w:rPr>
              <w:t>Q-6</w:t>
            </w:r>
          </w:p>
        </w:tc>
        <w:tc>
          <w:tcPr>
            <w:tcW w:type="dxa" w:w="2256"/>
            <w:vAlign w:val="center"/>
          </w:tcPr>
          <w:p>
            <w:pPr>
              <w:spacing w:before="40" w:after="40" w:line="252" w:lineRule="auto"/>
            </w:pPr>
            <w:r>
              <w:rPr>
                <w:b w:val="0"/>
                <w:sz w:val="17"/>
              </w:rPr>
              <w:t>统计与网络单次展示规模上限（BR-528）</w:t>
            </w:r>
          </w:p>
        </w:tc>
        <w:tc>
          <w:tcPr>
            <w:tcW w:type="dxa" w:w="3247"/>
            <w:vAlign w:val="center"/>
          </w:tcPr>
          <w:p>
            <w:pPr>
              <w:spacing w:before="40" w:after="40" w:line="252" w:lineRule="auto"/>
            </w:pPr>
            <w:r>
              <w:rPr>
                <w:b w:val="0"/>
                <w:sz w:val="17"/>
              </w:rPr>
              <w:t>网络节点 ≤ 150、边 ≤ 400；统计排名默认展示前 50 项</w:t>
            </w:r>
          </w:p>
        </w:tc>
        <w:tc>
          <w:tcPr>
            <w:tcW w:type="dxa" w:w="2084"/>
            <w:vAlign w:val="center"/>
          </w:tcPr>
          <w:p>
            <w:pPr>
              <w:spacing w:before="40" w:after="40" w:line="252" w:lineRule="auto"/>
            </w:pPr>
            <w:r>
              <w:rPr>
                <w:b w:val="0"/>
                <w:sz w:val="17"/>
              </w:rPr>
              <w:t>FR12-S06、IN01-S01</w:t>
            </w:r>
          </w:p>
        </w:tc>
        <w:tc>
          <w:tcPr>
            <w:tcW w:type="dxa" w:w="1921"/>
            <w:vAlign w:val="center"/>
          </w:tcPr>
          <w:p>
            <w:pPr>
              <w:spacing w:before="40" w:after="40" w:line="252" w:lineRule="auto"/>
            </w:pPr>
            <w:r>
              <w:rPr>
                <w:b w:val="0"/>
                <w:sz w:val="17"/>
              </w:rPr>
              <w:t>联合评审确定并在图与文本同步</w:t>
            </w:r>
          </w:p>
        </w:tc>
      </w:tr>
      <w:tr>
        <w:trPr>
          <w:cantSplit/>
        </w:trPr>
        <w:tc>
          <w:tcPr>
            <w:tcW w:type="dxa" w:w="413"/>
            <w:vAlign w:val="center"/>
          </w:tcPr>
          <w:p>
            <w:pPr>
              <w:spacing w:before="40" w:after="40" w:line="252" w:lineRule="auto"/>
            </w:pPr>
            <w:r>
              <w:rPr>
                <w:b w:val="0"/>
                <w:sz w:val="17"/>
              </w:rPr>
              <w:t>Q-7</w:t>
            </w:r>
          </w:p>
        </w:tc>
        <w:tc>
          <w:tcPr>
            <w:tcW w:type="dxa" w:w="2256"/>
            <w:vAlign w:val="center"/>
          </w:tcPr>
          <w:p>
            <w:pPr>
              <w:spacing w:before="40" w:after="40" w:line="252" w:lineRule="auto"/>
            </w:pPr>
            <w:r>
              <w:rPr>
                <w:b w:val="0"/>
                <w:sz w:val="17"/>
              </w:rPr>
              <w:t>统计是否展示引用量相关指标</w:t>
            </w:r>
          </w:p>
        </w:tc>
        <w:tc>
          <w:tcPr>
            <w:tcW w:type="dxa" w:w="3247"/>
            <w:vAlign w:val="center"/>
          </w:tcPr>
          <w:p>
            <w:pPr>
              <w:spacing w:before="40" w:after="40" w:line="252" w:lineRule="auto"/>
            </w:pPr>
            <w:r>
              <w:rPr>
                <w:b w:val="0"/>
                <w:sz w:val="17"/>
              </w:rPr>
              <w:t>本分册不主动展示；若展示须遵守 BR-529（分来源展示、不求和）</w:t>
            </w:r>
          </w:p>
        </w:tc>
        <w:tc>
          <w:tcPr>
            <w:tcW w:type="dxa" w:w="2084"/>
            <w:vAlign w:val="center"/>
          </w:tcPr>
          <w:p>
            <w:pPr>
              <w:spacing w:before="40" w:after="40" w:line="252" w:lineRule="auto"/>
            </w:pPr>
            <w:r>
              <w:rPr>
                <w:b w:val="0"/>
                <w:sz w:val="17"/>
              </w:rPr>
              <w:t>FR11 相关视图、BR-529</w:t>
            </w:r>
          </w:p>
        </w:tc>
        <w:tc>
          <w:tcPr>
            <w:tcW w:type="dxa" w:w="1921"/>
            <w:vAlign w:val="center"/>
          </w:tcPr>
          <w:p>
            <w:pPr>
              <w:spacing w:before="40" w:after="40" w:line="252" w:lineRule="auto"/>
            </w:pPr>
            <w:r>
              <w:rPr>
                <w:b w:val="0"/>
                <w:sz w:val="17"/>
              </w:rPr>
              <w:t>联合评审决定</w:t>
            </w:r>
          </w:p>
        </w:tc>
      </w:tr>
      <w:tr>
        <w:trPr>
          <w:cantSplit/>
        </w:trPr>
        <w:tc>
          <w:tcPr>
            <w:tcW w:type="dxa" w:w="413"/>
            <w:vAlign w:val="center"/>
          </w:tcPr>
          <w:p>
            <w:pPr>
              <w:spacing w:before="40" w:after="40" w:line="252" w:lineRule="auto"/>
            </w:pPr>
            <w:r>
              <w:rPr>
                <w:b w:val="0"/>
                <w:sz w:val="17"/>
              </w:rPr>
              <w:t>Q-8</w:t>
            </w:r>
          </w:p>
        </w:tc>
        <w:tc>
          <w:tcPr>
            <w:tcW w:type="dxa" w:w="2256"/>
            <w:vAlign w:val="center"/>
          </w:tcPr>
          <w:p>
            <w:pPr>
              <w:spacing w:before="40" w:after="40" w:line="252" w:lineRule="auto"/>
            </w:pPr>
            <w:r>
              <w:rPr>
                <w:b w:val="0"/>
                <w:sz w:val="17"/>
              </w:rPr>
              <w:t>热点指标的默认指标与默认时间窗口</w:t>
            </w:r>
          </w:p>
        </w:tc>
        <w:tc>
          <w:tcPr>
            <w:tcW w:type="dxa" w:w="3247"/>
            <w:vAlign w:val="center"/>
          </w:tcPr>
          <w:p>
            <w:pPr>
              <w:spacing w:before="40" w:after="40" w:line="252" w:lineRule="auto"/>
            </w:pPr>
            <w:r>
              <w:rPr>
                <w:b w:val="0"/>
                <w:sz w:val="17"/>
              </w:rPr>
              <w:t>默认指标＝论文关键词出现频次；默认窗口＝最近 3 个完整年度</w:t>
            </w:r>
          </w:p>
        </w:tc>
        <w:tc>
          <w:tcPr>
            <w:tcW w:type="dxa" w:w="2084"/>
            <w:vAlign w:val="center"/>
          </w:tcPr>
          <w:p>
            <w:pPr>
              <w:spacing w:before="40" w:after="40" w:line="252" w:lineRule="auto"/>
            </w:pPr>
            <w:r>
              <w:rPr>
                <w:b w:val="0"/>
                <w:sz w:val="17"/>
              </w:rPr>
              <w:t>FR13-S01、FR13-S02</w:t>
            </w:r>
          </w:p>
        </w:tc>
        <w:tc>
          <w:tcPr>
            <w:tcW w:type="dxa" w:w="1921"/>
            <w:vAlign w:val="center"/>
          </w:tcPr>
          <w:p>
            <w:pPr>
              <w:spacing w:before="40" w:after="40" w:line="252" w:lineRule="auto"/>
            </w:pPr>
            <w:r>
              <w:rPr>
                <w:b w:val="0"/>
                <w:sz w:val="17"/>
              </w:rPr>
              <w:t>联合评审确定</w:t>
            </w:r>
          </w:p>
        </w:tc>
      </w:tr>
      <w:tr>
        <w:trPr>
          <w:cantSplit/>
        </w:trPr>
        <w:tc>
          <w:tcPr>
            <w:tcW w:type="dxa" w:w="413"/>
            <w:vAlign w:val="center"/>
          </w:tcPr>
          <w:p>
            <w:pPr>
              <w:spacing w:before="40" w:after="40" w:line="252" w:lineRule="auto"/>
            </w:pPr>
            <w:r>
              <w:rPr>
                <w:b w:val="0"/>
                <w:sz w:val="17"/>
              </w:rPr>
              <w:t>Q-9</w:t>
            </w:r>
          </w:p>
        </w:tc>
        <w:tc>
          <w:tcPr>
            <w:tcW w:type="dxa" w:w="2256"/>
            <w:vAlign w:val="center"/>
          </w:tcPr>
          <w:p>
            <w:pPr>
              <w:spacing w:before="40" w:after="40" w:line="252" w:lineRule="auto"/>
            </w:pPr>
            <w:r>
              <w:rPr>
                <w:b w:val="0"/>
                <w:sz w:val="17"/>
              </w:rPr>
              <w:t>多领域成果在领域分布中的重复计数是否对外可见</w:t>
            </w:r>
          </w:p>
        </w:tc>
        <w:tc>
          <w:tcPr>
            <w:tcW w:type="dxa" w:w="3247"/>
            <w:vAlign w:val="center"/>
          </w:tcPr>
          <w:p>
            <w:pPr>
              <w:spacing w:before="40" w:after="40" w:line="252" w:lineRule="auto"/>
            </w:pPr>
            <w:r>
              <w:rPr>
                <w:b w:val="0"/>
                <w:sz w:val="17"/>
              </w:rPr>
              <w:t>对外可见并在口径说明中解释（BR-512）</w:t>
            </w:r>
          </w:p>
        </w:tc>
        <w:tc>
          <w:tcPr>
            <w:tcW w:type="dxa" w:w="2084"/>
            <w:vAlign w:val="center"/>
          </w:tcPr>
          <w:p>
            <w:pPr>
              <w:spacing w:before="40" w:after="40" w:line="252" w:lineRule="auto"/>
            </w:pPr>
            <w:r>
              <w:rPr>
                <w:b w:val="0"/>
                <w:sz w:val="17"/>
              </w:rPr>
              <w:t>FR11-S04、FR11-S11</w:t>
            </w:r>
          </w:p>
        </w:tc>
        <w:tc>
          <w:tcPr>
            <w:tcW w:type="dxa" w:w="1921"/>
            <w:vAlign w:val="center"/>
          </w:tcPr>
          <w:p>
            <w:pPr>
              <w:spacing w:before="40" w:after="40" w:line="252" w:lineRule="auto"/>
            </w:pPr>
            <w:r>
              <w:rPr>
                <w:b w:val="0"/>
                <w:sz w:val="17"/>
              </w:rPr>
              <w:t>联合评审确认</w:t>
            </w:r>
          </w:p>
        </w:tc>
      </w:tr>
      <w:tr>
        <w:trPr>
          <w:cantSplit/>
        </w:trPr>
        <w:tc>
          <w:tcPr>
            <w:tcW w:type="dxa" w:w="413"/>
            <w:vAlign w:val="center"/>
          </w:tcPr>
          <w:p>
            <w:pPr>
              <w:spacing w:before="40" w:after="40" w:line="252" w:lineRule="auto"/>
            </w:pPr>
            <w:r>
              <w:rPr>
                <w:b w:val="0"/>
                <w:sz w:val="17"/>
              </w:rPr>
              <w:t>Q-10</w:t>
            </w:r>
          </w:p>
        </w:tc>
        <w:tc>
          <w:tcPr>
            <w:tcW w:type="dxa" w:w="2256"/>
            <w:vAlign w:val="center"/>
          </w:tcPr>
          <w:p>
            <w:pPr>
              <w:spacing w:before="40" w:after="40" w:line="252" w:lineRule="auto"/>
            </w:pPr>
            <w:r>
              <w:rPr>
                <w:b w:val="0"/>
                <w:sz w:val="17"/>
              </w:rPr>
              <w:t>合作网络节点上展示的机构是"当前任职机构"还是"成果发生时机构"</w:t>
            </w:r>
          </w:p>
        </w:tc>
        <w:tc>
          <w:tcPr>
            <w:tcW w:type="dxa" w:w="3247"/>
            <w:vAlign w:val="center"/>
          </w:tcPr>
          <w:p>
            <w:pPr>
              <w:spacing w:before="40" w:after="40" w:line="252" w:lineRule="auto"/>
            </w:pPr>
            <w:r>
              <w:rPr>
                <w:b w:val="0"/>
                <w:sz w:val="17"/>
              </w:rPr>
              <w:t>展示成果发生时机构，与 BR-513 一致；若同时展示需分别标注</w:t>
            </w:r>
          </w:p>
        </w:tc>
        <w:tc>
          <w:tcPr>
            <w:tcW w:type="dxa" w:w="2084"/>
            <w:vAlign w:val="center"/>
          </w:tcPr>
          <w:p>
            <w:pPr>
              <w:spacing w:before="40" w:after="40" w:line="252" w:lineRule="auto"/>
            </w:pPr>
            <w:r>
              <w:rPr>
                <w:b w:val="0"/>
                <w:sz w:val="17"/>
              </w:rPr>
              <w:t>FR12-S01、IN01-S02</w:t>
            </w:r>
          </w:p>
        </w:tc>
        <w:tc>
          <w:tcPr>
            <w:tcW w:type="dxa" w:w="1921"/>
            <w:vAlign w:val="center"/>
          </w:tcPr>
          <w:p>
            <w:pPr>
              <w:spacing w:before="40" w:after="40" w:line="252" w:lineRule="auto"/>
            </w:pPr>
            <w:r>
              <w:rPr>
                <w:b w:val="0"/>
                <w:sz w:val="17"/>
              </w:rPr>
              <w:t>联合评审确定</w:t>
            </w:r>
          </w:p>
        </w:tc>
      </w:tr>
      <w:tr>
        <w:trPr>
          <w:cantSplit/>
        </w:trPr>
        <w:tc>
          <w:tcPr>
            <w:tcW w:type="dxa" w:w="413"/>
            <w:vAlign w:val="center"/>
          </w:tcPr>
          <w:p>
            <w:pPr>
              <w:spacing w:before="40" w:after="40" w:line="252" w:lineRule="auto"/>
            </w:pPr>
            <w:r>
              <w:rPr>
                <w:b w:val="0"/>
                <w:sz w:val="17"/>
              </w:rPr>
              <w:t>Q-11</w:t>
            </w:r>
          </w:p>
        </w:tc>
        <w:tc>
          <w:tcPr>
            <w:tcW w:type="dxa" w:w="2256"/>
            <w:vAlign w:val="center"/>
          </w:tcPr>
          <w:p>
            <w:pPr>
              <w:spacing w:before="40" w:after="40" w:line="252" w:lineRule="auto"/>
            </w:pPr>
            <w:r>
              <w:rPr>
                <w:b w:val="0"/>
                <w:sz w:val="17"/>
              </w:rPr>
              <w:t>本模块各能力的性能目标、测量边界与测试条件</w:t>
            </w:r>
          </w:p>
        </w:tc>
        <w:tc>
          <w:tcPr>
            <w:tcW w:type="dxa" w:w="3247"/>
            <w:vAlign w:val="center"/>
          </w:tcPr>
          <w:p>
            <w:pPr>
              <w:spacing w:before="40" w:after="40" w:line="252" w:lineRule="auto"/>
            </w:pPr>
            <w:r>
              <w:rPr>
                <w:b w:val="0"/>
                <w:sz w:val="17"/>
              </w:rPr>
              <w:t>§9.2 的 P95≤2 秒仅为评审建议，不沿用检索 NF02 作为强制指标</w:t>
            </w:r>
          </w:p>
        </w:tc>
        <w:tc>
          <w:tcPr>
            <w:tcW w:type="dxa" w:w="2084"/>
            <w:vAlign w:val="center"/>
          </w:tcPr>
          <w:p>
            <w:pPr>
              <w:spacing w:before="40" w:after="40" w:line="252" w:lineRule="auto"/>
            </w:pPr>
            <w:r>
              <w:rPr>
                <w:b w:val="0"/>
                <w:sz w:val="17"/>
              </w:rPr>
              <w:t>FR11～FR13、IN01、NF02</w:t>
            </w:r>
          </w:p>
        </w:tc>
        <w:tc>
          <w:tcPr>
            <w:tcW w:type="dxa" w:w="1921"/>
            <w:vAlign w:val="center"/>
          </w:tcPr>
          <w:p>
            <w:pPr>
              <w:spacing w:before="40" w:after="40" w:line="252" w:lineRule="auto"/>
            </w:pPr>
            <w:r>
              <w:rPr>
                <w:b w:val="0"/>
                <w:sz w:val="17"/>
              </w:rPr>
              <w:t>与公共 NF、测试负责人联合评审，按能力分别冻结</w:t>
            </w:r>
          </w:p>
        </w:tc>
      </w:tr>
    </w:tbl>
    <w:p/>
    <w:p>
      <w:pPr>
        <w:pStyle w:val="Heading3"/>
      </w:pPr>
      <w:r>
        <w:t>原分册 本次八项审核记录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5"/>
        <w:gridCol w:w="7416"/>
      </w:tblGrid>
      <w:tr>
        <w:trPr>
          <w:cantSplit/>
          <w:tblHeader/>
        </w:trPr>
        <w:tc>
          <w:tcPr>
            <w:tcW w:type="dxa" w:w="2505"/>
            <w:vAlign w:val="center"/>
            <w:shd w:fill="E8EDF2"/>
          </w:tcPr>
          <w:p>
            <w:pPr>
              <w:spacing w:before="40" w:after="40" w:line="252" w:lineRule="auto"/>
            </w:pPr>
            <w:r>
              <w:rPr>
                <w:b/>
                <w:sz w:val="17"/>
              </w:rPr>
              <w:t>问题</w:t>
            </w:r>
          </w:p>
        </w:tc>
        <w:tc>
          <w:tcPr>
            <w:tcW w:type="dxa" w:w="7416"/>
            <w:vAlign w:val="center"/>
            <w:shd w:fill="E8EDF2"/>
          </w:tcPr>
          <w:p>
            <w:pPr>
              <w:spacing w:before="40" w:after="40" w:line="252" w:lineRule="auto"/>
            </w:pPr>
            <w:r>
              <w:rPr>
                <w:b/>
                <w:sz w:val="17"/>
              </w:rPr>
              <w:t>处理结果</w:t>
            </w:r>
          </w:p>
        </w:tc>
      </w:tr>
      <w:tr>
        <w:trPr>
          <w:cantSplit/>
        </w:trPr>
        <w:tc>
          <w:tcPr>
            <w:tcW w:type="dxa" w:w="2505"/>
            <w:vAlign w:val="center"/>
          </w:tcPr>
          <w:p>
            <w:pPr>
              <w:spacing w:before="40" w:after="40" w:line="252" w:lineRule="auto"/>
            </w:pPr>
            <w:r>
              <w:rPr>
                <w:b w:val="0"/>
                <w:sz w:val="17"/>
              </w:rPr>
              <w:t>IN01-S04 通用成果证据越界</w:t>
            </w:r>
          </w:p>
        </w:tc>
        <w:tc>
          <w:tcPr>
            <w:tcW w:type="dxa" w:w="7416"/>
            <w:vAlign w:val="center"/>
          </w:tcPr>
          <w:p>
            <w:pPr>
              <w:spacing w:before="40" w:after="40" w:line="252" w:lineRule="auto"/>
            </w:pPr>
            <w:r>
              <w:rPr>
                <w:b w:val="0"/>
                <w:sz w:val="17"/>
              </w:rPr>
              <w:t>改为逐跳论文依据，同步 UC-15、IN01-S03／S06／S08、BR-518、模块图及验收；FR12 保留共同成果证据</w:t>
            </w:r>
          </w:p>
        </w:tc>
      </w:tr>
      <w:tr>
        <w:trPr>
          <w:cantSplit/>
        </w:trPr>
        <w:tc>
          <w:tcPr>
            <w:tcW w:type="dxa" w:w="2505"/>
            <w:vAlign w:val="center"/>
          </w:tcPr>
          <w:p>
            <w:pPr>
              <w:spacing w:before="40" w:after="40" w:line="252" w:lineRule="auto"/>
            </w:pPr>
            <w:r>
              <w:rPr>
                <w:b w:val="0"/>
                <w:sz w:val="17"/>
              </w:rPr>
              <w:t>BR-519 误排整个成果</w:t>
            </w:r>
          </w:p>
        </w:tc>
        <w:tc>
          <w:tcPr>
            <w:tcW w:type="dxa" w:w="7416"/>
            <w:vAlign w:val="center"/>
          </w:tcPr>
          <w:p>
            <w:pPr>
              <w:spacing w:before="40" w:after="40" w:line="252" w:lineRule="auto"/>
            </w:pPr>
            <w:r>
              <w:rPr>
                <w:b w:val="0"/>
                <w:sz w:val="17"/>
              </w:rPr>
              <w:t>分离实体与关系资格；§7.2 固定样例覆盖部分作者待核验但有效成果及其他合格作者关系保留</w:t>
            </w:r>
          </w:p>
        </w:tc>
      </w:tr>
      <w:tr>
        <w:trPr>
          <w:cantSplit/>
        </w:trPr>
        <w:tc>
          <w:tcPr>
            <w:tcW w:type="dxa" w:w="2505"/>
            <w:vAlign w:val="center"/>
          </w:tcPr>
          <w:p>
            <w:pPr>
              <w:spacing w:before="40" w:after="40" w:line="252" w:lineRule="auto"/>
            </w:pPr>
            <w:r>
              <w:rPr>
                <w:b w:val="0"/>
                <w:sz w:val="17"/>
              </w:rPr>
              <w:t>FR11-S08 与 Q-4 冲突</w:t>
            </w:r>
          </w:p>
        </w:tc>
        <w:tc>
          <w:tcPr>
            <w:tcW w:type="dxa" w:w="7416"/>
            <w:vAlign w:val="center"/>
          </w:tcPr>
          <w:p>
            <w:pPr>
              <w:spacing w:before="40" w:after="40" w:line="252" w:lineRule="auto"/>
            </w:pPr>
            <w:r>
              <w:rPr>
                <w:b w:val="0"/>
                <w:sz w:val="17"/>
              </w:rPr>
              <w:t>保留 AC-FR11-S08-02 编号，改为冻结后按规则复核；同步机构排名活动图，未预设各机构各计一次</w:t>
            </w:r>
          </w:p>
        </w:tc>
      </w:tr>
      <w:tr>
        <w:trPr>
          <w:cantSplit/>
        </w:trPr>
        <w:tc>
          <w:tcPr>
            <w:tcW w:type="dxa" w:w="2505"/>
            <w:vAlign w:val="center"/>
          </w:tcPr>
          <w:p>
            <w:pPr>
              <w:spacing w:before="40" w:after="40" w:line="252" w:lineRule="auto"/>
            </w:pPr>
            <w:r>
              <w:rPr>
                <w:b w:val="0"/>
                <w:sz w:val="17"/>
              </w:rPr>
              <w:t>§9.2 性能外推</w:t>
            </w:r>
          </w:p>
        </w:tc>
        <w:tc>
          <w:tcPr>
            <w:tcW w:type="dxa" w:w="7416"/>
            <w:vAlign w:val="center"/>
          </w:tcPr>
          <w:p>
            <w:pPr>
              <w:spacing w:before="40" w:after="40" w:line="252" w:lineRule="auto"/>
            </w:pPr>
            <w:r>
              <w:rPr>
                <w:b w:val="0"/>
                <w:sz w:val="17"/>
              </w:rPr>
              <w:t>明确检索指标边界，本模块目标仅为 Q-11 待评审建议</w:t>
            </w:r>
          </w:p>
        </w:tc>
      </w:tr>
      <w:tr>
        <w:trPr>
          <w:cantSplit/>
        </w:trPr>
        <w:tc>
          <w:tcPr>
            <w:tcW w:type="dxa" w:w="2505"/>
            <w:vAlign w:val="center"/>
          </w:tcPr>
          <w:p>
            <w:pPr>
              <w:spacing w:before="40" w:after="40" w:line="252" w:lineRule="auto"/>
            </w:pPr>
            <w:r>
              <w:rPr>
                <w:b w:val="0"/>
                <w:sz w:val="17"/>
              </w:rPr>
              <w:t>DGM-USECASE-02 强制串联</w:t>
            </w:r>
          </w:p>
        </w:tc>
        <w:tc>
          <w:tcPr>
            <w:tcW w:type="dxa" w:w="7416"/>
            <w:vAlign w:val="center"/>
          </w:tcPr>
          <w:p>
            <w:pPr>
              <w:spacing w:before="40" w:after="40" w:line="252" w:lineRule="auto"/>
            </w:pPr>
            <w:r>
              <w:rPr>
                <w:b w:val="0"/>
                <w:sz w:val="17"/>
              </w:rPr>
              <w:t>筛选、路径、证据查看改为条件扩展；同步 UC-15 与 DGM-ACTIVITY-03 的可选分支</w:t>
            </w:r>
          </w:p>
        </w:tc>
      </w:tr>
      <w:tr>
        <w:trPr>
          <w:cantSplit/>
        </w:trPr>
        <w:tc>
          <w:tcPr>
            <w:tcW w:type="dxa" w:w="2505"/>
            <w:vAlign w:val="center"/>
          </w:tcPr>
          <w:p>
            <w:pPr>
              <w:spacing w:before="40" w:after="40" w:line="252" w:lineRule="auto"/>
            </w:pPr>
            <w:r>
              <w:rPr>
                <w:b w:val="0"/>
                <w:sz w:val="17"/>
              </w:rPr>
              <w:t>DGM-STATE-03 失败即无结果</w:t>
            </w:r>
          </w:p>
        </w:tc>
        <w:tc>
          <w:tcPr>
            <w:tcW w:type="dxa" w:w="7416"/>
            <w:vAlign w:val="center"/>
          </w:tcPr>
          <w:p>
            <w:pPr>
              <w:spacing w:before="40" w:after="40" w:line="252" w:lineRule="auto"/>
            </w:pPr>
            <w:r>
              <w:rPr>
                <w:b w:val="0"/>
                <w:sz w:val="17"/>
              </w:rPr>
              <w:t>失败与历史可用性分离；仅无历史有效结果时允许放弃重试转无结果，补充文本及验收样例</w:t>
            </w:r>
          </w:p>
        </w:tc>
      </w:tr>
      <w:tr>
        <w:trPr>
          <w:cantSplit/>
        </w:trPr>
        <w:tc>
          <w:tcPr>
            <w:tcW w:type="dxa" w:w="2505"/>
            <w:vAlign w:val="center"/>
          </w:tcPr>
          <w:p>
            <w:pPr>
              <w:spacing w:before="40" w:after="40" w:line="252" w:lineRule="auto"/>
            </w:pPr>
            <w:r>
              <w:rPr>
                <w:b w:val="0"/>
                <w:sz w:val="17"/>
              </w:rPr>
              <w:t>DGM-ACTIVITY-01 越责及流程错误</w:t>
            </w:r>
          </w:p>
        </w:tc>
        <w:tc>
          <w:tcPr>
            <w:tcW w:type="dxa" w:w="7416"/>
            <w:vAlign w:val="center"/>
          </w:tcPr>
          <w:p>
            <w:pPr>
              <w:spacing w:before="40" w:after="40" w:line="252" w:lineRule="auto"/>
            </w:pPr>
            <w:r>
              <w:rPr>
                <w:b w:val="0"/>
                <w:sz w:val="17"/>
              </w:rPr>
              <w:t>仅记录并转交成员④：通过／驳回不能无条件补充；补充提交应回待审核；冲突申请驳回不改变原门户状态和授权，不修改原图</w:t>
            </w:r>
          </w:p>
        </w:tc>
      </w:tr>
      <w:tr>
        <w:trPr>
          <w:cantSplit/>
        </w:trPr>
        <w:tc>
          <w:tcPr>
            <w:tcW w:type="dxa" w:w="2505"/>
            <w:vAlign w:val="center"/>
          </w:tcPr>
          <w:p>
            <w:pPr>
              <w:spacing w:before="40" w:after="40" w:line="252" w:lineRule="auto"/>
            </w:pPr>
            <w:r>
              <w:rPr>
                <w:b w:val="0"/>
                <w:sz w:val="17"/>
              </w:rPr>
              <w:t>全局图职责边界</w:t>
            </w:r>
          </w:p>
        </w:tc>
        <w:tc>
          <w:tcPr>
            <w:tcW w:type="dxa" w:w="7416"/>
            <w:vAlign w:val="center"/>
          </w:tcPr>
          <w:p>
            <w:pPr>
              <w:spacing w:before="40" w:after="40" w:line="252" w:lineRule="auto"/>
            </w:pPr>
            <w:r>
              <w:rPr>
                <w:b w:val="0"/>
                <w:sz w:val="17"/>
              </w:rPr>
              <w:t>4 张非本模块图仅留 incoming 参考；不覆盖总体用例、采集、认领正式图</w:t>
            </w:r>
          </w:p>
        </w:tc>
      </w:tr>
    </w:tbl>
    <w:p/>
    <w:p>
      <w:r>
        <w:rPr>
          <w:b w:val="0"/>
        </w:rPr>
        <w:t>变更记录：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4"/>
        <w:gridCol w:w="1609"/>
        <w:gridCol w:w="894"/>
        <w:gridCol w:w="4022"/>
        <w:gridCol w:w="2503"/>
      </w:tblGrid>
      <w:tr>
        <w:trPr>
          <w:cantSplit/>
          <w:tblHeader/>
        </w:trPr>
        <w:tc>
          <w:tcPr>
            <w:tcW w:type="dxa" w:w="894"/>
            <w:vAlign w:val="center"/>
            <w:shd w:fill="E8EDF2"/>
          </w:tcPr>
          <w:p>
            <w:pPr>
              <w:spacing w:before="40" w:after="40" w:line="252" w:lineRule="auto"/>
            </w:pPr>
            <w:r>
              <w:rPr>
                <w:b/>
                <w:sz w:val="17"/>
              </w:rPr>
              <w:t>序号</w:t>
            </w:r>
          </w:p>
        </w:tc>
        <w:tc>
          <w:tcPr>
            <w:tcW w:type="dxa" w:w="1609"/>
            <w:vAlign w:val="center"/>
            <w:shd w:fill="E8EDF2"/>
          </w:tcPr>
          <w:p>
            <w:pPr>
              <w:spacing w:before="40" w:after="40" w:line="252" w:lineRule="auto"/>
            </w:pPr>
            <w:r>
              <w:rPr>
                <w:b/>
                <w:sz w:val="17"/>
              </w:rPr>
              <w:t>日期</w:t>
            </w:r>
          </w:p>
        </w:tc>
        <w:tc>
          <w:tcPr>
            <w:tcW w:type="dxa" w:w="894"/>
            <w:vAlign w:val="center"/>
            <w:shd w:fill="E8EDF2"/>
          </w:tcPr>
          <w:p>
            <w:pPr>
              <w:spacing w:before="40" w:after="40" w:line="252" w:lineRule="auto"/>
            </w:pPr>
            <w:r>
              <w:rPr>
                <w:b/>
                <w:sz w:val="17"/>
              </w:rPr>
              <w:t>提出人</w:t>
            </w:r>
          </w:p>
        </w:tc>
        <w:tc>
          <w:tcPr>
            <w:tcW w:type="dxa" w:w="4022"/>
            <w:vAlign w:val="center"/>
            <w:shd w:fill="E8EDF2"/>
          </w:tcPr>
          <w:p>
            <w:pPr>
              <w:spacing w:before="40" w:after="40" w:line="252" w:lineRule="auto"/>
            </w:pPr>
            <w:r>
              <w:rPr>
                <w:b/>
                <w:sz w:val="17"/>
              </w:rPr>
              <w:t>变更内容</w:t>
            </w:r>
          </w:p>
        </w:tc>
        <w:tc>
          <w:tcPr>
            <w:tcW w:type="dxa" w:w="2503"/>
            <w:vAlign w:val="center"/>
            <w:shd w:fill="E8EDF2"/>
          </w:tcPr>
          <w:p>
            <w:pPr>
              <w:spacing w:before="40" w:after="40" w:line="252" w:lineRule="auto"/>
            </w:pPr>
            <w:r>
              <w:rPr>
                <w:b/>
                <w:sz w:val="17"/>
              </w:rPr>
              <w:t>处理状态</w:t>
            </w:r>
          </w:p>
        </w:tc>
      </w:tr>
      <w:tr>
        <w:trPr>
          <w:cantSplit/>
        </w:trPr>
        <w:tc>
          <w:tcPr>
            <w:tcW w:type="dxa" w:w="894"/>
            <w:vAlign w:val="center"/>
          </w:tcPr>
          <w:p>
            <w:pPr>
              <w:spacing w:before="40" w:after="40" w:line="252" w:lineRule="auto"/>
            </w:pPr>
            <w:r>
              <w:rPr>
                <w:b w:val="0"/>
                <w:sz w:val="17"/>
              </w:rPr>
              <w:t>1</w:t>
            </w:r>
          </w:p>
        </w:tc>
        <w:tc>
          <w:tcPr>
            <w:tcW w:type="dxa" w:w="1609"/>
            <w:vAlign w:val="center"/>
          </w:tcPr>
          <w:p>
            <w:pPr>
              <w:spacing w:before="40" w:after="40" w:line="252" w:lineRule="auto"/>
            </w:pPr>
            <w:r>
              <w:rPr>
                <w:b w:val="0"/>
                <w:sz w:val="17"/>
              </w:rPr>
              <w:t>2026-10-08</w:t>
            </w:r>
          </w:p>
        </w:tc>
        <w:tc>
          <w:tcPr>
            <w:tcW w:type="dxa" w:w="894"/>
            <w:vAlign w:val="center"/>
          </w:tcPr>
          <w:p>
            <w:pPr>
              <w:spacing w:before="40" w:after="40" w:line="252" w:lineRule="auto"/>
            </w:pPr>
            <w:r>
              <w:rPr>
                <w:b w:val="0"/>
                <w:sz w:val="17"/>
              </w:rPr>
              <w:t>成员⑤</w:t>
            </w:r>
          </w:p>
        </w:tc>
        <w:tc>
          <w:tcPr>
            <w:tcW w:type="dxa" w:w="4022"/>
            <w:vAlign w:val="center"/>
          </w:tcPr>
          <w:p>
            <w:pPr>
              <w:spacing w:before="40" w:after="40" w:line="252" w:lineRule="auto"/>
            </w:pPr>
            <w:r>
              <w:rPr>
                <w:b w:val="0"/>
                <w:sz w:val="17"/>
              </w:rPr>
              <w:t>首次提交 FR11～FR13、IN01 细化</w:t>
            </w:r>
          </w:p>
        </w:tc>
        <w:tc>
          <w:tcPr>
            <w:tcW w:type="dxa" w:w="2503"/>
            <w:vAlign w:val="center"/>
          </w:tcPr>
          <w:p>
            <w:pPr>
              <w:spacing w:before="40" w:after="40" w:line="252" w:lineRule="auto"/>
            </w:pPr>
            <w:r>
              <w:rPr>
                <w:b w:val="0"/>
                <w:sz w:val="17"/>
              </w:rPr>
              <w:t>待组内 Review</w:t>
            </w:r>
          </w:p>
        </w:tc>
      </w:tr>
      <w:tr>
        <w:trPr>
          <w:cantSplit/>
        </w:trPr>
        <w:tc>
          <w:tcPr>
            <w:tcW w:type="dxa" w:w="894"/>
            <w:vAlign w:val="center"/>
          </w:tcPr>
          <w:p>
            <w:pPr>
              <w:spacing w:before="40" w:after="40" w:line="252" w:lineRule="auto"/>
            </w:pPr>
            <w:r>
              <w:rPr>
                <w:b w:val="0"/>
                <w:sz w:val="17"/>
              </w:rPr>
              <w:t>2</w:t>
            </w:r>
          </w:p>
        </w:tc>
        <w:tc>
          <w:tcPr>
            <w:tcW w:type="dxa" w:w="1609"/>
            <w:vAlign w:val="center"/>
          </w:tcPr>
          <w:p>
            <w:pPr>
              <w:spacing w:before="40" w:after="40" w:line="252" w:lineRule="auto"/>
            </w:pPr>
            <w:r>
              <w:rPr>
                <w:b w:val="0"/>
                <w:sz w:val="17"/>
              </w:rPr>
              <w:t>2026-10-08</w:t>
            </w:r>
          </w:p>
        </w:tc>
        <w:tc>
          <w:tcPr>
            <w:tcW w:type="dxa" w:w="894"/>
            <w:vAlign w:val="center"/>
          </w:tcPr>
          <w:p>
            <w:pPr>
              <w:spacing w:before="40" w:after="40" w:line="252" w:lineRule="auto"/>
            </w:pPr>
            <w:r>
              <w:rPr>
                <w:b w:val="0"/>
                <w:sz w:val="17"/>
              </w:rPr>
              <w:t>成员⑤</w:t>
            </w:r>
          </w:p>
        </w:tc>
        <w:tc>
          <w:tcPr>
            <w:tcW w:type="dxa" w:w="4022"/>
            <w:vAlign w:val="center"/>
          </w:tcPr>
          <w:p>
            <w:pPr>
              <w:spacing w:before="40" w:after="40" w:line="252" w:lineRule="auto"/>
            </w:pPr>
            <w:r>
              <w:rPr>
                <w:b w:val="0"/>
                <w:sz w:val="17"/>
              </w:rPr>
              <w:t>提出 Q-1～Q-10 待联合评审</w:t>
            </w:r>
          </w:p>
        </w:tc>
        <w:tc>
          <w:tcPr>
            <w:tcW w:type="dxa" w:w="2503"/>
            <w:vAlign w:val="center"/>
          </w:tcPr>
          <w:p>
            <w:pPr>
              <w:spacing w:before="40" w:after="40" w:line="252" w:lineRule="auto"/>
            </w:pPr>
            <w:r>
              <w:rPr>
                <w:b w:val="0"/>
                <w:sz w:val="17"/>
              </w:rPr>
              <w:t>待联合评审</w:t>
            </w:r>
          </w:p>
        </w:tc>
      </w:tr>
      <w:tr>
        <w:trPr>
          <w:cantSplit/>
        </w:trPr>
        <w:tc>
          <w:tcPr>
            <w:tcW w:type="dxa" w:w="894"/>
            <w:vAlign w:val="center"/>
          </w:tcPr>
          <w:p>
            <w:pPr>
              <w:spacing w:before="40" w:after="40" w:line="252" w:lineRule="auto"/>
            </w:pPr>
            <w:r>
              <w:rPr>
                <w:b w:val="0"/>
                <w:sz w:val="17"/>
              </w:rPr>
              <w:t>3</w:t>
            </w:r>
          </w:p>
        </w:tc>
        <w:tc>
          <w:tcPr>
            <w:tcW w:type="dxa" w:w="1609"/>
            <w:vAlign w:val="center"/>
          </w:tcPr>
          <w:p>
            <w:pPr>
              <w:spacing w:before="40" w:after="40" w:line="252" w:lineRule="auto"/>
            </w:pPr>
            <w:r>
              <w:rPr>
                <w:b w:val="0"/>
                <w:sz w:val="17"/>
              </w:rPr>
              <w:t>2026-10-08</w:t>
            </w:r>
          </w:p>
        </w:tc>
        <w:tc>
          <w:tcPr>
            <w:tcW w:type="dxa" w:w="894"/>
            <w:vAlign w:val="center"/>
          </w:tcPr>
          <w:p>
            <w:pPr>
              <w:spacing w:before="40" w:after="40" w:line="252" w:lineRule="auto"/>
            </w:pPr>
            <w:r>
              <w:rPr>
                <w:b w:val="0"/>
                <w:sz w:val="17"/>
              </w:rPr>
              <w:t>成员⑤</w:t>
            </w:r>
          </w:p>
        </w:tc>
        <w:tc>
          <w:tcPr>
            <w:tcW w:type="dxa" w:w="4022"/>
            <w:vAlign w:val="center"/>
          </w:tcPr>
          <w:p>
            <w:pPr>
              <w:spacing w:before="40" w:after="40" w:line="252" w:lineRule="auto"/>
            </w:pPr>
            <w:r>
              <w:rPr>
                <w:b w:val="0"/>
                <w:sz w:val="17"/>
              </w:rPr>
              <w:t>附带提供 4 张组级必交图</w:t>
            </w:r>
          </w:p>
        </w:tc>
        <w:tc>
          <w:tcPr>
            <w:tcW w:type="dxa" w:w="2503"/>
            <w:vAlign w:val="center"/>
          </w:tcPr>
          <w:p>
            <w:pPr>
              <w:spacing w:before="40" w:after="40" w:line="252" w:lineRule="auto"/>
            </w:pPr>
            <w:r>
              <w:rPr>
                <w:b w:val="0"/>
                <w:sz w:val="17"/>
              </w:rPr>
              <w:t>仅作为 incoming 参考，不能直接替代负责人版本</w:t>
            </w:r>
          </w:p>
        </w:tc>
      </w:tr>
      <w:tr>
        <w:trPr>
          <w:cantSplit/>
        </w:trPr>
        <w:tc>
          <w:tcPr>
            <w:tcW w:type="dxa" w:w="894"/>
            <w:vAlign w:val="center"/>
          </w:tcPr>
          <w:p>
            <w:pPr>
              <w:spacing w:before="40" w:after="40" w:line="252" w:lineRule="auto"/>
            </w:pPr>
            <w:r>
              <w:rPr>
                <w:b w:val="0"/>
                <w:sz w:val="17"/>
              </w:rPr>
              <w:t>4</w:t>
            </w:r>
          </w:p>
        </w:tc>
        <w:tc>
          <w:tcPr>
            <w:tcW w:type="dxa" w:w="1609"/>
            <w:vAlign w:val="center"/>
          </w:tcPr>
          <w:p>
            <w:pPr>
              <w:spacing w:before="40" w:after="40" w:line="252" w:lineRule="auto"/>
            </w:pPr>
            <w:r>
              <w:rPr>
                <w:b w:val="0"/>
                <w:sz w:val="17"/>
              </w:rPr>
              <w:t>本次审核</w:t>
            </w:r>
          </w:p>
        </w:tc>
        <w:tc>
          <w:tcPr>
            <w:tcW w:type="dxa" w:w="894"/>
            <w:vAlign w:val="center"/>
          </w:tcPr>
          <w:p>
            <w:pPr>
              <w:spacing w:before="40" w:after="40" w:line="252" w:lineRule="auto"/>
            </w:pPr>
            <w:r>
              <w:rPr>
                <w:b w:val="0"/>
                <w:sz w:val="17"/>
              </w:rPr>
              <w:t>成员05交付修订</w:t>
            </w:r>
          </w:p>
        </w:tc>
        <w:tc>
          <w:tcPr>
            <w:tcW w:type="dxa" w:w="4022"/>
            <w:vAlign w:val="center"/>
          </w:tcPr>
          <w:p>
            <w:pPr>
              <w:spacing w:before="40" w:after="40" w:line="252" w:lineRule="auto"/>
            </w:pPr>
            <w:r>
              <w:rPr>
                <w:b w:val="0"/>
                <w:sz w:val="17"/>
              </w:rPr>
              <w:t>完成上述八项局部修订，整理 5 张模块图；未修改基线、规范及其他模块</w:t>
            </w:r>
          </w:p>
        </w:tc>
        <w:tc>
          <w:tcPr>
            <w:tcW w:type="dxa" w:w="2503"/>
            <w:vAlign w:val="center"/>
          </w:tcPr>
          <w:p>
            <w:pPr>
              <w:spacing w:before="40" w:after="40" w:line="252" w:lineRule="auto"/>
            </w:pPr>
            <w:r>
              <w:rPr>
                <w:b w:val="0"/>
                <w:sz w:val="17"/>
              </w:rPr>
              <w:t>待联合 SRS 评审</w:t>
            </w:r>
          </w:p>
        </w:tc>
      </w:tr>
    </w:tbl>
    <w:p/>
    <w:p>
      <w:pPr>
        <w:pStyle w:val="Heading3"/>
      </w:pPr>
      <w:r>
        <w:t>原分册 11. 组内 Review 记录</w:t>
      </w:r>
    </w:p>
    <w:p>
      <w:r>
        <w:rPr>
          <w:b w:val="0"/>
        </w:rPr>
        <w:t>按规范第 17 节逐项检查，评审结论由评审人在组内评审时填写。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3239"/>
        <w:gridCol w:w="4609"/>
        <w:gridCol w:w="1037"/>
      </w:tblGrid>
      <w:tr>
        <w:trPr>
          <w:cantSplit/>
          <w:tblHeader/>
        </w:trPr>
        <w:tc>
          <w:tcPr>
            <w:tcW w:type="dxa" w:w="1037"/>
            <w:vAlign w:val="center"/>
            <w:shd w:fill="E8EDF2"/>
          </w:tcPr>
          <w:p>
            <w:pPr>
              <w:spacing w:before="40" w:after="40" w:line="252" w:lineRule="auto"/>
            </w:pPr>
            <w:r>
              <w:rPr>
                <w:b/>
                <w:sz w:val="17"/>
              </w:rPr>
              <w:t>#</w:t>
            </w:r>
          </w:p>
        </w:tc>
        <w:tc>
          <w:tcPr>
            <w:tcW w:type="dxa" w:w="3239"/>
            <w:vAlign w:val="center"/>
            <w:shd w:fill="E8EDF2"/>
          </w:tcPr>
          <w:p>
            <w:pPr>
              <w:spacing w:before="40" w:after="40" w:line="252" w:lineRule="auto"/>
            </w:pPr>
            <w:r>
              <w:rPr>
                <w:b/>
                <w:sz w:val="17"/>
              </w:rPr>
              <w:t>检查项</w:t>
            </w:r>
          </w:p>
        </w:tc>
        <w:tc>
          <w:tcPr>
            <w:tcW w:type="dxa" w:w="4609"/>
            <w:vAlign w:val="center"/>
            <w:shd w:fill="E8EDF2"/>
          </w:tcPr>
          <w:p>
            <w:pPr>
              <w:spacing w:before="40" w:after="40" w:line="252" w:lineRule="auto"/>
            </w:pPr>
            <w:r>
              <w:rPr>
                <w:b/>
                <w:sz w:val="17"/>
              </w:rPr>
              <w:t>核查位置</w:t>
            </w:r>
          </w:p>
        </w:tc>
        <w:tc>
          <w:tcPr>
            <w:tcW w:type="dxa" w:w="1037"/>
            <w:vAlign w:val="center"/>
            <w:shd w:fill="E8EDF2"/>
          </w:tcPr>
          <w:p>
            <w:pPr>
              <w:spacing w:before="40" w:after="40" w:line="252" w:lineRule="auto"/>
            </w:pPr>
            <w:r>
              <w:rPr>
                <w:b/>
                <w:sz w:val="17"/>
              </w:rPr>
              <w:t>评审结论</w:t>
            </w:r>
          </w:p>
        </w:tc>
      </w:tr>
      <w:tr>
        <w:trPr>
          <w:cantSplit/>
        </w:trPr>
        <w:tc>
          <w:tcPr>
            <w:tcW w:type="dxa" w:w="1037"/>
            <w:vAlign w:val="center"/>
          </w:tcPr>
          <w:p>
            <w:pPr>
              <w:spacing w:before="40" w:after="40" w:line="252" w:lineRule="auto"/>
            </w:pPr>
            <w:r>
              <w:rPr>
                <w:b w:val="0"/>
                <w:sz w:val="17"/>
              </w:rPr>
              <w:t>1</w:t>
            </w:r>
          </w:p>
        </w:tc>
        <w:tc>
          <w:tcPr>
            <w:tcW w:type="dxa" w:w="3239"/>
            <w:vAlign w:val="center"/>
          </w:tcPr>
          <w:p>
            <w:pPr>
              <w:spacing w:before="40" w:after="40" w:line="252" w:lineRule="auto"/>
            </w:pPr>
            <w:r>
              <w:rPr>
                <w:b w:val="0"/>
                <w:sz w:val="17"/>
              </w:rPr>
              <w:t>所有条目都能追溯到 FR／IN／NF</w:t>
            </w:r>
          </w:p>
        </w:tc>
        <w:tc>
          <w:tcPr>
            <w:tcW w:type="dxa" w:w="4609"/>
            <w:vAlign w:val="center"/>
          </w:tcPr>
          <w:p>
            <w:pPr>
              <w:spacing w:before="40" w:after="40" w:line="252" w:lineRule="auto"/>
            </w:pPr>
            <w:r>
              <w:rPr>
                <w:b w:val="0"/>
                <w:sz w:val="17"/>
              </w:rPr>
              <w:t>0.1 节、10.2 节</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2</w:t>
            </w:r>
          </w:p>
        </w:tc>
        <w:tc>
          <w:tcPr>
            <w:tcW w:type="dxa" w:w="3239"/>
            <w:vAlign w:val="center"/>
          </w:tcPr>
          <w:p>
            <w:pPr>
              <w:spacing w:before="40" w:after="40" w:line="252" w:lineRule="auto"/>
            </w:pPr>
            <w:r>
              <w:rPr>
                <w:b w:val="0"/>
                <w:sz w:val="17"/>
              </w:rPr>
              <w:t>未改变 V1.9 中 FR 的原始业务语义</w:t>
            </w:r>
          </w:p>
        </w:tc>
        <w:tc>
          <w:tcPr>
            <w:tcW w:type="dxa" w:w="4609"/>
            <w:vAlign w:val="center"/>
          </w:tcPr>
          <w:p>
            <w:pPr>
              <w:spacing w:before="40" w:after="40" w:line="252" w:lineRule="auto"/>
            </w:pPr>
            <w:r>
              <w:rPr>
                <w:b w:val="0"/>
                <w:sz w:val="17"/>
              </w:rPr>
              <w:t>4.4 节、5.1 节各条的基线语义</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3</w:t>
            </w:r>
          </w:p>
        </w:tc>
        <w:tc>
          <w:tcPr>
            <w:tcW w:type="dxa" w:w="3239"/>
            <w:vAlign w:val="center"/>
          </w:tcPr>
          <w:p>
            <w:pPr>
              <w:spacing w:before="40" w:after="40" w:line="252" w:lineRule="auto"/>
            </w:pPr>
            <w:r>
              <w:rPr>
                <w:b w:val="0"/>
                <w:sz w:val="17"/>
              </w:rPr>
              <w:t>主成功流程完整</w:t>
            </w:r>
          </w:p>
        </w:tc>
        <w:tc>
          <w:tcPr>
            <w:tcW w:type="dxa" w:w="4609"/>
            <w:vAlign w:val="center"/>
          </w:tcPr>
          <w:p>
            <w:pPr>
              <w:spacing w:before="40" w:after="40" w:line="252" w:lineRule="auto"/>
            </w:pPr>
            <w:r>
              <w:rPr>
                <w:b w:val="0"/>
                <w:sz w:val="17"/>
              </w:rPr>
              <w:t>各子需求的"主成功流程"字段</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4</w:t>
            </w:r>
          </w:p>
        </w:tc>
        <w:tc>
          <w:tcPr>
            <w:tcW w:type="dxa" w:w="3239"/>
            <w:vAlign w:val="center"/>
          </w:tcPr>
          <w:p>
            <w:pPr>
              <w:spacing w:before="40" w:after="40" w:line="252" w:lineRule="auto"/>
            </w:pPr>
            <w:r>
              <w:rPr>
                <w:b w:val="0"/>
                <w:sz w:val="17"/>
              </w:rPr>
              <w:t>关键失败与异常分支有说明</w:t>
            </w:r>
          </w:p>
        </w:tc>
        <w:tc>
          <w:tcPr>
            <w:tcW w:type="dxa" w:w="4609"/>
            <w:vAlign w:val="center"/>
          </w:tcPr>
          <w:p>
            <w:pPr>
              <w:spacing w:before="40" w:after="40" w:line="252" w:lineRule="auto"/>
            </w:pPr>
            <w:r>
              <w:rPr>
                <w:b w:val="0"/>
                <w:sz w:val="17"/>
              </w:rPr>
              <w:t>各子需求的"备选流程／异常流程"字段</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5</w:t>
            </w:r>
          </w:p>
        </w:tc>
        <w:tc>
          <w:tcPr>
            <w:tcW w:type="dxa" w:w="3239"/>
            <w:vAlign w:val="center"/>
          </w:tcPr>
          <w:p>
            <w:pPr>
              <w:spacing w:before="40" w:after="40" w:line="252" w:lineRule="auto"/>
            </w:pPr>
            <w:r>
              <w:rPr>
                <w:b w:val="0"/>
                <w:sz w:val="17"/>
              </w:rPr>
              <w:t>权限边界明确</w:t>
            </w:r>
          </w:p>
        </w:tc>
        <w:tc>
          <w:tcPr>
            <w:tcW w:type="dxa" w:w="4609"/>
            <w:vAlign w:val="center"/>
          </w:tcPr>
          <w:p>
            <w:pPr>
              <w:spacing w:before="40" w:after="40" w:line="252" w:lineRule="auto"/>
            </w:pPr>
            <w:r>
              <w:rPr>
                <w:b w:val="0"/>
                <w:sz w:val="17"/>
              </w:rPr>
              <w:t>8.1 ～ 8.6 节</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6</w:t>
            </w:r>
          </w:p>
        </w:tc>
        <w:tc>
          <w:tcPr>
            <w:tcW w:type="dxa" w:w="3239"/>
            <w:vAlign w:val="center"/>
          </w:tcPr>
          <w:p>
            <w:pPr>
              <w:spacing w:before="40" w:after="40" w:line="252" w:lineRule="auto"/>
            </w:pPr>
            <w:r>
              <w:rPr>
                <w:b w:val="0"/>
                <w:sz w:val="17"/>
              </w:rPr>
              <w:t>状态变化与状态图一致</w:t>
            </w:r>
          </w:p>
        </w:tc>
        <w:tc>
          <w:tcPr>
            <w:tcW w:type="dxa" w:w="4609"/>
            <w:vAlign w:val="center"/>
          </w:tcPr>
          <w:p>
            <w:pPr>
              <w:spacing w:before="40" w:after="40" w:line="252" w:lineRule="auto"/>
            </w:pPr>
            <w:r>
              <w:rPr>
                <w:b w:val="0"/>
                <w:sz w:val="17"/>
              </w:rPr>
              <w:t>6.6 节、6.7 节、附录 A</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7</w:t>
            </w:r>
          </w:p>
        </w:tc>
        <w:tc>
          <w:tcPr>
            <w:tcW w:type="dxa" w:w="3239"/>
            <w:vAlign w:val="center"/>
          </w:tcPr>
          <w:p>
            <w:pPr>
              <w:spacing w:before="40" w:after="40" w:line="252" w:lineRule="auto"/>
            </w:pPr>
            <w:r>
              <w:rPr>
                <w:b w:val="0"/>
                <w:sz w:val="17"/>
              </w:rPr>
              <w:t>未把技术实现写成需求</w:t>
            </w:r>
          </w:p>
        </w:tc>
        <w:tc>
          <w:tcPr>
            <w:tcW w:type="dxa" w:w="4609"/>
            <w:vAlign w:val="center"/>
          </w:tcPr>
          <w:p>
            <w:pPr>
              <w:spacing w:before="40" w:after="40" w:line="252" w:lineRule="auto"/>
            </w:pPr>
            <w:r>
              <w:rPr>
                <w:b w:val="0"/>
                <w:sz w:val="17"/>
              </w:rPr>
              <w:t>全文；边界说明见 6.6 节</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8</w:t>
            </w:r>
          </w:p>
        </w:tc>
        <w:tc>
          <w:tcPr>
            <w:tcW w:type="dxa" w:w="3239"/>
            <w:vAlign w:val="center"/>
          </w:tcPr>
          <w:p>
            <w:pPr>
              <w:spacing w:before="40" w:after="40" w:line="252" w:lineRule="auto"/>
            </w:pPr>
            <w:r>
              <w:rPr>
                <w:b w:val="0"/>
                <w:sz w:val="17"/>
              </w:rPr>
              <w:t>验收条件可观察、可测试</w:t>
            </w:r>
          </w:p>
        </w:tc>
        <w:tc>
          <w:tcPr>
            <w:tcW w:type="dxa" w:w="4609"/>
            <w:vAlign w:val="center"/>
          </w:tcPr>
          <w:p>
            <w:pPr>
              <w:spacing w:before="40" w:after="40" w:line="252" w:lineRule="auto"/>
            </w:pPr>
            <w:r>
              <w:rPr>
                <w:b w:val="0"/>
                <w:sz w:val="17"/>
              </w:rPr>
              <w:t>10.3 节、各子需求的"验收条件"字段</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9</w:t>
            </w:r>
          </w:p>
        </w:tc>
        <w:tc>
          <w:tcPr>
            <w:tcW w:type="dxa" w:w="3239"/>
            <w:vAlign w:val="center"/>
          </w:tcPr>
          <w:p>
            <w:pPr>
              <w:spacing w:before="40" w:after="40" w:line="252" w:lineRule="auto"/>
            </w:pPr>
            <w:r>
              <w:rPr>
                <w:b w:val="0"/>
                <w:sz w:val="17"/>
              </w:rPr>
              <w:t>Optional 未成为 Must 的隐式依赖</w:t>
            </w:r>
          </w:p>
        </w:tc>
        <w:tc>
          <w:tcPr>
            <w:tcW w:type="dxa" w:w="4609"/>
            <w:vAlign w:val="center"/>
          </w:tcPr>
          <w:p>
            <w:pPr>
              <w:spacing w:before="40" w:after="40" w:line="252" w:lineRule="auto"/>
            </w:pPr>
            <w:r>
              <w:rPr>
                <w:b w:val="0"/>
                <w:sz w:val="17"/>
              </w:rPr>
              <w:t>5.2 节、5.3 节、IN01-S09</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10</w:t>
            </w:r>
          </w:p>
        </w:tc>
        <w:tc>
          <w:tcPr>
            <w:tcW w:type="dxa" w:w="3239"/>
            <w:vAlign w:val="center"/>
          </w:tcPr>
          <w:p>
            <w:pPr>
              <w:spacing w:before="40" w:after="40" w:line="252" w:lineRule="auto"/>
            </w:pPr>
            <w:r>
              <w:rPr>
                <w:b w:val="0"/>
                <w:sz w:val="17"/>
              </w:rPr>
              <w:t>跨模块规则未由单个成员自行决定</w:t>
            </w:r>
          </w:p>
        </w:tc>
        <w:tc>
          <w:tcPr>
            <w:tcW w:type="dxa" w:w="4609"/>
            <w:vAlign w:val="center"/>
          </w:tcPr>
          <w:p>
            <w:pPr>
              <w:spacing w:before="40" w:after="40" w:line="252" w:lineRule="auto"/>
            </w:pPr>
            <w:r>
              <w:rPr>
                <w:b w:val="0"/>
                <w:sz w:val="17"/>
              </w:rPr>
              <w:t>附录 B、10.4 节</w:t>
            </w:r>
          </w:p>
        </w:tc>
        <w:tc>
          <w:tcPr>
            <w:tcW w:type="dxa" w:w="1037"/>
            <w:vAlign w:val="center"/>
          </w:tcPr>
          <w:p>
            <w:pPr>
              <w:spacing w:before="40" w:after="40" w:line="252" w:lineRule="auto"/>
            </w:pPr>
            <w:r>
              <w:rPr>
                <w:b w:val="0"/>
                <w:sz w:val="17"/>
              </w:rPr>
            </w:r>
          </w:p>
        </w:tc>
      </w:tr>
      <w:tr>
        <w:trPr>
          <w:cantSplit/>
        </w:trPr>
        <w:tc>
          <w:tcPr>
            <w:tcW w:type="dxa" w:w="1037"/>
            <w:vAlign w:val="center"/>
          </w:tcPr>
          <w:p>
            <w:pPr>
              <w:spacing w:before="40" w:after="40" w:line="252" w:lineRule="auto"/>
            </w:pPr>
            <w:r>
              <w:rPr>
                <w:b w:val="0"/>
                <w:sz w:val="17"/>
              </w:rPr>
              <w:t>11</w:t>
            </w:r>
          </w:p>
        </w:tc>
        <w:tc>
          <w:tcPr>
            <w:tcW w:type="dxa" w:w="3239"/>
            <w:vAlign w:val="center"/>
          </w:tcPr>
          <w:p>
            <w:pPr>
              <w:spacing w:before="40" w:after="40" w:line="252" w:lineRule="auto"/>
            </w:pPr>
            <w:r>
              <w:rPr>
                <w:b w:val="0"/>
                <w:sz w:val="17"/>
              </w:rPr>
              <w:t>.puml 源文件已整理</w:t>
            </w:r>
          </w:p>
        </w:tc>
        <w:tc>
          <w:tcPr>
            <w:tcW w:type="dxa" w:w="4609"/>
            <w:vAlign w:val="center"/>
          </w:tcPr>
          <w:p>
            <w:pPr>
              <w:spacing w:before="40" w:after="40" w:line="252" w:lineRule="auto"/>
            </w:pPr>
            <w:r>
              <w:rPr>
                <w:b w:val="0"/>
                <w:sz w:val="17"/>
              </w:rPr>
              <w:t>docs/uml/analytics/（5 个 .puml，未自动 Git 提交）</w:t>
            </w:r>
          </w:p>
        </w:tc>
        <w:tc>
          <w:tcPr>
            <w:tcW w:type="dxa" w:w="1037"/>
            <w:vAlign w:val="center"/>
          </w:tcPr>
          <w:p>
            <w:pPr>
              <w:spacing w:before="40" w:after="40" w:line="252" w:lineRule="auto"/>
            </w:pPr>
            <w:r>
              <w:rPr>
                <w:b w:val="0"/>
                <w:sz w:val="17"/>
              </w:rPr>
              <w:t>已整理</w:t>
            </w:r>
          </w:p>
        </w:tc>
      </w:tr>
      <w:tr>
        <w:trPr>
          <w:cantSplit/>
        </w:trPr>
        <w:tc>
          <w:tcPr>
            <w:tcW w:type="dxa" w:w="1037"/>
            <w:vAlign w:val="center"/>
          </w:tcPr>
          <w:p>
            <w:pPr>
              <w:spacing w:before="40" w:after="40" w:line="252" w:lineRule="auto"/>
            </w:pPr>
            <w:r>
              <w:rPr>
                <w:b w:val="0"/>
                <w:sz w:val="17"/>
              </w:rPr>
              <w:t>12</w:t>
            </w:r>
          </w:p>
        </w:tc>
        <w:tc>
          <w:tcPr>
            <w:tcW w:type="dxa" w:w="3239"/>
            <w:vAlign w:val="center"/>
          </w:tcPr>
          <w:p>
            <w:pPr>
              <w:spacing w:before="40" w:after="40" w:line="252" w:lineRule="auto"/>
            </w:pPr>
            <w:r>
              <w:rPr>
                <w:b w:val="0"/>
                <w:sz w:val="17"/>
              </w:rPr>
              <w:t>UML 图可从源码重新生成</w:t>
            </w:r>
          </w:p>
        </w:tc>
        <w:tc>
          <w:tcPr>
            <w:tcW w:type="dxa" w:w="4609"/>
            <w:vAlign w:val="center"/>
          </w:tcPr>
          <w:p>
            <w:pPr>
              <w:spacing w:before="40" w:after="40" w:line="252" w:lineRule="auto"/>
            </w:pPr>
            <w:r>
              <w:rPr>
                <w:b w:val="0"/>
                <w:sz w:val="17"/>
              </w:rPr>
              <w:t>§9.7 的 PlantUML 命令；5 张 SVG 均生成成功并通过 XML／错误标记检查</w:t>
            </w:r>
          </w:p>
        </w:tc>
        <w:tc>
          <w:tcPr>
            <w:tcW w:type="dxa" w:w="1037"/>
            <w:vAlign w:val="center"/>
          </w:tcPr>
          <w:p>
            <w:pPr>
              <w:spacing w:before="40" w:after="40" w:line="252" w:lineRule="auto"/>
            </w:pPr>
            <w:r>
              <w:rPr>
                <w:b w:val="0"/>
                <w:sz w:val="17"/>
              </w:rPr>
              <w:t>已核查（PlantUML 1.2020.02）</w:t>
            </w:r>
          </w:p>
        </w:tc>
      </w:tr>
      <w:tr>
        <w:trPr>
          <w:cantSplit/>
        </w:trPr>
        <w:tc>
          <w:tcPr>
            <w:tcW w:type="dxa" w:w="1037"/>
            <w:vAlign w:val="center"/>
          </w:tcPr>
          <w:p>
            <w:pPr>
              <w:spacing w:before="40" w:after="40" w:line="252" w:lineRule="auto"/>
            </w:pPr>
            <w:r>
              <w:rPr>
                <w:b w:val="0"/>
                <w:sz w:val="17"/>
              </w:rPr>
              <w:t>13</w:t>
            </w:r>
          </w:p>
        </w:tc>
        <w:tc>
          <w:tcPr>
            <w:tcW w:type="dxa" w:w="3239"/>
            <w:vAlign w:val="center"/>
          </w:tcPr>
          <w:p>
            <w:pPr>
              <w:spacing w:before="40" w:after="40" w:line="252" w:lineRule="auto"/>
            </w:pPr>
            <w:r>
              <w:rPr>
                <w:b w:val="0"/>
                <w:sz w:val="17"/>
              </w:rPr>
              <w:t>图中术语与 SRS 正文一致</w:t>
            </w:r>
          </w:p>
        </w:tc>
        <w:tc>
          <w:tcPr>
            <w:tcW w:type="dxa" w:w="4609"/>
            <w:vAlign w:val="center"/>
          </w:tcPr>
          <w:p>
            <w:pPr>
              <w:spacing w:before="40" w:after="40" w:line="252" w:lineRule="auto"/>
            </w:pPr>
            <w:r>
              <w:rPr>
                <w:b w:val="0"/>
                <w:sz w:val="17"/>
              </w:rPr>
              <w:t>附录 A</w:t>
            </w:r>
          </w:p>
        </w:tc>
        <w:tc>
          <w:tcPr>
            <w:tcW w:type="dxa" w:w="1037"/>
            <w:vAlign w:val="center"/>
          </w:tcPr>
          <w:p>
            <w:pPr>
              <w:spacing w:before="40" w:after="40" w:line="252" w:lineRule="auto"/>
            </w:pPr>
            <w:r>
              <w:rPr>
                <w:b w:val="0"/>
                <w:sz w:val="17"/>
              </w:rPr>
            </w:r>
          </w:p>
        </w:tc>
      </w:tr>
    </w:tbl>
    <w:p/>
    <w:p>
      <w:r>
        <w:rPr>
          <w:b w:val="0"/>
        </w:rPr>
        <w:t>结论栏填写"通过"或"需修改（注明章节与子需求编号）"。</w:t>
      </w:r>
    </w:p>
    <w:p>
      <w:pPr>
        <w:pStyle w:val="Heading3"/>
      </w:pPr>
      <w:r>
        <w:t>原分册 附录 A 图与文本一致性对照表</w:t>
      </w:r>
    </w:p>
    <w:p>
      <w:r>
        <w:rPr>
          <w:b w:val="0"/>
        </w:rPr>
        <w:t>下表逐元素给出图中出现的名词、状态与分支在正文中的对应位置，用于核对图与文本的一致性。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8"/>
        <w:gridCol w:w="3755"/>
        <w:gridCol w:w="3498"/>
      </w:tblGrid>
      <w:tr>
        <w:trPr>
          <w:cantSplit/>
          <w:tblHeader/>
        </w:trPr>
        <w:tc>
          <w:tcPr>
            <w:tcW w:type="dxa" w:w="2668"/>
            <w:vAlign w:val="center"/>
            <w:shd w:fill="E8EDF2"/>
          </w:tcPr>
          <w:p>
            <w:pPr>
              <w:spacing w:before="40" w:after="40" w:line="252" w:lineRule="auto"/>
            </w:pPr>
            <w:r>
              <w:rPr>
                <w:b/>
                <w:sz w:val="17"/>
              </w:rPr>
              <w:t>图编号</w:t>
            </w:r>
          </w:p>
        </w:tc>
        <w:tc>
          <w:tcPr>
            <w:tcW w:type="dxa" w:w="3755"/>
            <w:vAlign w:val="center"/>
            <w:shd w:fill="E8EDF2"/>
          </w:tcPr>
          <w:p>
            <w:pPr>
              <w:spacing w:before="40" w:after="40" w:line="252" w:lineRule="auto"/>
            </w:pPr>
            <w:r>
              <w:rPr>
                <w:b/>
                <w:sz w:val="17"/>
              </w:rPr>
              <w:t>图元素</w:t>
            </w:r>
          </w:p>
        </w:tc>
        <w:tc>
          <w:tcPr>
            <w:tcW w:type="dxa" w:w="3498"/>
            <w:vAlign w:val="center"/>
            <w:shd w:fill="E8EDF2"/>
          </w:tcPr>
          <w:p>
            <w:pPr>
              <w:spacing w:before="40" w:after="40" w:line="252" w:lineRule="auto"/>
            </w:pPr>
            <w:r>
              <w:rPr>
                <w:b/>
                <w:sz w:val="17"/>
              </w:rPr>
              <w:t>对应文本位置</w:t>
            </w:r>
          </w:p>
        </w:tc>
      </w:tr>
      <w:tr>
        <w:trPr>
          <w:cantSplit/>
        </w:trPr>
        <w:tc>
          <w:tcPr>
            <w:tcW w:type="dxa" w:w="2668"/>
            <w:vAlign w:val="center"/>
          </w:tcPr>
          <w:p>
            <w:pPr>
              <w:spacing w:before="40" w:after="40" w:line="252" w:lineRule="auto"/>
            </w:pPr>
            <w:r>
              <w:rPr>
                <w:b w:val="0"/>
                <w:sz w:val="17"/>
              </w:rPr>
              <w:t>DGM-USECASE-01</w:t>
            </w:r>
          </w:p>
        </w:tc>
        <w:tc>
          <w:tcPr>
            <w:tcW w:type="dxa" w:w="3755"/>
            <w:vAlign w:val="center"/>
          </w:tcPr>
          <w:p>
            <w:pPr>
              <w:spacing w:before="40" w:after="40" w:line="252" w:lineRule="auto"/>
            </w:pPr>
            <w:r>
              <w:rPr>
                <w:b w:val="0"/>
                <w:sz w:val="17"/>
              </w:rPr>
              <w:t>参与者：访客、登录用户、门户管理者、管理员、外部数据来源</w:t>
            </w:r>
          </w:p>
        </w:tc>
        <w:tc>
          <w:tcPr>
            <w:tcW w:type="dxa" w:w="3498"/>
            <w:vAlign w:val="center"/>
          </w:tcPr>
          <w:p>
            <w:pPr>
              <w:spacing w:before="40" w:after="40" w:line="252" w:lineRule="auto"/>
            </w:pPr>
            <w:r>
              <w:rPr>
                <w:b w:val="0"/>
                <w:sz w:val="17"/>
              </w:rPr>
              <w:t>3.1 节；V1.9 3.2；规范 9.1</w:t>
            </w:r>
          </w:p>
        </w:tc>
      </w:tr>
      <w:tr>
        <w:trPr>
          <w:cantSplit/>
        </w:trPr>
        <w:tc>
          <w:tcPr>
            <w:tcW w:type="dxa" w:w="2668"/>
            <w:vAlign w:val="center"/>
          </w:tcPr>
          <w:p>
            <w:pPr>
              <w:spacing w:before="40" w:after="40" w:line="252" w:lineRule="auto"/>
            </w:pPr>
            <w:r>
              <w:rPr>
                <w:b w:val="0"/>
                <w:sz w:val="17"/>
              </w:rPr>
              <w:t>DGM-USECASE-01</w:t>
            </w:r>
          </w:p>
        </w:tc>
        <w:tc>
          <w:tcPr>
            <w:tcW w:type="dxa" w:w="3755"/>
            <w:vAlign w:val="center"/>
          </w:tcPr>
          <w:p>
            <w:pPr>
              <w:spacing w:before="40" w:after="40" w:line="252" w:lineRule="auto"/>
            </w:pPr>
            <w:r>
              <w:rPr>
                <w:b w:val="0"/>
                <w:sz w:val="17"/>
              </w:rPr>
              <w:t>参与者继承：登录用户继承访客，门户管理者继承登录用户</w:t>
            </w:r>
          </w:p>
        </w:tc>
        <w:tc>
          <w:tcPr>
            <w:tcW w:type="dxa" w:w="3498"/>
            <w:vAlign w:val="center"/>
          </w:tcPr>
          <w:p>
            <w:pPr>
              <w:spacing w:before="40" w:after="40" w:line="252" w:lineRule="auto"/>
            </w:pPr>
            <w:r>
              <w:rPr>
                <w:b w:val="0"/>
                <w:sz w:val="17"/>
              </w:rPr>
              <w:t>3.1 节；规范 9.1</w:t>
            </w:r>
          </w:p>
        </w:tc>
      </w:tr>
      <w:tr>
        <w:trPr>
          <w:cantSplit/>
        </w:trPr>
        <w:tc>
          <w:tcPr>
            <w:tcW w:type="dxa" w:w="2668"/>
            <w:vAlign w:val="center"/>
          </w:tcPr>
          <w:p>
            <w:pPr>
              <w:spacing w:before="40" w:after="40" w:line="252" w:lineRule="auto"/>
            </w:pPr>
            <w:r>
              <w:rPr>
                <w:b w:val="0"/>
                <w:sz w:val="17"/>
              </w:rPr>
              <w:t>DGM-USECASE-01</w:t>
            </w:r>
          </w:p>
        </w:tc>
        <w:tc>
          <w:tcPr>
            <w:tcW w:type="dxa" w:w="3755"/>
            <w:vAlign w:val="center"/>
          </w:tcPr>
          <w:p>
            <w:pPr>
              <w:spacing w:before="40" w:after="40" w:line="252" w:lineRule="auto"/>
            </w:pPr>
            <w:r>
              <w:rPr>
                <w:b w:val="0"/>
                <w:sz w:val="17"/>
              </w:rPr>
              <w:t>UC-01～UC-10、UC-16～UC-21</w:t>
            </w:r>
          </w:p>
        </w:tc>
        <w:tc>
          <w:tcPr>
            <w:tcW w:type="dxa" w:w="3498"/>
            <w:vAlign w:val="center"/>
          </w:tcPr>
          <w:p>
            <w:pPr>
              <w:spacing w:before="40" w:after="40" w:line="252" w:lineRule="auto"/>
            </w:pPr>
            <w:r>
              <w:rPr>
                <w:b w:val="0"/>
                <w:sz w:val="17"/>
              </w:rPr>
              <w:t>其他分册（①～④、⑥）</w:t>
            </w:r>
          </w:p>
        </w:tc>
      </w:tr>
      <w:tr>
        <w:trPr>
          <w:cantSplit/>
        </w:trPr>
        <w:tc>
          <w:tcPr>
            <w:tcW w:type="dxa" w:w="2668"/>
            <w:vAlign w:val="center"/>
          </w:tcPr>
          <w:p>
            <w:pPr>
              <w:spacing w:before="40" w:after="40" w:line="252" w:lineRule="auto"/>
            </w:pPr>
            <w:r>
              <w:rPr>
                <w:b w:val="0"/>
                <w:sz w:val="17"/>
              </w:rPr>
              <w:t>DGM-USECASE-01</w:t>
            </w:r>
          </w:p>
        </w:tc>
        <w:tc>
          <w:tcPr>
            <w:tcW w:type="dxa" w:w="3755"/>
            <w:vAlign w:val="center"/>
          </w:tcPr>
          <w:p>
            <w:pPr>
              <w:spacing w:before="40" w:after="40" w:line="252" w:lineRule="auto"/>
            </w:pPr>
            <w:r>
              <w:rPr>
                <w:b w:val="0"/>
                <w:sz w:val="17"/>
              </w:rPr>
              <w:t>UC-11～UC-15</w:t>
            </w:r>
          </w:p>
        </w:tc>
        <w:tc>
          <w:tcPr>
            <w:tcW w:type="dxa" w:w="3498"/>
            <w:vAlign w:val="center"/>
          </w:tcPr>
          <w:p>
            <w:pPr>
              <w:spacing w:before="40" w:after="40" w:line="252" w:lineRule="auto"/>
            </w:pPr>
            <w:r>
              <w:rPr>
                <w:b w:val="0"/>
                <w:sz w:val="17"/>
              </w:rPr>
              <w:t>本分册 3.3 节、3.4 节、4.4 节、5.1 节</w:t>
            </w:r>
          </w:p>
        </w:tc>
      </w:tr>
      <w:tr>
        <w:trPr>
          <w:cantSplit/>
        </w:trPr>
        <w:tc>
          <w:tcPr>
            <w:tcW w:type="dxa" w:w="2668"/>
            <w:vAlign w:val="center"/>
          </w:tcPr>
          <w:p>
            <w:pPr>
              <w:spacing w:before="40" w:after="40" w:line="252" w:lineRule="auto"/>
            </w:pPr>
            <w:r>
              <w:rPr>
                <w:b w:val="0"/>
                <w:sz w:val="17"/>
              </w:rPr>
              <w:t>DGM-USECASE-01</w:t>
            </w:r>
          </w:p>
        </w:tc>
        <w:tc>
          <w:tcPr>
            <w:tcW w:type="dxa" w:w="3755"/>
            <w:vAlign w:val="center"/>
          </w:tcPr>
          <w:p>
            <w:pPr>
              <w:spacing w:before="40" w:after="40" w:line="252" w:lineRule="auto"/>
            </w:pPr>
            <w:r>
              <w:rPr>
                <w:b w:val="0"/>
                <w:sz w:val="17"/>
              </w:rPr>
              <w:t>UC-15 为独立创新用例，不强制依赖UC-14</w:t>
            </w:r>
          </w:p>
        </w:tc>
        <w:tc>
          <w:tcPr>
            <w:tcW w:type="dxa" w:w="3498"/>
            <w:vAlign w:val="center"/>
          </w:tcPr>
          <w:p>
            <w:pPr>
              <w:spacing w:before="40" w:after="40" w:line="252" w:lineRule="auto"/>
            </w:pPr>
            <w:r>
              <w:rPr>
                <w:b w:val="0"/>
                <w:sz w:val="17"/>
              </w:rPr>
              <w:t>5.1 节与 FR12 的区分；IN01-S09</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UC-11 查看统计分析 / UC-12 查看机构分类排名</w:t>
            </w:r>
          </w:p>
        </w:tc>
        <w:tc>
          <w:tcPr>
            <w:tcW w:type="dxa" w:w="3498"/>
            <w:vAlign w:val="center"/>
          </w:tcPr>
          <w:p>
            <w:pPr>
              <w:spacing w:before="40" w:after="40" w:line="252" w:lineRule="auto"/>
            </w:pPr>
            <w:r>
              <w:rPr>
                <w:b w:val="0"/>
                <w:sz w:val="17"/>
              </w:rPr>
              <w:t>3.4 节；4.4.1 节；FR11-S05、S08</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UC-13 查看领域热点 / UC-14 查看专家合作关系网络 / UC-15 探索合作关系</w:t>
            </w:r>
          </w:p>
        </w:tc>
        <w:tc>
          <w:tcPr>
            <w:tcW w:type="dxa" w:w="3498"/>
            <w:vAlign w:val="center"/>
          </w:tcPr>
          <w:p>
            <w:pPr>
              <w:spacing w:before="40" w:after="40" w:line="252" w:lineRule="auto"/>
            </w:pPr>
            <w:r>
              <w:rPr>
                <w:b w:val="0"/>
                <w:sz w:val="17"/>
              </w:rPr>
              <w:t>3.4 节；4.4.2 节、4.4.3 节、5.1 节</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include：披露统计口径与数据范围</w:t>
            </w:r>
          </w:p>
        </w:tc>
        <w:tc>
          <w:tcPr>
            <w:tcW w:type="dxa" w:w="3498"/>
            <w:vAlign w:val="center"/>
          </w:tcPr>
          <w:p>
            <w:pPr>
              <w:spacing w:before="40" w:after="40" w:line="252" w:lineRule="auto"/>
            </w:pPr>
            <w:r>
              <w:rPr>
                <w:b w:val="0"/>
                <w:sz w:val="17"/>
              </w:rPr>
              <w:t>FR11-S01、FR12-S01、FR13-S01</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extend：用户选择边后查看共同成果证据</w:t>
            </w:r>
          </w:p>
        </w:tc>
        <w:tc>
          <w:tcPr>
            <w:tcW w:type="dxa" w:w="3498"/>
            <w:vAlign w:val="center"/>
          </w:tcPr>
          <w:p>
            <w:pPr>
              <w:spacing w:before="40" w:after="40" w:line="252" w:lineRule="auto"/>
            </w:pPr>
            <w:r>
              <w:rPr>
                <w:b w:val="0"/>
                <w:sz w:val="17"/>
              </w:rPr>
              <w:t>FR12-S02</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extend：选择筛选／路径查询时分别扩展探索合作关系；有路径且选择查看时扩展论文证据查看</w:t>
            </w:r>
          </w:p>
        </w:tc>
        <w:tc>
          <w:tcPr>
            <w:tcW w:type="dxa" w:w="3498"/>
            <w:vAlign w:val="center"/>
          </w:tcPr>
          <w:p>
            <w:pPr>
              <w:spacing w:before="40" w:after="40" w:line="252" w:lineRule="auto"/>
            </w:pPr>
            <w:r>
              <w:rPr>
                <w:b w:val="0"/>
                <w:sz w:val="17"/>
              </w:rPr>
              <w:t>IN01-S01、IN01-S02、IN01-S03、IN01-S04；无需每次全部执行</w:t>
            </w:r>
          </w:p>
        </w:tc>
      </w:tr>
      <w:tr>
        <w:trPr>
          <w:cantSplit/>
        </w:trPr>
        <w:tc>
          <w:tcPr>
            <w:tcW w:type="dxa" w:w="2668"/>
            <w:vAlign w:val="center"/>
          </w:tcPr>
          <w:p>
            <w:pPr>
              <w:spacing w:before="40" w:after="40" w:line="252" w:lineRule="auto"/>
            </w:pPr>
            <w:r>
              <w:rPr>
                <w:b w:val="0"/>
                <w:sz w:val="17"/>
              </w:rPr>
              <w:t>DGM-USECASE-02</w:t>
            </w:r>
          </w:p>
        </w:tc>
        <w:tc>
          <w:tcPr>
            <w:tcW w:type="dxa" w:w="3755"/>
            <w:vAlign w:val="center"/>
          </w:tcPr>
          <w:p>
            <w:pPr>
              <w:spacing w:before="40" w:after="40" w:line="252" w:lineRule="auto"/>
            </w:pPr>
            <w:r>
              <w:rPr>
                <w:b w:val="0"/>
                <w:sz w:val="17"/>
              </w:rPr>
              <w:t>管理员引用 FR14／FR16 的分类映射与口径维护</w:t>
            </w:r>
          </w:p>
        </w:tc>
        <w:tc>
          <w:tcPr>
            <w:tcW w:type="dxa" w:w="3498"/>
            <w:vAlign w:val="center"/>
          </w:tcPr>
          <w:p>
            <w:pPr>
              <w:spacing w:before="40" w:after="40" w:line="252" w:lineRule="auto"/>
            </w:pPr>
            <w:r>
              <w:rPr>
                <w:b w:val="0"/>
                <w:sz w:val="17"/>
              </w:rPr>
              <w:t>8.4 节；7.1 节定义责任列</w:t>
            </w:r>
          </w:p>
        </w:tc>
      </w:tr>
      <w:tr>
        <w:trPr>
          <w:cantSplit/>
        </w:trPr>
        <w:tc>
          <w:tcPr>
            <w:tcW w:type="dxa" w:w="2668"/>
            <w:vAlign w:val="center"/>
          </w:tcPr>
          <w:p>
            <w:pPr>
              <w:spacing w:before="40" w:after="40" w:line="252" w:lineRule="auto"/>
            </w:pPr>
            <w:r>
              <w:rPr>
                <w:b w:val="0"/>
                <w:sz w:val="17"/>
              </w:rPr>
              <w:t>DGM-ACTIVITY-01</w:t>
            </w:r>
          </w:p>
        </w:tc>
        <w:tc>
          <w:tcPr>
            <w:tcW w:type="dxa" w:w="3755"/>
            <w:vAlign w:val="center"/>
          </w:tcPr>
          <w:p>
            <w:pPr>
              <w:spacing w:before="40" w:after="40" w:line="252" w:lineRule="auto"/>
            </w:pPr>
            <w:r>
              <w:rPr>
                <w:b w:val="0"/>
                <w:sz w:val="17"/>
              </w:rPr>
              <w:t>泳道：登录用户 / 系统 / 管理员</w:t>
            </w:r>
          </w:p>
        </w:tc>
        <w:tc>
          <w:tcPr>
            <w:tcW w:type="dxa" w:w="3498"/>
            <w:vAlign w:val="center"/>
          </w:tcPr>
          <w:p>
            <w:pPr>
              <w:spacing w:before="40" w:after="40" w:line="252" w:lineRule="auto"/>
            </w:pPr>
            <w:r>
              <w:rPr>
                <w:b w:val="0"/>
                <w:sz w:val="17"/>
              </w:rPr>
              <w:t>6.1 节</w:t>
            </w:r>
          </w:p>
        </w:tc>
      </w:tr>
      <w:tr>
        <w:trPr>
          <w:cantSplit/>
        </w:trPr>
        <w:tc>
          <w:tcPr>
            <w:tcW w:type="dxa" w:w="2668"/>
            <w:vAlign w:val="center"/>
          </w:tcPr>
          <w:p>
            <w:pPr>
              <w:spacing w:before="40" w:after="40" w:line="252" w:lineRule="auto"/>
            </w:pPr>
            <w:r>
              <w:rPr>
                <w:b w:val="0"/>
                <w:sz w:val="17"/>
              </w:rPr>
              <w:t>DGM-ACTIVITY-01</w:t>
            </w:r>
          </w:p>
        </w:tc>
        <w:tc>
          <w:tcPr>
            <w:tcW w:type="dxa" w:w="3755"/>
            <w:vAlign w:val="center"/>
          </w:tcPr>
          <w:p>
            <w:pPr>
              <w:spacing w:before="40" w:after="40" w:line="252" w:lineRule="auto"/>
            </w:pPr>
            <w:r>
              <w:rPr>
                <w:b w:val="0"/>
                <w:sz w:val="17"/>
              </w:rPr>
              <w:t>前置校验失败、冲突认领标记（保留原管理人授权）</w:t>
            </w:r>
          </w:p>
        </w:tc>
        <w:tc>
          <w:tcPr>
            <w:tcW w:type="dxa" w:w="3498"/>
            <w:vAlign w:val="center"/>
          </w:tcPr>
          <w:p>
            <w:pPr>
              <w:spacing w:before="40" w:after="40" w:line="252" w:lineRule="auto"/>
            </w:pPr>
            <w:r>
              <w:rPr>
                <w:b w:val="0"/>
                <w:sz w:val="17"/>
              </w:rPr>
              <w:t>6.1 节；成员④分册 FR05；项目约定 D04</w:t>
            </w:r>
          </w:p>
        </w:tc>
      </w:tr>
      <w:tr>
        <w:trPr>
          <w:cantSplit/>
        </w:trPr>
        <w:tc>
          <w:tcPr>
            <w:tcW w:type="dxa" w:w="2668"/>
            <w:vAlign w:val="center"/>
          </w:tcPr>
          <w:p>
            <w:pPr>
              <w:spacing w:before="40" w:after="40" w:line="252" w:lineRule="auto"/>
            </w:pPr>
            <w:r>
              <w:rPr>
                <w:b w:val="0"/>
                <w:sz w:val="17"/>
              </w:rPr>
              <w:t>DGM-ACTIVITY-01</w:t>
            </w:r>
          </w:p>
        </w:tc>
        <w:tc>
          <w:tcPr>
            <w:tcW w:type="dxa" w:w="3755"/>
            <w:vAlign w:val="center"/>
          </w:tcPr>
          <w:p>
            <w:pPr>
              <w:spacing w:before="40" w:after="40" w:line="252" w:lineRule="auto"/>
            </w:pPr>
            <w:r>
              <w:rPr>
                <w:b w:val="0"/>
                <w:sz w:val="17"/>
              </w:rPr>
              <w:t>循环：待补充 → 补充并重新提交 → 待审核</w:t>
            </w:r>
          </w:p>
        </w:tc>
        <w:tc>
          <w:tcPr>
            <w:tcW w:type="dxa" w:w="3498"/>
            <w:vAlign w:val="center"/>
          </w:tcPr>
          <w:p>
            <w:pPr>
              <w:spacing w:before="40" w:after="40" w:line="252" w:lineRule="auto"/>
            </w:pPr>
            <w:r>
              <w:rPr>
                <w:b w:val="0"/>
                <w:sz w:val="17"/>
              </w:rPr>
              <w:t>6.1 节；DGM-STATE-02</w:t>
            </w:r>
          </w:p>
        </w:tc>
      </w:tr>
      <w:tr>
        <w:trPr>
          <w:cantSplit/>
        </w:trPr>
        <w:tc>
          <w:tcPr>
            <w:tcW w:type="dxa" w:w="2668"/>
            <w:vAlign w:val="center"/>
          </w:tcPr>
          <w:p>
            <w:pPr>
              <w:spacing w:before="40" w:after="40" w:line="252" w:lineRule="auto"/>
            </w:pPr>
            <w:r>
              <w:rPr>
                <w:b w:val="0"/>
                <w:sz w:val="17"/>
              </w:rPr>
              <w:t>DGM-ACTIVITY-01（参考）</w:t>
            </w:r>
          </w:p>
        </w:tc>
        <w:tc>
          <w:tcPr>
            <w:tcW w:type="dxa" w:w="3755"/>
            <w:vAlign w:val="center"/>
          </w:tcPr>
          <w:p>
            <w:pPr>
              <w:spacing w:before="40" w:after="40" w:line="252" w:lineRule="auto"/>
            </w:pPr>
            <w:r>
              <w:rPr>
                <w:b w:val="0"/>
                <w:sz w:val="17"/>
              </w:rPr>
              <w:t>原图错误：通过／驳回后无条件补充；驳回后统一“未认领”</w:t>
            </w:r>
          </w:p>
        </w:tc>
        <w:tc>
          <w:tcPr>
            <w:tcW w:type="dxa" w:w="3498"/>
            <w:vAlign w:val="center"/>
          </w:tcPr>
          <w:p>
            <w:pPr>
              <w:spacing w:before="40" w:after="40" w:line="252" w:lineRule="auto"/>
            </w:pPr>
            <w:r>
              <w:rPr>
                <w:b w:val="0"/>
                <w:sz w:val="17"/>
              </w:rPr>
              <w:t>§6.1 审核记录；交成员④修正，不改变冲突申请原门户状态和授权</w:t>
            </w:r>
          </w:p>
        </w:tc>
      </w:tr>
      <w:tr>
        <w:trPr>
          <w:cantSplit/>
        </w:trPr>
        <w:tc>
          <w:tcPr>
            <w:tcW w:type="dxa" w:w="2668"/>
            <w:vAlign w:val="center"/>
          </w:tcPr>
          <w:p>
            <w:pPr>
              <w:spacing w:before="40" w:after="40" w:line="252" w:lineRule="auto"/>
            </w:pPr>
            <w:r>
              <w:rPr>
                <w:b w:val="0"/>
                <w:sz w:val="17"/>
              </w:rPr>
              <w:t>DGM-ACTIVITY-01</w:t>
            </w:r>
          </w:p>
        </w:tc>
        <w:tc>
          <w:tcPr>
            <w:tcW w:type="dxa" w:w="3755"/>
            <w:vAlign w:val="center"/>
          </w:tcPr>
          <w:p>
            <w:pPr>
              <w:spacing w:before="40" w:after="40" w:line="252" w:lineRule="auto"/>
            </w:pPr>
            <w:r>
              <w:rPr>
                <w:b w:val="0"/>
                <w:sz w:val="17"/>
              </w:rPr>
              <w:t>写入审计记录</w:t>
            </w:r>
          </w:p>
        </w:tc>
        <w:tc>
          <w:tcPr>
            <w:tcW w:type="dxa" w:w="3498"/>
            <w:vAlign w:val="center"/>
          </w:tcPr>
          <w:p>
            <w:pPr>
              <w:spacing w:before="40" w:after="40" w:line="252" w:lineRule="auto"/>
            </w:pPr>
            <w:r>
              <w:rPr>
                <w:b w:val="0"/>
                <w:sz w:val="17"/>
              </w:rPr>
              <w:t>6.1 节；FR14（成员⑥）</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泳道：变更来源 / 统计处理（系统） / 访客</w:t>
            </w:r>
          </w:p>
        </w:tc>
        <w:tc>
          <w:tcPr>
            <w:tcW w:type="dxa" w:w="3498"/>
            <w:vAlign w:val="center"/>
          </w:tcPr>
          <w:p>
            <w:pPr>
              <w:spacing w:before="40" w:after="40" w:line="252" w:lineRule="auto"/>
            </w:pPr>
            <w:r>
              <w:rPr>
                <w:b w:val="0"/>
                <w:sz w:val="17"/>
              </w:rPr>
              <w:t>6.4 节</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变更不影响统计则不重算</w:t>
            </w:r>
          </w:p>
        </w:tc>
        <w:tc>
          <w:tcPr>
            <w:tcW w:type="dxa" w:w="3498"/>
            <w:vAlign w:val="center"/>
          </w:tcPr>
          <w:p>
            <w:pPr>
              <w:spacing w:before="40" w:after="40" w:line="252" w:lineRule="auto"/>
            </w:pPr>
            <w:r>
              <w:rPr>
                <w:b w:val="0"/>
                <w:sz w:val="17"/>
              </w:rPr>
              <w:t>6.4 节；FR11-S09 备选 A1</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重算失败 → 更新失败 → 保留上一版 → 重试；重试仍失败则标注失败时间</w:t>
            </w:r>
          </w:p>
        </w:tc>
        <w:tc>
          <w:tcPr>
            <w:tcW w:type="dxa" w:w="3498"/>
            <w:vAlign w:val="center"/>
          </w:tcPr>
          <w:p>
            <w:pPr>
              <w:spacing w:before="40" w:after="40" w:line="252" w:lineRule="auto"/>
            </w:pPr>
            <w:r>
              <w:rPr>
                <w:b w:val="0"/>
                <w:sz w:val="17"/>
              </w:rPr>
              <w:t>AC-FR11-S09-02、AC-FR11-S09-03；DGM-STATE-03</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无可用的结果版本 → 提示并给出最近失败时间</w:t>
            </w:r>
          </w:p>
        </w:tc>
        <w:tc>
          <w:tcPr>
            <w:tcW w:type="dxa" w:w="3498"/>
            <w:vAlign w:val="center"/>
          </w:tcPr>
          <w:p>
            <w:pPr>
              <w:spacing w:before="40" w:after="40" w:line="252" w:lineRule="auto"/>
            </w:pPr>
            <w:r>
              <w:rPr>
                <w:b w:val="0"/>
                <w:sz w:val="17"/>
              </w:rPr>
              <w:t>AC-FR11-S09-03</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展示数据范围／时间范围／计数口径／真实与模拟标识</w:t>
            </w:r>
          </w:p>
        </w:tc>
        <w:tc>
          <w:tcPr>
            <w:tcW w:type="dxa" w:w="3498"/>
            <w:vAlign w:val="center"/>
          </w:tcPr>
          <w:p>
            <w:pPr>
              <w:spacing w:before="40" w:after="40" w:line="252" w:lineRule="auto"/>
            </w:pPr>
            <w:r>
              <w:rPr>
                <w:b w:val="0"/>
                <w:sz w:val="17"/>
              </w:rPr>
              <w:t>FR11-S01；BR-514、BR-515</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样本量低于阈值 → 标注"样本不足"仍展示实际计数</w:t>
            </w:r>
          </w:p>
        </w:tc>
        <w:tc>
          <w:tcPr>
            <w:tcW w:type="dxa" w:w="3498"/>
            <w:vAlign w:val="center"/>
          </w:tcPr>
          <w:p>
            <w:pPr>
              <w:spacing w:before="40" w:after="40" w:line="252" w:lineRule="auto"/>
            </w:pPr>
            <w:r>
              <w:rPr>
                <w:b w:val="0"/>
                <w:sz w:val="17"/>
              </w:rPr>
              <w:t>FR11-S10；BR-520；Q-1</w:t>
            </w:r>
          </w:p>
        </w:tc>
      </w:tr>
      <w:tr>
        <w:trPr>
          <w:cantSplit/>
        </w:trPr>
        <w:tc>
          <w:tcPr>
            <w:tcW w:type="dxa" w:w="2668"/>
            <w:vAlign w:val="center"/>
          </w:tcPr>
          <w:p>
            <w:pPr>
              <w:spacing w:before="40" w:after="40" w:line="252" w:lineRule="auto"/>
            </w:pPr>
            <w:r>
              <w:rPr>
                <w:b w:val="0"/>
                <w:sz w:val="17"/>
              </w:rPr>
              <w:t>DGM-ACTIVITY-02</w:t>
            </w:r>
          </w:p>
        </w:tc>
        <w:tc>
          <w:tcPr>
            <w:tcW w:type="dxa" w:w="3755"/>
            <w:vAlign w:val="center"/>
          </w:tcPr>
          <w:p>
            <w:pPr>
              <w:spacing w:before="40" w:after="40" w:line="252" w:lineRule="auto"/>
            </w:pPr>
            <w:r>
              <w:rPr>
                <w:b w:val="0"/>
                <w:sz w:val="17"/>
              </w:rPr>
              <w:t>在 NF05 约定时限内使结果对外可见</w:t>
            </w:r>
          </w:p>
        </w:tc>
        <w:tc>
          <w:tcPr>
            <w:tcW w:type="dxa" w:w="3498"/>
            <w:vAlign w:val="center"/>
          </w:tcPr>
          <w:p>
            <w:pPr>
              <w:spacing w:before="40" w:after="40" w:line="252" w:lineRule="auto"/>
            </w:pPr>
            <w:r>
              <w:rPr>
                <w:b w:val="0"/>
                <w:sz w:val="17"/>
              </w:rPr>
              <w:t>FR11-S09；BR-523；NF05</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泳道：访客 / 系统</w:t>
            </w:r>
          </w:p>
        </w:tc>
        <w:tc>
          <w:tcPr>
            <w:tcW w:type="dxa" w:w="3498"/>
            <w:vAlign w:val="center"/>
          </w:tcPr>
          <w:p>
            <w:pPr>
              <w:spacing w:before="40" w:after="40" w:line="252" w:lineRule="auto"/>
            </w:pPr>
            <w:r>
              <w:rPr>
                <w:b w:val="0"/>
                <w:sz w:val="17"/>
              </w:rPr>
              <w:t>6.5 节</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可设置筛选条件，也可沿用当前／默认范围；可只浏览不查路径</w:t>
            </w:r>
          </w:p>
        </w:tc>
        <w:tc>
          <w:tcPr>
            <w:tcW w:type="dxa" w:w="3498"/>
            <w:vAlign w:val="center"/>
          </w:tcPr>
          <w:p>
            <w:pPr>
              <w:spacing w:before="40" w:after="40" w:line="252" w:lineRule="auto"/>
            </w:pPr>
            <w:r>
              <w:rPr>
                <w:b w:val="0"/>
                <w:sz w:val="17"/>
              </w:rPr>
              <w:t>UC-15、IN01-S01、IN01-S02、FR11-S06</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条件非法 → 提示并保留原结果</w:t>
            </w:r>
          </w:p>
        </w:tc>
        <w:tc>
          <w:tcPr>
            <w:tcW w:type="dxa" w:w="3498"/>
            <w:vAlign w:val="center"/>
          </w:tcPr>
          <w:p>
            <w:pPr>
              <w:spacing w:before="40" w:after="40" w:line="252" w:lineRule="auto"/>
            </w:pPr>
            <w:r>
              <w:rPr>
                <w:b w:val="0"/>
                <w:sz w:val="17"/>
              </w:rPr>
              <w:t>FR11-S06 异常 E1；NF01</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网络规模超过上限 → 提示收窄并给出当前规模</w:t>
            </w:r>
          </w:p>
        </w:tc>
        <w:tc>
          <w:tcPr>
            <w:tcW w:type="dxa" w:w="3498"/>
            <w:vAlign w:val="center"/>
          </w:tcPr>
          <w:p>
            <w:pPr>
              <w:spacing w:before="40" w:after="40" w:line="252" w:lineRule="auto"/>
            </w:pPr>
            <w:r>
              <w:rPr>
                <w:b w:val="0"/>
                <w:sz w:val="17"/>
              </w:rPr>
              <w:t>FR12-S06；BR-528；Q-6</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展示节点与边并披露范围与关系定义</w:t>
            </w:r>
          </w:p>
        </w:tc>
        <w:tc>
          <w:tcPr>
            <w:tcW w:type="dxa" w:w="3498"/>
            <w:vAlign w:val="center"/>
          </w:tcPr>
          <w:p>
            <w:pPr>
              <w:spacing w:before="40" w:after="40" w:line="252" w:lineRule="auto"/>
            </w:pPr>
            <w:r>
              <w:rPr>
                <w:b w:val="0"/>
                <w:sz w:val="17"/>
              </w:rPr>
              <w:t>FR12-S01；BR-514</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查看一条合作关系的成果依据</w:t>
            </w:r>
          </w:p>
        </w:tc>
        <w:tc>
          <w:tcPr>
            <w:tcW w:type="dxa" w:w="3498"/>
            <w:vAlign w:val="center"/>
          </w:tcPr>
          <w:p>
            <w:pPr>
              <w:spacing w:before="40" w:after="40" w:line="252" w:lineRule="auto"/>
            </w:pPr>
            <w:r>
              <w:rPr>
                <w:b w:val="0"/>
                <w:sz w:val="17"/>
              </w:rPr>
              <w:t>FR12-S02</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节点不可用（含已合并跳转）</w:t>
            </w:r>
          </w:p>
        </w:tc>
        <w:tc>
          <w:tcPr>
            <w:tcW w:type="dxa" w:w="3498"/>
            <w:vAlign w:val="center"/>
          </w:tcPr>
          <w:p>
            <w:pPr>
              <w:spacing w:before="40" w:after="40" w:line="252" w:lineRule="auto"/>
            </w:pPr>
            <w:r>
              <w:rPr>
                <w:b w:val="0"/>
                <w:sz w:val="17"/>
              </w:rPr>
              <w:t>IN01-S07；BR-530</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在当前论文证据关系子图计算最短路径（以合作边数计）</w:t>
            </w:r>
          </w:p>
        </w:tc>
        <w:tc>
          <w:tcPr>
            <w:tcW w:type="dxa" w:w="3498"/>
            <w:vAlign w:val="center"/>
          </w:tcPr>
          <w:p>
            <w:pPr>
              <w:spacing w:before="40" w:after="40" w:line="252" w:lineRule="auto"/>
            </w:pPr>
            <w:r>
              <w:rPr>
                <w:b w:val="0"/>
                <w:sz w:val="17"/>
              </w:rPr>
              <w:t>IN01-S03；BR-518、BR-525</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不存在路径 → 明确提示并重复声明范围</w:t>
            </w:r>
          </w:p>
        </w:tc>
        <w:tc>
          <w:tcPr>
            <w:tcW w:type="dxa" w:w="3498"/>
            <w:vAlign w:val="center"/>
          </w:tcPr>
          <w:p>
            <w:pPr>
              <w:spacing w:before="40" w:after="40" w:line="252" w:lineRule="auto"/>
            </w:pPr>
            <w:r>
              <w:rPr>
                <w:b w:val="0"/>
                <w:sz w:val="17"/>
              </w:rPr>
              <w:t>IN01-S05；BR-524</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多条等长最短路径 → 全部列出或说明规则</w:t>
            </w:r>
          </w:p>
        </w:tc>
        <w:tc>
          <w:tcPr>
            <w:tcW w:type="dxa" w:w="3498"/>
            <w:vAlign w:val="center"/>
          </w:tcPr>
          <w:p>
            <w:pPr>
              <w:spacing w:before="40" w:after="40" w:line="252" w:lineRule="auto"/>
            </w:pPr>
            <w:r>
              <w:rPr>
                <w:b w:val="0"/>
                <w:sz w:val="17"/>
              </w:rPr>
              <w:t>IN01-S08；BR-525</w:t>
            </w:r>
          </w:p>
        </w:tc>
      </w:tr>
      <w:tr>
        <w:trPr>
          <w:cantSplit/>
        </w:trPr>
        <w:tc>
          <w:tcPr>
            <w:tcW w:type="dxa" w:w="2668"/>
            <w:vAlign w:val="center"/>
          </w:tcPr>
          <w:p>
            <w:pPr>
              <w:spacing w:before="40" w:after="40" w:line="252" w:lineRule="auto"/>
            </w:pPr>
            <w:r>
              <w:rPr>
                <w:b w:val="0"/>
                <w:sz w:val="17"/>
              </w:rPr>
              <w:t>DGM-ACTIVITY-03</w:t>
            </w:r>
          </w:p>
        </w:tc>
        <w:tc>
          <w:tcPr>
            <w:tcW w:type="dxa" w:w="3755"/>
            <w:vAlign w:val="center"/>
          </w:tcPr>
          <w:p>
            <w:pPr>
              <w:spacing w:before="40" w:after="40" w:line="252" w:lineRule="auto"/>
            </w:pPr>
            <w:r>
              <w:rPr>
                <w:b w:val="0"/>
                <w:sz w:val="17"/>
              </w:rPr>
              <w:t>有路径且用户选择查看 → 逐跳论文依据 → 可进入 FR02</w:t>
            </w:r>
          </w:p>
        </w:tc>
        <w:tc>
          <w:tcPr>
            <w:tcW w:type="dxa" w:w="3498"/>
            <w:vAlign w:val="center"/>
          </w:tcPr>
          <w:p>
            <w:pPr>
              <w:spacing w:before="40" w:after="40" w:line="252" w:lineRule="auto"/>
            </w:pPr>
            <w:r>
              <w:rPr>
                <w:b w:val="0"/>
                <w:sz w:val="17"/>
              </w:rPr>
              <w:t>IN01-S04</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访客设置统计条件</w:t>
            </w:r>
          </w:p>
        </w:tc>
        <w:tc>
          <w:tcPr>
            <w:tcW w:type="dxa" w:w="3498"/>
            <w:vAlign w:val="center"/>
          </w:tcPr>
          <w:p>
            <w:pPr>
              <w:spacing w:before="40" w:after="40" w:line="252" w:lineRule="auto"/>
            </w:pPr>
            <w:r>
              <w:rPr>
                <w:b w:val="0"/>
                <w:sz w:val="17"/>
              </w:rPr>
              <w:t>FR11-S06；6.7 节</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"无可用的统计结果"分支</w:t>
            </w:r>
          </w:p>
        </w:tc>
        <w:tc>
          <w:tcPr>
            <w:tcW w:type="dxa" w:w="3498"/>
            <w:vAlign w:val="center"/>
          </w:tcPr>
          <w:p>
            <w:pPr>
              <w:spacing w:before="40" w:after="40" w:line="252" w:lineRule="auto"/>
            </w:pPr>
            <w:r>
              <w:rPr>
                <w:b w:val="0"/>
                <w:sz w:val="17"/>
              </w:rPr>
              <w:t>FR11-S01 异常 E1；FR11-S09</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归属与去重计数</w:t>
            </w:r>
          </w:p>
        </w:tc>
        <w:tc>
          <w:tcPr>
            <w:tcW w:type="dxa" w:w="3498"/>
            <w:vAlign w:val="center"/>
          </w:tcPr>
          <w:p>
            <w:pPr>
              <w:spacing w:before="40" w:after="40" w:line="252" w:lineRule="auto"/>
            </w:pPr>
            <w:r>
              <w:rPr>
                <w:b w:val="0"/>
                <w:sz w:val="17"/>
              </w:rPr>
              <w:t>BR-511、BR-512、BR-513、BR-516；7.3 节、7.4 节</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样本不足标注</w:t>
            </w:r>
          </w:p>
        </w:tc>
        <w:tc>
          <w:tcPr>
            <w:tcW w:type="dxa" w:w="3498"/>
            <w:vAlign w:val="center"/>
          </w:tcPr>
          <w:p>
            <w:pPr>
              <w:spacing w:before="40" w:after="40" w:line="252" w:lineRule="auto"/>
            </w:pPr>
            <w:r>
              <w:rPr>
                <w:b w:val="0"/>
                <w:sz w:val="17"/>
              </w:rPr>
              <w:t>BR-520；FR11-S10</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展示规模上限与收窄提示</w:t>
            </w:r>
          </w:p>
        </w:tc>
        <w:tc>
          <w:tcPr>
            <w:tcW w:type="dxa" w:w="3498"/>
            <w:vAlign w:val="center"/>
          </w:tcPr>
          <w:p>
            <w:pPr>
              <w:spacing w:before="40" w:after="40" w:line="252" w:lineRule="auto"/>
            </w:pPr>
            <w:r>
              <w:rPr>
                <w:b w:val="0"/>
                <w:sz w:val="17"/>
              </w:rPr>
              <w:t>BR-528；FR11-S10</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同屏披露口径与生成时间</w:t>
            </w:r>
          </w:p>
        </w:tc>
        <w:tc>
          <w:tcPr>
            <w:tcW w:type="dxa" w:w="3498"/>
            <w:vAlign w:val="center"/>
          </w:tcPr>
          <w:p>
            <w:pPr>
              <w:spacing w:before="40" w:after="40" w:line="252" w:lineRule="auto"/>
            </w:pPr>
            <w:r>
              <w:rPr>
                <w:b w:val="0"/>
                <w:sz w:val="17"/>
              </w:rPr>
              <w:t>BR-514；FR11-S01</w:t>
            </w:r>
          </w:p>
        </w:tc>
      </w:tr>
      <w:tr>
        <w:trPr>
          <w:cantSplit/>
        </w:trPr>
        <w:tc>
          <w:tcPr>
            <w:tcW w:type="dxa" w:w="2668"/>
            <w:vAlign w:val="center"/>
          </w:tcPr>
          <w:p>
            <w:pPr>
              <w:spacing w:before="40" w:after="40" w:line="252" w:lineRule="auto"/>
            </w:pPr>
            <w:r>
              <w:rPr>
                <w:b w:val="0"/>
                <w:sz w:val="17"/>
              </w:rPr>
              <w:t>DGM-ACTIVITY-04</w:t>
            </w:r>
          </w:p>
        </w:tc>
        <w:tc>
          <w:tcPr>
            <w:tcW w:type="dxa" w:w="3755"/>
            <w:vAlign w:val="center"/>
          </w:tcPr>
          <w:p>
            <w:pPr>
              <w:spacing w:before="40" w:after="40" w:line="252" w:lineRule="auto"/>
            </w:pPr>
            <w:r>
              <w:rPr>
                <w:b w:val="0"/>
                <w:sz w:val="17"/>
              </w:rPr>
              <w:t>下钻复核计数</w:t>
            </w:r>
          </w:p>
        </w:tc>
        <w:tc>
          <w:tcPr>
            <w:tcW w:type="dxa" w:w="3498"/>
            <w:vAlign w:val="center"/>
          </w:tcPr>
          <w:p>
            <w:pPr>
              <w:spacing w:before="40" w:after="40" w:line="252" w:lineRule="auto"/>
            </w:pPr>
            <w:r>
              <w:rPr>
                <w:b w:val="0"/>
                <w:sz w:val="17"/>
              </w:rPr>
              <w:t>FR11-S11</w:t>
            </w:r>
          </w:p>
        </w:tc>
      </w:tr>
      <w:tr>
        <w:trPr>
          <w:cantSplit/>
        </w:trPr>
        <w:tc>
          <w:tcPr>
            <w:tcW w:type="dxa" w:w="2668"/>
            <w:vAlign w:val="center"/>
          </w:tcPr>
          <w:p>
            <w:pPr>
              <w:spacing w:before="40" w:after="40" w:line="252" w:lineRule="auto"/>
            </w:pPr>
            <w:r>
              <w:rPr>
                <w:b w:val="0"/>
                <w:sz w:val="17"/>
              </w:rPr>
              <w:t>DGM-STATE-01</w:t>
            </w:r>
          </w:p>
        </w:tc>
        <w:tc>
          <w:tcPr>
            <w:tcW w:type="dxa" w:w="3755"/>
            <w:vAlign w:val="center"/>
          </w:tcPr>
          <w:p>
            <w:pPr>
              <w:spacing w:before="40" w:after="40" w:line="252" w:lineRule="auto"/>
            </w:pPr>
            <w:r>
              <w:rPr>
                <w:b w:val="0"/>
                <w:sz w:val="17"/>
              </w:rPr>
              <w:t>状态：待执行、运行中、成功、失败、重试、已停止</w:t>
            </w:r>
          </w:p>
        </w:tc>
        <w:tc>
          <w:tcPr>
            <w:tcW w:type="dxa" w:w="3498"/>
            <w:vAlign w:val="center"/>
          </w:tcPr>
          <w:p>
            <w:pPr>
              <w:spacing w:before="40" w:after="40" w:line="252" w:lineRule="auto"/>
            </w:pPr>
            <w:r>
              <w:rPr>
                <w:b w:val="0"/>
                <w:sz w:val="17"/>
              </w:rPr>
              <w:t>6.2 节；V1.9 5.4</w:t>
            </w:r>
          </w:p>
        </w:tc>
      </w:tr>
      <w:tr>
        <w:trPr>
          <w:cantSplit/>
        </w:trPr>
        <w:tc>
          <w:tcPr>
            <w:tcW w:type="dxa" w:w="2668"/>
            <w:vAlign w:val="center"/>
          </w:tcPr>
          <w:p>
            <w:pPr>
              <w:spacing w:before="40" w:after="40" w:line="252" w:lineRule="auto"/>
            </w:pPr>
            <w:r>
              <w:rPr>
                <w:b w:val="0"/>
                <w:sz w:val="17"/>
              </w:rPr>
              <w:t>DGM-STATE-01</w:t>
            </w:r>
          </w:p>
        </w:tc>
        <w:tc>
          <w:tcPr>
            <w:tcW w:type="dxa" w:w="3755"/>
            <w:vAlign w:val="center"/>
          </w:tcPr>
          <w:p>
            <w:pPr>
              <w:spacing w:before="40" w:after="40" w:line="252" w:lineRule="auto"/>
            </w:pPr>
            <w:r>
              <w:rPr>
                <w:b w:val="0"/>
                <w:sz w:val="17"/>
              </w:rPr>
              <w:t>转移与守卫条件</w:t>
            </w:r>
          </w:p>
        </w:tc>
        <w:tc>
          <w:tcPr>
            <w:tcW w:type="dxa" w:w="3498"/>
            <w:vAlign w:val="center"/>
          </w:tcPr>
          <w:p>
            <w:pPr>
              <w:spacing w:before="40" w:after="40" w:line="252" w:lineRule="auto"/>
            </w:pPr>
            <w:r>
              <w:rPr>
                <w:b w:val="0"/>
                <w:sz w:val="17"/>
              </w:rPr>
              <w:t>6.2 节；.puml 源码</w:t>
            </w:r>
          </w:p>
        </w:tc>
      </w:tr>
      <w:tr>
        <w:trPr>
          <w:cantSplit/>
        </w:trPr>
        <w:tc>
          <w:tcPr>
            <w:tcW w:type="dxa" w:w="2668"/>
            <w:vAlign w:val="center"/>
          </w:tcPr>
          <w:p>
            <w:pPr>
              <w:spacing w:before="40" w:after="40" w:line="252" w:lineRule="auto"/>
            </w:pPr>
            <w:r>
              <w:rPr>
                <w:b w:val="0"/>
                <w:sz w:val="17"/>
              </w:rPr>
              <w:t>DGM-STATE-01</w:t>
            </w:r>
          </w:p>
        </w:tc>
        <w:tc>
          <w:tcPr>
            <w:tcW w:type="dxa" w:w="3755"/>
            <w:vAlign w:val="center"/>
          </w:tcPr>
          <w:p>
            <w:pPr>
              <w:spacing w:before="40" w:after="40" w:line="252" w:lineRule="auto"/>
            </w:pPr>
            <w:r>
              <w:rPr>
                <w:b w:val="0"/>
                <w:sz w:val="17"/>
              </w:rPr>
              <w:t>重试不得造成重复入库；失败或停止不删除已成功历史数据</w:t>
            </w:r>
          </w:p>
        </w:tc>
        <w:tc>
          <w:tcPr>
            <w:tcW w:type="dxa" w:w="3498"/>
            <w:vAlign w:val="center"/>
          </w:tcPr>
          <w:p>
            <w:pPr>
              <w:spacing w:before="40" w:after="40" w:line="252" w:lineRule="auto"/>
            </w:pPr>
            <w:r>
              <w:rPr>
                <w:b w:val="0"/>
                <w:sz w:val="17"/>
              </w:rPr>
              <w:t>BR-516；FR08 验收边界；6.2 节；NF04</w:t>
            </w:r>
          </w:p>
        </w:tc>
      </w:tr>
      <w:tr>
        <w:trPr>
          <w:cantSplit/>
        </w:trPr>
        <w:tc>
          <w:tcPr>
            <w:tcW w:type="dxa" w:w="2668"/>
            <w:vAlign w:val="center"/>
          </w:tcPr>
          <w:p>
            <w:pPr>
              <w:spacing w:before="40" w:after="40" w:line="252" w:lineRule="auto"/>
            </w:pPr>
            <w:r>
              <w:rPr>
                <w:b w:val="0"/>
                <w:sz w:val="17"/>
              </w:rPr>
              <w:t>DGM-STATE-02</w:t>
            </w:r>
          </w:p>
        </w:tc>
        <w:tc>
          <w:tcPr>
            <w:tcW w:type="dxa" w:w="3755"/>
            <w:vAlign w:val="center"/>
          </w:tcPr>
          <w:p>
            <w:pPr>
              <w:spacing w:before="40" w:after="40" w:line="252" w:lineRule="auto"/>
            </w:pPr>
            <w:r>
              <w:rPr>
                <w:b w:val="0"/>
                <w:sz w:val="17"/>
              </w:rPr>
              <w:t>状态：待审核、待补充、已通过、已驳回；待补充 ↔ 待审核 循环</w:t>
            </w:r>
          </w:p>
        </w:tc>
        <w:tc>
          <w:tcPr>
            <w:tcW w:type="dxa" w:w="3498"/>
            <w:vAlign w:val="center"/>
          </w:tcPr>
          <w:p>
            <w:pPr>
              <w:spacing w:before="40" w:after="40" w:line="252" w:lineRule="auto"/>
            </w:pPr>
            <w:r>
              <w:rPr>
                <w:b w:val="0"/>
                <w:sz w:val="17"/>
              </w:rPr>
              <w:t>6.3 节；DGM-ACTIVITY-01</w:t>
            </w:r>
          </w:p>
        </w:tc>
      </w:tr>
      <w:tr>
        <w:trPr>
          <w:cantSplit/>
        </w:trPr>
        <w:tc>
          <w:tcPr>
            <w:tcW w:type="dxa" w:w="2668"/>
            <w:vAlign w:val="center"/>
          </w:tcPr>
          <w:p>
            <w:pPr>
              <w:spacing w:before="40" w:after="40" w:line="252" w:lineRule="auto"/>
            </w:pPr>
            <w:r>
              <w:rPr>
                <w:b w:val="0"/>
                <w:sz w:val="17"/>
              </w:rPr>
              <w:t>DGM-STATE-02</w:t>
            </w:r>
          </w:p>
        </w:tc>
        <w:tc>
          <w:tcPr>
            <w:tcW w:type="dxa" w:w="3755"/>
            <w:vAlign w:val="center"/>
          </w:tcPr>
          <w:p>
            <w:pPr>
              <w:spacing w:before="40" w:after="40" w:line="252" w:lineRule="auto"/>
            </w:pPr>
            <w:r>
              <w:rPr>
                <w:b w:val="0"/>
                <w:sz w:val="17"/>
              </w:rPr>
              <w:t>与学者门户认领状态的严格区分</w:t>
            </w:r>
          </w:p>
        </w:tc>
        <w:tc>
          <w:tcPr>
            <w:tcW w:type="dxa" w:w="3498"/>
            <w:vAlign w:val="center"/>
          </w:tcPr>
          <w:p>
            <w:pPr>
              <w:spacing w:before="40" w:after="40" w:line="252" w:lineRule="auto"/>
            </w:pPr>
            <w:r>
              <w:rPr>
                <w:b w:val="0"/>
                <w:sz w:val="17"/>
              </w:rPr>
              <w:t>6.3 节；V1.9 5.4</w:t>
            </w:r>
          </w:p>
        </w:tc>
      </w:tr>
      <w:tr>
        <w:trPr>
          <w:cantSplit/>
        </w:trPr>
        <w:tc>
          <w:tcPr>
            <w:tcW w:type="dxa" w:w="2668"/>
            <w:vAlign w:val="center"/>
          </w:tcPr>
          <w:p>
            <w:pPr>
              <w:spacing w:before="40" w:after="40" w:line="252" w:lineRule="auto"/>
            </w:pPr>
            <w:r>
              <w:rPr>
                <w:b w:val="0"/>
                <w:sz w:val="17"/>
              </w:rPr>
              <w:t>DGM-STATE-03</w:t>
            </w:r>
          </w:p>
        </w:tc>
        <w:tc>
          <w:tcPr>
            <w:tcW w:type="dxa" w:w="3755"/>
            <w:vAlign w:val="center"/>
          </w:tcPr>
          <w:p>
            <w:pPr>
              <w:spacing w:before="40" w:after="40" w:line="252" w:lineRule="auto"/>
            </w:pPr>
            <w:r>
              <w:rPr>
                <w:b w:val="0"/>
                <w:sz w:val="17"/>
              </w:rPr>
              <w:t>状态集合与含义表、转移与守卫条件表</w:t>
            </w:r>
          </w:p>
        </w:tc>
        <w:tc>
          <w:tcPr>
            <w:tcW w:type="dxa" w:w="3498"/>
            <w:vAlign w:val="center"/>
          </w:tcPr>
          <w:p>
            <w:pPr>
              <w:spacing w:before="40" w:after="40" w:line="252" w:lineRule="auto"/>
            </w:pPr>
            <w:r>
              <w:rPr>
                <w:b w:val="0"/>
                <w:sz w:val="17"/>
              </w:rPr>
              <w:t>6.6 节</w:t>
            </w:r>
          </w:p>
        </w:tc>
      </w:tr>
      <w:tr>
        <w:trPr>
          <w:cantSplit/>
        </w:trPr>
        <w:tc>
          <w:tcPr>
            <w:tcW w:type="dxa" w:w="2668"/>
            <w:vAlign w:val="center"/>
          </w:tcPr>
          <w:p>
            <w:pPr>
              <w:spacing w:before="40" w:after="40" w:line="252" w:lineRule="auto"/>
            </w:pPr>
            <w:r>
              <w:rPr>
                <w:b w:val="0"/>
                <w:sz w:val="17"/>
              </w:rPr>
              <w:t>DGM-STATE-03</w:t>
            </w:r>
          </w:p>
        </w:tc>
        <w:tc>
          <w:tcPr>
            <w:tcW w:type="dxa" w:w="3755"/>
            <w:vAlign w:val="center"/>
          </w:tcPr>
          <w:p>
            <w:pPr>
              <w:spacing w:before="40" w:after="40" w:line="252" w:lineRule="auto"/>
            </w:pPr>
            <w:r>
              <w:rPr>
                <w:b w:val="0"/>
                <w:sz w:val="17"/>
              </w:rPr>
              <w:t>最新计算失败与历史有效结果可用性独立；放弃重试不自动失效</w:t>
            </w:r>
          </w:p>
        </w:tc>
        <w:tc>
          <w:tcPr>
            <w:tcW w:type="dxa" w:w="3498"/>
            <w:vAlign w:val="center"/>
          </w:tcPr>
          <w:p>
            <w:pPr>
              <w:spacing w:before="40" w:after="40" w:line="252" w:lineRule="auto"/>
            </w:pPr>
            <w:r>
              <w:rPr>
                <w:b w:val="0"/>
                <w:sz w:val="17"/>
              </w:rPr>
              <w:t>6.6 节；FR11-S01、FR11-S09</w:t>
            </w:r>
          </w:p>
        </w:tc>
      </w:tr>
      <w:tr>
        <w:trPr>
          <w:cantSplit/>
        </w:trPr>
        <w:tc>
          <w:tcPr>
            <w:tcW w:type="dxa" w:w="2668"/>
            <w:vAlign w:val="center"/>
          </w:tcPr>
          <w:p>
            <w:pPr>
              <w:spacing w:before="40" w:after="40" w:line="252" w:lineRule="auto"/>
            </w:pPr>
            <w:r>
              <w:rPr>
                <w:b w:val="0"/>
                <w:sz w:val="17"/>
              </w:rPr>
              <w:t>DGM-STATE-03</w:t>
            </w:r>
          </w:p>
        </w:tc>
        <w:tc>
          <w:tcPr>
            <w:tcW w:type="dxa" w:w="3755"/>
            <w:vAlign w:val="center"/>
          </w:tcPr>
          <w:p>
            <w:pPr>
              <w:spacing w:before="40" w:after="40" w:line="252" w:lineRule="auto"/>
            </w:pPr>
            <w:r>
              <w:rPr>
                <w:b w:val="0"/>
                <w:sz w:val="17"/>
              </w:rPr>
              <w:t>与采集任务状态机的区分；保留与否的决策</w:t>
            </w:r>
          </w:p>
        </w:tc>
        <w:tc>
          <w:tcPr>
            <w:tcW w:type="dxa" w:w="3498"/>
            <w:vAlign w:val="center"/>
          </w:tcPr>
          <w:p>
            <w:pPr>
              <w:spacing w:before="40" w:after="40" w:line="252" w:lineRule="auto"/>
            </w:pPr>
            <w:r>
              <w:rPr>
                <w:b w:val="0"/>
                <w:sz w:val="17"/>
              </w:rPr>
              <w:t>6.6 节、6.2 节；10.4 节 Q-2</w:t>
            </w:r>
          </w:p>
        </w:tc>
      </w:tr>
    </w:tbl>
    <w:p/>
    <w:p>
      <w:pPr>
        <w:pStyle w:val="Heading3"/>
      </w:pPr>
      <w:r>
        <w:t>原分册 附录 B 跨模块接口与冲突清单</w:t>
      </w:r>
    </w:p>
    <w:p>
      <w:r>
        <w:rPr>
          <w:b w:val="0"/>
        </w:rPr>
        <w:t>本附录列出跨分册的依赖项、需与他人统一的规则，以及需集体决策的事项，供组内与跨组评审使用。</w:t>
      </w:r>
    </w:p>
    <w:p>
      <w:pPr>
        <w:pStyle w:val="Heading3"/>
      </w:pPr>
      <w:r>
        <w:t>原分册 B.1 本分册依赖其他分册的项（14 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7"/>
        <w:gridCol w:w="2227"/>
        <w:gridCol w:w="1461"/>
        <w:gridCol w:w="3170"/>
        <w:gridCol w:w="2357"/>
      </w:tblGrid>
      <w:tr>
        <w:trPr>
          <w:cantSplit/>
          <w:tblHeader/>
        </w:trPr>
        <w:tc>
          <w:tcPr>
            <w:tcW w:type="dxa" w:w="707"/>
            <w:vAlign w:val="center"/>
            <w:shd w:fill="E8EDF2"/>
          </w:tcPr>
          <w:p>
            <w:pPr>
              <w:spacing w:before="40" w:after="40" w:line="252" w:lineRule="auto"/>
            </w:pPr>
            <w:r>
              <w:rPr>
                <w:b/>
                <w:sz w:val="17"/>
              </w:rPr>
              <w:t>#</w:t>
            </w:r>
          </w:p>
        </w:tc>
        <w:tc>
          <w:tcPr>
            <w:tcW w:type="dxa" w:w="2227"/>
            <w:vAlign w:val="center"/>
            <w:shd w:fill="E8EDF2"/>
          </w:tcPr>
          <w:p>
            <w:pPr>
              <w:spacing w:before="40" w:after="40" w:line="252" w:lineRule="auto"/>
            </w:pPr>
            <w:r>
              <w:rPr>
                <w:b/>
                <w:sz w:val="17"/>
              </w:rPr>
              <w:t>依赖项</w:t>
            </w:r>
          </w:p>
        </w:tc>
        <w:tc>
          <w:tcPr>
            <w:tcW w:type="dxa" w:w="1461"/>
            <w:vAlign w:val="center"/>
            <w:shd w:fill="E8EDF2"/>
          </w:tcPr>
          <w:p>
            <w:pPr>
              <w:spacing w:before="40" w:after="40" w:line="252" w:lineRule="auto"/>
            </w:pPr>
            <w:r>
              <w:rPr>
                <w:b/>
                <w:sz w:val="17"/>
              </w:rPr>
              <w:t>提供方</w:t>
            </w:r>
          </w:p>
        </w:tc>
        <w:tc>
          <w:tcPr>
            <w:tcW w:type="dxa" w:w="3170"/>
            <w:vAlign w:val="center"/>
            <w:shd w:fill="E8EDF2"/>
          </w:tcPr>
          <w:p>
            <w:pPr>
              <w:spacing w:before="40" w:after="40" w:line="252" w:lineRule="auto"/>
            </w:pPr>
            <w:r>
              <w:rPr>
                <w:b/>
                <w:sz w:val="17"/>
              </w:rPr>
              <w:t>本分册使用位置</w:t>
            </w:r>
          </w:p>
        </w:tc>
        <w:tc>
          <w:tcPr>
            <w:tcW w:type="dxa" w:w="2357"/>
            <w:vAlign w:val="center"/>
            <w:shd w:fill="E8EDF2"/>
          </w:tcPr>
          <w:p>
            <w:pPr>
              <w:spacing w:before="40" w:after="40" w:line="252" w:lineRule="auto"/>
            </w:pPr>
            <w:r>
              <w:rPr>
                <w:b/>
                <w:sz w:val="17"/>
              </w:rPr>
              <w:t>若未定义的影响</w:t>
            </w:r>
          </w:p>
        </w:tc>
      </w:tr>
      <w:tr>
        <w:trPr>
          <w:cantSplit/>
        </w:trPr>
        <w:tc>
          <w:tcPr>
            <w:tcW w:type="dxa" w:w="707"/>
            <w:vAlign w:val="center"/>
          </w:tcPr>
          <w:p>
            <w:pPr>
              <w:spacing w:before="40" w:after="40" w:line="252" w:lineRule="auto"/>
            </w:pPr>
            <w:r>
              <w:rPr>
                <w:b w:val="0"/>
                <w:sz w:val="17"/>
              </w:rPr>
              <w:t>D-01</w:t>
            </w:r>
          </w:p>
        </w:tc>
        <w:tc>
          <w:tcPr>
            <w:tcW w:type="dxa" w:w="2227"/>
            <w:vAlign w:val="center"/>
          </w:tcPr>
          <w:p>
            <w:pPr>
              <w:spacing w:before="40" w:after="40" w:line="252" w:lineRule="auto"/>
            </w:pPr>
            <w:r>
              <w:rPr>
                <w:b w:val="0"/>
                <w:sz w:val="17"/>
              </w:rPr>
              <w:t>成果去重实体标识</w:t>
            </w:r>
          </w:p>
        </w:tc>
        <w:tc>
          <w:tcPr>
            <w:tcW w:type="dxa" w:w="1461"/>
            <w:vAlign w:val="center"/>
          </w:tcPr>
          <w:p>
            <w:pPr>
              <w:spacing w:before="40" w:after="40" w:line="252" w:lineRule="auto"/>
            </w:pPr>
            <w:r>
              <w:rPr>
                <w:b w:val="0"/>
                <w:sz w:val="17"/>
              </w:rPr>
              <w:t>③（FR09）</w:t>
            </w:r>
          </w:p>
        </w:tc>
        <w:tc>
          <w:tcPr>
            <w:tcW w:type="dxa" w:w="3170"/>
            <w:vAlign w:val="center"/>
          </w:tcPr>
          <w:p>
            <w:pPr>
              <w:spacing w:before="40" w:after="40" w:line="252" w:lineRule="auto"/>
            </w:pPr>
            <w:r>
              <w:rPr>
                <w:b w:val="0"/>
                <w:sz w:val="17"/>
              </w:rPr>
              <w:t>BR-511、BR-516、FR11-S07、FR12-S04</w:t>
            </w:r>
          </w:p>
        </w:tc>
        <w:tc>
          <w:tcPr>
            <w:tcW w:type="dxa" w:w="2357"/>
            <w:vAlign w:val="center"/>
          </w:tcPr>
          <w:p>
            <w:pPr>
              <w:spacing w:before="40" w:after="40" w:line="252" w:lineRule="auto"/>
            </w:pPr>
            <w:r>
              <w:rPr>
                <w:b w:val="0"/>
                <w:sz w:val="17"/>
              </w:rPr>
              <w:t>统计与关系强度无法去重，去重复核类验收条件无法执行</w:t>
            </w:r>
          </w:p>
        </w:tc>
      </w:tr>
      <w:tr>
        <w:trPr>
          <w:cantSplit/>
        </w:trPr>
        <w:tc>
          <w:tcPr>
            <w:tcW w:type="dxa" w:w="707"/>
            <w:vAlign w:val="center"/>
          </w:tcPr>
          <w:p>
            <w:pPr>
              <w:spacing w:before="40" w:after="40" w:line="252" w:lineRule="auto"/>
            </w:pPr>
            <w:r>
              <w:rPr>
                <w:b w:val="0"/>
                <w:sz w:val="17"/>
              </w:rPr>
              <w:t>D-02</w:t>
            </w:r>
          </w:p>
        </w:tc>
        <w:tc>
          <w:tcPr>
            <w:tcW w:type="dxa" w:w="2227"/>
            <w:vAlign w:val="center"/>
          </w:tcPr>
          <w:p>
            <w:pPr>
              <w:spacing w:before="40" w:after="40" w:line="252" w:lineRule="auto"/>
            </w:pPr>
            <w:r>
              <w:rPr>
                <w:b w:val="0"/>
                <w:sz w:val="17"/>
              </w:rPr>
              <w:t>学者—成果关系状态及其证据资格</w:t>
            </w:r>
          </w:p>
        </w:tc>
        <w:tc>
          <w:tcPr>
            <w:tcW w:type="dxa" w:w="1461"/>
            <w:vAlign w:val="center"/>
          </w:tcPr>
          <w:p>
            <w:pPr>
              <w:spacing w:before="40" w:after="40" w:line="252" w:lineRule="auto"/>
            </w:pPr>
            <w:r>
              <w:rPr>
                <w:b w:val="0"/>
                <w:sz w:val="17"/>
              </w:rPr>
              <w:t>③（FR15）</w:t>
            </w:r>
          </w:p>
        </w:tc>
        <w:tc>
          <w:tcPr>
            <w:tcW w:type="dxa" w:w="3170"/>
            <w:vAlign w:val="center"/>
          </w:tcPr>
          <w:p>
            <w:pPr>
              <w:spacing w:before="40" w:after="40" w:line="252" w:lineRule="auto"/>
            </w:pPr>
            <w:r>
              <w:rPr>
                <w:b w:val="0"/>
                <w:sz w:val="17"/>
              </w:rPr>
              <w:t>BR-519、FR12-S05</w:t>
            </w:r>
          </w:p>
        </w:tc>
        <w:tc>
          <w:tcPr>
            <w:tcW w:type="dxa" w:w="2357"/>
            <w:vAlign w:val="center"/>
          </w:tcPr>
          <w:p>
            <w:pPr>
              <w:spacing w:before="40" w:after="40" w:line="252" w:lineRule="auto"/>
            </w:pPr>
            <w:r>
              <w:rPr>
                <w:b w:val="0"/>
                <w:sz w:val="17"/>
              </w:rPr>
              <w:t>关系维度及网络资格无法判定，不等于成果整体无统计资格</w:t>
            </w:r>
          </w:p>
        </w:tc>
      </w:tr>
      <w:tr>
        <w:trPr>
          <w:cantSplit/>
        </w:trPr>
        <w:tc>
          <w:tcPr>
            <w:tcW w:type="dxa" w:w="707"/>
            <w:vAlign w:val="center"/>
          </w:tcPr>
          <w:p>
            <w:pPr>
              <w:spacing w:before="40" w:after="40" w:line="252" w:lineRule="auto"/>
            </w:pPr>
            <w:r>
              <w:rPr>
                <w:b w:val="0"/>
                <w:sz w:val="17"/>
              </w:rPr>
              <w:t>D-03</w:t>
            </w:r>
          </w:p>
        </w:tc>
        <w:tc>
          <w:tcPr>
            <w:tcW w:type="dxa" w:w="2227"/>
            <w:vAlign w:val="center"/>
          </w:tcPr>
          <w:p>
            <w:pPr>
              <w:spacing w:before="40" w:after="40" w:line="252" w:lineRule="auto"/>
            </w:pPr>
            <w:r>
              <w:rPr>
                <w:b w:val="0"/>
                <w:sz w:val="17"/>
              </w:rPr>
              <w:t>学者消歧合并语义与合并后标识</w:t>
            </w:r>
          </w:p>
        </w:tc>
        <w:tc>
          <w:tcPr>
            <w:tcW w:type="dxa" w:w="1461"/>
            <w:vAlign w:val="center"/>
          </w:tcPr>
          <w:p>
            <w:pPr>
              <w:spacing w:before="40" w:after="40" w:line="252" w:lineRule="auto"/>
            </w:pPr>
            <w:r>
              <w:rPr>
                <w:b w:val="0"/>
                <w:sz w:val="17"/>
              </w:rPr>
              <w:t>③（FR15）</w:t>
            </w:r>
          </w:p>
        </w:tc>
        <w:tc>
          <w:tcPr>
            <w:tcW w:type="dxa" w:w="3170"/>
            <w:vAlign w:val="center"/>
          </w:tcPr>
          <w:p>
            <w:pPr>
              <w:spacing w:before="40" w:after="40" w:line="252" w:lineRule="auto"/>
            </w:pPr>
            <w:r>
              <w:rPr>
                <w:b w:val="0"/>
                <w:sz w:val="17"/>
              </w:rPr>
              <w:t>BR-530、FR12-S08、IN01-S07</w:t>
            </w:r>
          </w:p>
        </w:tc>
        <w:tc>
          <w:tcPr>
            <w:tcW w:type="dxa" w:w="2357"/>
            <w:vAlign w:val="center"/>
          </w:tcPr>
          <w:p>
            <w:pPr>
              <w:spacing w:before="40" w:after="40" w:line="252" w:lineRule="auto"/>
            </w:pPr>
            <w:r>
              <w:rPr>
                <w:b w:val="0"/>
                <w:sz w:val="17"/>
              </w:rPr>
              <w:t>重复节点、自环与跳转规则无法验收</w:t>
            </w:r>
          </w:p>
        </w:tc>
      </w:tr>
      <w:tr>
        <w:trPr>
          <w:cantSplit/>
        </w:trPr>
        <w:tc>
          <w:tcPr>
            <w:tcW w:type="dxa" w:w="707"/>
            <w:vAlign w:val="center"/>
          </w:tcPr>
          <w:p>
            <w:pPr>
              <w:spacing w:before="40" w:after="40" w:line="252" w:lineRule="auto"/>
            </w:pPr>
            <w:r>
              <w:rPr>
                <w:b w:val="0"/>
                <w:sz w:val="17"/>
              </w:rPr>
              <w:t>D-04</w:t>
            </w:r>
          </w:p>
        </w:tc>
        <w:tc>
          <w:tcPr>
            <w:tcW w:type="dxa" w:w="2227"/>
            <w:vAlign w:val="center"/>
          </w:tcPr>
          <w:p>
            <w:pPr>
              <w:spacing w:before="40" w:after="40" w:line="252" w:lineRule="auto"/>
            </w:pPr>
            <w:r>
              <w:rPr>
                <w:b w:val="0"/>
                <w:sz w:val="17"/>
              </w:rPr>
              <w:t>机构规范名与别名</w:t>
            </w:r>
          </w:p>
        </w:tc>
        <w:tc>
          <w:tcPr>
            <w:tcW w:type="dxa" w:w="1461"/>
            <w:vAlign w:val="center"/>
          </w:tcPr>
          <w:p>
            <w:pPr>
              <w:spacing w:before="40" w:after="40" w:line="252" w:lineRule="auto"/>
            </w:pPr>
            <w:r>
              <w:rPr>
                <w:b w:val="0"/>
                <w:sz w:val="17"/>
              </w:rPr>
              <w:t>⑥／②（FR14／FR16）</w:t>
            </w:r>
          </w:p>
        </w:tc>
        <w:tc>
          <w:tcPr>
            <w:tcW w:type="dxa" w:w="3170"/>
            <w:vAlign w:val="center"/>
          </w:tcPr>
          <w:p>
            <w:pPr>
              <w:spacing w:before="40" w:after="40" w:line="252" w:lineRule="auto"/>
            </w:pPr>
            <w:r>
              <w:rPr>
                <w:b w:val="0"/>
                <w:sz w:val="17"/>
              </w:rPr>
              <w:t>BR-513、FR11-S05、IN01-S02</w:t>
            </w:r>
          </w:p>
        </w:tc>
        <w:tc>
          <w:tcPr>
            <w:tcW w:type="dxa" w:w="2357"/>
            <w:vAlign w:val="center"/>
          </w:tcPr>
          <w:p>
            <w:pPr>
              <w:spacing w:before="40" w:after="40" w:line="252" w:lineRule="auto"/>
            </w:pPr>
            <w:r>
              <w:rPr>
                <w:b w:val="0"/>
                <w:sz w:val="17"/>
              </w:rPr>
              <w:t>机构排名出现重复行</w:t>
            </w:r>
          </w:p>
        </w:tc>
      </w:tr>
      <w:tr>
        <w:trPr>
          <w:cantSplit/>
        </w:trPr>
        <w:tc>
          <w:tcPr>
            <w:tcW w:type="dxa" w:w="707"/>
            <w:vAlign w:val="center"/>
          </w:tcPr>
          <w:p>
            <w:pPr>
              <w:spacing w:before="40" w:after="40" w:line="252" w:lineRule="auto"/>
            </w:pPr>
            <w:r>
              <w:rPr>
                <w:b w:val="0"/>
                <w:sz w:val="17"/>
              </w:rPr>
              <w:t>D-05</w:t>
            </w:r>
          </w:p>
        </w:tc>
        <w:tc>
          <w:tcPr>
            <w:tcW w:type="dxa" w:w="2227"/>
            <w:vAlign w:val="center"/>
          </w:tcPr>
          <w:p>
            <w:pPr>
              <w:spacing w:before="40" w:after="40" w:line="252" w:lineRule="auto"/>
            </w:pPr>
            <w:r>
              <w:rPr>
                <w:b w:val="0"/>
                <w:sz w:val="17"/>
              </w:rPr>
              <w:t>领域分类树与来源分类映射</w:t>
            </w:r>
          </w:p>
        </w:tc>
        <w:tc>
          <w:tcPr>
            <w:tcW w:type="dxa" w:w="1461"/>
            <w:vAlign w:val="center"/>
          </w:tcPr>
          <w:p>
            <w:pPr>
              <w:spacing w:before="40" w:after="40" w:line="252" w:lineRule="auto"/>
            </w:pPr>
            <w:r>
              <w:rPr>
                <w:b w:val="0"/>
                <w:sz w:val="17"/>
              </w:rPr>
              <w:t>⑥／②（FR14／FR16）</w:t>
            </w:r>
          </w:p>
        </w:tc>
        <w:tc>
          <w:tcPr>
            <w:tcW w:type="dxa" w:w="3170"/>
            <w:vAlign w:val="center"/>
          </w:tcPr>
          <w:p>
            <w:pPr>
              <w:spacing w:before="40" w:after="40" w:line="252" w:lineRule="auto"/>
            </w:pPr>
            <w:r>
              <w:rPr>
                <w:b w:val="0"/>
                <w:sz w:val="17"/>
              </w:rPr>
              <w:t>FR11-S04、FR13-S03、IN01-S01</w:t>
            </w:r>
          </w:p>
        </w:tc>
        <w:tc>
          <w:tcPr>
            <w:tcW w:type="dxa" w:w="2357"/>
            <w:vAlign w:val="center"/>
          </w:tcPr>
          <w:p>
            <w:pPr>
              <w:spacing w:before="40" w:after="40" w:line="252" w:lineRule="auto"/>
            </w:pPr>
            <w:r>
              <w:rPr>
                <w:b w:val="0"/>
                <w:sz w:val="17"/>
              </w:rPr>
              <w:t>领域分布与热点筛选不可用</w:t>
            </w:r>
          </w:p>
        </w:tc>
      </w:tr>
      <w:tr>
        <w:trPr>
          <w:cantSplit/>
        </w:trPr>
        <w:tc>
          <w:tcPr>
            <w:tcW w:type="dxa" w:w="707"/>
            <w:vAlign w:val="center"/>
          </w:tcPr>
          <w:p>
            <w:pPr>
              <w:spacing w:before="40" w:after="40" w:line="252" w:lineRule="auto"/>
            </w:pPr>
            <w:r>
              <w:rPr>
                <w:b w:val="0"/>
                <w:sz w:val="17"/>
              </w:rPr>
              <w:t>D-06</w:t>
            </w:r>
          </w:p>
        </w:tc>
        <w:tc>
          <w:tcPr>
            <w:tcW w:type="dxa" w:w="2227"/>
            <w:vAlign w:val="center"/>
          </w:tcPr>
          <w:p>
            <w:pPr>
              <w:spacing w:before="40" w:after="40" w:line="252" w:lineRule="auto"/>
            </w:pPr>
            <w:r>
              <w:rPr>
                <w:b w:val="0"/>
                <w:sz w:val="17"/>
              </w:rPr>
              <w:t>四类成果的时间字段语义</w:t>
            </w:r>
          </w:p>
        </w:tc>
        <w:tc>
          <w:tcPr>
            <w:tcW w:type="dxa" w:w="1461"/>
            <w:vAlign w:val="center"/>
          </w:tcPr>
          <w:p>
            <w:pPr>
              <w:spacing w:before="40" w:after="40" w:line="252" w:lineRule="auto"/>
            </w:pPr>
            <w:r>
              <w:rPr>
                <w:b w:val="0"/>
                <w:sz w:val="17"/>
              </w:rPr>
              <w:t>②（FR16）</w:t>
            </w:r>
          </w:p>
        </w:tc>
        <w:tc>
          <w:tcPr>
            <w:tcW w:type="dxa" w:w="3170"/>
            <w:vAlign w:val="center"/>
          </w:tcPr>
          <w:p>
            <w:pPr>
              <w:spacing w:before="40" w:after="40" w:line="252" w:lineRule="auto"/>
            </w:pPr>
            <w:r>
              <w:rPr>
                <w:b w:val="0"/>
                <w:sz w:val="17"/>
              </w:rPr>
              <w:t>FR11-S03、FR13-S02</w:t>
            </w:r>
          </w:p>
        </w:tc>
        <w:tc>
          <w:tcPr>
            <w:tcW w:type="dxa" w:w="2357"/>
            <w:vAlign w:val="center"/>
          </w:tcPr>
          <w:p>
            <w:pPr>
              <w:spacing w:before="40" w:after="40" w:line="252" w:lineRule="auto"/>
            </w:pPr>
            <w:r>
              <w:rPr>
                <w:b w:val="0"/>
                <w:sz w:val="17"/>
              </w:rPr>
              <w:t>年度分布与时间窗口无法验收</w:t>
            </w:r>
          </w:p>
        </w:tc>
      </w:tr>
      <w:tr>
        <w:trPr>
          <w:cantSplit/>
        </w:trPr>
        <w:tc>
          <w:tcPr>
            <w:tcW w:type="dxa" w:w="707"/>
            <w:vAlign w:val="center"/>
          </w:tcPr>
          <w:p>
            <w:pPr>
              <w:spacing w:before="40" w:after="40" w:line="252" w:lineRule="auto"/>
            </w:pPr>
            <w:r>
              <w:rPr>
                <w:b w:val="0"/>
                <w:sz w:val="17"/>
              </w:rPr>
              <w:t>D-07</w:t>
            </w:r>
          </w:p>
        </w:tc>
        <w:tc>
          <w:tcPr>
            <w:tcW w:type="dxa" w:w="2227"/>
            <w:vAlign w:val="center"/>
          </w:tcPr>
          <w:p>
            <w:pPr>
              <w:spacing w:before="40" w:after="40" w:line="252" w:lineRule="auto"/>
            </w:pPr>
            <w:r>
              <w:rPr>
                <w:b w:val="0"/>
                <w:sz w:val="17"/>
              </w:rPr>
              <w:t>真实／模拟数据标识</w:t>
            </w:r>
          </w:p>
        </w:tc>
        <w:tc>
          <w:tcPr>
            <w:tcW w:type="dxa" w:w="1461"/>
            <w:vAlign w:val="center"/>
          </w:tcPr>
          <w:p>
            <w:pPr>
              <w:spacing w:before="40" w:after="40" w:line="252" w:lineRule="auto"/>
            </w:pPr>
            <w:r>
              <w:rPr>
                <w:b w:val="0"/>
                <w:sz w:val="17"/>
              </w:rPr>
              <w:t>②（FR16）</w:t>
            </w:r>
          </w:p>
        </w:tc>
        <w:tc>
          <w:tcPr>
            <w:tcW w:type="dxa" w:w="3170"/>
            <w:vAlign w:val="center"/>
          </w:tcPr>
          <w:p>
            <w:pPr>
              <w:spacing w:before="40" w:after="40" w:line="252" w:lineRule="auto"/>
            </w:pPr>
            <w:r>
              <w:rPr>
                <w:b w:val="0"/>
                <w:sz w:val="17"/>
              </w:rPr>
              <w:t>BR-515、FR11-S12</w:t>
            </w:r>
          </w:p>
        </w:tc>
        <w:tc>
          <w:tcPr>
            <w:tcW w:type="dxa" w:w="2357"/>
            <w:vAlign w:val="center"/>
          </w:tcPr>
          <w:p>
            <w:pPr>
              <w:spacing w:before="40" w:after="40" w:line="252" w:lineRule="auto"/>
            </w:pPr>
            <w:r>
              <w:rPr>
                <w:b w:val="0"/>
                <w:sz w:val="17"/>
              </w:rPr>
              <w:t>数据集隔离无法验收</w:t>
            </w:r>
          </w:p>
        </w:tc>
      </w:tr>
      <w:tr>
        <w:trPr>
          <w:cantSplit/>
        </w:trPr>
        <w:tc>
          <w:tcPr>
            <w:tcW w:type="dxa" w:w="707"/>
            <w:vAlign w:val="center"/>
          </w:tcPr>
          <w:p>
            <w:pPr>
              <w:spacing w:before="40" w:after="40" w:line="252" w:lineRule="auto"/>
            </w:pPr>
            <w:r>
              <w:rPr>
                <w:b w:val="0"/>
                <w:sz w:val="17"/>
              </w:rPr>
              <w:t>D-08</w:t>
            </w:r>
          </w:p>
        </w:tc>
        <w:tc>
          <w:tcPr>
            <w:tcW w:type="dxa" w:w="2227"/>
            <w:vAlign w:val="center"/>
          </w:tcPr>
          <w:p>
            <w:pPr>
              <w:spacing w:before="40" w:after="40" w:line="252" w:lineRule="auto"/>
            </w:pPr>
            <w:r>
              <w:rPr>
                <w:b w:val="0"/>
                <w:sz w:val="17"/>
              </w:rPr>
              <w:t>论文关键词／摘要字段可用性</w:t>
            </w:r>
          </w:p>
        </w:tc>
        <w:tc>
          <w:tcPr>
            <w:tcW w:type="dxa" w:w="1461"/>
            <w:vAlign w:val="center"/>
          </w:tcPr>
          <w:p>
            <w:pPr>
              <w:spacing w:before="40" w:after="40" w:line="252" w:lineRule="auto"/>
            </w:pPr>
            <w:r>
              <w:rPr>
                <w:b w:val="0"/>
                <w:sz w:val="17"/>
              </w:rPr>
              <w:t>②（FR16）</w:t>
            </w:r>
          </w:p>
        </w:tc>
        <w:tc>
          <w:tcPr>
            <w:tcW w:type="dxa" w:w="3170"/>
            <w:vAlign w:val="center"/>
          </w:tcPr>
          <w:p>
            <w:pPr>
              <w:spacing w:before="40" w:after="40" w:line="252" w:lineRule="auto"/>
            </w:pPr>
            <w:r>
              <w:rPr>
                <w:b w:val="0"/>
                <w:sz w:val="17"/>
              </w:rPr>
              <w:t>FR13-S01、FR13-S07</w:t>
            </w:r>
          </w:p>
        </w:tc>
        <w:tc>
          <w:tcPr>
            <w:tcW w:type="dxa" w:w="2357"/>
            <w:vAlign w:val="center"/>
          </w:tcPr>
          <w:p>
            <w:pPr>
              <w:spacing w:before="40" w:after="40" w:line="252" w:lineRule="auto"/>
            </w:pPr>
            <w:r>
              <w:rPr>
                <w:b w:val="0"/>
                <w:sz w:val="17"/>
              </w:rPr>
              <w:t>热点指标无数据来源</w:t>
            </w:r>
          </w:p>
        </w:tc>
      </w:tr>
      <w:tr>
        <w:trPr>
          <w:cantSplit/>
        </w:trPr>
        <w:tc>
          <w:tcPr>
            <w:tcW w:type="dxa" w:w="707"/>
            <w:vAlign w:val="center"/>
          </w:tcPr>
          <w:p>
            <w:pPr>
              <w:spacing w:before="40" w:after="40" w:line="252" w:lineRule="auto"/>
            </w:pPr>
            <w:r>
              <w:rPr>
                <w:b w:val="0"/>
                <w:sz w:val="17"/>
              </w:rPr>
              <w:t>D-09</w:t>
            </w:r>
          </w:p>
        </w:tc>
        <w:tc>
          <w:tcPr>
            <w:tcW w:type="dxa" w:w="2227"/>
            <w:vAlign w:val="center"/>
          </w:tcPr>
          <w:p>
            <w:pPr>
              <w:spacing w:before="40" w:after="40" w:line="252" w:lineRule="auto"/>
            </w:pPr>
            <w:r>
              <w:rPr>
                <w:b w:val="0"/>
                <w:sz w:val="17"/>
              </w:rPr>
              <w:t>成果来源链接与来源不可用标记</w:t>
            </w:r>
          </w:p>
        </w:tc>
        <w:tc>
          <w:tcPr>
            <w:tcW w:type="dxa" w:w="1461"/>
            <w:vAlign w:val="center"/>
          </w:tcPr>
          <w:p>
            <w:pPr>
              <w:spacing w:before="40" w:after="40" w:line="252" w:lineRule="auto"/>
            </w:pPr>
            <w:r>
              <w:rPr>
                <w:b w:val="0"/>
                <w:sz w:val="17"/>
              </w:rPr>
              <w:t>①（FR02）</w:t>
            </w:r>
          </w:p>
        </w:tc>
        <w:tc>
          <w:tcPr>
            <w:tcW w:type="dxa" w:w="3170"/>
            <w:vAlign w:val="center"/>
          </w:tcPr>
          <w:p>
            <w:pPr>
              <w:spacing w:before="40" w:after="40" w:line="252" w:lineRule="auto"/>
            </w:pPr>
            <w:r>
              <w:rPr>
                <w:b w:val="0"/>
                <w:sz w:val="17"/>
              </w:rPr>
              <w:t>FR12-S02、IN01-S04</w:t>
            </w:r>
          </w:p>
        </w:tc>
        <w:tc>
          <w:tcPr>
            <w:tcW w:type="dxa" w:w="2357"/>
            <w:vAlign w:val="center"/>
          </w:tcPr>
          <w:p>
            <w:pPr>
              <w:spacing w:before="40" w:after="40" w:line="252" w:lineRule="auto"/>
            </w:pPr>
            <w:r>
              <w:rPr>
                <w:b w:val="0"/>
                <w:sz w:val="17"/>
              </w:rPr>
              <w:t>成果依据清单字段不全</w:t>
            </w:r>
          </w:p>
        </w:tc>
      </w:tr>
      <w:tr>
        <w:trPr>
          <w:cantSplit/>
        </w:trPr>
        <w:tc>
          <w:tcPr>
            <w:tcW w:type="dxa" w:w="707"/>
            <w:vAlign w:val="center"/>
          </w:tcPr>
          <w:p>
            <w:pPr>
              <w:spacing w:before="40" w:after="40" w:line="252" w:lineRule="auto"/>
            </w:pPr>
            <w:r>
              <w:rPr>
                <w:b w:val="0"/>
                <w:sz w:val="17"/>
              </w:rPr>
              <w:t>D-10</w:t>
            </w:r>
          </w:p>
        </w:tc>
        <w:tc>
          <w:tcPr>
            <w:tcW w:type="dxa" w:w="2227"/>
            <w:vAlign w:val="center"/>
          </w:tcPr>
          <w:p>
            <w:pPr>
              <w:spacing w:before="40" w:after="40" w:line="252" w:lineRule="auto"/>
            </w:pPr>
            <w:r>
              <w:rPr>
                <w:b w:val="0"/>
                <w:sz w:val="17"/>
              </w:rPr>
              <w:t>学者门户可访问性（含未认领门户）</w:t>
            </w:r>
          </w:p>
        </w:tc>
        <w:tc>
          <w:tcPr>
            <w:tcW w:type="dxa" w:w="1461"/>
            <w:vAlign w:val="center"/>
          </w:tcPr>
          <w:p>
            <w:pPr>
              <w:spacing w:before="40" w:after="40" w:line="252" w:lineRule="auto"/>
            </w:pPr>
            <w:r>
              <w:rPr>
                <w:b w:val="0"/>
                <w:sz w:val="17"/>
              </w:rPr>
              <w:t>④（FR03）</w:t>
            </w:r>
          </w:p>
        </w:tc>
        <w:tc>
          <w:tcPr>
            <w:tcW w:type="dxa" w:w="3170"/>
            <w:vAlign w:val="center"/>
          </w:tcPr>
          <w:p>
            <w:pPr>
              <w:spacing w:before="40" w:after="40" w:line="252" w:lineRule="auto"/>
            </w:pPr>
            <w:r>
              <w:rPr>
                <w:b w:val="0"/>
                <w:sz w:val="17"/>
              </w:rPr>
              <w:t>FR12-S09、IN01-S07</w:t>
            </w:r>
          </w:p>
        </w:tc>
        <w:tc>
          <w:tcPr>
            <w:tcW w:type="dxa" w:w="2357"/>
            <w:vAlign w:val="center"/>
          </w:tcPr>
          <w:p>
            <w:pPr>
              <w:spacing w:before="40" w:after="40" w:line="252" w:lineRule="auto"/>
            </w:pPr>
            <w:r>
              <w:rPr>
                <w:b w:val="0"/>
                <w:sz w:val="17"/>
              </w:rPr>
              <w:t>节点导航无法验收</w:t>
            </w:r>
          </w:p>
        </w:tc>
      </w:tr>
      <w:tr>
        <w:trPr>
          <w:cantSplit/>
        </w:trPr>
        <w:tc>
          <w:tcPr>
            <w:tcW w:type="dxa" w:w="707"/>
            <w:vAlign w:val="center"/>
          </w:tcPr>
          <w:p>
            <w:pPr>
              <w:spacing w:before="40" w:after="40" w:line="252" w:lineRule="auto"/>
            </w:pPr>
            <w:r>
              <w:rPr>
                <w:b w:val="0"/>
                <w:sz w:val="17"/>
              </w:rPr>
              <w:t>D-11</w:t>
            </w:r>
          </w:p>
        </w:tc>
        <w:tc>
          <w:tcPr>
            <w:tcW w:type="dxa" w:w="2227"/>
            <w:vAlign w:val="center"/>
          </w:tcPr>
          <w:p>
            <w:pPr>
              <w:spacing w:before="40" w:after="40" w:line="252" w:lineRule="auto"/>
            </w:pPr>
            <w:r>
              <w:rPr>
                <w:b w:val="0"/>
                <w:sz w:val="17"/>
              </w:rPr>
              <w:t>检索条件与分类浏览复用</w:t>
            </w:r>
          </w:p>
        </w:tc>
        <w:tc>
          <w:tcPr>
            <w:tcW w:type="dxa" w:w="1461"/>
            <w:vAlign w:val="center"/>
          </w:tcPr>
          <w:p>
            <w:pPr>
              <w:spacing w:before="40" w:after="40" w:line="252" w:lineRule="auto"/>
            </w:pPr>
            <w:r>
              <w:rPr>
                <w:b w:val="0"/>
                <w:sz w:val="17"/>
              </w:rPr>
              <w:t>①（FR01）</w:t>
            </w:r>
          </w:p>
        </w:tc>
        <w:tc>
          <w:tcPr>
            <w:tcW w:type="dxa" w:w="3170"/>
            <w:vAlign w:val="center"/>
          </w:tcPr>
          <w:p>
            <w:pPr>
              <w:spacing w:before="40" w:after="40" w:line="252" w:lineRule="auto"/>
            </w:pPr>
            <w:r>
              <w:rPr>
                <w:b w:val="0"/>
                <w:sz w:val="17"/>
              </w:rPr>
              <w:t>FR11-S11（下钻复核）</w:t>
            </w:r>
          </w:p>
        </w:tc>
        <w:tc>
          <w:tcPr>
            <w:tcW w:type="dxa" w:w="2357"/>
            <w:vAlign w:val="center"/>
          </w:tcPr>
          <w:p>
            <w:pPr>
              <w:spacing w:before="40" w:after="40" w:line="252" w:lineRule="auto"/>
            </w:pPr>
            <w:r>
              <w:rPr>
                <w:b w:val="0"/>
                <w:sz w:val="17"/>
              </w:rPr>
              <w:t>统计结果可复核性无法通过</w:t>
            </w:r>
          </w:p>
        </w:tc>
      </w:tr>
      <w:tr>
        <w:trPr>
          <w:cantSplit/>
        </w:trPr>
        <w:tc>
          <w:tcPr>
            <w:tcW w:type="dxa" w:w="707"/>
            <w:vAlign w:val="center"/>
          </w:tcPr>
          <w:p>
            <w:pPr>
              <w:spacing w:before="40" w:after="40" w:line="252" w:lineRule="auto"/>
            </w:pPr>
            <w:r>
              <w:rPr>
                <w:b w:val="0"/>
                <w:sz w:val="17"/>
              </w:rPr>
              <w:t>D-12</w:t>
            </w:r>
          </w:p>
        </w:tc>
        <w:tc>
          <w:tcPr>
            <w:tcW w:type="dxa" w:w="2227"/>
            <w:vAlign w:val="center"/>
          </w:tcPr>
          <w:p>
            <w:pPr>
              <w:spacing w:before="40" w:after="40" w:line="252" w:lineRule="auto"/>
            </w:pPr>
            <w:r>
              <w:rPr>
                <w:b w:val="0"/>
                <w:sz w:val="17"/>
              </w:rPr>
              <w:t>审核通过／纠错生效事件</w:t>
            </w:r>
          </w:p>
        </w:tc>
        <w:tc>
          <w:tcPr>
            <w:tcW w:type="dxa" w:w="1461"/>
            <w:vAlign w:val="center"/>
          </w:tcPr>
          <w:p>
            <w:pPr>
              <w:spacing w:before="40" w:after="40" w:line="252" w:lineRule="auto"/>
            </w:pPr>
            <w:r>
              <w:rPr>
                <w:b w:val="0"/>
                <w:sz w:val="17"/>
              </w:rPr>
              <w:t>④、⑥（FR07／FR14）</w:t>
            </w:r>
          </w:p>
        </w:tc>
        <w:tc>
          <w:tcPr>
            <w:tcW w:type="dxa" w:w="3170"/>
            <w:vAlign w:val="center"/>
          </w:tcPr>
          <w:p>
            <w:pPr>
              <w:spacing w:before="40" w:after="40" w:line="252" w:lineRule="auto"/>
            </w:pPr>
            <w:r>
              <w:rPr>
                <w:b w:val="0"/>
                <w:sz w:val="17"/>
              </w:rPr>
              <w:t>BR-523、FR11-S09</w:t>
            </w:r>
          </w:p>
        </w:tc>
        <w:tc>
          <w:tcPr>
            <w:tcW w:type="dxa" w:w="2357"/>
            <w:vAlign w:val="center"/>
          </w:tcPr>
          <w:p>
            <w:pPr>
              <w:spacing w:before="40" w:after="40" w:line="252" w:lineRule="auto"/>
            </w:pPr>
            <w:r>
              <w:rPr>
                <w:b w:val="0"/>
                <w:sz w:val="17"/>
              </w:rPr>
              <w:t>一致性时限无法验收</w:t>
            </w:r>
          </w:p>
        </w:tc>
      </w:tr>
      <w:tr>
        <w:trPr>
          <w:cantSplit/>
        </w:trPr>
        <w:tc>
          <w:tcPr>
            <w:tcW w:type="dxa" w:w="707"/>
            <w:vAlign w:val="center"/>
          </w:tcPr>
          <w:p>
            <w:pPr>
              <w:spacing w:before="40" w:after="40" w:line="252" w:lineRule="auto"/>
            </w:pPr>
            <w:r>
              <w:rPr>
                <w:b w:val="0"/>
                <w:sz w:val="17"/>
              </w:rPr>
              <w:t>D-13</w:t>
            </w:r>
          </w:p>
        </w:tc>
        <w:tc>
          <w:tcPr>
            <w:tcW w:type="dxa" w:w="2227"/>
            <w:vAlign w:val="center"/>
          </w:tcPr>
          <w:p>
            <w:pPr>
              <w:spacing w:before="40" w:after="40" w:line="252" w:lineRule="auto"/>
            </w:pPr>
            <w:r>
              <w:rPr>
                <w:b w:val="0"/>
                <w:sz w:val="17"/>
              </w:rPr>
              <w:t>统计失败与异常在管理后台的可查性</w:t>
            </w:r>
          </w:p>
        </w:tc>
        <w:tc>
          <w:tcPr>
            <w:tcW w:type="dxa" w:w="1461"/>
            <w:vAlign w:val="center"/>
          </w:tcPr>
          <w:p>
            <w:pPr>
              <w:spacing w:before="40" w:after="40" w:line="252" w:lineRule="auto"/>
            </w:pPr>
            <w:r>
              <w:rPr>
                <w:b w:val="0"/>
                <w:sz w:val="17"/>
              </w:rPr>
              <w:t>⑥（FR14）</w:t>
            </w:r>
          </w:p>
        </w:tc>
        <w:tc>
          <w:tcPr>
            <w:tcW w:type="dxa" w:w="3170"/>
            <w:vAlign w:val="center"/>
          </w:tcPr>
          <w:p>
            <w:pPr>
              <w:spacing w:before="40" w:after="40" w:line="252" w:lineRule="auto"/>
            </w:pPr>
            <w:r>
              <w:rPr>
                <w:b w:val="0"/>
                <w:sz w:val="17"/>
              </w:rPr>
              <w:t>FR11-S09 异常 E2、9.7 节</w:t>
            </w:r>
          </w:p>
        </w:tc>
        <w:tc>
          <w:tcPr>
            <w:tcW w:type="dxa" w:w="2357"/>
            <w:vAlign w:val="center"/>
          </w:tcPr>
          <w:p>
            <w:pPr>
              <w:spacing w:before="40" w:after="40" w:line="252" w:lineRule="auto"/>
            </w:pPr>
            <w:r>
              <w:rPr>
                <w:b w:val="0"/>
                <w:sz w:val="17"/>
              </w:rPr>
              <w:t>管理员无法定位失败</w:t>
            </w:r>
          </w:p>
        </w:tc>
      </w:tr>
      <w:tr>
        <w:trPr>
          <w:cantSplit/>
        </w:trPr>
        <w:tc>
          <w:tcPr>
            <w:tcW w:type="dxa" w:w="707"/>
            <w:vAlign w:val="center"/>
          </w:tcPr>
          <w:p>
            <w:pPr>
              <w:spacing w:before="40" w:after="40" w:line="252" w:lineRule="auto"/>
            </w:pPr>
            <w:r>
              <w:rPr>
                <w:b w:val="0"/>
                <w:sz w:val="17"/>
              </w:rPr>
              <w:t>D-14</w:t>
            </w:r>
          </w:p>
        </w:tc>
        <w:tc>
          <w:tcPr>
            <w:tcW w:type="dxa" w:w="2227"/>
            <w:vAlign w:val="center"/>
          </w:tcPr>
          <w:p>
            <w:pPr>
              <w:spacing w:before="40" w:after="40" w:line="252" w:lineRule="auto"/>
            </w:pPr>
            <w:r>
              <w:rPr>
                <w:b w:val="0"/>
                <w:sz w:val="17"/>
              </w:rPr>
              <w:t>本模块性能目标与测量条件的联合冻结（不直接沿用检索阈值）</w:t>
            </w:r>
          </w:p>
        </w:tc>
        <w:tc>
          <w:tcPr>
            <w:tcW w:type="dxa" w:w="1461"/>
            <w:vAlign w:val="center"/>
          </w:tcPr>
          <w:p>
            <w:pPr>
              <w:spacing w:before="40" w:after="40" w:line="252" w:lineRule="auto"/>
            </w:pPr>
            <w:r>
              <w:rPr>
                <w:b w:val="0"/>
                <w:sz w:val="17"/>
              </w:rPr>
              <w:t>⑥、⑤、测试负责人</w:t>
            </w:r>
          </w:p>
        </w:tc>
        <w:tc>
          <w:tcPr>
            <w:tcW w:type="dxa" w:w="3170"/>
            <w:vAlign w:val="center"/>
          </w:tcPr>
          <w:p>
            <w:pPr>
              <w:spacing w:before="40" w:after="40" w:line="252" w:lineRule="auto"/>
            </w:pPr>
            <w:r>
              <w:rPr>
                <w:b w:val="0"/>
                <w:sz w:val="17"/>
              </w:rPr>
              <w:t>9.2 节、Q-11</w:t>
            </w:r>
          </w:p>
        </w:tc>
        <w:tc>
          <w:tcPr>
            <w:tcW w:type="dxa" w:w="2357"/>
            <w:vAlign w:val="center"/>
          </w:tcPr>
          <w:p>
            <w:pPr>
              <w:spacing w:before="40" w:after="40" w:line="252" w:lineRule="auto"/>
            </w:pPr>
            <w:r>
              <w:rPr>
                <w:b w:val="0"/>
                <w:sz w:val="17"/>
              </w:rPr>
              <w:t>未冻结前仅记录实测，不能据 2 秒判定本模块性能验收</w:t>
            </w:r>
          </w:p>
        </w:tc>
      </w:tr>
    </w:tbl>
    <w:p/>
    <w:p>
      <w:pPr>
        <w:pStyle w:val="Heading3"/>
      </w:pPr>
      <w:r>
        <w:t>原分册 B.2 需与他人统一的规则（6 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7"/>
        <w:gridCol w:w="1881"/>
        <w:gridCol w:w="627"/>
        <w:gridCol w:w="6786"/>
      </w:tblGrid>
      <w:tr>
        <w:trPr>
          <w:cantSplit/>
          <w:tblHeader/>
        </w:trPr>
        <w:tc>
          <w:tcPr>
            <w:tcW w:type="dxa" w:w="627"/>
            <w:vAlign w:val="center"/>
            <w:shd w:fill="E8EDF2"/>
          </w:tcPr>
          <w:p>
            <w:pPr>
              <w:spacing w:before="40" w:after="40" w:line="252" w:lineRule="auto"/>
            </w:pPr>
            <w:r>
              <w:rPr>
                <w:b/>
                <w:sz w:val="17"/>
              </w:rPr>
              <w:t>#</w:t>
            </w:r>
          </w:p>
        </w:tc>
        <w:tc>
          <w:tcPr>
            <w:tcW w:type="dxa" w:w="1881"/>
            <w:vAlign w:val="center"/>
            <w:shd w:fill="E8EDF2"/>
          </w:tcPr>
          <w:p>
            <w:pPr>
              <w:spacing w:before="40" w:after="40" w:line="252" w:lineRule="auto"/>
            </w:pPr>
            <w:r>
              <w:rPr>
                <w:b/>
                <w:sz w:val="17"/>
              </w:rPr>
              <w:t>需统一的规则</w:t>
            </w:r>
          </w:p>
        </w:tc>
        <w:tc>
          <w:tcPr>
            <w:tcW w:type="dxa" w:w="627"/>
            <w:vAlign w:val="center"/>
            <w:shd w:fill="E8EDF2"/>
          </w:tcPr>
          <w:p>
            <w:pPr>
              <w:spacing w:before="40" w:after="40" w:line="252" w:lineRule="auto"/>
            </w:pPr>
            <w:r>
              <w:rPr>
                <w:b/>
                <w:sz w:val="17"/>
              </w:rPr>
              <w:t>相关成员</w:t>
            </w:r>
          </w:p>
        </w:tc>
        <w:tc>
          <w:tcPr>
            <w:tcW w:type="dxa" w:w="6786"/>
            <w:vAlign w:val="center"/>
            <w:shd w:fill="E8EDF2"/>
          </w:tcPr>
          <w:p>
            <w:pPr>
              <w:spacing w:before="40" w:after="40" w:line="252" w:lineRule="auto"/>
            </w:pPr>
            <w:r>
              <w:rPr>
                <w:b/>
                <w:sz w:val="17"/>
              </w:rPr>
              <w:t>本分册立场</w:t>
            </w:r>
          </w:p>
        </w:tc>
      </w:tr>
      <w:tr>
        <w:trPr>
          <w:cantSplit/>
        </w:trPr>
        <w:tc>
          <w:tcPr>
            <w:tcW w:type="dxa" w:w="627"/>
            <w:vAlign w:val="center"/>
          </w:tcPr>
          <w:p>
            <w:pPr>
              <w:spacing w:before="40" w:after="40" w:line="252" w:lineRule="auto"/>
            </w:pPr>
            <w:r>
              <w:rPr>
                <w:b w:val="0"/>
                <w:sz w:val="17"/>
              </w:rPr>
              <w:t>U-01</w:t>
            </w:r>
          </w:p>
        </w:tc>
        <w:tc>
          <w:tcPr>
            <w:tcW w:type="dxa" w:w="1881"/>
            <w:vAlign w:val="center"/>
          </w:tcPr>
          <w:p>
            <w:pPr>
              <w:spacing w:before="40" w:after="40" w:line="252" w:lineRule="auto"/>
            </w:pPr>
            <w:r>
              <w:rPr>
                <w:b w:val="0"/>
                <w:sz w:val="17"/>
              </w:rPr>
              <w:t>BR 编号区间划分</w:t>
            </w:r>
          </w:p>
        </w:tc>
        <w:tc>
          <w:tcPr>
            <w:tcW w:type="dxa" w:w="627"/>
            <w:vAlign w:val="center"/>
          </w:tcPr>
          <w:p>
            <w:pPr>
              <w:spacing w:before="40" w:after="40" w:line="252" w:lineRule="auto"/>
            </w:pPr>
            <w:r>
              <w:rPr>
                <w:b w:val="0"/>
                <w:sz w:val="17"/>
              </w:rPr>
              <w:t>全部</w:t>
            </w:r>
          </w:p>
        </w:tc>
        <w:tc>
          <w:tcPr>
            <w:tcW w:type="dxa" w:w="6786"/>
            <w:vAlign w:val="center"/>
          </w:tcPr>
          <w:p>
            <w:pPr>
              <w:spacing w:before="40" w:after="40" w:line="252" w:lineRule="auto"/>
            </w:pPr>
            <w:r>
              <w:rPr>
                <w:b w:val="0"/>
                <w:sz w:val="17"/>
              </w:rPr>
              <w:t>已按全局注册表分配，统计为BR-511～530，门户为BR-401～423；原建议区间不再使用</w:t>
            </w:r>
          </w:p>
        </w:tc>
      </w:tr>
      <w:tr>
        <w:trPr>
          <w:cantSplit/>
        </w:trPr>
        <w:tc>
          <w:tcPr>
            <w:tcW w:type="dxa" w:w="627"/>
            <w:vAlign w:val="center"/>
          </w:tcPr>
          <w:p>
            <w:pPr>
              <w:spacing w:before="40" w:after="40" w:line="252" w:lineRule="auto"/>
            </w:pPr>
            <w:r>
              <w:rPr>
                <w:b w:val="0"/>
                <w:sz w:val="17"/>
              </w:rPr>
              <w:t>U-02</w:t>
            </w:r>
          </w:p>
        </w:tc>
        <w:tc>
          <w:tcPr>
            <w:tcW w:type="dxa" w:w="1881"/>
            <w:vAlign w:val="center"/>
          </w:tcPr>
          <w:p>
            <w:pPr>
              <w:spacing w:before="40" w:after="40" w:line="252" w:lineRule="auto"/>
            </w:pPr>
            <w:r>
              <w:rPr>
                <w:b w:val="0"/>
                <w:sz w:val="17"/>
              </w:rPr>
              <w:t>术语表的唯一版本</w:t>
            </w:r>
          </w:p>
        </w:tc>
        <w:tc>
          <w:tcPr>
            <w:tcW w:type="dxa" w:w="627"/>
            <w:vAlign w:val="center"/>
          </w:tcPr>
          <w:p>
            <w:pPr>
              <w:spacing w:before="40" w:after="40" w:line="252" w:lineRule="auto"/>
            </w:pPr>
            <w:r>
              <w:rPr>
                <w:b w:val="0"/>
                <w:sz w:val="17"/>
              </w:rPr>
              <w:t>全部（⑥整合）</w:t>
            </w:r>
          </w:p>
        </w:tc>
        <w:tc>
          <w:tcPr>
            <w:tcW w:type="dxa" w:w="6786"/>
            <w:vAlign w:val="center"/>
          </w:tcPr>
          <w:p>
            <w:pPr>
              <w:spacing w:before="40" w:after="40" w:line="252" w:lineRule="auto"/>
            </w:pPr>
            <w:r>
              <w:rPr>
                <w:b w:val="0"/>
                <w:sz w:val="17"/>
              </w:rPr>
              <w:t>本分册新增术语见 0.3 节，请并入大组术语表；"统计口径""数据范围""生成时间""样本不足""数据集范围"须全组同义</w:t>
            </w:r>
          </w:p>
        </w:tc>
      </w:tr>
      <w:tr>
        <w:trPr>
          <w:cantSplit/>
        </w:trPr>
        <w:tc>
          <w:tcPr>
            <w:tcW w:type="dxa" w:w="627"/>
            <w:vAlign w:val="center"/>
          </w:tcPr>
          <w:p>
            <w:pPr>
              <w:spacing w:before="40" w:after="40" w:line="252" w:lineRule="auto"/>
            </w:pPr>
            <w:r>
              <w:rPr>
                <w:b w:val="0"/>
                <w:sz w:val="17"/>
              </w:rPr>
              <w:t>U-03</w:t>
            </w:r>
          </w:p>
        </w:tc>
        <w:tc>
          <w:tcPr>
            <w:tcW w:type="dxa" w:w="1881"/>
            <w:vAlign w:val="center"/>
          </w:tcPr>
          <w:p>
            <w:pPr>
              <w:spacing w:before="40" w:after="40" w:line="252" w:lineRule="auto"/>
            </w:pPr>
            <w:r>
              <w:rPr>
                <w:b w:val="0"/>
                <w:sz w:val="17"/>
              </w:rPr>
              <w:t>"统计"与"门户内个人成果统计"的口径区分</w:t>
            </w:r>
          </w:p>
        </w:tc>
        <w:tc>
          <w:tcPr>
            <w:tcW w:type="dxa" w:w="627"/>
            <w:vAlign w:val="center"/>
          </w:tcPr>
          <w:p>
            <w:pPr>
              <w:spacing w:before="40" w:after="40" w:line="252" w:lineRule="auto"/>
            </w:pPr>
            <w:r>
              <w:rPr>
                <w:b w:val="0"/>
                <w:sz w:val="17"/>
              </w:rPr>
              <w:t>④</w:t>
            </w:r>
          </w:p>
        </w:tc>
        <w:tc>
          <w:tcPr>
            <w:tcW w:type="dxa" w:w="6786"/>
            <w:vAlign w:val="center"/>
          </w:tcPr>
          <w:p>
            <w:pPr>
              <w:spacing w:before="40" w:after="40" w:line="252" w:lineRule="auto"/>
            </w:pPr>
            <w:r>
              <w:rPr>
                <w:b w:val="0"/>
                <w:sz w:val="17"/>
              </w:rPr>
              <w:t>平台统计面向全平台去重实体；门户内统计面向该学者关联的成果，两者口径不同、必须分别声明，不得互相引用数值</w:t>
            </w:r>
          </w:p>
        </w:tc>
      </w:tr>
      <w:tr>
        <w:trPr>
          <w:cantSplit/>
        </w:trPr>
        <w:tc>
          <w:tcPr>
            <w:tcW w:type="dxa" w:w="627"/>
            <w:vAlign w:val="center"/>
          </w:tcPr>
          <w:p>
            <w:pPr>
              <w:spacing w:before="40" w:after="40" w:line="252" w:lineRule="auto"/>
            </w:pPr>
            <w:r>
              <w:rPr>
                <w:b w:val="0"/>
                <w:sz w:val="17"/>
              </w:rPr>
              <w:t>U-04</w:t>
            </w:r>
          </w:p>
        </w:tc>
        <w:tc>
          <w:tcPr>
            <w:tcW w:type="dxa" w:w="1881"/>
            <w:vAlign w:val="center"/>
          </w:tcPr>
          <w:p>
            <w:pPr>
              <w:spacing w:before="40" w:after="40" w:line="252" w:lineRule="auto"/>
            </w:pPr>
            <w:r>
              <w:rPr>
                <w:b w:val="0"/>
                <w:sz w:val="17"/>
              </w:rPr>
              <w:t>机构口径（成果发生时 vs 当前任职）</w:t>
            </w:r>
          </w:p>
        </w:tc>
        <w:tc>
          <w:tcPr>
            <w:tcW w:type="dxa" w:w="627"/>
            <w:vAlign w:val="center"/>
          </w:tcPr>
          <w:p>
            <w:pPr>
              <w:spacing w:before="40" w:after="40" w:line="252" w:lineRule="auto"/>
            </w:pPr>
            <w:r>
              <w:rPr>
                <w:b w:val="0"/>
                <w:sz w:val="17"/>
              </w:rPr>
              <w:t>③④</w:t>
            </w:r>
          </w:p>
        </w:tc>
        <w:tc>
          <w:tcPr>
            <w:tcW w:type="dxa" w:w="6786"/>
            <w:vAlign w:val="center"/>
          </w:tcPr>
          <w:p>
            <w:pPr>
              <w:spacing w:before="40" w:after="40" w:line="252" w:lineRule="auto"/>
            </w:pPr>
            <w:r>
              <w:rPr>
                <w:b w:val="0"/>
                <w:sz w:val="17"/>
              </w:rPr>
              <w:t>本分册统一采用"成果发生时机构"（BR-513）；若其他分册采用当前任职，必须在联合评审中形成唯一决策</w:t>
            </w:r>
          </w:p>
        </w:tc>
      </w:tr>
      <w:tr>
        <w:trPr>
          <w:cantSplit/>
        </w:trPr>
        <w:tc>
          <w:tcPr>
            <w:tcW w:type="dxa" w:w="627"/>
            <w:vAlign w:val="center"/>
          </w:tcPr>
          <w:p>
            <w:pPr>
              <w:spacing w:before="40" w:after="40" w:line="252" w:lineRule="auto"/>
            </w:pPr>
            <w:r>
              <w:rPr>
                <w:b w:val="0"/>
                <w:sz w:val="17"/>
              </w:rPr>
              <w:t>U-05</w:t>
            </w:r>
          </w:p>
        </w:tc>
        <w:tc>
          <w:tcPr>
            <w:tcW w:type="dxa" w:w="1881"/>
            <w:vAlign w:val="center"/>
          </w:tcPr>
          <w:p>
            <w:pPr>
              <w:spacing w:before="40" w:after="40" w:line="252" w:lineRule="auto"/>
            </w:pPr>
            <w:r>
              <w:rPr>
                <w:b w:val="0"/>
                <w:sz w:val="17"/>
              </w:rPr>
              <w:t>待核验关系是否对外可见</w:t>
            </w:r>
          </w:p>
        </w:tc>
        <w:tc>
          <w:tcPr>
            <w:tcW w:type="dxa" w:w="627"/>
            <w:vAlign w:val="center"/>
          </w:tcPr>
          <w:p>
            <w:pPr>
              <w:spacing w:before="40" w:after="40" w:line="252" w:lineRule="auto"/>
            </w:pPr>
            <w:r>
              <w:rPr>
                <w:b w:val="0"/>
                <w:sz w:val="17"/>
              </w:rPr>
              <w:t>③④⑥</w:t>
            </w:r>
          </w:p>
        </w:tc>
        <w:tc>
          <w:tcPr>
            <w:tcW w:type="dxa" w:w="6786"/>
            <w:vAlign w:val="center"/>
          </w:tcPr>
          <w:p>
            <w:pPr>
              <w:spacing w:before="40" w:after="40" w:line="252" w:lineRule="auto"/>
            </w:pPr>
            <w:r>
              <w:rPr>
                <w:b w:val="0"/>
                <w:sz w:val="17"/>
              </w:rPr>
              <w:t>本分册默认不可见于访客视图（Q-3）；若决定可见，须同步 FR12-S05、DGM-STATE-03 与权限矩阵</w:t>
            </w:r>
          </w:p>
        </w:tc>
      </w:tr>
      <w:tr>
        <w:trPr>
          <w:cantSplit/>
        </w:trPr>
        <w:tc>
          <w:tcPr>
            <w:tcW w:type="dxa" w:w="627"/>
            <w:vAlign w:val="center"/>
          </w:tcPr>
          <w:p>
            <w:pPr>
              <w:spacing w:before="40" w:after="40" w:line="252" w:lineRule="auto"/>
            </w:pPr>
            <w:r>
              <w:rPr>
                <w:b w:val="0"/>
                <w:sz w:val="17"/>
              </w:rPr>
              <w:t>U-06</w:t>
            </w:r>
          </w:p>
        </w:tc>
        <w:tc>
          <w:tcPr>
            <w:tcW w:type="dxa" w:w="1881"/>
            <w:vAlign w:val="center"/>
          </w:tcPr>
          <w:p>
            <w:pPr>
              <w:spacing w:before="40" w:after="40" w:line="252" w:lineRule="auto"/>
            </w:pPr>
            <w:r>
              <w:rPr>
                <w:b w:val="0"/>
                <w:sz w:val="17"/>
              </w:rPr>
              <w:t>一致性时限的统一表述</w:t>
            </w:r>
          </w:p>
        </w:tc>
        <w:tc>
          <w:tcPr>
            <w:tcW w:type="dxa" w:w="627"/>
            <w:vAlign w:val="center"/>
          </w:tcPr>
          <w:p>
            <w:pPr>
              <w:spacing w:before="40" w:after="40" w:line="252" w:lineRule="auto"/>
            </w:pPr>
            <w:r>
              <w:rPr>
                <w:b w:val="0"/>
                <w:sz w:val="17"/>
              </w:rPr>
              <w:t>⑥（NF05）</w:t>
            </w:r>
          </w:p>
        </w:tc>
        <w:tc>
          <w:tcPr>
            <w:tcW w:type="dxa" w:w="6786"/>
            <w:vAlign w:val="center"/>
          </w:tcPr>
          <w:p>
            <w:pPr>
              <w:spacing w:before="40" w:after="40" w:line="252" w:lineRule="auto"/>
            </w:pPr>
            <w:r>
              <w:rPr>
                <w:b w:val="0"/>
                <w:sz w:val="17"/>
              </w:rPr>
              <w:t>本分册统一使用 NF05 的 60 秒待评审目标，不单独设定阈值</w:t>
            </w:r>
          </w:p>
        </w:tc>
      </w:tr>
    </w:tbl>
    <w:p/>
    <w:p>
      <w:pPr>
        <w:pStyle w:val="Heading3"/>
      </w:pPr>
      <w:r>
        <w:t>原分册 B.3 与各分册的具体接口说明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287"/>
        <w:gridCol w:w="2949"/>
        <w:gridCol w:w="3174"/>
      </w:tblGrid>
      <w:tr>
        <w:trPr>
          <w:cantSplit/>
          <w:tblHeader/>
        </w:trPr>
        <w:tc>
          <w:tcPr>
            <w:tcW w:type="dxa" w:w="1512"/>
            <w:vAlign w:val="center"/>
            <w:shd w:fill="E8EDF2"/>
          </w:tcPr>
          <w:p>
            <w:pPr>
              <w:spacing w:before="40" w:after="40" w:line="252" w:lineRule="auto"/>
            </w:pPr>
            <w:r>
              <w:rPr>
                <w:b/>
                <w:sz w:val="17"/>
              </w:rPr>
              <w:t>对方分册</w:t>
            </w:r>
          </w:p>
        </w:tc>
        <w:tc>
          <w:tcPr>
            <w:tcW w:type="dxa" w:w="2287"/>
            <w:vAlign w:val="center"/>
            <w:shd w:fill="E8EDF2"/>
          </w:tcPr>
          <w:p>
            <w:pPr>
              <w:spacing w:before="40" w:after="40" w:line="252" w:lineRule="auto"/>
            </w:pPr>
            <w:r>
              <w:rPr>
                <w:b/>
                <w:sz w:val="17"/>
              </w:rPr>
              <w:t>本分册需要</w:t>
            </w:r>
          </w:p>
        </w:tc>
        <w:tc>
          <w:tcPr>
            <w:tcW w:type="dxa" w:w="2949"/>
            <w:vAlign w:val="center"/>
            <w:shd w:fill="E8EDF2"/>
          </w:tcPr>
          <w:p>
            <w:pPr>
              <w:spacing w:before="40" w:after="40" w:line="252" w:lineRule="auto"/>
            </w:pPr>
            <w:r>
              <w:rPr>
                <w:b/>
                <w:sz w:val="17"/>
              </w:rPr>
              <w:t>本分册承诺</w:t>
            </w:r>
          </w:p>
        </w:tc>
        <w:tc>
          <w:tcPr>
            <w:tcW w:type="dxa" w:w="3174"/>
            <w:vAlign w:val="center"/>
            <w:shd w:fill="E8EDF2"/>
          </w:tcPr>
          <w:p>
            <w:pPr>
              <w:spacing w:before="40" w:after="40" w:line="252" w:lineRule="auto"/>
            </w:pPr>
            <w:r>
              <w:rPr>
                <w:b/>
                <w:sz w:val="17"/>
              </w:rPr>
              <w:t>冲突点</w:t>
            </w:r>
          </w:p>
        </w:tc>
      </w:tr>
      <w:tr>
        <w:trPr>
          <w:cantSplit/>
        </w:trPr>
        <w:tc>
          <w:tcPr>
            <w:tcW w:type="dxa" w:w="1512"/>
            <w:vAlign w:val="center"/>
          </w:tcPr>
          <w:p>
            <w:pPr>
              <w:spacing w:before="40" w:after="40" w:line="252" w:lineRule="auto"/>
            </w:pPr>
            <w:r>
              <w:rPr>
                <w:b w:val="0"/>
                <w:sz w:val="17"/>
              </w:rPr>
              <w:t>① 检索与推荐（FR01／FR02、O01／O02）</w:t>
            </w:r>
          </w:p>
        </w:tc>
        <w:tc>
          <w:tcPr>
            <w:tcW w:type="dxa" w:w="2287"/>
            <w:vAlign w:val="center"/>
          </w:tcPr>
          <w:p>
            <w:pPr>
              <w:spacing w:before="40" w:after="40" w:line="252" w:lineRule="auto"/>
            </w:pPr>
            <w:r>
              <w:rPr>
                <w:b w:val="0"/>
                <w:sz w:val="17"/>
              </w:rPr>
              <w:t>检索侧支持按统计条件过滤并能回显条件；成果详情提供来源入口与来源不可用标记</w:t>
            </w:r>
          </w:p>
        </w:tc>
        <w:tc>
          <w:tcPr>
            <w:tcW w:type="dxa" w:w="2949"/>
            <w:vAlign w:val="center"/>
          </w:tcPr>
          <w:p>
            <w:pPr>
              <w:spacing w:before="40" w:after="40" w:line="252" w:lineRule="auto"/>
            </w:pPr>
            <w:r>
              <w:rPr>
                <w:b w:val="0"/>
                <w:sz w:val="17"/>
              </w:rPr>
              <w:t>O01／O02 不成为 FR11～FR13、IN01 的依赖；统计与热点结果的表述不与之冲突（统一采用 BR-522 措辞）</w:t>
            </w:r>
          </w:p>
        </w:tc>
        <w:tc>
          <w:tcPr>
            <w:tcW w:type="dxa" w:w="3174"/>
            <w:vAlign w:val="center"/>
          </w:tcPr>
          <w:p>
            <w:pPr>
              <w:spacing w:before="40" w:after="40" w:line="252" w:lineRule="auto"/>
            </w:pPr>
            <w:r>
              <w:rPr>
                <w:b w:val="0"/>
                <w:sz w:val="17"/>
              </w:rPr>
              <w:t>统计条目下钻到检索结果时，筛选条件的表达形式须与检索页一致，需约定统一的"条件回显"字段集合</w:t>
            </w:r>
          </w:p>
        </w:tc>
      </w:tr>
      <w:tr>
        <w:trPr>
          <w:cantSplit/>
        </w:trPr>
        <w:tc>
          <w:tcPr>
            <w:tcW w:type="dxa" w:w="1512"/>
            <w:vAlign w:val="center"/>
          </w:tcPr>
          <w:p>
            <w:pPr>
              <w:spacing w:before="40" w:after="40" w:line="252" w:lineRule="auto"/>
            </w:pPr>
            <w:r>
              <w:rPr>
                <w:b w:val="0"/>
                <w:sz w:val="17"/>
              </w:rPr>
              <w:t>② 采集与更新（FR08／FR10／FR16）</w:t>
            </w:r>
          </w:p>
        </w:tc>
        <w:tc>
          <w:tcPr>
            <w:tcW w:type="dxa" w:w="2287"/>
            <w:vAlign w:val="center"/>
          </w:tcPr>
          <w:p>
            <w:pPr>
              <w:spacing w:before="40" w:after="40" w:line="252" w:lineRule="auto"/>
            </w:pPr>
            <w:r>
              <w:rPr>
                <w:b w:val="0"/>
                <w:sz w:val="17"/>
              </w:rPr>
              <w:t>成果去重标识、类型与时间语义、真实／模拟标识、关键词字段可用性</w:t>
            </w:r>
          </w:p>
        </w:tc>
        <w:tc>
          <w:tcPr>
            <w:tcW w:type="dxa" w:w="2949"/>
            <w:vAlign w:val="center"/>
          </w:tcPr>
          <w:p>
            <w:pPr>
              <w:spacing w:before="40" w:after="40" w:line="252" w:lineRule="auto"/>
            </w:pPr>
            <w:r>
              <w:rPr>
                <w:b w:val="0"/>
                <w:sz w:val="17"/>
              </w:rPr>
              <w:t>重试与重复导入不造成重复计数（BR-516），与 FR08／FR10 的重试语义一致</w:t>
            </w:r>
          </w:p>
        </w:tc>
        <w:tc>
          <w:tcPr>
            <w:tcW w:type="dxa" w:w="3174"/>
            <w:vAlign w:val="center"/>
          </w:tcPr>
          <w:p>
            <w:pPr>
              <w:spacing w:before="40" w:after="40" w:line="252" w:lineRule="auto"/>
            </w:pPr>
            <w:r>
              <w:rPr>
                <w:b w:val="0"/>
                <w:sz w:val="17"/>
              </w:rPr>
              <w:t>若 FR16 的时间字段按类型多样化，年度分布的口径声明须逐类写明，否则 FR11-S03 与 FR13-S02 无法验收</w:t>
            </w:r>
          </w:p>
        </w:tc>
      </w:tr>
      <w:tr>
        <w:trPr>
          <w:cantSplit/>
        </w:trPr>
        <w:tc>
          <w:tcPr>
            <w:tcW w:type="dxa" w:w="1512"/>
            <w:vAlign w:val="center"/>
          </w:tcPr>
          <w:p>
            <w:pPr>
              <w:spacing w:before="40" w:after="40" w:line="252" w:lineRule="auto"/>
            </w:pPr>
            <w:r>
              <w:rPr>
                <w:b w:val="0"/>
                <w:sz w:val="17"/>
              </w:rPr>
              <w:t>③ 治理、去重与消歧（FR09／FR15）</w:t>
            </w:r>
          </w:p>
        </w:tc>
        <w:tc>
          <w:tcPr>
            <w:tcW w:type="dxa" w:w="2287"/>
            <w:vAlign w:val="center"/>
          </w:tcPr>
          <w:p>
            <w:pPr>
              <w:spacing w:before="40" w:after="40" w:line="252" w:lineRule="auto"/>
            </w:pPr>
            <w:r>
              <w:rPr>
                <w:b w:val="0"/>
                <w:sz w:val="17"/>
              </w:rPr>
              <w:t>去重实体标识；四种关系状态；消歧合并语义与合并后标识</w:t>
            </w:r>
          </w:p>
        </w:tc>
        <w:tc>
          <w:tcPr>
            <w:tcW w:type="dxa" w:w="2949"/>
            <w:vAlign w:val="center"/>
          </w:tcPr>
          <w:p>
            <w:pPr>
              <w:spacing w:before="40" w:after="40" w:line="252" w:lineRule="auto"/>
            </w:pPr>
            <w:r>
              <w:rPr>
                <w:b w:val="0"/>
                <w:sz w:val="17"/>
              </w:rPr>
              <w:t>统计不对关系状态做二次解释，只按 BR-519 过滤；合并后一律采用合并后标识</w:t>
            </w:r>
          </w:p>
        </w:tc>
        <w:tc>
          <w:tcPr>
            <w:tcW w:type="dxa" w:w="3174"/>
            <w:vAlign w:val="center"/>
          </w:tcPr>
          <w:p>
            <w:pPr>
              <w:spacing w:before="40" w:after="40" w:line="252" w:lineRule="auto"/>
            </w:pPr>
            <w:r>
              <w:rPr>
                <w:b w:val="0"/>
                <w:sz w:val="17"/>
              </w:rPr>
              <w:t>待核验关系的展示方式（Q-3）、关系维度资格与多机构分配（Q-4）须与 FR15 对齐；不得因局部关联待核验排除整个有效成果</w:t>
            </w:r>
          </w:p>
        </w:tc>
      </w:tr>
      <w:tr>
        <w:trPr>
          <w:cantSplit/>
        </w:trPr>
        <w:tc>
          <w:tcPr>
            <w:tcW w:type="dxa" w:w="1512"/>
            <w:vAlign w:val="center"/>
          </w:tcPr>
          <w:p>
            <w:pPr>
              <w:spacing w:before="40" w:after="40" w:line="252" w:lineRule="auto"/>
            </w:pPr>
            <w:r>
              <w:rPr>
                <w:b w:val="0"/>
                <w:sz w:val="17"/>
              </w:rPr>
              <w:t>④ 门户、认领与维护（FR03～FR07）</w:t>
            </w:r>
          </w:p>
        </w:tc>
        <w:tc>
          <w:tcPr>
            <w:tcW w:type="dxa" w:w="2287"/>
            <w:vAlign w:val="center"/>
          </w:tcPr>
          <w:p>
            <w:pPr>
              <w:spacing w:before="40" w:after="40" w:line="252" w:lineRule="auto"/>
            </w:pPr>
            <w:r>
              <w:rPr>
                <w:b w:val="0"/>
                <w:sz w:val="17"/>
              </w:rPr>
              <w:t>学者门户可访问性（含未认领门户）；审核通过／纠错生效事件；门户维护不直接改动统计结果</w:t>
            </w:r>
          </w:p>
        </w:tc>
        <w:tc>
          <w:tcPr>
            <w:tcW w:type="dxa" w:w="2949"/>
            <w:vAlign w:val="center"/>
          </w:tcPr>
          <w:p>
            <w:pPr>
              <w:spacing w:before="40" w:after="40" w:line="252" w:lineRule="auto"/>
            </w:pPr>
            <w:r>
              <w:rPr>
                <w:b w:val="0"/>
                <w:sz w:val="17"/>
              </w:rPr>
              <w:t>门户维护生效后在 NF05 时限内反映到统计；节点导航不绕过门户自身的公开范围</w:t>
            </w:r>
          </w:p>
        </w:tc>
        <w:tc>
          <w:tcPr>
            <w:tcW w:type="dxa" w:w="3174"/>
            <w:vAlign w:val="center"/>
          </w:tcPr>
          <w:p>
            <w:pPr>
              <w:spacing w:before="40" w:after="40" w:line="252" w:lineRule="auto"/>
            </w:pPr>
            <w:r>
              <w:rPr>
                <w:b w:val="0"/>
                <w:sz w:val="17"/>
              </w:rPr>
              <w:t>门户内的个人成果统计与平台统计口径不同，须分别声明（U-03）</w:t>
            </w:r>
          </w:p>
        </w:tc>
      </w:tr>
      <w:tr>
        <w:trPr>
          <w:cantSplit/>
        </w:trPr>
        <w:tc>
          <w:tcPr>
            <w:tcW w:type="dxa" w:w="1512"/>
            <w:vAlign w:val="center"/>
          </w:tcPr>
          <w:p>
            <w:pPr>
              <w:spacing w:before="40" w:after="40" w:line="252" w:lineRule="auto"/>
            </w:pPr>
            <w:r>
              <w:rPr>
                <w:b w:val="0"/>
                <w:sz w:val="17"/>
              </w:rPr>
              <w:t>⑥ 管理后台、公共权限、NF01～NF08、文档整合</w:t>
            </w:r>
          </w:p>
        </w:tc>
        <w:tc>
          <w:tcPr>
            <w:tcW w:type="dxa" w:w="2287"/>
            <w:vAlign w:val="center"/>
          </w:tcPr>
          <w:p>
            <w:pPr>
              <w:spacing w:before="40" w:after="40" w:line="252" w:lineRule="auto"/>
            </w:pPr>
            <w:r>
              <w:rPr>
                <w:b w:val="0"/>
                <w:sz w:val="17"/>
              </w:rPr>
              <w:t>分类映射与口径维护入口；失败与异常的可见性；NF02／NF05／NF08 的最终阈值</w:t>
            </w:r>
          </w:p>
        </w:tc>
        <w:tc>
          <w:tcPr>
            <w:tcW w:type="dxa" w:w="2949"/>
            <w:vAlign w:val="center"/>
          </w:tcPr>
          <w:p>
            <w:pPr>
              <w:spacing w:before="40" w:after="40" w:line="252" w:lineRule="auto"/>
            </w:pPr>
            <w:r>
              <w:rPr>
                <w:b w:val="0"/>
                <w:sz w:val="17"/>
              </w:rPr>
              <w:t>第 9 章的模块级细化及建议须联合评审后整合，不将 §9.2 建议直接作为强制指标；图可由源码重建</w:t>
            </w:r>
          </w:p>
        </w:tc>
        <w:tc>
          <w:tcPr>
            <w:tcW w:type="dxa" w:w="3174"/>
            <w:vAlign w:val="center"/>
          </w:tcPr>
          <w:p>
            <w:pPr>
              <w:spacing w:before="40" w:after="40" w:line="252" w:lineRule="auto"/>
            </w:pPr>
            <w:r>
              <w:rPr>
                <w:b w:val="0"/>
                <w:sz w:val="17"/>
              </w:rPr>
              <w:t>BR 编号区间、术语表唯一版本、一致性时限的统一表述，需⑥在整合时统一（U-01、U-02、U-06）</w:t>
            </w:r>
          </w:p>
        </w:tc>
      </w:tr>
    </w:tbl>
    <w:p/>
    <w:p>
      <w:pPr>
        <w:pStyle w:val="Heading3"/>
      </w:pPr>
      <w:r>
        <w:t>原分册 B.4 对另一组的交叉 Review 要点</w:t>
      </w:r>
    </w:p>
    <w:p>
      <w:r>
        <w:rPr>
          <w:b w:val="0"/>
        </w:rPr>
        <w:t>按规范第 15 节，两组的 SRS 需交叉 Review 并形成冲突与遗漏清单。优先核对：</w:t>
      </w:r>
    </w:p>
    <w:p>
      <w:r>
        <w:rPr>
          <w:b w:val="0"/>
        </w:rPr>
        <w:t>1. 4 张组级必交图是否一致（尤其采集任务状态图的 6 个状态、认领申请状态图与门户认领状态的区分）。</w:t>
      </w:r>
    </w:p>
    <w:p>
      <w:r>
        <w:rPr>
          <w:b w:val="0"/>
        </w:rPr>
        <w:t>2. 统计的计数单位与去重规则是否一致（BR-511、BR-516、BR-527）。</w:t>
      </w:r>
    </w:p>
    <w:p>
      <w:r>
        <w:rPr>
          <w:b w:val="0"/>
        </w:rPr>
        <w:t>3. 机构归属口径是否一致（BR-513）。</w:t>
      </w:r>
    </w:p>
    <w:p>
      <w:r>
        <w:rPr>
          <w:b w:val="0"/>
        </w:rPr>
        <w:t>4. 是否分离成果实体统计资格与关系／网络资格（BR-519），待核验关联不应导致整个有效成果被排除；Q-3 只涉及提示方式。</w:t>
      </w:r>
    </w:p>
    <w:p>
      <w:r>
        <w:rPr>
          <w:b w:val="0"/>
        </w:rPr>
        <w:t>5. 最短合作路径的长度定义与多解展示规则是否一致（BR-525、IN01-S08）。</w:t>
      </w:r>
    </w:p>
    <w:p>
      <w:r>
        <w:rPr>
          <w:b w:val="0"/>
        </w:rPr>
        <w:t>6. 热点指标的构成与归一规则是否一致（BR-521、FR13-S01）。</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原分册 成员06 admin-audit</w:t>
      </w:r>
    </w:p>
    <w:p>
      <w:pPr>
        <w:pStyle w:val="Heading3"/>
      </w:pPr>
      <w:r>
        <w:t>原分册 CognitaNexus SRS · 成员06 · FR14（管理后台与审计）</w:t>
      </w:r>
    </w:p>
    <w:p>
      <w:r>
        <w:rPr>
          <w:b/>
        </w:rPr>
        <w:t>责任范围：</w:t>
      </w:r>
      <w:r>
        <w:rPr>
          <w:b w:val="0"/>
        </w:rPr>
        <w:t xml:space="preserve"> 成员06 / FR14 ｜ </w:t>
      </w:r>
      <w:r>
        <w:rPr>
          <w:b/>
        </w:rPr>
        <w:t>状态：</w:t>
      </w:r>
      <w:r>
        <w:rPr>
          <w:b w:val="0"/>
        </w:rPr>
        <w:t xml:space="preserve"> Review Candidate，待人工联合评审，未冻结 ｜ </w:t>
      </w:r>
      <w:r>
        <w:rPr>
          <w:b/>
        </w:rPr>
        <w:t>基线：</w:t>
      </w:r>
      <w:r>
        <w:rPr>
          <w:b w:val="0"/>
        </w:rPr>
        <w:t xml:space="preserve"> V1.9 ｜ </w:t>
      </w:r>
      <w:r>
        <w:rPr>
          <w:b/>
        </w:rPr>
        <w:t>规范：</w:t>
      </w:r>
      <w:r>
        <w:rPr>
          <w:b w:val="0"/>
        </w:rPr>
        <w:t xml:space="preserve"> SRS V1.0</w:t>
      </w:r>
    </w:p>
    <w:p>
      <w:r>
        <w:rPr>
          <w:b/>
        </w:rPr>
        <w:t>来源说明：</w:t>
      </w:r>
      <w:r>
        <w:rPr>
          <w:b w:val="0"/>
        </w:rPr>
        <w:t xml:space="preserve"> 仅摘录成员06独立完整稿中属于其分工的 FR14-S01～S09；其余模块不得以成员06稿替换正式成员稿。</w:t>
      </w:r>
    </w:p>
    <w:p>
      <w:r>
        <w:rPr>
          <w:b/>
        </w:rPr>
        <w:t>跨模块约束：</w:t>
      </w:r>
      <w:r>
        <w:rPr>
          <w:b w:val="0"/>
        </w:rPr>
        <w:t xml:space="preserve"> 本文件只定义统一后台入口、权限与审计；采集过程参见成员02，数据治理参见成员03，认领审批业务参见成员04。</w:t>
      </w:r>
    </w:p>
    <w:p>
      <w:pPr>
        <w:pStyle w:val="Heading3"/>
      </w:pPr>
      <w:r>
        <w:t>原分册 1. 引言</w:t>
      </w:r>
    </w:p>
    <w:p>
      <w:r>
        <w:rPr>
          <w:b w:val="0"/>
        </w:rPr>
        <w:t>本文为 FR14 的模块独立分册，尚非全组审批通过的 SRS。</w:t>
      </w:r>
    </w:p>
    <w:p>
      <w:pPr>
        <w:pStyle w:val="Heading3"/>
      </w:pPr>
      <w:r>
        <w:t>原分册 2. 系统总体说明</w:t>
      </w:r>
    </w:p>
    <w:p>
      <w:r>
        <w:rPr>
          <w:b w:val="0"/>
        </w:rPr>
        <w:t>管理员可以汇总查询处理范围内的待办；业务对象的状态、审核结论与授权仍遵守对应负责模块，不因统一入口改变。</w:t>
      </w:r>
    </w:p>
    <w:p>
      <w:pPr>
        <w:pStyle w:val="Heading3"/>
      </w:pPr>
      <w:r>
        <w:t>原分册 3. 用例模型</w:t>
      </w:r>
    </w:p>
    <w:p>
      <w:r>
        <w:rPr>
          <w:b w:val="0"/>
        </w:rPr>
        <w:t>管理后台操作由管理员发起，统一工作台为 UC-17；业务处理分别引用 UC-06、UC-08、UC-09、UC-10、UC-18、UC-19，遵守全局注册表。</w:t>
      </w:r>
    </w:p>
    <w:p>
      <w:pPr>
        <w:pStyle w:val="Heading3"/>
      </w:pPr>
      <w:r>
        <w:t>原分册 4. 功能需求规格</w:t>
      </w:r>
    </w:p>
    <w:p>
      <w:r>
        <w:rPr>
          <w:b/>
        </w:rPr>
        <w:t>FR14 管理后台与审计（V1.9 基线语义）</w:t>
      </w:r>
    </w:p>
    <w:p>
      <w:r>
        <w:rPr>
          <w:b w:val="0"/>
        </w:rPr>
        <w:t>基线原文（V1.9 表4-2）：“系统应提供统一管理后台，使管理员能够查看和处理采集状态、异常数据、待核验关系、认领申请和成果变更申请，并完成分类、账号及必要的数据源配置管理；关键审核、合并和重要修改应留痕。”</w:t>
      </w:r>
    </w:p>
    <w:p>
      <w:r>
        <w:rPr>
          <w:b w:val="0"/>
        </w:rPr>
        <w:t>本期验证边界：“主要待办能够查询和处理；失败有明确反馈；审计记录可追溯操作者、时间及关键变化；非管理员不得执行管理操作。”</w:t>
      </w:r>
    </w:p>
    <w:p>
      <w:r>
        <w:rPr>
          <w:b w:val="0"/>
        </w:rPr>
        <w:t>本模块覆盖 FR14-S01～FR14-S09：统一管理工作台与待办队列、采集状态与异常数据处理、待核验关系处理、认领与成果变更申请审核入口、分类管理与待分类处理、账号管理与账号状态、数据来源配置管理、关键操作审计留痕、非管理员拒绝管理操作。管理范围以 V1.9 表4-2 与本模块列出的对象为限，不包含投稿、审稿、出版、全文托管与下载代理、付费交易、社交私信等一期范围之外的管理能力。</w:t>
      </w:r>
    </w:p>
    <w:p>
      <w:pPr>
        <w:pStyle w:val="Heading3"/>
      </w:pPr>
      <w:r>
        <w:t>原分册 5. 创新与可选需求</w:t>
      </w:r>
    </w:p>
    <w:p>
      <w:r>
        <w:rPr>
          <w:b w:val="0"/>
        </w:rPr>
        <w:t>本分册不定义创新／可选需求；若有 O02 的管理员治理，仅在 O02 实施并获得授权时依公共基线执行。</w:t>
      </w:r>
    </w:p>
    <w:p>
      <w:pPr>
        <w:pStyle w:val="Heading3"/>
      </w:pPr>
      <w:r>
        <w:t>原分册 6. 业务流程与状态模型</w:t>
      </w:r>
    </w:p>
    <w:p>
      <w:r>
        <w:rPr>
          <w:b w:val="0"/>
        </w:rPr>
        <w:t>沿用各负责模块唯一状态图；本分册不复制认领和采集状态机。</w:t>
      </w:r>
    </w:p>
    <w:p>
      <w:pPr>
        <w:pStyle w:val="Heading3"/>
      </w:pPr>
      <w:r>
        <w:t>原分册 7. 数据需求与业务规则</w:t>
      </w:r>
    </w:p>
    <w:p>
      <w:r>
        <w:rPr>
          <w:b w:val="0"/>
        </w:rPr>
        <w:t>沿用公共业务对象定义，成员06整套 SRS 自拟全局 BR 仅作为待评审参考，不自动替换既有局部 BR。</w:t>
      </w:r>
    </w:p>
    <w:p>
      <w:pPr>
        <w:pStyle w:val="Heading3"/>
      </w:pPr>
      <w:r>
        <w:t>原分册 8. 权限与安全需求</w:t>
      </w:r>
    </w:p>
    <w:p>
      <w:r>
        <w:rPr>
          <w:b w:val="0"/>
        </w:rPr>
        <w:t>管理员应完成角色及对象级权限校验，审计记录和审核附件受控访问。</w:t>
      </w:r>
    </w:p>
    <w:p>
      <w:pPr>
        <w:pStyle w:val="Heading3"/>
      </w:pPr>
      <w:r>
        <w:t>原分册 9. 非功能需求</w:t>
      </w:r>
    </w:p>
    <w:p>
      <w:r>
        <w:rPr>
          <w:b w:val="0"/>
        </w:rPr>
        <w:t>详见成员06 非功能约束独立分册。</w:t>
      </w:r>
    </w:p>
    <w:p>
      <w:pPr>
        <w:pStyle w:val="Heading3"/>
      </w:pPr>
      <w:r>
        <w:t>原分册 10. 验收与追踪</w:t>
      </w:r>
    </w:p>
    <w:p>
      <w:r>
        <w:rPr>
          <w:b w:val="0"/>
        </w:rPr>
        <w:t>详见上述 FR14-S01～S09 对应验收条件；跨模块待决见联合评审。</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3"/>
      </w:pPr>
      <w:r>
        <w:t>原分册 后台引用规则定义</w:t>
      </w:r>
    </w:p>
    <w:p>
      <w:r>
        <w:rPr>
          <w:b w:val="0"/>
        </w:rPr>
        <w:t>以下条目从本模块原有业务规则文字及NF引用提取；来源为V1.9相应FR／NF，不引入成员06完整生成稿的其它功能。具体字段和阈值仍待各负责模块评审。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6"/>
        <w:gridCol w:w="3908"/>
        <w:gridCol w:w="5198"/>
      </w:tblGrid>
      <w:tr>
        <w:trPr>
          <w:cantSplit/>
          <w:tblHeader/>
        </w:trPr>
        <w:tc>
          <w:tcPr>
            <w:tcW w:type="dxa" w:w="816"/>
            <w:vAlign w:val="center"/>
            <w:shd w:fill="E8EDF2"/>
          </w:tcPr>
          <w:p>
            <w:pPr>
              <w:spacing w:before="40" w:after="40" w:line="252" w:lineRule="auto"/>
            </w:pPr>
            <w:r>
              <w:rPr>
                <w:b/>
                <w:sz w:val="17"/>
              </w:rPr>
              <w:t>编号</w:t>
            </w:r>
          </w:p>
        </w:tc>
        <w:tc>
          <w:tcPr>
            <w:tcW w:type="dxa" w:w="3908"/>
            <w:vAlign w:val="center"/>
            <w:shd w:fill="E8EDF2"/>
          </w:tcPr>
          <w:p>
            <w:pPr>
              <w:spacing w:before="40" w:after="40" w:line="252" w:lineRule="auto"/>
            </w:pPr>
            <w:r>
              <w:rPr>
                <w:b/>
                <w:sz w:val="17"/>
              </w:rPr>
              <w:t>规则</w:t>
            </w:r>
          </w:p>
        </w:tc>
        <w:tc>
          <w:tcPr>
            <w:tcW w:type="dxa" w:w="5198"/>
            <w:vAlign w:val="center"/>
            <w:shd w:fill="E8EDF2"/>
          </w:tcPr>
          <w:p>
            <w:pPr>
              <w:spacing w:before="40" w:after="40" w:line="252" w:lineRule="auto"/>
            </w:pPr>
            <w:r>
              <w:rPr>
                <w:b/>
                <w:sz w:val="17"/>
              </w:rPr>
              <w:t>依据</w:t>
            </w:r>
          </w:p>
        </w:tc>
      </w:tr>
      <w:tr>
        <w:trPr>
          <w:cantSplit/>
        </w:trPr>
        <w:tc>
          <w:tcPr>
            <w:tcW w:type="dxa" w:w="816"/>
            <w:vAlign w:val="center"/>
          </w:tcPr>
          <w:p>
            <w:pPr>
              <w:spacing w:before="40" w:after="40" w:line="252" w:lineRule="auto"/>
            </w:pPr>
            <w:r>
              <w:rPr>
                <w:b w:val="0"/>
                <w:sz w:val="17"/>
              </w:rPr>
              <w:t>BR-601</w:t>
            </w:r>
          </w:p>
        </w:tc>
        <w:tc>
          <w:tcPr>
            <w:tcW w:type="dxa" w:w="3908"/>
            <w:vAlign w:val="center"/>
          </w:tcPr>
          <w:p>
            <w:pPr>
              <w:spacing w:before="40" w:after="40" w:line="252" w:lineRule="auto"/>
            </w:pPr>
            <w:r>
              <w:rPr>
                <w:b w:val="0"/>
                <w:sz w:val="17"/>
              </w:rPr>
              <w:t>成果去重保留全部出处，不把来源条数当成果数</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BR-602</w:t>
            </w:r>
          </w:p>
        </w:tc>
        <w:tc>
          <w:tcPr>
            <w:tcW w:type="dxa" w:w="3908"/>
            <w:vAlign w:val="center"/>
          </w:tcPr>
          <w:p>
            <w:pPr>
              <w:spacing w:before="40" w:after="40" w:line="252" w:lineRule="auto"/>
            </w:pPr>
            <w:r>
              <w:rPr>
                <w:b w:val="0"/>
                <w:sz w:val="17"/>
              </w:rPr>
              <w:t>无有效稳定标识只能按多证据候选判定，不得仅凭标题自动合并</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BR-603</w:t>
            </w:r>
          </w:p>
        </w:tc>
        <w:tc>
          <w:tcPr>
            <w:tcW w:type="dxa" w:w="3908"/>
            <w:vAlign w:val="center"/>
          </w:tcPr>
          <w:p>
            <w:pPr>
              <w:spacing w:before="40" w:after="40" w:line="252" w:lineRule="auto"/>
            </w:pPr>
            <w:r>
              <w:rPr>
                <w:b w:val="0"/>
                <w:sz w:val="17"/>
              </w:rPr>
              <w:t>姓名相同不足以自动合并或确认学者归属</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BR-604</w:t>
            </w:r>
          </w:p>
        </w:tc>
        <w:tc>
          <w:tcPr>
            <w:tcW w:type="dxa" w:w="3908"/>
            <w:vAlign w:val="center"/>
          </w:tcPr>
          <w:p>
            <w:pPr>
              <w:spacing w:before="40" w:after="40" w:line="252" w:lineRule="auto"/>
            </w:pPr>
            <w:r>
              <w:rPr>
                <w:b w:val="0"/>
                <w:sz w:val="17"/>
              </w:rPr>
              <w:t>门户授权、认领申请、参与关系及成果变更状态分别表达</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BR-605</w:t>
            </w:r>
          </w:p>
        </w:tc>
        <w:tc>
          <w:tcPr>
            <w:tcW w:type="dxa" w:w="3908"/>
            <w:vAlign w:val="center"/>
          </w:tcPr>
          <w:p>
            <w:pPr>
              <w:spacing w:before="40" w:after="40" w:line="252" w:lineRule="auto"/>
            </w:pPr>
            <w:r>
              <w:rPr>
                <w:b w:val="0"/>
                <w:sz w:val="17"/>
              </w:rPr>
              <w:t>自动更新不得静默覆盖人工确认或审核结果，冲突保留公开版本和来源差异</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BR-606</w:t>
            </w:r>
          </w:p>
        </w:tc>
        <w:tc>
          <w:tcPr>
            <w:tcW w:type="dxa" w:w="3908"/>
            <w:vAlign w:val="center"/>
          </w:tcPr>
          <w:p>
            <w:pPr>
              <w:spacing w:before="40" w:after="40" w:line="252" w:lineRule="auto"/>
            </w:pPr>
            <w:r>
              <w:rPr>
                <w:b w:val="0"/>
                <w:sz w:val="17"/>
              </w:rPr>
              <w:t>来源停用或临时不可用不删除已收录成果，历史数据仍可浏览并标更新时间</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BR-608</w:t>
            </w:r>
          </w:p>
        </w:tc>
        <w:tc>
          <w:tcPr>
            <w:tcW w:type="dxa" w:w="3908"/>
            <w:vAlign w:val="center"/>
          </w:tcPr>
          <w:p>
            <w:pPr>
              <w:spacing w:before="40" w:after="40" w:line="252" w:lineRule="auto"/>
            </w:pPr>
            <w:r>
              <w:rPr>
                <w:b w:val="0"/>
                <w:sz w:val="17"/>
              </w:rPr>
              <w:t>业务审核通过不构成同行评审、学术质量或研究真实性认证</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BR-609</w:t>
            </w:r>
          </w:p>
        </w:tc>
        <w:tc>
          <w:tcPr>
            <w:tcW w:type="dxa" w:w="3908"/>
            <w:vAlign w:val="center"/>
          </w:tcPr>
          <w:p>
            <w:pPr>
              <w:spacing w:before="40" w:after="40" w:line="252" w:lineRule="auto"/>
            </w:pPr>
            <w:r>
              <w:rPr>
                <w:b w:val="0"/>
                <w:sz w:val="17"/>
              </w:rPr>
              <w:t>保留本地分类、来源原分类及映射，无法可靠映射标为待分类</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BR-611</w:t>
            </w:r>
          </w:p>
        </w:tc>
        <w:tc>
          <w:tcPr>
            <w:tcW w:type="dxa" w:w="3908"/>
            <w:vAlign w:val="center"/>
          </w:tcPr>
          <w:p>
            <w:pPr>
              <w:spacing w:before="40" w:after="40" w:line="252" w:lineRule="auto"/>
            </w:pPr>
            <w:r>
              <w:rPr>
                <w:b w:val="0"/>
                <w:sz w:val="17"/>
              </w:rPr>
              <w:t>冲突认领不自动转移管理权，未解决冲突不得普通批准</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BR-612</w:t>
            </w:r>
          </w:p>
        </w:tc>
        <w:tc>
          <w:tcPr>
            <w:tcW w:type="dxa" w:w="3908"/>
            <w:vAlign w:val="center"/>
          </w:tcPr>
          <w:p>
            <w:pPr>
              <w:spacing w:before="40" w:after="40" w:line="252" w:lineRule="auto"/>
            </w:pPr>
            <w:r>
              <w:rPr>
                <w:b w:val="0"/>
                <w:sz w:val="17"/>
              </w:rPr>
              <w:t>公开视图仅展示获准公开的元数据，待核验信息不得冒充已确认；后台受控证据按权限访问</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BR-613</w:t>
            </w:r>
          </w:p>
        </w:tc>
        <w:tc>
          <w:tcPr>
            <w:tcW w:type="dxa" w:w="3908"/>
            <w:vAlign w:val="center"/>
          </w:tcPr>
          <w:p>
            <w:pPr>
              <w:spacing w:before="40" w:after="40" w:line="252" w:lineRule="auto"/>
            </w:pPr>
            <w:r>
              <w:rPr>
                <w:b w:val="0"/>
                <w:sz w:val="17"/>
              </w:rPr>
              <w:t>真实与模拟数据显式标识，不用模拟记录冒充真实科研证据</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BR-614</w:t>
            </w:r>
          </w:p>
        </w:tc>
        <w:tc>
          <w:tcPr>
            <w:tcW w:type="dxa" w:w="3908"/>
            <w:vAlign w:val="center"/>
          </w:tcPr>
          <w:p>
            <w:pPr>
              <w:spacing w:before="40" w:after="40" w:line="252" w:lineRule="auto"/>
            </w:pPr>
            <w:r>
              <w:rPr>
                <w:b w:val="0"/>
                <w:sz w:val="17"/>
              </w:rPr>
              <w:t>数据最小化，认领审核材料受控访问，清理与访问细则待评审</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BR-615</w:t>
            </w:r>
          </w:p>
        </w:tc>
        <w:tc>
          <w:tcPr>
            <w:tcW w:type="dxa" w:w="3908"/>
            <w:vAlign w:val="center"/>
          </w:tcPr>
          <w:p>
            <w:pPr>
              <w:spacing w:before="40" w:after="40" w:line="252" w:lineRule="auto"/>
            </w:pPr>
            <w:r>
              <w:rPr>
                <w:b w:val="0"/>
                <w:sz w:val="17"/>
              </w:rPr>
              <w:t>治理结论生效后展示一致并保留变更记录；60秒仅是NF05约定范围内待评审目标，不是账号权限撤销宽限</w:t>
            </w:r>
          </w:p>
        </w:tc>
        <w:tc>
          <w:tcPr>
            <w:tcW w:type="dxa" w:w="5198"/>
            <w:vAlign w:val="center"/>
          </w:tcPr>
          <w:p>
            <w:pPr>
              <w:spacing w:before="40" w:after="40" w:line="252" w:lineRule="auto"/>
            </w:pPr>
            <w:r>
              <w:rPr>
                <w:b w:val="0"/>
                <w:sz w:val="17"/>
              </w:rPr>
              <w:t>V1.9 FR09／FR15／FR14／NF03～NF06；DEC-01～03</w:t>
            </w:r>
          </w:p>
        </w:tc>
      </w:tr>
      <w:tr>
        <w:trPr>
          <w:cantSplit/>
        </w:trPr>
        <w:tc>
          <w:tcPr>
            <w:tcW w:type="dxa" w:w="816"/>
            <w:vAlign w:val="center"/>
          </w:tcPr>
          <w:p>
            <w:pPr>
              <w:spacing w:before="40" w:after="40" w:line="252" w:lineRule="auto"/>
            </w:pPr>
            <w:r>
              <w:rPr>
                <w:b w:val="0"/>
                <w:sz w:val="17"/>
              </w:rPr>
              <w:t>BR-616</w:t>
            </w:r>
          </w:p>
        </w:tc>
        <w:tc>
          <w:tcPr>
            <w:tcW w:type="dxa" w:w="3908"/>
            <w:vAlign w:val="center"/>
          </w:tcPr>
          <w:p>
            <w:pPr>
              <w:spacing w:before="40" w:after="40" w:line="252" w:lineRule="auto"/>
            </w:pPr>
            <w:r>
              <w:rPr>
                <w:b w:val="0"/>
                <w:sz w:val="17"/>
              </w:rPr>
              <w:t>O02仅在选择实施且明确同意后使用必要行为，提供本人偏好查看与清除</w:t>
            </w:r>
          </w:p>
        </w:tc>
        <w:tc>
          <w:tcPr>
            <w:tcW w:type="dxa" w:w="5198"/>
            <w:vAlign w:val="center"/>
          </w:tcPr>
          <w:p>
            <w:pPr>
              <w:spacing w:before="40" w:after="40" w:line="252" w:lineRule="auto"/>
            </w:pPr>
            <w:r>
              <w:rPr>
                <w:b w:val="0"/>
                <w:sz w:val="17"/>
              </w:rPr>
              <w:t>V1.9 FR09／FR15／FR14／NF03～NF06；DEC-01～03</w:t>
            </w:r>
          </w:p>
        </w:tc>
      </w:tr>
    </w:tbl>
    <w:p/>
    <w:p>
      <w:pPr>
        <w:pStyle w:val="Heading3"/>
      </w:pPr>
      <w:r>
        <w:t>原分册 全局关键用例规格</w:t>
      </w:r>
    </w:p>
    <w:p>
      <w:pPr>
        <w:pStyle w:val="Heading2"/>
      </w:pPr>
      <w:r>
        <w:t>原分册 成员06 nonfunctional</w:t>
      </w:r>
    </w:p>
    <w:p>
      <w:pPr>
        <w:pStyle w:val="Heading3"/>
      </w:pPr>
      <w:r>
        <w:t>原分册 CognitaNexus SRS · 成员06 · NF01～NF08（非功能需求）</w:t>
      </w:r>
    </w:p>
    <w:p>
      <w:r>
        <w:rPr>
          <w:b/>
        </w:rPr>
        <w:t>责任范围：</w:t>
      </w:r>
      <w:r>
        <w:rPr>
          <w:b w:val="0"/>
        </w:rPr>
        <w:t xml:space="preserve"> 成员06 / NF01～NF08 ｜ </w:t>
      </w:r>
      <w:r>
        <w:rPr>
          <w:b/>
        </w:rPr>
        <w:t>状态：</w:t>
      </w:r>
      <w:r>
        <w:rPr>
          <w:b w:val="0"/>
        </w:rPr>
        <w:t xml:space="preserve"> Review Candidate，待人工联合评审，未冻结 ｜ </w:t>
      </w:r>
      <w:r>
        <w:rPr>
          <w:b/>
        </w:rPr>
        <w:t>基线：</w:t>
      </w:r>
      <w:r>
        <w:rPr>
          <w:b w:val="0"/>
        </w:rPr>
        <w:t xml:space="preserve"> V1.9 ｜ </w:t>
      </w:r>
      <w:r>
        <w:rPr>
          <w:b/>
        </w:rPr>
        <w:t>规范：</w:t>
      </w:r>
      <w:r>
        <w:rPr>
          <w:b w:val="0"/>
        </w:rPr>
        <w:t xml:space="preserve"> SRS V1.0</w:t>
      </w:r>
    </w:p>
    <w:p>
      <w:r>
        <w:rPr>
          <w:b/>
        </w:rPr>
        <w:t>来源说明：</w:t>
      </w:r>
      <w:r>
        <w:rPr>
          <w:b w:val="0"/>
        </w:rPr>
        <w:t xml:space="preserve"> 仅从成员06独立完整稿抽取其实际负责的 NF01～NF08，不采纳它对其他成员功能需求的重写。</w:t>
      </w:r>
    </w:p>
    <w:p>
      <w:r>
        <w:rPr>
          <w:b/>
        </w:rPr>
        <w:t>冻结限制：</w:t>
      </w:r>
      <w:r>
        <w:rPr>
          <w:b w:val="0"/>
        </w:rPr>
        <w:t xml:space="preserve"> NF02 的检索 P95≤2s、NF05 的 60s 一致性为 V1.9 待评审目标；不等于已经压测通过，也不得强制套用到后台列表和外部来源响应。</w:t>
      </w:r>
    </w:p>
    <w:p>
      <w:pPr>
        <w:pStyle w:val="Heading3"/>
      </w:pPr>
      <w:r>
        <w:t>原分册 1. 引言</w:t>
      </w:r>
    </w:p>
    <w:p>
      <w:r>
        <w:rPr>
          <w:b w:val="0"/>
        </w:rPr>
        <w:t>定义全组共享的非功能要求和可复核验收条件。</w:t>
      </w:r>
    </w:p>
    <w:p>
      <w:pPr>
        <w:pStyle w:val="Heading3"/>
      </w:pPr>
      <w:r>
        <w:t>原分册 2. 系统总体说明</w:t>
      </w:r>
    </w:p>
    <w:p>
      <w:r>
        <w:rPr>
          <w:b w:val="0"/>
        </w:rPr>
        <w:t>适用于各模块；NF08 中实现阶段测试活动仅作后续交付目标，不宣称当前需求建模阶段已完成。</w:t>
      </w:r>
    </w:p>
    <w:p>
      <w:pPr>
        <w:pStyle w:val="Heading3"/>
      </w:pPr>
      <w:r>
        <w:t>原分册 3. 用例与流程范围</w:t>
      </w:r>
    </w:p>
    <w:p>
      <w:r>
        <w:rPr>
          <w:b w:val="0"/>
        </w:rPr>
        <w:t>非功能约束不独立创建全系统用例，不新增角色或 UML 图。</w:t>
      </w:r>
    </w:p>
    <w:p>
      <w:pPr>
        <w:pStyle w:val="Heading3"/>
      </w:pPr>
      <w:r>
        <w:t>原分册 4. 功能需求依赖</w:t>
      </w:r>
    </w:p>
    <w:p>
      <w:r>
        <w:rPr>
          <w:b w:val="0"/>
        </w:rPr>
        <w:t>FR01～FR16、IN01 依 V1.9 和各负责成员规格；O01/O02 若实施需满足适用的 NF 约束。</w:t>
      </w:r>
    </w:p>
    <w:p>
      <w:pPr>
        <w:pStyle w:val="Heading3"/>
      </w:pPr>
      <w:r>
        <w:t>原分册 5. 创新与可选依赖</w:t>
      </w:r>
    </w:p>
    <w:p>
      <w:r>
        <w:rPr>
          <w:b w:val="0"/>
        </w:rPr>
        <w:t>O02 的用户行为收集仅在明确授权后进行；未实施 O02 不要求建立默认行为画像。</w:t>
      </w:r>
    </w:p>
    <w:p>
      <w:pPr>
        <w:pStyle w:val="Heading3"/>
      </w:pPr>
      <w:r>
        <w:t>原分册 6. 状态与异常边界</w:t>
      </w:r>
    </w:p>
    <w:p>
      <w:r>
        <w:rPr>
          <w:b w:val="0"/>
        </w:rPr>
        <w:t>失败、待审核、待核验和已生效不混用；已保存历史不能因外部来源短时失败消失。</w:t>
      </w:r>
    </w:p>
    <w:p>
      <w:pPr>
        <w:pStyle w:val="Heading3"/>
      </w:pPr>
      <w:r>
        <w:t>原分册 7. 数据规则</w:t>
      </w:r>
    </w:p>
    <w:p>
      <w:r>
        <w:rPr>
          <w:b w:val="0"/>
        </w:rPr>
        <w:t>公开元数据与内部审核材料分离；已收录、已审核、模拟、真实均保留可解释的出处和语义。</w:t>
      </w:r>
    </w:p>
    <w:p>
      <w:pPr>
        <w:pStyle w:val="Heading3"/>
      </w:pPr>
      <w:r>
        <w:t>原分册 8. 权限与安全</w:t>
      </w:r>
    </w:p>
    <w:p>
      <w:r>
        <w:rPr>
          <w:b w:val="0"/>
        </w:rPr>
        <w:t>非功能条款优先约束数据访问、凭据保护、最小化采集和越权拒绝。</w:t>
      </w:r>
    </w:p>
    <w:p>
      <w:pPr>
        <w:pStyle w:val="Heading3"/>
      </w:pPr>
      <w:r>
        <w:t>原分册 9. 非功能需求</w:t>
      </w:r>
    </w:p>
    <w:p>
      <w:r>
        <w:rPr>
          <w:b w:val="0"/>
        </w:rPr>
        <w:t>本章把 V1.9 表6-1 的 NF01～NF08 细化为可测度的子需求。非功能子需求使用</w:t>
      </w:r>
      <w:r>
        <w:rPr>
          <w:b/>
        </w:rPr>
        <w:t>度量型模板</w:t>
      </w:r>
      <w:r>
        <w:rPr>
          <w:b w:val="0"/>
        </w:rPr>
        <w:t>：</w:t>
      </w:r>
      <w:r>
        <w:rPr>
          <w:rFonts w:ascii="DejaVu Sans Mono" w:hAnsi="DejaVu Sans Mono"/>
          <w:b w:val="0"/>
          <w:sz w:val="16"/>
        </w:rPr>
        <w:t>父需求 / 优先级 / 类别 / 需求描述 / 度量指标与测量条件 / 验收条件 / 验证方式 / 关联项</w:t>
      </w:r>
      <w:r>
        <w:rPr>
          <w:b w:val="0"/>
        </w:rPr>
        <w:t>。</w:t>
      </w:r>
    </w:p>
    <w:p>
      <w:r>
        <w:rPr>
          <w:b/>
        </w:rPr>
        <w:t>模板变体说明（待联合评审 NR-01）：</w:t>
      </w:r>
      <w:r>
        <w:rPr>
          <w:b w:val="0"/>
        </w:rPr>
        <w:t xml:space="preserve"> NF 子需求是约束型条目，不描述人类参与者的操作流程，因此</w:t>
      </w:r>
      <w:r>
        <w:rPr>
          <w:b/>
        </w:rPr>
        <w:t>不设“主要参与者／相关参与者”两个功能类字段</w:t>
      </w:r>
      <w:r>
        <w:rPr>
          <w:b w:val="0"/>
        </w:rPr>
        <w:t>，其作用范围（受影响角色与对象）在各条的需求描述、度量指标与验证方式中写明；</w:t>
      </w:r>
      <w:r>
        <w:rPr>
          <w:rFonts w:ascii="DejaVu Sans Mono" w:hAnsi="DejaVu Sans Mono"/>
          <w:b w:val="0"/>
          <w:sz w:val="16"/>
        </w:rPr>
        <w:t>优先级</w:t>
      </w:r>
      <w:r>
        <w:rPr>
          <w:b w:val="0"/>
        </w:rPr>
        <w:t xml:space="preserve"> 统一为 </w:t>
      </w:r>
      <w:r>
        <w:rPr>
          <w:rFonts w:ascii="DejaVu Sans Mono" w:hAnsi="DejaVu Sans Mono"/>
          <w:b w:val="0"/>
          <w:sz w:val="16"/>
        </w:rPr>
        <w:t>Must</w:t>
      </w:r>
      <w:r>
        <w:rPr>
          <w:b w:val="0"/>
        </w:rPr>
        <w:t>（NF01～NF08 均属一期必须）。该变体适用于第 9 章全部 30 条 NF 子需求，功能类子需求仍严格执行规范§5 的 4 个头字段 + 13 个字段模板（本次不沿用原包对114条功能需求的机器检查结论）。</w:t>
      </w:r>
    </w:p>
    <w:p>
      <w:r>
        <w:rPr>
          <w:b/>
        </w:rPr>
        <w:t>通用规则：</w:t>
      </w:r>
    </w:p>
    <w:p>
      <w:r>
        <w:rPr>
          <w:b w:val="0"/>
        </w:rPr>
        <w:t>1. 标注为“待评审目标”的指标（NF02 的 P95、NF05 的 60 秒）为拟采用的目标值，须在约定测试环境完成基准测试后再冻结；</w:t>
      </w:r>
      <w:r>
        <w:rPr>
          <w:b/>
        </w:rPr>
        <w:t>不得</w:t>
      </w:r>
      <w:r>
        <w:rPr>
          <w:b w:val="0"/>
        </w:rPr>
        <w:t>把目标写成已有测量结果（V1.9 第 6 章末、NF02、NF05的待评审条件）。</w:t>
      </w:r>
    </w:p>
    <w:p>
      <w:r>
        <w:rPr>
          <w:b w:val="0"/>
        </w:rPr>
        <w:t>2. 所有指标必须写明测量条件（数据规模、并发、查询集、持续时间、环境），否则不得作为验收依据。</w:t>
      </w:r>
    </w:p>
    <w:p>
      <w:r>
        <w:rPr>
          <w:b w:val="0"/>
        </w:rPr>
        <w:t>3. 生产级全天候可用性、全国并发规模与严格服务等级协议不在课程承诺范围内（V1.9 第 6 章末）。</w:t>
      </w:r>
    </w:p>
    <w:p>
      <w:pPr>
        <w:pStyle w:val="Heading3"/>
      </w:pPr>
      <w:r>
        <w:t>原分册 9.1 可用性（NF01）</w:t>
      </w:r>
    </w:p>
    <w:p>
      <w:pPr>
        <w:pStyle w:val="Heading3"/>
      </w:pPr>
      <w:r>
        <w:t>原分册 9.2 性能（NF02）</w:t>
      </w:r>
    </w:p>
    <w:p>
      <w:pPr>
        <w:pStyle w:val="Heading3"/>
      </w:pPr>
      <w:r>
        <w:t>原分册 9.3 安全与权限（NF03）</w:t>
      </w:r>
    </w:p>
    <w:p>
      <w:pPr>
        <w:pStyle w:val="Heading3"/>
      </w:pPr>
      <w:r>
        <w:t>原分册 9.4 可靠性与恢复（NF04）</w:t>
      </w:r>
    </w:p>
    <w:p>
      <w:pPr>
        <w:pStyle w:val="Heading3"/>
      </w:pPr>
      <w:r>
        <w:t>原分册 9.5 一致性与追踪（NF05）</w:t>
      </w:r>
    </w:p>
    <w:p>
      <w:pPr>
        <w:pStyle w:val="Heading3"/>
      </w:pPr>
      <w:r>
        <w:t>原分册 9.6 隐私与数据最小化（NF06）</w:t>
      </w:r>
    </w:p>
    <w:p>
      <w:pPr>
        <w:pStyle w:val="Heading3"/>
      </w:pPr>
      <w:r>
        <w:t>原分册 9.7 可维护性与测试（NF07、NF08）</w:t>
      </w:r>
    </w:p>
    <w:p>
      <w:pPr>
        <w:pStyle w:val="Heading3"/>
      </w:pPr>
      <w:r>
        <w:t>原分册 10. 验收与追踪</w:t>
      </w:r>
    </w:p>
    <w:p>
      <w:r>
        <w:rPr>
          <w:b w:val="0"/>
        </w:rPr>
        <w:t>非功能验收追踪以第9章逐条 NF-S 条目为准；待评审指标必须先经全组确认测量条件，不能以起草版本自动宣布通过。</w:t>
      </w:r>
    </w:p>
    <w:p>
      <w:pPr>
        <w:pStyle w:val="Heading3"/>
      </w:pPr>
      <w:r>
        <w:t>原分册 整合修订记录 2026年10月12日</w:t>
      </w:r>
    </w:p>
    <w:p>
      <w:r>
        <w:rPr>
          <w:b w:val="0"/>
        </w:rPr>
        <w:t>本分册保留责任成员的需求及 AC 标识。UC、BR、DGM 按全局编号注册表统一；业务公共边界及本次组长确认见联合整合决策。编号修正不代表业务参数已冻结。</w:t>
      </w:r>
    </w:p>
    <w:p>
      <w:pPr>
        <w:pStyle w:val="Heading2"/>
      </w:pPr>
      <w:r>
        <w:t>成员02独立追踪矩阵</w:t>
      </w:r>
    </w:p>
    <w:p>
      <w:pPr>
        <w:pStyle w:val="Heading3"/>
      </w:pPr>
      <w:r>
        <w:t>原追踪 第②成员需求追踪矩阵（SRS V1.0）</w:t>
      </w:r>
    </w:p>
    <w:p>
      <w:r>
        <w:rPr>
          <w:b/>
        </w:rPr>
        <w:t>基线：</w:t>
      </w:r>
      <w:r>
        <w:rPr>
          <w:b w:val="0"/>
        </w:rPr>
        <w:t xml:space="preserve"> V1.9 需求基线。</w:t>
      </w:r>
    </w:p>
    <w:p>
      <w:r>
        <w:rPr>
          <w:b/>
        </w:rPr>
        <w:t>状态：</w:t>
      </w:r>
      <w:r>
        <w:rPr>
          <w:b w:val="0"/>
        </w:rPr>
        <w:t xml:space="preserve"> 2026-10-11 成员02提供初稿，审阅后归档（Draft，待联合评审；公共 UC、DGM 编号未冻结）。</w:t>
      </w:r>
    </w:p>
    <w:p>
      <w:r>
        <w:rPr>
          <w:b/>
        </w:rPr>
        <w:t>功能正文：</w:t>
      </w:r>
      <w:r>
        <w:rPr>
          <w:b w:val="0"/>
        </w:rPr>
        <w:t xml:space="preserve"> 数据采集与更新模块。</w:t>
      </w:r>
    </w:p>
    <w:p>
      <w:pPr>
        <w:pStyle w:val="Heading3"/>
      </w:pPr>
      <w:r>
        <w:t>原追踪 1. 本人负责需求的正向／反向追踪</w:t>
      </w:r>
    </w:p>
    <w:p>
      <w:r>
        <w:rPr>
          <w:b w:val="0"/>
        </w:rPr>
        <w:t>矩阵中的每个AC完整定义均在对应子需求下；图源码是唯一真源。可由父FR查到子需求、用例、图及验收，也可由AC编号直接反查子需求和V1.9。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72"/>
        <w:gridCol w:w="1739"/>
        <w:gridCol w:w="697"/>
        <w:gridCol w:w="900"/>
        <w:gridCol w:w="894"/>
        <w:gridCol w:w="2547"/>
        <w:gridCol w:w="1283"/>
        <w:gridCol w:w="691"/>
      </w:tblGrid>
      <w:tr>
        <w:trPr>
          <w:cantSplit/>
          <w:tblHeader/>
        </w:trPr>
        <w:tc>
          <w:tcPr>
            <w:tcW w:type="dxa" w:w="1172"/>
            <w:vAlign w:val="center"/>
            <w:shd w:fill="E8EDF2"/>
          </w:tcPr>
          <w:p>
            <w:pPr>
              <w:spacing w:before="40" w:after="40" w:line="252" w:lineRule="auto"/>
            </w:pPr>
            <w:r>
              <w:rPr>
                <w:b/>
                <w:sz w:val="17"/>
              </w:rPr>
              <w:t>子需求</w:t>
            </w:r>
          </w:p>
        </w:tc>
        <w:tc>
          <w:tcPr>
            <w:tcW w:type="dxa" w:w="1739"/>
            <w:vAlign w:val="center"/>
            <w:shd w:fill="E8EDF2"/>
          </w:tcPr>
          <w:p>
            <w:pPr>
              <w:spacing w:before="40" w:after="40" w:line="252" w:lineRule="auto"/>
            </w:pPr>
            <w:r>
              <w:rPr>
                <w:b/>
                <w:sz w:val="17"/>
              </w:rPr>
              <w:t>V1.9原文锚点</w:t>
            </w:r>
          </w:p>
        </w:tc>
        <w:tc>
          <w:tcPr>
            <w:tcW w:type="dxa" w:w="697"/>
            <w:vAlign w:val="center"/>
            <w:shd w:fill="E8EDF2"/>
          </w:tcPr>
          <w:p>
            <w:pPr>
              <w:spacing w:before="40" w:after="40" w:line="252" w:lineRule="auto"/>
            </w:pPr>
            <w:r>
              <w:rPr>
                <w:b/>
                <w:sz w:val="17"/>
              </w:rPr>
              <w:t>用例</w:t>
            </w:r>
          </w:p>
        </w:tc>
        <w:tc>
          <w:tcPr>
            <w:tcW w:type="dxa" w:w="900"/>
            <w:vAlign w:val="center"/>
            <w:shd w:fill="E8EDF2"/>
          </w:tcPr>
          <w:p>
            <w:pPr>
              <w:spacing w:before="40" w:after="40" w:line="252" w:lineRule="auto"/>
            </w:pPr>
            <w:r>
              <w:rPr>
                <w:b/>
                <w:sz w:val="17"/>
              </w:rPr>
              <w:t>规则</w:t>
            </w:r>
          </w:p>
        </w:tc>
        <w:tc>
          <w:tcPr>
            <w:tcW w:type="dxa" w:w="894"/>
            <w:vAlign w:val="center"/>
            <w:shd w:fill="E8EDF2"/>
          </w:tcPr>
          <w:p>
            <w:pPr>
              <w:spacing w:before="40" w:after="40" w:line="252" w:lineRule="auto"/>
            </w:pPr>
            <w:r>
              <w:rPr>
                <w:b/>
                <w:sz w:val="17"/>
              </w:rPr>
              <w:t>NF约束</w:t>
            </w:r>
          </w:p>
        </w:tc>
        <w:tc>
          <w:tcPr>
            <w:tcW w:type="dxa" w:w="2547"/>
            <w:vAlign w:val="center"/>
            <w:shd w:fill="E8EDF2"/>
          </w:tcPr>
          <w:p>
            <w:pPr>
              <w:spacing w:before="40" w:after="40" w:line="252" w:lineRule="auto"/>
            </w:pPr>
            <w:r>
              <w:rPr>
                <w:b/>
                <w:sz w:val="17"/>
              </w:rPr>
              <w:t>图</w:t>
            </w:r>
          </w:p>
        </w:tc>
        <w:tc>
          <w:tcPr>
            <w:tcW w:type="dxa" w:w="1283"/>
            <w:vAlign w:val="center"/>
            <w:shd w:fill="E8EDF2"/>
          </w:tcPr>
          <w:p>
            <w:pPr>
              <w:spacing w:before="40" w:after="40" w:line="252" w:lineRule="auto"/>
            </w:pPr>
            <w:r>
              <w:rPr>
                <w:b/>
                <w:sz w:val="17"/>
              </w:rPr>
              <w:t>验收条件</w:t>
            </w:r>
          </w:p>
        </w:tc>
        <w:tc>
          <w:tcPr>
            <w:tcW w:type="dxa" w:w="691"/>
            <w:vAlign w:val="center"/>
            <w:shd w:fill="E8EDF2"/>
          </w:tcPr>
          <w:p>
            <w:pPr>
              <w:spacing w:before="40" w:after="40" w:line="252" w:lineRule="auto"/>
            </w:pPr>
            <w:r>
              <w:rPr>
                <w:b/>
                <w:sz w:val="17"/>
              </w:rPr>
              <w:t>综合场景</w:t>
            </w:r>
          </w:p>
        </w:tc>
      </w:tr>
      <w:tr>
        <w:trPr>
          <w:cantSplit/>
        </w:trPr>
        <w:tc>
          <w:tcPr>
            <w:tcW w:type="dxa" w:w="1172"/>
            <w:vAlign w:val="center"/>
          </w:tcPr>
          <w:p>
            <w:pPr>
              <w:spacing w:before="40" w:after="40" w:line="252" w:lineRule="auto"/>
            </w:pPr>
            <w:r>
              <w:rPr>
                <w:b w:val="0"/>
                <w:sz w:val="17"/>
              </w:rPr>
              <w:t>FR08-S01 配置与启停获准来源</w:t>
            </w:r>
          </w:p>
        </w:tc>
        <w:tc>
          <w:tcPr>
            <w:tcW w:type="dxa" w:w="1739"/>
            <w:vAlign w:val="center"/>
          </w:tcPr>
          <w:p>
            <w:pPr>
              <w:spacing w:before="40" w:after="40" w:line="252" w:lineRule="auto"/>
            </w:pPr>
            <w:r>
              <w:rPr>
                <w:b w:val="0"/>
                <w:sz w:val="17"/>
              </w:rPr>
              <w:t>FR08；§3.5、D06、§8.2数据来源</w:t>
            </w:r>
          </w:p>
        </w:tc>
        <w:tc>
          <w:tcPr>
            <w:tcW w:type="dxa" w:w="697"/>
            <w:vAlign w:val="center"/>
          </w:tcPr>
          <w:p>
            <w:pPr>
              <w:spacing w:before="40" w:after="40" w:line="252" w:lineRule="auto"/>
            </w:pPr>
            <w:r>
              <w:rPr>
                <w:b w:val="0"/>
                <w:sz w:val="17"/>
              </w:rPr>
              <w:t>UC-18</w:t>
            </w:r>
          </w:p>
        </w:tc>
        <w:tc>
          <w:tcPr>
            <w:tcW w:type="dxa" w:w="900"/>
            <w:vAlign w:val="center"/>
          </w:tcPr>
          <w:p>
            <w:pPr>
              <w:spacing w:before="40" w:after="40" w:line="252" w:lineRule="auto"/>
            </w:pPr>
            <w:r>
              <w:rPr>
                <w:b w:val="0"/>
                <w:sz w:val="17"/>
              </w:rPr>
              <w:t>BR-201/202/203</w:t>
            </w:r>
          </w:p>
        </w:tc>
        <w:tc>
          <w:tcPr>
            <w:tcW w:type="dxa" w:w="894"/>
            <w:vAlign w:val="center"/>
          </w:tcPr>
          <w:p>
            <w:pPr>
              <w:spacing w:before="40" w:after="40" w:line="252" w:lineRule="auto"/>
            </w:pPr>
            <w:r>
              <w:rPr>
                <w:b w:val="0"/>
                <w:sz w:val="17"/>
              </w:rPr>
              <w:t>NF01/03/04/06/07</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AC-FR08-S01-01～03</w:t>
            </w:r>
          </w:p>
        </w:tc>
        <w:tc>
          <w:tcPr>
            <w:tcW w:type="dxa" w:w="691"/>
            <w:vAlign w:val="center"/>
          </w:tcPr>
          <w:p>
            <w:pPr>
              <w:spacing w:before="40" w:after="40" w:line="252" w:lineRule="auto"/>
            </w:pPr>
            <w:r>
              <w:rPr>
                <w:b w:val="0"/>
                <w:sz w:val="17"/>
              </w:rPr>
              <w:t>AT-201</w:t>
            </w:r>
          </w:p>
        </w:tc>
      </w:tr>
      <w:tr>
        <w:trPr>
          <w:cantSplit/>
        </w:trPr>
        <w:tc>
          <w:tcPr>
            <w:tcW w:type="dxa" w:w="1172"/>
            <w:vAlign w:val="center"/>
          </w:tcPr>
          <w:p>
            <w:pPr>
              <w:spacing w:before="40" w:after="40" w:line="252" w:lineRule="auto"/>
            </w:pPr>
            <w:r>
              <w:rPr>
                <w:b w:val="0"/>
                <w:sz w:val="17"/>
              </w:rPr>
              <w:t>FR08-S02 创建与启动任务</w:t>
            </w:r>
          </w:p>
        </w:tc>
        <w:tc>
          <w:tcPr>
            <w:tcW w:type="dxa" w:w="1739"/>
            <w:vAlign w:val="center"/>
          </w:tcPr>
          <w:p>
            <w:pPr>
              <w:spacing w:before="40" w:after="40" w:line="252" w:lineRule="auto"/>
            </w:pPr>
            <w:r>
              <w:rPr>
                <w:b w:val="0"/>
                <w:sz w:val="17"/>
              </w:rPr>
              <w:t>FR08；§5.4采集任务、§8.2新数据</w:t>
            </w:r>
          </w:p>
        </w:tc>
        <w:tc>
          <w:tcPr>
            <w:tcW w:type="dxa" w:w="697"/>
            <w:vAlign w:val="center"/>
          </w:tcPr>
          <w:p>
            <w:pPr>
              <w:spacing w:before="40" w:after="40" w:line="252" w:lineRule="auto"/>
            </w:pPr>
            <w:r>
              <w:rPr>
                <w:b w:val="0"/>
                <w:sz w:val="17"/>
              </w:rPr>
              <w:t>UC-18、UC-19</w:t>
            </w:r>
          </w:p>
        </w:tc>
        <w:tc>
          <w:tcPr>
            <w:tcW w:type="dxa" w:w="900"/>
            <w:vAlign w:val="center"/>
          </w:tcPr>
          <w:p>
            <w:pPr>
              <w:spacing w:before="40" w:after="40" w:line="252" w:lineRule="auto"/>
            </w:pPr>
            <w:r>
              <w:rPr>
                <w:b w:val="0"/>
                <w:sz w:val="17"/>
              </w:rPr>
              <w:t>BR-201/203/204</w:t>
            </w:r>
          </w:p>
        </w:tc>
        <w:tc>
          <w:tcPr>
            <w:tcW w:type="dxa" w:w="894"/>
            <w:vAlign w:val="center"/>
          </w:tcPr>
          <w:p>
            <w:pPr>
              <w:spacing w:before="40" w:after="40" w:line="252" w:lineRule="auto"/>
            </w:pPr>
            <w:r>
              <w:rPr>
                <w:b w:val="0"/>
                <w:sz w:val="17"/>
              </w:rPr>
              <w:t>NF01/03/07</w:t>
            </w:r>
          </w:p>
        </w:tc>
        <w:tc>
          <w:tcPr>
            <w:tcW w:type="dxa" w:w="2547"/>
            <w:vAlign w:val="center"/>
          </w:tcPr>
          <w:p>
            <w:pPr>
              <w:spacing w:before="40" w:after="40" w:line="252" w:lineRule="auto"/>
            </w:pPr>
            <w:r>
              <w:rPr>
                <w:b w:val="0"/>
                <w:sz w:val="17"/>
              </w:rPr>
              <w:t>DGM-USECASE-03、DGM-ACTIVITY-05、DGM-STATE-01</w:t>
            </w:r>
          </w:p>
        </w:tc>
        <w:tc>
          <w:tcPr>
            <w:tcW w:type="dxa" w:w="1283"/>
            <w:vAlign w:val="center"/>
          </w:tcPr>
          <w:p>
            <w:pPr>
              <w:spacing w:before="40" w:after="40" w:line="252" w:lineRule="auto"/>
            </w:pPr>
            <w:r>
              <w:rPr>
                <w:b w:val="0"/>
                <w:sz w:val="17"/>
              </w:rPr>
              <w:t>AC-FR08-S02-01～03</w:t>
            </w:r>
          </w:p>
        </w:tc>
        <w:tc>
          <w:tcPr>
            <w:tcW w:type="dxa" w:w="691"/>
            <w:vAlign w:val="center"/>
          </w:tcPr>
          <w:p>
            <w:pPr>
              <w:spacing w:before="40" w:after="40" w:line="252" w:lineRule="auto"/>
            </w:pPr>
            <w:r>
              <w:rPr>
                <w:b w:val="0"/>
                <w:sz w:val="17"/>
              </w:rPr>
              <w:t>AT-201/202</w:t>
            </w:r>
          </w:p>
        </w:tc>
      </w:tr>
      <w:tr>
        <w:trPr>
          <w:cantSplit/>
        </w:trPr>
        <w:tc>
          <w:tcPr>
            <w:tcW w:type="dxa" w:w="1172"/>
            <w:vAlign w:val="center"/>
          </w:tcPr>
          <w:p>
            <w:pPr>
              <w:spacing w:before="40" w:after="40" w:line="252" w:lineRule="auto"/>
            </w:pPr>
            <w:r>
              <w:rPr>
                <w:b w:val="0"/>
                <w:sz w:val="17"/>
              </w:rPr>
              <w:t>FR08-S03 查看进度与错误</w:t>
            </w:r>
          </w:p>
        </w:tc>
        <w:tc>
          <w:tcPr>
            <w:tcW w:type="dxa" w:w="1739"/>
            <w:vAlign w:val="center"/>
          </w:tcPr>
          <w:p>
            <w:pPr>
              <w:spacing w:before="40" w:after="40" w:line="252" w:lineRule="auto"/>
            </w:pPr>
            <w:r>
              <w:rPr>
                <w:b w:val="0"/>
                <w:sz w:val="17"/>
              </w:rPr>
              <w:t>FR08；§4.1任务参数与状态、§8.2新数据</w:t>
            </w:r>
          </w:p>
        </w:tc>
        <w:tc>
          <w:tcPr>
            <w:tcW w:type="dxa" w:w="697"/>
            <w:vAlign w:val="center"/>
          </w:tcPr>
          <w:p>
            <w:pPr>
              <w:spacing w:before="40" w:after="40" w:line="252" w:lineRule="auto"/>
            </w:pPr>
            <w:r>
              <w:rPr>
                <w:b w:val="0"/>
                <w:sz w:val="17"/>
              </w:rPr>
              <w:t>UC-18、UC-19</w:t>
            </w:r>
          </w:p>
        </w:tc>
        <w:tc>
          <w:tcPr>
            <w:tcW w:type="dxa" w:w="900"/>
            <w:vAlign w:val="center"/>
          </w:tcPr>
          <w:p>
            <w:pPr>
              <w:spacing w:before="40" w:after="40" w:line="252" w:lineRule="auto"/>
            </w:pPr>
            <w:r>
              <w:rPr>
                <w:b w:val="0"/>
                <w:sz w:val="17"/>
              </w:rPr>
              <w:t>BR-204/209</w:t>
            </w:r>
          </w:p>
        </w:tc>
        <w:tc>
          <w:tcPr>
            <w:tcW w:type="dxa" w:w="894"/>
            <w:vAlign w:val="center"/>
          </w:tcPr>
          <w:p>
            <w:pPr>
              <w:spacing w:before="40" w:after="40" w:line="252" w:lineRule="auto"/>
            </w:pPr>
            <w:r>
              <w:rPr>
                <w:b w:val="0"/>
                <w:sz w:val="17"/>
              </w:rPr>
              <w:t>NF01/03/07</w:t>
            </w:r>
          </w:p>
        </w:tc>
        <w:tc>
          <w:tcPr>
            <w:tcW w:type="dxa" w:w="2547"/>
            <w:vAlign w:val="center"/>
          </w:tcPr>
          <w:p>
            <w:pPr>
              <w:spacing w:before="40" w:after="40" w:line="252" w:lineRule="auto"/>
            </w:pPr>
            <w:r>
              <w:rPr>
                <w:b w:val="0"/>
                <w:sz w:val="17"/>
              </w:rPr>
              <w:t>DGM-USECASE-03、DGM-ACTIVITY-05、DGM-STATE-01</w:t>
            </w:r>
          </w:p>
        </w:tc>
        <w:tc>
          <w:tcPr>
            <w:tcW w:type="dxa" w:w="1283"/>
            <w:vAlign w:val="center"/>
          </w:tcPr>
          <w:p>
            <w:pPr>
              <w:spacing w:before="40" w:after="40" w:line="252" w:lineRule="auto"/>
            </w:pPr>
            <w:r>
              <w:rPr>
                <w:b w:val="0"/>
                <w:sz w:val="17"/>
              </w:rPr>
              <w:t>AC-FR08-S03-01～03</w:t>
            </w:r>
          </w:p>
        </w:tc>
        <w:tc>
          <w:tcPr>
            <w:tcW w:type="dxa" w:w="691"/>
            <w:vAlign w:val="center"/>
          </w:tcPr>
          <w:p>
            <w:pPr>
              <w:spacing w:before="40" w:after="40" w:line="252" w:lineRule="auto"/>
            </w:pPr>
            <w:r>
              <w:rPr>
                <w:b w:val="0"/>
                <w:sz w:val="17"/>
              </w:rPr>
              <w:t>AT-202</w:t>
            </w:r>
          </w:p>
        </w:tc>
      </w:tr>
      <w:tr>
        <w:trPr>
          <w:cantSplit/>
        </w:trPr>
        <w:tc>
          <w:tcPr>
            <w:tcW w:type="dxa" w:w="1172"/>
            <w:vAlign w:val="center"/>
          </w:tcPr>
          <w:p>
            <w:pPr>
              <w:spacing w:before="40" w:after="40" w:line="252" w:lineRule="auto"/>
            </w:pPr>
            <w:r>
              <w:rPr>
                <w:b w:val="0"/>
                <w:sz w:val="17"/>
              </w:rPr>
              <w:t>FR08-S04 停止与重试</w:t>
            </w:r>
          </w:p>
        </w:tc>
        <w:tc>
          <w:tcPr>
            <w:tcW w:type="dxa" w:w="1739"/>
            <w:vAlign w:val="center"/>
          </w:tcPr>
          <w:p>
            <w:pPr>
              <w:spacing w:before="40" w:after="40" w:line="252" w:lineRule="auto"/>
            </w:pPr>
            <w:r>
              <w:rPr>
                <w:b w:val="0"/>
                <w:sz w:val="17"/>
              </w:rPr>
              <w:t>FR08；§5.4六状态、§8.2更新失败</w:t>
            </w:r>
          </w:p>
        </w:tc>
        <w:tc>
          <w:tcPr>
            <w:tcW w:type="dxa" w:w="697"/>
            <w:vAlign w:val="center"/>
          </w:tcPr>
          <w:p>
            <w:pPr>
              <w:spacing w:before="40" w:after="40" w:line="252" w:lineRule="auto"/>
            </w:pPr>
            <w:r>
              <w:rPr>
                <w:b w:val="0"/>
                <w:sz w:val="17"/>
              </w:rPr>
              <w:t>UC-18、UC-19</w:t>
            </w:r>
          </w:p>
        </w:tc>
        <w:tc>
          <w:tcPr>
            <w:tcW w:type="dxa" w:w="900"/>
            <w:vAlign w:val="center"/>
          </w:tcPr>
          <w:p>
            <w:pPr>
              <w:spacing w:before="40" w:after="40" w:line="252" w:lineRule="auto"/>
            </w:pPr>
            <w:r>
              <w:rPr>
                <w:b w:val="0"/>
                <w:sz w:val="17"/>
              </w:rPr>
              <w:t>BR-204/205</w:t>
            </w:r>
          </w:p>
        </w:tc>
        <w:tc>
          <w:tcPr>
            <w:tcW w:type="dxa" w:w="894"/>
            <w:vAlign w:val="center"/>
          </w:tcPr>
          <w:p>
            <w:pPr>
              <w:spacing w:before="40" w:after="40" w:line="252" w:lineRule="auto"/>
            </w:pPr>
            <w:r>
              <w:rPr>
                <w:b w:val="0"/>
                <w:sz w:val="17"/>
              </w:rPr>
              <w:t>NF03/04/07</w:t>
            </w:r>
          </w:p>
        </w:tc>
        <w:tc>
          <w:tcPr>
            <w:tcW w:type="dxa" w:w="2547"/>
            <w:vAlign w:val="center"/>
          </w:tcPr>
          <w:p>
            <w:pPr>
              <w:spacing w:before="40" w:after="40" w:line="252" w:lineRule="auto"/>
            </w:pPr>
            <w:r>
              <w:rPr>
                <w:b w:val="0"/>
                <w:sz w:val="17"/>
              </w:rPr>
              <w:t>DGM-USECASE-03、DGM-ACTIVITY-05、DGM-STATE-01</w:t>
            </w:r>
          </w:p>
        </w:tc>
        <w:tc>
          <w:tcPr>
            <w:tcW w:type="dxa" w:w="1283"/>
            <w:vAlign w:val="center"/>
          </w:tcPr>
          <w:p>
            <w:pPr>
              <w:spacing w:before="40" w:after="40" w:line="252" w:lineRule="auto"/>
            </w:pPr>
            <w:r>
              <w:rPr>
                <w:b w:val="0"/>
                <w:sz w:val="17"/>
              </w:rPr>
              <w:t>AC-FR08-S04-01～04</w:t>
            </w:r>
          </w:p>
        </w:tc>
        <w:tc>
          <w:tcPr>
            <w:tcW w:type="dxa" w:w="691"/>
            <w:vAlign w:val="center"/>
          </w:tcPr>
          <w:p>
            <w:pPr>
              <w:spacing w:before="40" w:after="40" w:line="252" w:lineRule="auto"/>
            </w:pPr>
            <w:r>
              <w:rPr>
                <w:b w:val="0"/>
                <w:sz w:val="17"/>
              </w:rPr>
              <w:t>AT-203/204</w:t>
            </w:r>
          </w:p>
        </w:tc>
      </w:tr>
      <w:tr>
        <w:trPr>
          <w:cantSplit/>
        </w:trPr>
        <w:tc>
          <w:tcPr>
            <w:tcW w:type="dxa" w:w="1172"/>
            <w:vAlign w:val="center"/>
          </w:tcPr>
          <w:p>
            <w:pPr>
              <w:spacing w:before="40" w:after="40" w:line="252" w:lineRule="auto"/>
            </w:pPr>
            <w:r>
              <w:rPr>
                <w:b w:val="0"/>
                <w:sz w:val="17"/>
              </w:rPr>
              <w:t>FR10-S01 增量三类判定</w:t>
            </w:r>
          </w:p>
        </w:tc>
        <w:tc>
          <w:tcPr>
            <w:tcW w:type="dxa" w:w="1739"/>
            <w:vAlign w:val="center"/>
          </w:tcPr>
          <w:p>
            <w:pPr>
              <w:spacing w:before="40" w:after="40" w:line="252" w:lineRule="auto"/>
            </w:pPr>
            <w:r>
              <w:rPr>
                <w:b w:val="0"/>
                <w:sz w:val="17"/>
              </w:rPr>
              <w:t>FR10；§4.1新增未变变更；附录§2.5更新游标</w:t>
            </w:r>
          </w:p>
        </w:tc>
        <w:tc>
          <w:tcPr>
            <w:tcW w:type="dxa" w:w="697"/>
            <w:vAlign w:val="center"/>
          </w:tcPr>
          <w:p>
            <w:pPr>
              <w:spacing w:before="40" w:after="40" w:line="252" w:lineRule="auto"/>
            </w:pPr>
            <w:r>
              <w:rPr>
                <w:b w:val="0"/>
                <w:sz w:val="17"/>
              </w:rPr>
              <w:t>UC-19</w:t>
            </w:r>
          </w:p>
        </w:tc>
        <w:tc>
          <w:tcPr>
            <w:tcW w:type="dxa" w:w="900"/>
            <w:vAlign w:val="center"/>
          </w:tcPr>
          <w:p>
            <w:pPr>
              <w:spacing w:before="40" w:after="40" w:line="252" w:lineRule="auto"/>
            </w:pPr>
            <w:r>
              <w:rPr>
                <w:b w:val="0"/>
                <w:sz w:val="17"/>
              </w:rPr>
              <w:t>BR-206/209</w:t>
            </w:r>
          </w:p>
        </w:tc>
        <w:tc>
          <w:tcPr>
            <w:tcW w:type="dxa" w:w="894"/>
            <w:vAlign w:val="center"/>
          </w:tcPr>
          <w:p>
            <w:pPr>
              <w:spacing w:before="40" w:after="40" w:line="252" w:lineRule="auto"/>
            </w:pPr>
            <w:r>
              <w:rPr>
                <w:b w:val="0"/>
                <w:sz w:val="17"/>
              </w:rPr>
              <w:t>NF04/05/07</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AC-FR10-S01-01～03</w:t>
            </w:r>
          </w:p>
        </w:tc>
        <w:tc>
          <w:tcPr>
            <w:tcW w:type="dxa" w:w="691"/>
            <w:vAlign w:val="center"/>
          </w:tcPr>
          <w:p>
            <w:pPr>
              <w:spacing w:before="40" w:after="40" w:line="252" w:lineRule="auto"/>
            </w:pPr>
            <w:r>
              <w:rPr>
                <w:b w:val="0"/>
                <w:sz w:val="17"/>
              </w:rPr>
              <w:t>AT-202/205</w:t>
            </w:r>
          </w:p>
        </w:tc>
      </w:tr>
      <w:tr>
        <w:trPr>
          <w:cantSplit/>
        </w:trPr>
        <w:tc>
          <w:tcPr>
            <w:tcW w:type="dxa" w:w="1172"/>
            <w:vAlign w:val="center"/>
          </w:tcPr>
          <w:p>
            <w:pPr>
              <w:spacing w:before="40" w:after="40" w:line="252" w:lineRule="auto"/>
            </w:pPr>
            <w:r>
              <w:rPr>
                <w:b w:val="0"/>
                <w:sz w:val="17"/>
              </w:rPr>
              <w:t>FR10-S02 时间与变更轨迹</w:t>
            </w:r>
          </w:p>
        </w:tc>
        <w:tc>
          <w:tcPr>
            <w:tcW w:type="dxa" w:w="1739"/>
            <w:vAlign w:val="center"/>
          </w:tcPr>
          <w:p>
            <w:pPr>
              <w:spacing w:before="40" w:after="40" w:line="252" w:lineRule="auto"/>
            </w:pPr>
            <w:r>
              <w:rPr>
                <w:b w:val="0"/>
                <w:sz w:val="17"/>
              </w:rPr>
              <w:t>FR10；§5.1来源版本与时间、NF05</w:t>
            </w:r>
          </w:p>
        </w:tc>
        <w:tc>
          <w:tcPr>
            <w:tcW w:type="dxa" w:w="697"/>
            <w:vAlign w:val="center"/>
          </w:tcPr>
          <w:p>
            <w:pPr>
              <w:spacing w:before="40" w:after="40" w:line="252" w:lineRule="auto"/>
            </w:pPr>
            <w:r>
              <w:rPr>
                <w:b w:val="0"/>
                <w:sz w:val="17"/>
              </w:rPr>
              <w:t>UC-19、UC-16</w:t>
            </w:r>
          </w:p>
        </w:tc>
        <w:tc>
          <w:tcPr>
            <w:tcW w:type="dxa" w:w="900"/>
            <w:vAlign w:val="center"/>
          </w:tcPr>
          <w:p>
            <w:pPr>
              <w:spacing w:before="40" w:after="40" w:line="252" w:lineRule="auto"/>
            </w:pPr>
            <w:r>
              <w:rPr>
                <w:b w:val="0"/>
                <w:sz w:val="17"/>
              </w:rPr>
              <w:t>BR-207/208/210</w:t>
            </w:r>
          </w:p>
        </w:tc>
        <w:tc>
          <w:tcPr>
            <w:tcW w:type="dxa" w:w="894"/>
            <w:vAlign w:val="center"/>
          </w:tcPr>
          <w:p>
            <w:pPr>
              <w:spacing w:before="40" w:after="40" w:line="252" w:lineRule="auto"/>
            </w:pPr>
            <w:r>
              <w:rPr>
                <w:b w:val="0"/>
                <w:sz w:val="17"/>
              </w:rPr>
              <w:t>NF03/05/07</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AC-FR10-S02-01～03</w:t>
            </w:r>
          </w:p>
        </w:tc>
        <w:tc>
          <w:tcPr>
            <w:tcW w:type="dxa" w:w="691"/>
            <w:vAlign w:val="center"/>
          </w:tcPr>
          <w:p>
            <w:pPr>
              <w:spacing w:before="40" w:after="40" w:line="252" w:lineRule="auto"/>
            </w:pPr>
            <w:r>
              <w:rPr>
                <w:b w:val="0"/>
                <w:sz w:val="17"/>
              </w:rPr>
              <w:t>AT-205/210</w:t>
            </w:r>
          </w:p>
        </w:tc>
      </w:tr>
      <w:tr>
        <w:trPr>
          <w:cantSplit/>
        </w:trPr>
        <w:tc>
          <w:tcPr>
            <w:tcW w:type="dxa" w:w="1172"/>
            <w:vAlign w:val="center"/>
          </w:tcPr>
          <w:p>
            <w:pPr>
              <w:spacing w:before="40" w:after="40" w:line="252" w:lineRule="auto"/>
            </w:pPr>
            <w:r>
              <w:rPr>
                <w:b w:val="0"/>
                <w:sz w:val="17"/>
              </w:rPr>
              <w:t>FR10-S03 人工结果保护</w:t>
            </w:r>
          </w:p>
        </w:tc>
        <w:tc>
          <w:tcPr>
            <w:tcW w:type="dxa" w:w="1739"/>
            <w:vAlign w:val="center"/>
          </w:tcPr>
          <w:p>
            <w:pPr>
              <w:spacing w:before="40" w:after="40" w:line="252" w:lineRule="auto"/>
            </w:pPr>
            <w:r>
              <w:rPr>
                <w:b w:val="0"/>
                <w:sz w:val="17"/>
              </w:rPr>
              <w:t>FR10；§5.2条5、§5.4待审不替换</w:t>
            </w:r>
          </w:p>
        </w:tc>
        <w:tc>
          <w:tcPr>
            <w:tcW w:type="dxa" w:w="697"/>
            <w:vAlign w:val="center"/>
          </w:tcPr>
          <w:p>
            <w:pPr>
              <w:spacing w:before="40" w:after="40" w:line="252" w:lineRule="auto"/>
            </w:pPr>
            <w:r>
              <w:rPr>
                <w:b w:val="0"/>
                <w:sz w:val="17"/>
              </w:rPr>
              <w:t>UC-19</w:t>
            </w:r>
          </w:p>
        </w:tc>
        <w:tc>
          <w:tcPr>
            <w:tcW w:type="dxa" w:w="900"/>
            <w:vAlign w:val="center"/>
          </w:tcPr>
          <w:p>
            <w:pPr>
              <w:spacing w:before="40" w:after="40" w:line="252" w:lineRule="auto"/>
            </w:pPr>
            <w:r>
              <w:rPr>
                <w:b w:val="0"/>
                <w:sz w:val="17"/>
              </w:rPr>
              <w:t>BR-208/210</w:t>
            </w:r>
          </w:p>
        </w:tc>
        <w:tc>
          <w:tcPr>
            <w:tcW w:type="dxa" w:w="894"/>
            <w:vAlign w:val="center"/>
          </w:tcPr>
          <w:p>
            <w:pPr>
              <w:spacing w:before="40" w:after="40" w:line="252" w:lineRule="auto"/>
            </w:pPr>
            <w:r>
              <w:rPr>
                <w:b w:val="0"/>
                <w:sz w:val="17"/>
              </w:rPr>
              <w:t>NF03/04/05</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AC-FR10-S03-01～04</w:t>
            </w:r>
          </w:p>
        </w:tc>
        <w:tc>
          <w:tcPr>
            <w:tcW w:type="dxa" w:w="691"/>
            <w:vAlign w:val="center"/>
          </w:tcPr>
          <w:p>
            <w:pPr>
              <w:spacing w:before="40" w:after="40" w:line="252" w:lineRule="auto"/>
            </w:pPr>
            <w:r>
              <w:rPr>
                <w:b w:val="0"/>
                <w:sz w:val="17"/>
              </w:rPr>
              <w:t>AT-206/210</w:t>
            </w:r>
          </w:p>
        </w:tc>
      </w:tr>
      <w:tr>
        <w:trPr>
          <w:cantSplit/>
        </w:trPr>
        <w:tc>
          <w:tcPr>
            <w:tcW w:type="dxa" w:w="1172"/>
            <w:vAlign w:val="center"/>
          </w:tcPr>
          <w:p>
            <w:pPr>
              <w:spacing w:before="40" w:after="40" w:line="252" w:lineRule="auto"/>
            </w:pPr>
            <w:r>
              <w:rPr>
                <w:b w:val="0"/>
                <w:sz w:val="17"/>
              </w:rPr>
              <w:t>FR10-S04 来源事件区别</w:t>
            </w:r>
          </w:p>
        </w:tc>
        <w:tc>
          <w:tcPr>
            <w:tcW w:type="dxa" w:w="1739"/>
            <w:vAlign w:val="center"/>
          </w:tcPr>
          <w:p>
            <w:pPr>
              <w:spacing w:before="40" w:after="40" w:line="252" w:lineRule="auto"/>
            </w:pPr>
            <w:r>
              <w:rPr>
                <w:b w:val="0"/>
                <w:sz w:val="17"/>
              </w:rPr>
              <w:t>FR10；§5.2条6/8、§3.5失效反馈</w:t>
            </w:r>
          </w:p>
        </w:tc>
        <w:tc>
          <w:tcPr>
            <w:tcW w:type="dxa" w:w="697"/>
            <w:vAlign w:val="center"/>
          </w:tcPr>
          <w:p>
            <w:pPr>
              <w:spacing w:before="40" w:after="40" w:line="252" w:lineRule="auto"/>
            </w:pPr>
            <w:r>
              <w:rPr>
                <w:b w:val="0"/>
                <w:sz w:val="17"/>
              </w:rPr>
              <w:t>UC-19、UC-16</w:t>
            </w:r>
          </w:p>
        </w:tc>
        <w:tc>
          <w:tcPr>
            <w:tcW w:type="dxa" w:w="900"/>
            <w:vAlign w:val="center"/>
          </w:tcPr>
          <w:p>
            <w:pPr>
              <w:spacing w:before="40" w:after="40" w:line="252" w:lineRule="auto"/>
            </w:pPr>
            <w:r>
              <w:rPr>
                <w:b w:val="0"/>
                <w:sz w:val="17"/>
              </w:rPr>
              <w:t>BR-208/211</w:t>
            </w:r>
          </w:p>
        </w:tc>
        <w:tc>
          <w:tcPr>
            <w:tcW w:type="dxa" w:w="894"/>
            <w:vAlign w:val="center"/>
          </w:tcPr>
          <w:p>
            <w:pPr>
              <w:spacing w:before="40" w:after="40" w:line="252" w:lineRule="auto"/>
            </w:pPr>
            <w:r>
              <w:rPr>
                <w:b w:val="0"/>
                <w:sz w:val="17"/>
              </w:rPr>
              <w:t>NF01/04/05</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AC-FR10-S04-01～03</w:t>
            </w:r>
          </w:p>
        </w:tc>
        <w:tc>
          <w:tcPr>
            <w:tcW w:type="dxa" w:w="691"/>
            <w:vAlign w:val="center"/>
          </w:tcPr>
          <w:p>
            <w:pPr>
              <w:spacing w:before="40" w:after="40" w:line="252" w:lineRule="auto"/>
            </w:pPr>
            <w:r>
              <w:rPr>
                <w:b w:val="0"/>
                <w:sz w:val="17"/>
              </w:rPr>
              <w:t>AT-207</w:t>
            </w:r>
          </w:p>
        </w:tc>
      </w:tr>
      <w:tr>
        <w:trPr>
          <w:cantSplit/>
        </w:trPr>
        <w:tc>
          <w:tcPr>
            <w:tcW w:type="dxa" w:w="1172"/>
            <w:vAlign w:val="center"/>
          </w:tcPr>
          <w:p>
            <w:pPr>
              <w:spacing w:before="40" w:after="40" w:line="252" w:lineRule="auto"/>
            </w:pPr>
            <w:r>
              <w:rPr>
                <w:b w:val="0"/>
                <w:sz w:val="17"/>
              </w:rPr>
              <w:t>FR10-S05 更新失败恢复</w:t>
            </w:r>
          </w:p>
        </w:tc>
        <w:tc>
          <w:tcPr>
            <w:tcW w:type="dxa" w:w="1739"/>
            <w:vAlign w:val="center"/>
          </w:tcPr>
          <w:p>
            <w:pPr>
              <w:spacing w:before="40" w:after="40" w:line="252" w:lineRule="auto"/>
            </w:pPr>
            <w:r>
              <w:rPr>
                <w:b w:val="0"/>
                <w:sz w:val="17"/>
              </w:rPr>
              <w:t>FR10；§8.2更新失败、NF04</w:t>
            </w:r>
          </w:p>
        </w:tc>
        <w:tc>
          <w:tcPr>
            <w:tcW w:type="dxa" w:w="697"/>
            <w:vAlign w:val="center"/>
          </w:tcPr>
          <w:p>
            <w:pPr>
              <w:spacing w:before="40" w:after="40" w:line="252" w:lineRule="auto"/>
            </w:pPr>
            <w:r>
              <w:rPr>
                <w:b w:val="0"/>
                <w:sz w:val="17"/>
              </w:rPr>
              <w:t>UC-18、UC-19</w:t>
            </w:r>
          </w:p>
        </w:tc>
        <w:tc>
          <w:tcPr>
            <w:tcW w:type="dxa" w:w="900"/>
            <w:vAlign w:val="center"/>
          </w:tcPr>
          <w:p>
            <w:pPr>
              <w:spacing w:before="40" w:after="40" w:line="252" w:lineRule="auto"/>
            </w:pPr>
            <w:r>
              <w:rPr>
                <w:b w:val="0"/>
                <w:sz w:val="17"/>
              </w:rPr>
              <w:t>BR-205/206/208</w:t>
            </w:r>
          </w:p>
        </w:tc>
        <w:tc>
          <w:tcPr>
            <w:tcW w:type="dxa" w:w="894"/>
            <w:vAlign w:val="center"/>
          </w:tcPr>
          <w:p>
            <w:pPr>
              <w:spacing w:before="40" w:after="40" w:line="252" w:lineRule="auto"/>
            </w:pPr>
            <w:r>
              <w:rPr>
                <w:b w:val="0"/>
                <w:sz w:val="17"/>
              </w:rPr>
              <w:t>NF04/05/07/08</w:t>
            </w:r>
          </w:p>
        </w:tc>
        <w:tc>
          <w:tcPr>
            <w:tcW w:type="dxa" w:w="2547"/>
            <w:vAlign w:val="center"/>
          </w:tcPr>
          <w:p>
            <w:pPr>
              <w:spacing w:before="40" w:after="40" w:line="252" w:lineRule="auto"/>
            </w:pPr>
            <w:r>
              <w:rPr>
                <w:b w:val="0"/>
                <w:sz w:val="17"/>
              </w:rPr>
              <w:t>DGM-USECASE-03、DGM-ACTIVITY-05、DGM-STATE-01</w:t>
            </w:r>
          </w:p>
        </w:tc>
        <w:tc>
          <w:tcPr>
            <w:tcW w:type="dxa" w:w="1283"/>
            <w:vAlign w:val="center"/>
          </w:tcPr>
          <w:p>
            <w:pPr>
              <w:spacing w:before="40" w:after="40" w:line="252" w:lineRule="auto"/>
            </w:pPr>
            <w:r>
              <w:rPr>
                <w:b w:val="0"/>
                <w:sz w:val="17"/>
              </w:rPr>
              <w:t>AC-FR10-S05-01～03</w:t>
            </w:r>
          </w:p>
        </w:tc>
        <w:tc>
          <w:tcPr>
            <w:tcW w:type="dxa" w:w="691"/>
            <w:vAlign w:val="center"/>
          </w:tcPr>
          <w:p>
            <w:pPr>
              <w:spacing w:before="40" w:after="40" w:line="252" w:lineRule="auto"/>
            </w:pPr>
            <w:r>
              <w:rPr>
                <w:b w:val="0"/>
                <w:sz w:val="17"/>
              </w:rPr>
              <w:t>AT-203/210</w:t>
            </w:r>
          </w:p>
        </w:tc>
      </w:tr>
      <w:tr>
        <w:trPr>
          <w:cantSplit/>
        </w:trPr>
        <w:tc>
          <w:tcPr>
            <w:tcW w:type="dxa" w:w="1172"/>
            <w:vAlign w:val="center"/>
          </w:tcPr>
          <w:p>
            <w:pPr>
              <w:spacing w:before="40" w:after="40" w:line="252" w:lineRule="auto"/>
            </w:pPr>
            <w:r>
              <w:rPr>
                <w:b w:val="0"/>
                <w:sz w:val="17"/>
              </w:rPr>
              <w:t>FR16-S01 四类与类型字段</w:t>
            </w:r>
          </w:p>
        </w:tc>
        <w:tc>
          <w:tcPr>
            <w:tcW w:type="dxa" w:w="1739"/>
            <w:vAlign w:val="center"/>
          </w:tcPr>
          <w:p>
            <w:pPr>
              <w:spacing w:before="40" w:after="40" w:line="252" w:lineRule="auto"/>
            </w:pPr>
            <w:r>
              <w:rPr>
                <w:b w:val="0"/>
                <w:sz w:val="17"/>
              </w:rPr>
              <w:t>FR16；§5.1表5-1、D02、NF06</w:t>
            </w:r>
          </w:p>
        </w:tc>
        <w:tc>
          <w:tcPr>
            <w:tcW w:type="dxa" w:w="697"/>
            <w:vAlign w:val="center"/>
          </w:tcPr>
          <w:p>
            <w:pPr>
              <w:spacing w:before="40" w:after="40" w:line="252" w:lineRule="auto"/>
            </w:pPr>
            <w:r>
              <w:rPr>
                <w:b w:val="0"/>
                <w:sz w:val="17"/>
              </w:rPr>
              <w:t>UC-18/16</w:t>
            </w:r>
          </w:p>
        </w:tc>
        <w:tc>
          <w:tcPr>
            <w:tcW w:type="dxa" w:w="900"/>
            <w:vAlign w:val="center"/>
          </w:tcPr>
          <w:p>
            <w:pPr>
              <w:spacing w:before="40" w:after="40" w:line="252" w:lineRule="auto"/>
            </w:pPr>
            <w:r>
              <w:rPr>
                <w:b w:val="0"/>
                <w:sz w:val="17"/>
              </w:rPr>
              <w:t>BR-209/212</w:t>
            </w:r>
          </w:p>
        </w:tc>
        <w:tc>
          <w:tcPr>
            <w:tcW w:type="dxa" w:w="894"/>
            <w:vAlign w:val="center"/>
          </w:tcPr>
          <w:p>
            <w:pPr>
              <w:spacing w:before="40" w:after="40" w:line="252" w:lineRule="auto"/>
            </w:pPr>
            <w:r>
              <w:rPr>
                <w:b w:val="0"/>
                <w:sz w:val="17"/>
              </w:rPr>
              <w:t>NF01/05/06</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AC-FR16-S01-01～03</w:t>
            </w:r>
          </w:p>
        </w:tc>
        <w:tc>
          <w:tcPr>
            <w:tcW w:type="dxa" w:w="691"/>
            <w:vAlign w:val="center"/>
          </w:tcPr>
          <w:p>
            <w:pPr>
              <w:spacing w:before="40" w:after="40" w:line="252" w:lineRule="auto"/>
            </w:pPr>
            <w:r>
              <w:rPr>
                <w:b w:val="0"/>
                <w:sz w:val="17"/>
              </w:rPr>
              <w:t>AT-208/210</w:t>
            </w:r>
          </w:p>
        </w:tc>
      </w:tr>
      <w:tr>
        <w:trPr>
          <w:cantSplit/>
        </w:trPr>
        <w:tc>
          <w:tcPr>
            <w:tcW w:type="dxa" w:w="1172"/>
            <w:vAlign w:val="center"/>
          </w:tcPr>
          <w:p>
            <w:pPr>
              <w:spacing w:before="40" w:after="40" w:line="252" w:lineRule="auto"/>
            </w:pPr>
            <w:r>
              <w:rPr>
                <w:b w:val="0"/>
                <w:sz w:val="17"/>
              </w:rPr>
              <w:t>FR16-S02 多来源与性质</w:t>
            </w:r>
          </w:p>
        </w:tc>
        <w:tc>
          <w:tcPr>
            <w:tcW w:type="dxa" w:w="1739"/>
            <w:vAlign w:val="center"/>
          </w:tcPr>
          <w:p>
            <w:pPr>
              <w:spacing w:before="40" w:after="40" w:line="252" w:lineRule="auto"/>
            </w:pPr>
            <w:r>
              <w:rPr>
                <w:b w:val="0"/>
                <w:sz w:val="17"/>
              </w:rPr>
              <w:t>FR16；§5.2条1、§3.3.2、§3.5、D02</w:t>
            </w:r>
          </w:p>
        </w:tc>
        <w:tc>
          <w:tcPr>
            <w:tcW w:type="dxa" w:w="697"/>
            <w:vAlign w:val="center"/>
          </w:tcPr>
          <w:p>
            <w:pPr>
              <w:spacing w:before="40" w:after="40" w:line="252" w:lineRule="auto"/>
            </w:pPr>
            <w:r>
              <w:rPr>
                <w:b w:val="0"/>
                <w:sz w:val="17"/>
              </w:rPr>
              <w:t>UC-18、UC-19、UC-16</w:t>
            </w:r>
          </w:p>
        </w:tc>
        <w:tc>
          <w:tcPr>
            <w:tcW w:type="dxa" w:w="900"/>
            <w:vAlign w:val="center"/>
          </w:tcPr>
          <w:p>
            <w:pPr>
              <w:spacing w:before="40" w:after="40" w:line="252" w:lineRule="auto"/>
            </w:pPr>
            <w:r>
              <w:rPr>
                <w:b w:val="0"/>
                <w:sz w:val="17"/>
              </w:rPr>
              <w:t>BR-201/209/211</w:t>
            </w:r>
          </w:p>
        </w:tc>
        <w:tc>
          <w:tcPr>
            <w:tcW w:type="dxa" w:w="894"/>
            <w:vAlign w:val="center"/>
          </w:tcPr>
          <w:p>
            <w:pPr>
              <w:spacing w:before="40" w:after="40" w:line="252" w:lineRule="auto"/>
            </w:pPr>
            <w:r>
              <w:rPr>
                <w:b w:val="0"/>
                <w:sz w:val="17"/>
              </w:rPr>
              <w:t>NF01/03/04/05/06</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AC-FR16-S02-01～03</w:t>
            </w:r>
          </w:p>
        </w:tc>
        <w:tc>
          <w:tcPr>
            <w:tcW w:type="dxa" w:w="691"/>
            <w:vAlign w:val="center"/>
          </w:tcPr>
          <w:p>
            <w:pPr>
              <w:spacing w:before="40" w:after="40" w:line="252" w:lineRule="auto"/>
            </w:pPr>
            <w:r>
              <w:rPr>
                <w:b w:val="0"/>
                <w:sz w:val="17"/>
              </w:rPr>
              <w:t>AT-207/209</w:t>
            </w:r>
          </w:p>
        </w:tc>
      </w:tr>
      <w:tr>
        <w:trPr>
          <w:cantSplit/>
        </w:trPr>
        <w:tc>
          <w:tcPr>
            <w:tcW w:type="dxa" w:w="1172"/>
            <w:vAlign w:val="center"/>
          </w:tcPr>
          <w:p>
            <w:pPr>
              <w:spacing w:before="40" w:after="40" w:line="252" w:lineRule="auto"/>
            </w:pPr>
            <w:r>
              <w:rPr>
                <w:b w:val="0"/>
                <w:sz w:val="17"/>
              </w:rPr>
              <w:t>FR16-S03 覆盖与规模核对</w:t>
            </w:r>
          </w:p>
        </w:tc>
        <w:tc>
          <w:tcPr>
            <w:tcW w:type="dxa" w:w="1739"/>
            <w:vAlign w:val="center"/>
          </w:tcPr>
          <w:p>
            <w:pPr>
              <w:spacing w:before="40" w:after="40" w:line="252" w:lineRule="auto"/>
            </w:pPr>
            <w:r>
              <w:rPr>
                <w:b w:val="0"/>
                <w:sz w:val="17"/>
              </w:rPr>
              <w:t>FR16；§3.1、§3.3.1/2、§8.2规模、D02</w:t>
            </w:r>
          </w:p>
        </w:tc>
        <w:tc>
          <w:tcPr>
            <w:tcW w:type="dxa" w:w="697"/>
            <w:vAlign w:val="center"/>
          </w:tcPr>
          <w:p>
            <w:pPr>
              <w:spacing w:before="40" w:after="40" w:line="252" w:lineRule="auto"/>
            </w:pPr>
            <w:r>
              <w:rPr>
                <w:b w:val="0"/>
                <w:sz w:val="17"/>
              </w:rPr>
              <w:t>UC-16</w:t>
            </w:r>
          </w:p>
        </w:tc>
        <w:tc>
          <w:tcPr>
            <w:tcW w:type="dxa" w:w="900"/>
            <w:vAlign w:val="center"/>
          </w:tcPr>
          <w:p>
            <w:pPr>
              <w:spacing w:before="40" w:after="40" w:line="252" w:lineRule="auto"/>
            </w:pPr>
            <w:r>
              <w:rPr>
                <w:b w:val="0"/>
                <w:sz w:val="17"/>
              </w:rPr>
              <w:t>BR-202/209/212</w:t>
            </w:r>
          </w:p>
        </w:tc>
        <w:tc>
          <w:tcPr>
            <w:tcW w:type="dxa" w:w="894"/>
            <w:vAlign w:val="center"/>
          </w:tcPr>
          <w:p>
            <w:pPr>
              <w:spacing w:before="40" w:after="40" w:line="252" w:lineRule="auto"/>
            </w:pPr>
            <w:r>
              <w:rPr>
                <w:b w:val="0"/>
                <w:sz w:val="17"/>
              </w:rPr>
              <w:t>NF01/04/05/06/08</w:t>
            </w:r>
          </w:p>
        </w:tc>
        <w:tc>
          <w:tcPr>
            <w:tcW w:type="dxa" w:w="2547"/>
            <w:vAlign w:val="center"/>
          </w:tcPr>
          <w:p>
            <w:pPr>
              <w:spacing w:before="40" w:after="40" w:line="252" w:lineRule="auto"/>
            </w:pPr>
            <w:r>
              <w:rPr>
                <w:b w:val="0"/>
                <w:sz w:val="17"/>
              </w:rPr>
              <w:t>DGM-USECASE-03、DGM-ACTIVITY-05</w:t>
            </w:r>
          </w:p>
        </w:tc>
        <w:tc>
          <w:tcPr>
            <w:tcW w:type="dxa" w:w="1283"/>
            <w:vAlign w:val="center"/>
          </w:tcPr>
          <w:p>
            <w:pPr>
              <w:spacing w:before="40" w:after="40" w:line="252" w:lineRule="auto"/>
            </w:pPr>
            <w:r>
              <w:rPr>
                <w:b w:val="0"/>
                <w:sz w:val="17"/>
              </w:rPr>
              <w:t>AC-FR16-S03-01～04</w:t>
            </w:r>
          </w:p>
        </w:tc>
        <w:tc>
          <w:tcPr>
            <w:tcW w:type="dxa" w:w="691"/>
            <w:vAlign w:val="center"/>
          </w:tcPr>
          <w:p>
            <w:pPr>
              <w:spacing w:before="40" w:after="40" w:line="252" w:lineRule="auto"/>
            </w:pPr>
            <w:r>
              <w:rPr>
                <w:b w:val="0"/>
                <w:sz w:val="17"/>
              </w:rPr>
              <w:t>AT-201/209</w:t>
            </w:r>
          </w:p>
        </w:tc>
      </w:tr>
    </w:tbl>
    <w:p/>
    <w:p>
      <w:r>
        <w:rPr>
          <w:b w:val="0"/>
        </w:rPr>
        <w:t>图编号均省略共同前缀</w:t>
      </w:r>
      <w:r>
        <w:rPr>
          <w:rFonts w:ascii="DejaVu Sans Mono" w:hAnsi="DejaVu Sans Mono"/>
          <w:b w:val="0"/>
          <w:sz w:val="16"/>
        </w:rPr>
        <w:t>DGM-</w:t>
      </w:r>
      <w:r>
        <w:rPr>
          <w:b w:val="0"/>
        </w:rPr>
        <w:t>，</w:t>
      </w:r>
      <w:r>
        <w:rPr>
          <w:b/>
        </w:rPr>
        <w:t>是成员提交稿暂用编号</w:t>
      </w:r>
      <w:r>
        <w:rPr>
          <w:b w:val="0"/>
        </w:rPr>
        <w:t>；其中 UC-18 与成员04、DGM-USECASE-03 与 DGM-ACTIVITY-05 与成员05存在冲突，详见对应模块图源与业务说明 §10.3 Q-201。正文有12条子需求、39条AC、3个UC和12条BR提案。</w:t>
      </w:r>
    </w:p>
    <w:p>
      <w:pPr>
        <w:pStyle w:val="Heading3"/>
      </w:pPr>
      <w:r>
        <w:t>原追踪 2. 全组编号覆盖与责任索引</w:t>
      </w:r>
    </w:p>
    <w:p>
      <w:r>
        <w:rPr>
          <w:b w:val="0"/>
        </w:rPr>
        <w:t>此表是</w:t>
      </w:r>
      <w:r>
        <w:rPr>
          <w:b/>
        </w:rPr>
        <w:t>无遗漏检查入口</w:t>
      </w:r>
      <w:r>
        <w:rPr>
          <w:b w:val="0"/>
        </w:rPr>
        <w:t>，不是全组功能已细化完成证明。只有本人FR08、FR10、FR16在本交付中具备完整规格。其他成员完成并经整合评审后，才能宣布全部FR、IN和NF无遗漏、无冲突。NF的关联引用不等于NF细化完成。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4"/>
        <w:gridCol w:w="1986"/>
        <w:gridCol w:w="984"/>
        <w:gridCol w:w="5967"/>
      </w:tblGrid>
      <w:tr>
        <w:trPr>
          <w:cantSplit/>
          <w:tblHeader/>
        </w:trPr>
        <w:tc>
          <w:tcPr>
            <w:tcW w:type="dxa" w:w="984"/>
            <w:vAlign w:val="center"/>
            <w:shd w:fill="E8EDF2"/>
          </w:tcPr>
          <w:p>
            <w:pPr>
              <w:spacing w:before="40" w:after="40" w:line="252" w:lineRule="auto"/>
            </w:pPr>
            <w:r>
              <w:rPr>
                <w:b/>
                <w:sz w:val="17"/>
              </w:rPr>
              <w:t>V1.9编号</w:t>
            </w:r>
          </w:p>
        </w:tc>
        <w:tc>
          <w:tcPr>
            <w:tcW w:type="dxa" w:w="1986"/>
            <w:vAlign w:val="center"/>
            <w:shd w:fill="E8EDF2"/>
          </w:tcPr>
          <w:p>
            <w:pPr>
              <w:spacing w:before="40" w:after="40" w:line="252" w:lineRule="auto"/>
            </w:pPr>
            <w:r>
              <w:rPr>
                <w:b/>
                <w:sz w:val="17"/>
              </w:rPr>
              <w:t>基线名称</w:t>
            </w:r>
          </w:p>
        </w:tc>
        <w:tc>
          <w:tcPr>
            <w:tcW w:type="dxa" w:w="984"/>
            <w:vAlign w:val="center"/>
            <w:shd w:fill="E8EDF2"/>
          </w:tcPr>
          <w:p>
            <w:pPr>
              <w:spacing w:before="40" w:after="40" w:line="252" w:lineRule="auto"/>
            </w:pPr>
            <w:r>
              <w:rPr>
                <w:b/>
                <w:sz w:val="17"/>
              </w:rPr>
              <w:t>责任人</w:t>
            </w:r>
          </w:p>
        </w:tc>
        <w:tc>
          <w:tcPr>
            <w:tcW w:type="dxa" w:w="5967"/>
            <w:vAlign w:val="center"/>
            <w:shd w:fill="E8EDF2"/>
          </w:tcPr>
          <w:p>
            <w:pPr>
              <w:spacing w:before="40" w:after="40" w:line="252" w:lineRule="auto"/>
            </w:pPr>
            <w:r>
              <w:rPr>
                <w:b/>
                <w:sz w:val="17"/>
              </w:rPr>
              <w:t>本交付状态／跨模块交接</w:t>
            </w:r>
          </w:p>
        </w:tc>
      </w:tr>
      <w:tr>
        <w:trPr>
          <w:cantSplit/>
        </w:trPr>
        <w:tc>
          <w:tcPr>
            <w:tcW w:type="dxa" w:w="984"/>
            <w:vAlign w:val="center"/>
          </w:tcPr>
          <w:p>
            <w:pPr>
              <w:spacing w:before="40" w:after="40" w:line="252" w:lineRule="auto"/>
            </w:pPr>
            <w:r>
              <w:rPr>
                <w:b w:val="0"/>
                <w:sz w:val="17"/>
              </w:rPr>
              <w:t>FR01</w:t>
            </w:r>
          </w:p>
        </w:tc>
        <w:tc>
          <w:tcPr>
            <w:tcW w:type="dxa" w:w="1986"/>
            <w:vAlign w:val="center"/>
          </w:tcPr>
          <w:p>
            <w:pPr>
              <w:spacing w:before="40" w:after="40" w:line="252" w:lineRule="auto"/>
            </w:pPr>
            <w:r>
              <w:rPr>
                <w:b w:val="0"/>
                <w:sz w:val="17"/>
              </w:rPr>
              <w:t>成果与学者检索</w:t>
            </w:r>
          </w:p>
        </w:tc>
        <w:tc>
          <w:tcPr>
            <w:tcW w:type="dxa" w:w="984"/>
            <w:vAlign w:val="center"/>
          </w:tcPr>
          <w:p>
            <w:pPr>
              <w:spacing w:before="40" w:after="40" w:line="252" w:lineRule="auto"/>
            </w:pPr>
            <w:r>
              <w:rPr>
                <w:b w:val="0"/>
                <w:sz w:val="17"/>
              </w:rPr>
              <w:t>①</w:t>
            </w:r>
          </w:p>
        </w:tc>
        <w:tc>
          <w:tcPr>
            <w:tcW w:type="dxa" w:w="5967"/>
            <w:vAlign w:val="center"/>
          </w:tcPr>
          <w:p>
            <w:pPr>
              <w:spacing w:before="40" w:after="40" w:line="252" w:lineRule="auto"/>
            </w:pPr>
            <w:r>
              <w:rPr>
                <w:b w:val="0"/>
                <w:sz w:val="17"/>
              </w:rPr>
              <w:t>待其细化；采用更新生效结果、四类与性质过滤</w:t>
            </w:r>
          </w:p>
        </w:tc>
      </w:tr>
      <w:tr>
        <w:trPr>
          <w:cantSplit/>
        </w:trPr>
        <w:tc>
          <w:tcPr>
            <w:tcW w:type="dxa" w:w="984"/>
            <w:vAlign w:val="center"/>
          </w:tcPr>
          <w:p>
            <w:pPr>
              <w:spacing w:before="40" w:after="40" w:line="252" w:lineRule="auto"/>
            </w:pPr>
            <w:r>
              <w:rPr>
                <w:b w:val="0"/>
                <w:sz w:val="17"/>
              </w:rPr>
              <w:t>FR02</w:t>
            </w:r>
          </w:p>
        </w:tc>
        <w:tc>
          <w:tcPr>
            <w:tcW w:type="dxa" w:w="1986"/>
            <w:vAlign w:val="center"/>
          </w:tcPr>
          <w:p>
            <w:pPr>
              <w:spacing w:before="40" w:after="40" w:line="252" w:lineRule="auto"/>
            </w:pPr>
            <w:r>
              <w:rPr>
                <w:b w:val="0"/>
                <w:sz w:val="17"/>
              </w:rPr>
              <w:t>成果详情与来源访问</w:t>
            </w:r>
          </w:p>
        </w:tc>
        <w:tc>
          <w:tcPr>
            <w:tcW w:type="dxa" w:w="984"/>
            <w:vAlign w:val="center"/>
          </w:tcPr>
          <w:p>
            <w:pPr>
              <w:spacing w:before="40" w:after="40" w:line="252" w:lineRule="auto"/>
            </w:pPr>
            <w:r>
              <w:rPr>
                <w:b w:val="0"/>
                <w:sz w:val="17"/>
              </w:rPr>
              <w:t>①</w:t>
            </w:r>
          </w:p>
        </w:tc>
        <w:tc>
          <w:tcPr>
            <w:tcW w:type="dxa" w:w="5967"/>
            <w:vAlign w:val="center"/>
          </w:tcPr>
          <w:p>
            <w:pPr>
              <w:spacing w:before="40" w:after="40" w:line="252" w:lineRule="auto"/>
            </w:pPr>
            <w:r>
              <w:rPr>
                <w:b w:val="0"/>
                <w:sz w:val="17"/>
              </w:rPr>
              <w:t>待其细化；接收全部出处、各时间语义、类型字段及来源失败反馈</w:t>
            </w:r>
          </w:p>
        </w:tc>
      </w:tr>
      <w:tr>
        <w:trPr>
          <w:cantSplit/>
        </w:trPr>
        <w:tc>
          <w:tcPr>
            <w:tcW w:type="dxa" w:w="984"/>
            <w:vAlign w:val="center"/>
          </w:tcPr>
          <w:p>
            <w:pPr>
              <w:spacing w:before="40" w:after="40" w:line="252" w:lineRule="auto"/>
            </w:pPr>
            <w:r>
              <w:rPr>
                <w:b w:val="0"/>
                <w:sz w:val="17"/>
              </w:rPr>
              <w:t>FR03</w:t>
            </w:r>
          </w:p>
        </w:tc>
        <w:tc>
          <w:tcPr>
            <w:tcW w:type="dxa" w:w="1986"/>
            <w:vAlign w:val="center"/>
          </w:tcPr>
          <w:p>
            <w:pPr>
              <w:spacing w:before="40" w:after="40" w:line="252" w:lineRule="auto"/>
            </w:pPr>
            <w:r>
              <w:rPr>
                <w:b w:val="0"/>
                <w:sz w:val="17"/>
              </w:rPr>
              <w:t>学者门户浏览</w:t>
            </w:r>
          </w:p>
        </w:tc>
        <w:tc>
          <w:tcPr>
            <w:tcW w:type="dxa" w:w="984"/>
            <w:vAlign w:val="center"/>
          </w:tcPr>
          <w:p>
            <w:pPr>
              <w:spacing w:before="40" w:after="40" w:line="252" w:lineRule="auto"/>
            </w:pPr>
            <w:r>
              <w:rPr>
                <w:b w:val="0"/>
                <w:sz w:val="17"/>
              </w:rPr>
              <w:t>④</w:t>
            </w:r>
          </w:p>
        </w:tc>
        <w:tc>
          <w:tcPr>
            <w:tcW w:type="dxa" w:w="5967"/>
            <w:vAlign w:val="center"/>
          </w:tcPr>
          <w:p>
            <w:pPr>
              <w:spacing w:before="40" w:after="40" w:line="252" w:lineRule="auto"/>
            </w:pPr>
            <w:r>
              <w:rPr>
                <w:b w:val="0"/>
                <w:sz w:val="17"/>
              </w:rPr>
              <w:t>待其细化；采用更新生效且满足归属规则的成果</w:t>
            </w:r>
          </w:p>
        </w:tc>
      </w:tr>
      <w:tr>
        <w:trPr>
          <w:cantSplit/>
        </w:trPr>
        <w:tc>
          <w:tcPr>
            <w:tcW w:type="dxa" w:w="984"/>
            <w:vAlign w:val="center"/>
          </w:tcPr>
          <w:p>
            <w:pPr>
              <w:spacing w:before="40" w:after="40" w:line="252" w:lineRule="auto"/>
            </w:pPr>
            <w:r>
              <w:rPr>
                <w:b w:val="0"/>
                <w:sz w:val="17"/>
              </w:rPr>
              <w:t>FR04</w:t>
            </w:r>
          </w:p>
        </w:tc>
        <w:tc>
          <w:tcPr>
            <w:tcW w:type="dxa" w:w="1986"/>
            <w:vAlign w:val="center"/>
          </w:tcPr>
          <w:p>
            <w:pPr>
              <w:spacing w:before="40" w:after="40" w:line="252" w:lineRule="auto"/>
            </w:pPr>
            <w:r>
              <w:rPr>
                <w:b w:val="0"/>
                <w:sz w:val="17"/>
              </w:rPr>
              <w:t>账号登录与权限校验</w:t>
            </w:r>
          </w:p>
        </w:tc>
        <w:tc>
          <w:tcPr>
            <w:tcW w:type="dxa" w:w="984"/>
            <w:vAlign w:val="center"/>
          </w:tcPr>
          <w:p>
            <w:pPr>
              <w:spacing w:before="40" w:after="40" w:line="252" w:lineRule="auto"/>
            </w:pPr>
            <w:r>
              <w:rPr>
                <w:b w:val="0"/>
                <w:sz w:val="17"/>
              </w:rPr>
              <w:t>④（公共授权与⑥协同）</w:t>
            </w:r>
          </w:p>
        </w:tc>
        <w:tc>
          <w:tcPr>
            <w:tcW w:type="dxa" w:w="5967"/>
            <w:vAlign w:val="center"/>
          </w:tcPr>
          <w:p>
            <w:pPr>
              <w:spacing w:before="40" w:after="40" w:line="252" w:lineRule="auto"/>
            </w:pPr>
            <w:r>
              <w:rPr>
                <w:b w:val="0"/>
                <w:sz w:val="17"/>
              </w:rPr>
              <w:t>待其细化；采集操作复核当前管理员授权</w:t>
            </w:r>
          </w:p>
        </w:tc>
      </w:tr>
      <w:tr>
        <w:trPr>
          <w:cantSplit/>
        </w:trPr>
        <w:tc>
          <w:tcPr>
            <w:tcW w:type="dxa" w:w="984"/>
            <w:vAlign w:val="center"/>
          </w:tcPr>
          <w:p>
            <w:pPr>
              <w:spacing w:before="40" w:after="40" w:line="252" w:lineRule="auto"/>
            </w:pPr>
            <w:r>
              <w:rPr>
                <w:b w:val="0"/>
                <w:sz w:val="17"/>
              </w:rPr>
              <w:t>FR05</w:t>
            </w:r>
          </w:p>
        </w:tc>
        <w:tc>
          <w:tcPr>
            <w:tcW w:type="dxa" w:w="1986"/>
            <w:vAlign w:val="center"/>
          </w:tcPr>
          <w:p>
            <w:pPr>
              <w:spacing w:before="40" w:after="40" w:line="252" w:lineRule="auto"/>
            </w:pPr>
            <w:r>
              <w:rPr>
                <w:b w:val="0"/>
                <w:sz w:val="17"/>
              </w:rPr>
              <w:t>门户认领申请与审核</w:t>
            </w:r>
          </w:p>
        </w:tc>
        <w:tc>
          <w:tcPr>
            <w:tcW w:type="dxa" w:w="984"/>
            <w:vAlign w:val="center"/>
          </w:tcPr>
          <w:p>
            <w:pPr>
              <w:spacing w:before="40" w:after="40" w:line="252" w:lineRule="auto"/>
            </w:pPr>
            <w:r>
              <w:rPr>
                <w:b w:val="0"/>
                <w:sz w:val="17"/>
              </w:rPr>
              <w:t>④</w:t>
            </w:r>
          </w:p>
        </w:tc>
        <w:tc>
          <w:tcPr>
            <w:tcW w:type="dxa" w:w="5967"/>
            <w:vAlign w:val="center"/>
          </w:tcPr>
          <w:p>
            <w:pPr>
              <w:spacing w:before="40" w:after="40" w:line="252" w:lineRule="auto"/>
            </w:pPr>
            <w:r>
              <w:rPr>
                <w:b w:val="0"/>
                <w:sz w:val="17"/>
              </w:rPr>
              <w:t>待其细化；不与采集任务或发表状态混淆</w:t>
            </w:r>
          </w:p>
        </w:tc>
      </w:tr>
      <w:tr>
        <w:trPr>
          <w:cantSplit/>
        </w:trPr>
        <w:tc>
          <w:tcPr>
            <w:tcW w:type="dxa" w:w="984"/>
            <w:vAlign w:val="center"/>
          </w:tcPr>
          <w:p>
            <w:pPr>
              <w:spacing w:before="40" w:after="40" w:line="252" w:lineRule="auto"/>
            </w:pPr>
            <w:r>
              <w:rPr>
                <w:b w:val="0"/>
                <w:sz w:val="17"/>
              </w:rPr>
              <w:t>FR06</w:t>
            </w:r>
          </w:p>
        </w:tc>
        <w:tc>
          <w:tcPr>
            <w:tcW w:type="dxa" w:w="1986"/>
            <w:vAlign w:val="center"/>
          </w:tcPr>
          <w:p>
            <w:pPr>
              <w:spacing w:before="40" w:after="40" w:line="252" w:lineRule="auto"/>
            </w:pPr>
            <w:r>
              <w:rPr>
                <w:b w:val="0"/>
                <w:sz w:val="17"/>
              </w:rPr>
              <w:t>学者门户信息维护</w:t>
            </w:r>
          </w:p>
        </w:tc>
        <w:tc>
          <w:tcPr>
            <w:tcW w:type="dxa" w:w="984"/>
            <w:vAlign w:val="center"/>
          </w:tcPr>
          <w:p>
            <w:pPr>
              <w:spacing w:before="40" w:after="40" w:line="252" w:lineRule="auto"/>
            </w:pPr>
            <w:r>
              <w:rPr>
                <w:b w:val="0"/>
                <w:sz w:val="17"/>
              </w:rPr>
              <w:t>④</w:t>
            </w:r>
          </w:p>
        </w:tc>
        <w:tc>
          <w:tcPr>
            <w:tcW w:type="dxa" w:w="5967"/>
            <w:vAlign w:val="center"/>
          </w:tcPr>
          <w:p>
            <w:pPr>
              <w:spacing w:before="40" w:after="40" w:line="252" w:lineRule="auto"/>
            </w:pPr>
            <w:r>
              <w:rPr>
                <w:b w:val="0"/>
                <w:sz w:val="17"/>
              </w:rPr>
              <w:t>待其细化；人工公开值不被源更新覆盖</w:t>
            </w:r>
          </w:p>
        </w:tc>
      </w:tr>
      <w:tr>
        <w:trPr>
          <w:cantSplit/>
        </w:trPr>
        <w:tc>
          <w:tcPr>
            <w:tcW w:type="dxa" w:w="984"/>
            <w:vAlign w:val="center"/>
          </w:tcPr>
          <w:p>
            <w:pPr>
              <w:spacing w:before="40" w:after="40" w:line="252" w:lineRule="auto"/>
            </w:pPr>
            <w:r>
              <w:rPr>
                <w:b w:val="0"/>
                <w:sz w:val="17"/>
              </w:rPr>
              <w:t>FR07</w:t>
            </w:r>
          </w:p>
        </w:tc>
        <w:tc>
          <w:tcPr>
            <w:tcW w:type="dxa" w:w="1986"/>
            <w:vAlign w:val="center"/>
          </w:tcPr>
          <w:p>
            <w:pPr>
              <w:spacing w:before="40" w:after="40" w:line="252" w:lineRule="auto"/>
            </w:pPr>
            <w:r>
              <w:rPr>
                <w:b w:val="0"/>
                <w:sz w:val="17"/>
              </w:rPr>
              <w:t>学者成果确认、补录与纠错</w:t>
            </w:r>
          </w:p>
        </w:tc>
        <w:tc>
          <w:tcPr>
            <w:tcW w:type="dxa" w:w="984"/>
            <w:vAlign w:val="center"/>
          </w:tcPr>
          <w:p>
            <w:pPr>
              <w:spacing w:before="40" w:after="40" w:line="252" w:lineRule="auto"/>
            </w:pPr>
            <w:r>
              <w:rPr>
                <w:b w:val="0"/>
                <w:sz w:val="17"/>
              </w:rPr>
              <w:t>④</w:t>
            </w:r>
          </w:p>
        </w:tc>
        <w:tc>
          <w:tcPr>
            <w:tcW w:type="dxa" w:w="5967"/>
            <w:vAlign w:val="center"/>
          </w:tcPr>
          <w:p>
            <w:pPr>
              <w:spacing w:before="40" w:after="40" w:line="252" w:lineRule="auto"/>
            </w:pPr>
            <w:r>
              <w:rPr>
                <w:b w:val="0"/>
                <w:sz w:val="17"/>
              </w:rPr>
              <w:t>待其细化；更新冲突引用人工决定，排除关系受保护</w:t>
            </w:r>
          </w:p>
        </w:tc>
      </w:tr>
      <w:tr>
        <w:trPr>
          <w:cantSplit/>
        </w:trPr>
        <w:tc>
          <w:tcPr>
            <w:tcW w:type="dxa" w:w="984"/>
            <w:vAlign w:val="center"/>
          </w:tcPr>
          <w:p>
            <w:pPr>
              <w:spacing w:before="40" w:after="40" w:line="252" w:lineRule="auto"/>
            </w:pPr>
            <w:r>
              <w:rPr>
                <w:b w:val="0"/>
                <w:sz w:val="17"/>
              </w:rPr>
              <w:t>FR08</w:t>
            </w:r>
          </w:p>
        </w:tc>
        <w:tc>
          <w:tcPr>
            <w:tcW w:type="dxa" w:w="1986"/>
            <w:vAlign w:val="center"/>
          </w:tcPr>
          <w:p>
            <w:pPr>
              <w:spacing w:before="40" w:after="40" w:line="252" w:lineRule="auto"/>
            </w:pPr>
            <w:r>
              <w:rPr>
                <w:b w:val="0"/>
                <w:sz w:val="17"/>
              </w:rPr>
              <w:t>数据源接入与采集任务管理</w:t>
            </w:r>
          </w:p>
        </w:tc>
        <w:tc>
          <w:tcPr>
            <w:tcW w:type="dxa" w:w="984"/>
            <w:vAlign w:val="center"/>
          </w:tcPr>
          <w:p>
            <w:pPr>
              <w:spacing w:before="40" w:after="40" w:line="252" w:lineRule="auto"/>
            </w:pPr>
            <w:r>
              <w:rPr>
                <w:b w:val="0"/>
                <w:sz w:val="17"/>
              </w:rPr>
              <w:t>②（本人）</w:t>
            </w:r>
          </w:p>
        </w:tc>
        <w:tc>
          <w:tcPr>
            <w:tcW w:type="dxa" w:w="5967"/>
            <w:vAlign w:val="center"/>
          </w:tcPr>
          <w:p>
            <w:pPr>
              <w:spacing w:before="40" w:after="40" w:line="252" w:lineRule="auto"/>
            </w:pPr>
            <w:r>
              <w:rPr>
                <w:b w:val="0"/>
                <w:sz w:val="17"/>
              </w:rPr>
              <w:t>已出第一版：FR08-S01～S04；待评审</w:t>
            </w:r>
          </w:p>
        </w:tc>
      </w:tr>
      <w:tr>
        <w:trPr>
          <w:cantSplit/>
        </w:trPr>
        <w:tc>
          <w:tcPr>
            <w:tcW w:type="dxa" w:w="984"/>
            <w:vAlign w:val="center"/>
          </w:tcPr>
          <w:p>
            <w:pPr>
              <w:spacing w:before="40" w:after="40" w:line="252" w:lineRule="auto"/>
            </w:pPr>
            <w:r>
              <w:rPr>
                <w:b w:val="0"/>
                <w:sz w:val="17"/>
              </w:rPr>
              <w:t>FR09</w:t>
            </w:r>
          </w:p>
        </w:tc>
        <w:tc>
          <w:tcPr>
            <w:tcW w:type="dxa" w:w="1986"/>
            <w:vAlign w:val="center"/>
          </w:tcPr>
          <w:p>
            <w:pPr>
              <w:spacing w:before="40" w:after="40" w:line="252" w:lineRule="auto"/>
            </w:pPr>
            <w:r>
              <w:rPr>
                <w:b w:val="0"/>
                <w:sz w:val="17"/>
              </w:rPr>
              <w:t>数据清洗、规范化与成果去重</w:t>
            </w:r>
          </w:p>
        </w:tc>
        <w:tc>
          <w:tcPr>
            <w:tcW w:type="dxa" w:w="984"/>
            <w:vAlign w:val="center"/>
          </w:tcPr>
          <w:p>
            <w:pPr>
              <w:spacing w:before="40" w:after="40" w:line="252" w:lineRule="auto"/>
            </w:pPr>
            <w:r>
              <w:rPr>
                <w:b w:val="0"/>
                <w:sz w:val="17"/>
              </w:rPr>
              <w:t>③</w:t>
            </w:r>
          </w:p>
        </w:tc>
        <w:tc>
          <w:tcPr>
            <w:tcW w:type="dxa" w:w="5967"/>
            <w:vAlign w:val="center"/>
          </w:tcPr>
          <w:p>
            <w:pPr>
              <w:spacing w:before="40" w:after="40" w:line="252" w:lineRule="auto"/>
            </w:pPr>
            <w:r>
              <w:rPr>
                <w:b w:val="0"/>
                <w:sz w:val="17"/>
              </w:rPr>
              <w:t>待其细化；明确来源身份、业务内容规范化、重复输入与版本计数，确认混合性质口径</w:t>
            </w:r>
          </w:p>
        </w:tc>
      </w:tr>
      <w:tr>
        <w:trPr>
          <w:cantSplit/>
        </w:trPr>
        <w:tc>
          <w:tcPr>
            <w:tcW w:type="dxa" w:w="984"/>
            <w:vAlign w:val="center"/>
          </w:tcPr>
          <w:p>
            <w:pPr>
              <w:spacing w:before="40" w:after="40" w:line="252" w:lineRule="auto"/>
            </w:pPr>
            <w:r>
              <w:rPr>
                <w:b w:val="0"/>
                <w:sz w:val="17"/>
              </w:rPr>
              <w:t>FR10</w:t>
            </w:r>
          </w:p>
        </w:tc>
        <w:tc>
          <w:tcPr>
            <w:tcW w:type="dxa" w:w="1986"/>
            <w:vAlign w:val="center"/>
          </w:tcPr>
          <w:p>
            <w:pPr>
              <w:spacing w:before="40" w:after="40" w:line="252" w:lineRule="auto"/>
            </w:pPr>
            <w:r>
              <w:rPr>
                <w:b w:val="0"/>
                <w:sz w:val="17"/>
              </w:rPr>
              <w:t>增量更新与变更处理</w:t>
            </w:r>
          </w:p>
        </w:tc>
        <w:tc>
          <w:tcPr>
            <w:tcW w:type="dxa" w:w="984"/>
            <w:vAlign w:val="center"/>
          </w:tcPr>
          <w:p>
            <w:pPr>
              <w:spacing w:before="40" w:after="40" w:line="252" w:lineRule="auto"/>
            </w:pPr>
            <w:r>
              <w:rPr>
                <w:b w:val="0"/>
                <w:sz w:val="17"/>
              </w:rPr>
              <w:t>②（本人）</w:t>
            </w:r>
          </w:p>
        </w:tc>
        <w:tc>
          <w:tcPr>
            <w:tcW w:type="dxa" w:w="5967"/>
            <w:vAlign w:val="center"/>
          </w:tcPr>
          <w:p>
            <w:pPr>
              <w:spacing w:before="40" w:after="40" w:line="252" w:lineRule="auto"/>
            </w:pPr>
            <w:r>
              <w:rPr>
                <w:b w:val="0"/>
                <w:sz w:val="17"/>
              </w:rPr>
              <w:t>已出第一版：FR10-S01～S05；待评审</w:t>
            </w:r>
          </w:p>
        </w:tc>
      </w:tr>
      <w:tr>
        <w:trPr>
          <w:cantSplit/>
        </w:trPr>
        <w:tc>
          <w:tcPr>
            <w:tcW w:type="dxa" w:w="984"/>
            <w:vAlign w:val="center"/>
          </w:tcPr>
          <w:p>
            <w:pPr>
              <w:spacing w:before="40" w:after="40" w:line="252" w:lineRule="auto"/>
            </w:pPr>
            <w:r>
              <w:rPr>
                <w:b w:val="0"/>
                <w:sz w:val="17"/>
              </w:rPr>
              <w:t>FR11</w:t>
            </w:r>
          </w:p>
        </w:tc>
        <w:tc>
          <w:tcPr>
            <w:tcW w:type="dxa" w:w="1986"/>
            <w:vAlign w:val="center"/>
          </w:tcPr>
          <w:p>
            <w:pPr>
              <w:spacing w:before="40" w:after="40" w:line="252" w:lineRule="auto"/>
            </w:pPr>
            <w:r>
              <w:rPr>
                <w:b w:val="0"/>
                <w:sz w:val="17"/>
              </w:rPr>
              <w:t>成果统计与机构分类排名</w:t>
            </w:r>
          </w:p>
        </w:tc>
        <w:tc>
          <w:tcPr>
            <w:tcW w:type="dxa" w:w="984"/>
            <w:vAlign w:val="center"/>
          </w:tcPr>
          <w:p>
            <w:pPr>
              <w:spacing w:before="40" w:after="40" w:line="252" w:lineRule="auto"/>
            </w:pPr>
            <w:r>
              <w:rPr>
                <w:b w:val="0"/>
                <w:sz w:val="17"/>
              </w:rPr>
              <w:t>⑤</w:t>
            </w:r>
          </w:p>
        </w:tc>
        <w:tc>
          <w:tcPr>
            <w:tcW w:type="dxa" w:w="5967"/>
            <w:vAlign w:val="center"/>
          </w:tcPr>
          <w:p>
            <w:pPr>
              <w:spacing w:before="40" w:after="40" w:line="252" w:lineRule="auto"/>
            </w:pPr>
            <w:r>
              <w:rPr>
                <w:b w:val="0"/>
                <w:sz w:val="17"/>
              </w:rPr>
              <w:t>待其细化；去重实体计数、性质过滤、生效口径与NF05一致</w:t>
            </w:r>
          </w:p>
        </w:tc>
      </w:tr>
      <w:tr>
        <w:trPr>
          <w:cantSplit/>
        </w:trPr>
        <w:tc>
          <w:tcPr>
            <w:tcW w:type="dxa" w:w="984"/>
            <w:vAlign w:val="center"/>
          </w:tcPr>
          <w:p>
            <w:pPr>
              <w:spacing w:before="40" w:after="40" w:line="252" w:lineRule="auto"/>
            </w:pPr>
            <w:r>
              <w:rPr>
                <w:b w:val="0"/>
                <w:sz w:val="17"/>
              </w:rPr>
              <w:t>FR12</w:t>
            </w:r>
          </w:p>
        </w:tc>
        <w:tc>
          <w:tcPr>
            <w:tcW w:type="dxa" w:w="1986"/>
            <w:vAlign w:val="center"/>
          </w:tcPr>
          <w:p>
            <w:pPr>
              <w:spacing w:before="40" w:after="40" w:line="252" w:lineRule="auto"/>
            </w:pPr>
            <w:r>
              <w:rPr>
                <w:b w:val="0"/>
                <w:sz w:val="17"/>
              </w:rPr>
              <w:t>基础专家合作关系网络</w:t>
            </w:r>
          </w:p>
        </w:tc>
        <w:tc>
          <w:tcPr>
            <w:tcW w:type="dxa" w:w="984"/>
            <w:vAlign w:val="center"/>
          </w:tcPr>
          <w:p>
            <w:pPr>
              <w:spacing w:before="40" w:after="40" w:line="252" w:lineRule="auto"/>
            </w:pPr>
            <w:r>
              <w:rPr>
                <w:b w:val="0"/>
                <w:sz w:val="17"/>
              </w:rPr>
              <w:t>⑤</w:t>
            </w:r>
          </w:p>
        </w:tc>
        <w:tc>
          <w:tcPr>
            <w:tcW w:type="dxa" w:w="5967"/>
            <w:vAlign w:val="center"/>
          </w:tcPr>
          <w:p>
            <w:pPr>
              <w:spacing w:before="40" w:after="40" w:line="252" w:lineRule="auto"/>
            </w:pPr>
            <w:r>
              <w:rPr>
                <w:b w:val="0"/>
                <w:sz w:val="17"/>
              </w:rPr>
              <w:t>待其细化；只采用有证据的生效关系，来源重复不增加关系</w:t>
            </w:r>
          </w:p>
        </w:tc>
      </w:tr>
      <w:tr>
        <w:trPr>
          <w:cantSplit/>
        </w:trPr>
        <w:tc>
          <w:tcPr>
            <w:tcW w:type="dxa" w:w="984"/>
            <w:vAlign w:val="center"/>
          </w:tcPr>
          <w:p>
            <w:pPr>
              <w:spacing w:before="40" w:after="40" w:line="252" w:lineRule="auto"/>
            </w:pPr>
            <w:r>
              <w:rPr>
                <w:b w:val="0"/>
                <w:sz w:val="17"/>
              </w:rPr>
              <w:t>FR13</w:t>
            </w:r>
          </w:p>
        </w:tc>
        <w:tc>
          <w:tcPr>
            <w:tcW w:type="dxa" w:w="1986"/>
            <w:vAlign w:val="center"/>
          </w:tcPr>
          <w:p>
            <w:pPr>
              <w:spacing w:before="40" w:after="40" w:line="252" w:lineRule="auto"/>
            </w:pPr>
            <w:r>
              <w:rPr>
                <w:b w:val="0"/>
                <w:sz w:val="17"/>
              </w:rPr>
              <w:t>领域热点分析</w:t>
            </w:r>
          </w:p>
        </w:tc>
        <w:tc>
          <w:tcPr>
            <w:tcW w:type="dxa" w:w="984"/>
            <w:vAlign w:val="center"/>
          </w:tcPr>
          <w:p>
            <w:pPr>
              <w:spacing w:before="40" w:after="40" w:line="252" w:lineRule="auto"/>
            </w:pPr>
            <w:r>
              <w:rPr>
                <w:b w:val="0"/>
                <w:sz w:val="17"/>
              </w:rPr>
              <w:t>⑤</w:t>
            </w:r>
          </w:p>
        </w:tc>
        <w:tc>
          <w:tcPr>
            <w:tcW w:type="dxa" w:w="5967"/>
            <w:vAlign w:val="center"/>
          </w:tcPr>
          <w:p>
            <w:pPr>
              <w:spacing w:before="40" w:after="40" w:line="252" w:lineRule="auto"/>
            </w:pPr>
            <w:r>
              <w:rPr>
                <w:b w:val="0"/>
                <w:sz w:val="17"/>
              </w:rPr>
              <w:t>待其细化；披露数据范围及真实／模拟性质，采用生效结果</w:t>
            </w:r>
          </w:p>
        </w:tc>
      </w:tr>
      <w:tr>
        <w:trPr>
          <w:cantSplit/>
        </w:trPr>
        <w:tc>
          <w:tcPr>
            <w:tcW w:type="dxa" w:w="984"/>
            <w:vAlign w:val="center"/>
          </w:tcPr>
          <w:p>
            <w:pPr>
              <w:spacing w:before="40" w:after="40" w:line="252" w:lineRule="auto"/>
            </w:pPr>
            <w:r>
              <w:rPr>
                <w:b w:val="0"/>
                <w:sz w:val="17"/>
              </w:rPr>
              <w:t>FR14</w:t>
            </w:r>
          </w:p>
        </w:tc>
        <w:tc>
          <w:tcPr>
            <w:tcW w:type="dxa" w:w="1986"/>
            <w:vAlign w:val="center"/>
          </w:tcPr>
          <w:p>
            <w:pPr>
              <w:spacing w:before="40" w:after="40" w:line="252" w:lineRule="auto"/>
            </w:pPr>
            <w:r>
              <w:rPr>
                <w:b w:val="0"/>
                <w:sz w:val="17"/>
              </w:rPr>
              <w:t>管理后台与审计</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待其细化；集成来源配置、任务明细、异常队列及操作者／时间／变化轨迹</w:t>
            </w:r>
          </w:p>
        </w:tc>
      </w:tr>
      <w:tr>
        <w:trPr>
          <w:cantSplit/>
        </w:trPr>
        <w:tc>
          <w:tcPr>
            <w:tcW w:type="dxa" w:w="984"/>
            <w:vAlign w:val="center"/>
          </w:tcPr>
          <w:p>
            <w:pPr>
              <w:spacing w:before="40" w:after="40" w:line="252" w:lineRule="auto"/>
            </w:pPr>
            <w:r>
              <w:rPr>
                <w:b w:val="0"/>
                <w:sz w:val="17"/>
              </w:rPr>
              <w:t>FR15</w:t>
            </w:r>
          </w:p>
        </w:tc>
        <w:tc>
          <w:tcPr>
            <w:tcW w:type="dxa" w:w="1986"/>
            <w:vAlign w:val="center"/>
          </w:tcPr>
          <w:p>
            <w:pPr>
              <w:spacing w:before="40" w:after="40" w:line="252" w:lineRule="auto"/>
            </w:pPr>
            <w:r>
              <w:rPr>
                <w:b w:val="0"/>
                <w:sz w:val="17"/>
              </w:rPr>
              <w:t>学者身份消歧与成果归属</w:t>
            </w:r>
          </w:p>
        </w:tc>
        <w:tc>
          <w:tcPr>
            <w:tcW w:type="dxa" w:w="984"/>
            <w:vAlign w:val="center"/>
          </w:tcPr>
          <w:p>
            <w:pPr>
              <w:spacing w:before="40" w:after="40" w:line="252" w:lineRule="auto"/>
            </w:pPr>
            <w:r>
              <w:rPr>
                <w:b w:val="0"/>
                <w:sz w:val="17"/>
              </w:rPr>
              <w:t>③</w:t>
            </w:r>
          </w:p>
        </w:tc>
        <w:tc>
          <w:tcPr>
            <w:tcW w:type="dxa" w:w="5967"/>
            <w:vAlign w:val="center"/>
          </w:tcPr>
          <w:p>
            <w:pPr>
              <w:spacing w:before="40" w:after="40" w:line="252" w:lineRule="auto"/>
            </w:pPr>
            <w:r>
              <w:rPr>
                <w:b w:val="0"/>
                <w:sz w:val="17"/>
              </w:rPr>
              <w:t>待其细化；不以任务成功替代归属核验，不自动恢复人工排除</w:t>
            </w:r>
          </w:p>
        </w:tc>
      </w:tr>
      <w:tr>
        <w:trPr>
          <w:cantSplit/>
        </w:trPr>
        <w:tc>
          <w:tcPr>
            <w:tcW w:type="dxa" w:w="984"/>
            <w:vAlign w:val="center"/>
          </w:tcPr>
          <w:p>
            <w:pPr>
              <w:spacing w:before="40" w:after="40" w:line="252" w:lineRule="auto"/>
            </w:pPr>
            <w:r>
              <w:rPr>
                <w:b w:val="0"/>
                <w:sz w:val="17"/>
              </w:rPr>
              <w:t>FR16</w:t>
            </w:r>
          </w:p>
        </w:tc>
        <w:tc>
          <w:tcPr>
            <w:tcW w:type="dxa" w:w="1986"/>
            <w:vAlign w:val="center"/>
          </w:tcPr>
          <w:p>
            <w:pPr>
              <w:spacing w:before="40" w:after="40" w:line="252" w:lineRule="auto"/>
            </w:pPr>
            <w:r>
              <w:rPr>
                <w:b w:val="0"/>
                <w:sz w:val="17"/>
              </w:rPr>
              <w:t>四类成果覆盖与来源追踪</w:t>
            </w:r>
          </w:p>
        </w:tc>
        <w:tc>
          <w:tcPr>
            <w:tcW w:type="dxa" w:w="984"/>
            <w:vAlign w:val="center"/>
          </w:tcPr>
          <w:p>
            <w:pPr>
              <w:spacing w:before="40" w:after="40" w:line="252" w:lineRule="auto"/>
            </w:pPr>
            <w:r>
              <w:rPr>
                <w:b w:val="0"/>
                <w:sz w:val="17"/>
              </w:rPr>
              <w:t>②（本人）</w:t>
            </w:r>
          </w:p>
        </w:tc>
        <w:tc>
          <w:tcPr>
            <w:tcW w:type="dxa" w:w="5967"/>
            <w:vAlign w:val="center"/>
          </w:tcPr>
          <w:p>
            <w:pPr>
              <w:spacing w:before="40" w:after="40" w:line="252" w:lineRule="auto"/>
            </w:pPr>
            <w:r>
              <w:rPr>
                <w:b w:val="0"/>
                <w:sz w:val="17"/>
              </w:rPr>
              <w:t>已出第一版：FR16-S01～S03；待评审</w:t>
            </w:r>
          </w:p>
        </w:tc>
      </w:tr>
      <w:tr>
        <w:trPr>
          <w:cantSplit/>
        </w:trPr>
        <w:tc>
          <w:tcPr>
            <w:tcW w:type="dxa" w:w="984"/>
            <w:vAlign w:val="center"/>
          </w:tcPr>
          <w:p>
            <w:pPr>
              <w:spacing w:before="40" w:after="40" w:line="252" w:lineRule="auto"/>
            </w:pPr>
            <w:r>
              <w:rPr>
                <w:b w:val="0"/>
                <w:sz w:val="17"/>
              </w:rPr>
              <w:t>IN01</w:t>
            </w:r>
          </w:p>
        </w:tc>
        <w:tc>
          <w:tcPr>
            <w:tcW w:type="dxa" w:w="1986"/>
            <w:vAlign w:val="center"/>
          </w:tcPr>
          <w:p>
            <w:pPr>
              <w:spacing w:before="40" w:after="40" w:line="252" w:lineRule="auto"/>
            </w:pPr>
            <w:r>
              <w:rPr>
                <w:b w:val="0"/>
                <w:sz w:val="17"/>
              </w:rPr>
              <w:t>合作关系探索</w:t>
            </w:r>
          </w:p>
        </w:tc>
        <w:tc>
          <w:tcPr>
            <w:tcW w:type="dxa" w:w="984"/>
            <w:vAlign w:val="center"/>
          </w:tcPr>
          <w:p>
            <w:pPr>
              <w:spacing w:before="40" w:after="40" w:line="252" w:lineRule="auto"/>
            </w:pPr>
            <w:r>
              <w:rPr>
                <w:b w:val="0"/>
                <w:sz w:val="17"/>
              </w:rPr>
              <w:t>⑤</w:t>
            </w:r>
          </w:p>
        </w:tc>
        <w:tc>
          <w:tcPr>
            <w:tcW w:type="dxa" w:w="5967"/>
            <w:vAlign w:val="center"/>
          </w:tcPr>
          <w:p>
            <w:pPr>
              <w:spacing w:before="40" w:after="40" w:line="252" w:lineRule="auto"/>
            </w:pPr>
            <w:r>
              <w:rPr>
                <w:b w:val="0"/>
                <w:sz w:val="17"/>
              </w:rPr>
              <w:t>待其细化；固定为筛选、最短路径及论文证据，本文不改变创新范围</w:t>
            </w:r>
          </w:p>
        </w:tc>
      </w:tr>
      <w:tr>
        <w:trPr>
          <w:cantSplit/>
        </w:trPr>
        <w:tc>
          <w:tcPr>
            <w:tcW w:type="dxa" w:w="984"/>
            <w:vAlign w:val="center"/>
          </w:tcPr>
          <w:p>
            <w:pPr>
              <w:spacing w:before="40" w:after="40" w:line="252" w:lineRule="auto"/>
            </w:pPr>
            <w:r>
              <w:rPr>
                <w:b w:val="0"/>
                <w:sz w:val="17"/>
              </w:rPr>
              <w:t>NF01</w:t>
            </w:r>
          </w:p>
        </w:tc>
        <w:tc>
          <w:tcPr>
            <w:tcW w:type="dxa" w:w="1986"/>
            <w:vAlign w:val="center"/>
          </w:tcPr>
          <w:p>
            <w:pPr>
              <w:spacing w:before="40" w:after="40" w:line="252" w:lineRule="auto"/>
            </w:pPr>
            <w:r>
              <w:rPr>
                <w:b w:val="0"/>
                <w:sz w:val="17"/>
              </w:rPr>
              <w:t>可用性</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待其细化；本模块引用校验、未知、无数据、失败和权限反馈</w:t>
            </w:r>
          </w:p>
        </w:tc>
      </w:tr>
      <w:tr>
        <w:trPr>
          <w:cantSplit/>
        </w:trPr>
        <w:tc>
          <w:tcPr>
            <w:tcW w:type="dxa" w:w="984"/>
            <w:vAlign w:val="center"/>
          </w:tcPr>
          <w:p>
            <w:pPr>
              <w:spacing w:before="40" w:after="40" w:line="252" w:lineRule="auto"/>
            </w:pPr>
            <w:r>
              <w:rPr>
                <w:b w:val="0"/>
                <w:sz w:val="17"/>
              </w:rPr>
              <w:t>NF02</w:t>
            </w:r>
          </w:p>
        </w:tc>
        <w:tc>
          <w:tcPr>
            <w:tcW w:type="dxa" w:w="1986"/>
            <w:vAlign w:val="center"/>
          </w:tcPr>
          <w:p>
            <w:pPr>
              <w:spacing w:before="40" w:after="40" w:line="252" w:lineRule="auto"/>
            </w:pPr>
            <w:r>
              <w:rPr>
                <w:b w:val="0"/>
                <w:sz w:val="17"/>
              </w:rPr>
              <w:t>性能</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待其细化；检索基线目标保留，不扩大为采集吞吐承诺</w:t>
            </w:r>
          </w:p>
        </w:tc>
      </w:tr>
      <w:tr>
        <w:trPr>
          <w:cantSplit/>
        </w:trPr>
        <w:tc>
          <w:tcPr>
            <w:tcW w:type="dxa" w:w="984"/>
            <w:vAlign w:val="center"/>
          </w:tcPr>
          <w:p>
            <w:pPr>
              <w:spacing w:before="40" w:after="40" w:line="252" w:lineRule="auto"/>
            </w:pPr>
            <w:r>
              <w:rPr>
                <w:b w:val="0"/>
                <w:sz w:val="17"/>
              </w:rPr>
              <w:t>NF03</w:t>
            </w:r>
          </w:p>
        </w:tc>
        <w:tc>
          <w:tcPr>
            <w:tcW w:type="dxa" w:w="1986"/>
            <w:vAlign w:val="center"/>
          </w:tcPr>
          <w:p>
            <w:pPr>
              <w:spacing w:before="40" w:after="40" w:line="252" w:lineRule="auto"/>
            </w:pPr>
            <w:r>
              <w:rPr>
                <w:b w:val="0"/>
                <w:sz w:val="17"/>
              </w:rPr>
              <w:t>安全与权限</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待其细化；管理员授权、凭据保护及公开／受控内容边界</w:t>
            </w:r>
          </w:p>
        </w:tc>
      </w:tr>
      <w:tr>
        <w:trPr>
          <w:cantSplit/>
        </w:trPr>
        <w:tc>
          <w:tcPr>
            <w:tcW w:type="dxa" w:w="984"/>
            <w:vAlign w:val="center"/>
          </w:tcPr>
          <w:p>
            <w:pPr>
              <w:spacing w:before="40" w:after="40" w:line="252" w:lineRule="auto"/>
            </w:pPr>
            <w:r>
              <w:rPr>
                <w:b w:val="0"/>
                <w:sz w:val="17"/>
              </w:rPr>
              <w:t>NF04</w:t>
            </w:r>
          </w:p>
        </w:tc>
        <w:tc>
          <w:tcPr>
            <w:tcW w:type="dxa" w:w="1986"/>
            <w:vAlign w:val="center"/>
          </w:tcPr>
          <w:p>
            <w:pPr>
              <w:spacing w:before="40" w:after="40" w:line="252" w:lineRule="auto"/>
            </w:pPr>
            <w:r>
              <w:rPr>
                <w:b w:val="0"/>
                <w:sz w:val="17"/>
              </w:rPr>
              <w:t>可靠性</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待其细化；历史可浏览、失败恢复及全平台备份恢复</w:t>
            </w:r>
          </w:p>
        </w:tc>
      </w:tr>
      <w:tr>
        <w:trPr>
          <w:cantSplit/>
        </w:trPr>
        <w:tc>
          <w:tcPr>
            <w:tcW w:type="dxa" w:w="984"/>
            <w:vAlign w:val="center"/>
          </w:tcPr>
          <w:p>
            <w:pPr>
              <w:spacing w:before="40" w:after="40" w:line="252" w:lineRule="auto"/>
            </w:pPr>
            <w:r>
              <w:rPr>
                <w:b w:val="0"/>
                <w:sz w:val="17"/>
              </w:rPr>
              <w:t>NF05</w:t>
            </w:r>
          </w:p>
        </w:tc>
        <w:tc>
          <w:tcPr>
            <w:tcW w:type="dxa" w:w="1986"/>
            <w:vAlign w:val="center"/>
          </w:tcPr>
          <w:p>
            <w:pPr>
              <w:spacing w:before="40" w:after="40" w:line="252" w:lineRule="auto"/>
            </w:pPr>
            <w:r>
              <w:rPr>
                <w:b w:val="0"/>
                <w:sz w:val="17"/>
              </w:rPr>
              <w:t>一致性与追踪</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待其细化并冻结60秒目标；时间起点为生效，保留轨迹和失败提示</w:t>
            </w:r>
          </w:p>
        </w:tc>
      </w:tr>
      <w:tr>
        <w:trPr>
          <w:cantSplit/>
        </w:trPr>
        <w:tc>
          <w:tcPr>
            <w:tcW w:type="dxa" w:w="984"/>
            <w:vAlign w:val="center"/>
          </w:tcPr>
          <w:p>
            <w:pPr>
              <w:spacing w:before="40" w:after="40" w:line="252" w:lineRule="auto"/>
            </w:pPr>
            <w:r>
              <w:rPr>
                <w:b w:val="0"/>
                <w:sz w:val="17"/>
              </w:rPr>
              <w:t>NF06</w:t>
            </w:r>
          </w:p>
        </w:tc>
        <w:tc>
          <w:tcPr>
            <w:tcW w:type="dxa" w:w="1986"/>
            <w:vAlign w:val="center"/>
          </w:tcPr>
          <w:p>
            <w:pPr>
              <w:spacing w:before="40" w:after="40" w:line="252" w:lineRule="auto"/>
            </w:pPr>
            <w:r>
              <w:rPr>
                <w:b w:val="0"/>
                <w:sz w:val="17"/>
              </w:rPr>
              <w:t>数据最小化</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待其细化；敏感信息排除、模拟标签、混合字段证据及过滤</w:t>
            </w:r>
          </w:p>
        </w:tc>
      </w:tr>
      <w:tr>
        <w:trPr>
          <w:cantSplit/>
        </w:trPr>
        <w:tc>
          <w:tcPr>
            <w:tcW w:type="dxa" w:w="984"/>
            <w:vAlign w:val="center"/>
          </w:tcPr>
          <w:p>
            <w:pPr>
              <w:spacing w:before="40" w:after="40" w:line="252" w:lineRule="auto"/>
            </w:pPr>
            <w:r>
              <w:rPr>
                <w:b w:val="0"/>
                <w:sz w:val="17"/>
              </w:rPr>
              <w:t>NF07</w:t>
            </w:r>
          </w:p>
        </w:tc>
        <w:tc>
          <w:tcPr>
            <w:tcW w:type="dxa" w:w="1986"/>
            <w:vAlign w:val="center"/>
          </w:tcPr>
          <w:p>
            <w:pPr>
              <w:spacing w:before="40" w:after="40" w:line="252" w:lineRule="auto"/>
            </w:pPr>
            <w:r>
              <w:rPr>
                <w:b w:val="0"/>
                <w:sz w:val="17"/>
              </w:rPr>
              <w:t>可维护性</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待其细化；来源启停不改变用户主要流程，任务错误可定位</w:t>
            </w:r>
          </w:p>
        </w:tc>
      </w:tr>
      <w:tr>
        <w:trPr>
          <w:cantSplit/>
        </w:trPr>
        <w:tc>
          <w:tcPr>
            <w:tcW w:type="dxa" w:w="984"/>
            <w:vAlign w:val="center"/>
          </w:tcPr>
          <w:p>
            <w:pPr>
              <w:spacing w:before="40" w:after="40" w:line="252" w:lineRule="auto"/>
            </w:pPr>
            <w:r>
              <w:rPr>
                <w:b w:val="0"/>
                <w:sz w:val="17"/>
              </w:rPr>
              <w:t>NF08</w:t>
            </w:r>
          </w:p>
        </w:tc>
        <w:tc>
          <w:tcPr>
            <w:tcW w:type="dxa" w:w="1986"/>
            <w:vAlign w:val="center"/>
          </w:tcPr>
          <w:p>
            <w:pPr>
              <w:spacing w:before="40" w:after="40" w:line="252" w:lineRule="auto"/>
            </w:pPr>
            <w:r>
              <w:rPr>
                <w:b w:val="0"/>
                <w:sz w:val="17"/>
              </w:rPr>
              <w:t>工程与测试</w:t>
            </w:r>
          </w:p>
        </w:tc>
        <w:tc>
          <w:tcPr>
            <w:tcW w:type="dxa" w:w="984"/>
            <w:vAlign w:val="center"/>
          </w:tcPr>
          <w:p>
            <w:pPr>
              <w:spacing w:before="40" w:after="40" w:line="252" w:lineRule="auto"/>
            </w:pPr>
            <w:r>
              <w:rPr>
                <w:b w:val="0"/>
                <w:sz w:val="17"/>
              </w:rPr>
              <w:t>⑥</w:t>
            </w:r>
          </w:p>
        </w:tc>
        <w:tc>
          <w:tcPr>
            <w:tcW w:type="dxa" w:w="5967"/>
            <w:vAlign w:val="center"/>
          </w:tcPr>
          <w:p>
            <w:pPr>
              <w:spacing w:before="40" w:after="40" w:line="252" w:lineRule="auto"/>
            </w:pPr>
            <w:r>
              <w:rPr>
                <w:b w:val="0"/>
                <w:sz w:val="17"/>
              </w:rPr>
              <w:t>待其细化；本模块提供验收设计，不声称已有代码／覆盖率／CodeArts结果</w:t>
            </w:r>
          </w:p>
        </w:tc>
      </w:tr>
      <w:tr>
        <w:trPr>
          <w:cantSplit/>
        </w:trPr>
        <w:tc>
          <w:tcPr>
            <w:tcW w:type="dxa" w:w="984"/>
            <w:vAlign w:val="center"/>
          </w:tcPr>
          <w:p>
            <w:pPr>
              <w:spacing w:before="40" w:after="40" w:line="252" w:lineRule="auto"/>
            </w:pPr>
            <w:r>
              <w:rPr>
                <w:b w:val="0"/>
                <w:sz w:val="17"/>
              </w:rPr>
              <w:t>O01</w:t>
            </w:r>
          </w:p>
        </w:tc>
        <w:tc>
          <w:tcPr>
            <w:tcW w:type="dxa" w:w="1986"/>
            <w:vAlign w:val="center"/>
          </w:tcPr>
          <w:p>
            <w:pPr>
              <w:spacing w:before="40" w:after="40" w:line="252" w:lineRule="auto"/>
            </w:pPr>
            <w:r>
              <w:rPr>
                <w:b w:val="0"/>
                <w:sz w:val="17"/>
              </w:rPr>
              <w:t>相似论文推荐（Optional）</w:t>
            </w:r>
          </w:p>
        </w:tc>
        <w:tc>
          <w:tcPr>
            <w:tcW w:type="dxa" w:w="984"/>
            <w:vAlign w:val="center"/>
          </w:tcPr>
          <w:p>
            <w:pPr>
              <w:spacing w:before="40" w:after="40" w:line="252" w:lineRule="auto"/>
            </w:pPr>
            <w:r>
              <w:rPr>
                <w:b w:val="0"/>
                <w:sz w:val="17"/>
              </w:rPr>
              <w:t>①</w:t>
            </w:r>
          </w:p>
        </w:tc>
        <w:tc>
          <w:tcPr>
            <w:tcW w:type="dxa" w:w="5967"/>
            <w:vAlign w:val="center"/>
          </w:tcPr>
          <w:p>
            <w:pPr>
              <w:spacing w:before="40" w:after="40" w:line="252" w:lineRule="auto"/>
            </w:pPr>
            <w:r>
              <w:rPr>
                <w:b w:val="0"/>
                <w:sz w:val="17"/>
              </w:rPr>
              <w:t>待其细化；不是采集前置条件</w:t>
            </w:r>
          </w:p>
        </w:tc>
      </w:tr>
      <w:tr>
        <w:trPr>
          <w:cantSplit/>
        </w:trPr>
        <w:tc>
          <w:tcPr>
            <w:tcW w:type="dxa" w:w="984"/>
            <w:vAlign w:val="center"/>
          </w:tcPr>
          <w:p>
            <w:pPr>
              <w:spacing w:before="40" w:after="40" w:line="252" w:lineRule="auto"/>
            </w:pPr>
            <w:r>
              <w:rPr>
                <w:b w:val="0"/>
                <w:sz w:val="17"/>
              </w:rPr>
              <w:t>O02</w:t>
            </w:r>
          </w:p>
        </w:tc>
        <w:tc>
          <w:tcPr>
            <w:tcW w:type="dxa" w:w="1986"/>
            <w:vAlign w:val="center"/>
          </w:tcPr>
          <w:p>
            <w:pPr>
              <w:spacing w:before="40" w:after="40" w:line="252" w:lineRule="auto"/>
            </w:pPr>
            <w:r>
              <w:rPr>
                <w:b w:val="0"/>
                <w:sz w:val="17"/>
              </w:rPr>
              <w:t>轻量个性化推荐（Optional）</w:t>
            </w:r>
          </w:p>
        </w:tc>
        <w:tc>
          <w:tcPr>
            <w:tcW w:type="dxa" w:w="984"/>
            <w:vAlign w:val="center"/>
          </w:tcPr>
          <w:p>
            <w:pPr>
              <w:spacing w:before="40" w:after="40" w:line="252" w:lineRule="auto"/>
            </w:pPr>
            <w:r>
              <w:rPr>
                <w:b w:val="0"/>
                <w:sz w:val="17"/>
              </w:rPr>
              <w:t>①</w:t>
            </w:r>
          </w:p>
        </w:tc>
        <w:tc>
          <w:tcPr>
            <w:tcW w:type="dxa" w:w="5967"/>
            <w:vAlign w:val="center"/>
          </w:tcPr>
          <w:p>
            <w:pPr>
              <w:spacing w:before="40" w:after="40" w:line="252" w:lineRule="auto"/>
            </w:pPr>
            <w:r>
              <w:rPr>
                <w:b w:val="0"/>
                <w:sz w:val="17"/>
              </w:rPr>
              <w:t>待其细化；本文不采集推荐用户行为</w:t>
            </w:r>
          </w:p>
        </w:tc>
      </w:tr>
    </w:tbl>
    <w:p/>
    <w:p>
      <w:pPr>
        <w:pStyle w:val="Heading3"/>
      </w:pPr>
      <w:r>
        <w:t>原追踪 3. 证据边界</w:t>
      </w:r>
    </w:p>
    <w:p>
      <w:r>
        <w:rPr>
          <w:b w:val="0"/>
        </w:rPr>
        <w:t>已完成的是需求规格和图形资产，不是来源实测、系统功能或数据规模验收。本文没有证明已有10,000条数据、两种来源接入、60秒展示一致、覆盖率或性能达标。所有这些须在后续实现阶段用AC及公共NF测试提交证据。</w:t>
      </w:r>
    </w:p>
    <w:p>
      <w:pPr>
        <w:pStyle w:val="Heading2"/>
      </w:pPr>
      <w:r>
        <w:t>全局编号与来源校验</w:t>
      </w:r>
    </w:p>
    <w:p>
      <w:r>
        <w:rPr>
          <w:b w:val="0"/>
        </w:rPr>
        <w:t>UC／BR／DGM注册表及旧号兼容映射供维护追踪；本文已嵌入全部用例、需求和规则，不依赖该链接才能阅读。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9"/>
        <w:gridCol w:w="7162"/>
      </w:tblGrid>
      <w:tr>
        <w:trPr>
          <w:cantSplit/>
          <w:tblHeader/>
        </w:trPr>
        <w:tc>
          <w:tcPr>
            <w:tcW w:type="dxa" w:w="2759"/>
            <w:vAlign w:val="center"/>
            <w:shd w:fill="E8EDF2"/>
          </w:tcPr>
          <w:p>
            <w:pPr>
              <w:spacing w:before="40" w:after="40" w:line="252" w:lineRule="auto"/>
            </w:pPr>
            <w:r>
              <w:rPr>
                <w:b/>
                <w:sz w:val="17"/>
              </w:rPr>
              <w:t>权威输入</w:t>
            </w:r>
          </w:p>
        </w:tc>
        <w:tc>
          <w:tcPr>
            <w:tcW w:type="dxa" w:w="7162"/>
            <w:vAlign w:val="center"/>
            <w:shd w:fill="E8EDF2"/>
          </w:tcPr>
          <w:p>
            <w:pPr>
              <w:spacing w:before="40" w:after="40" w:line="252" w:lineRule="auto"/>
            </w:pPr>
            <w:r>
              <w:rPr>
                <w:b/>
                <w:sz w:val="17"/>
              </w:rPr>
              <w:t>SHA256</w:t>
            </w:r>
          </w:p>
        </w:tc>
      </w:tr>
      <w:tr>
        <w:trPr>
          <w:cantSplit/>
        </w:trPr>
        <w:tc>
          <w:tcPr>
            <w:tcW w:type="dxa" w:w="2759"/>
            <w:vAlign w:val="center"/>
          </w:tcPr>
          <w:p>
            <w:pPr>
              <w:spacing w:before="40" w:after="40" w:line="252" w:lineRule="auto"/>
            </w:pPr>
            <w:r>
              <w:rPr>
                <w:b w:val="0"/>
                <w:sz w:val="17"/>
              </w:rPr>
              <w:t>search-recommendation.md</w:t>
            </w:r>
          </w:p>
        </w:tc>
        <w:tc>
          <w:tcPr>
            <w:tcW w:type="dxa" w:w="7162"/>
            <w:vAlign w:val="center"/>
          </w:tcPr>
          <w:p>
            <w:pPr>
              <w:spacing w:before="40" w:after="40" w:line="252" w:lineRule="auto"/>
            </w:pPr>
            <w:r>
              <w:rPr>
                <w:b w:val="0"/>
                <w:sz w:val="17"/>
              </w:rPr>
              <w:t>1e9c338aee2aeb0ddc477b7c1ea67e0786cc2543d38121940d094bc95f8dbc4d</w:t>
            </w:r>
          </w:p>
        </w:tc>
      </w:tr>
      <w:tr>
        <w:trPr>
          <w:cantSplit/>
        </w:trPr>
        <w:tc>
          <w:tcPr>
            <w:tcW w:type="dxa" w:w="2759"/>
            <w:vAlign w:val="center"/>
          </w:tcPr>
          <w:p>
            <w:pPr>
              <w:spacing w:before="40" w:after="40" w:line="252" w:lineRule="auto"/>
            </w:pPr>
            <w:r>
              <w:rPr>
                <w:b w:val="0"/>
                <w:sz w:val="17"/>
              </w:rPr>
              <w:t>collection-update.md</w:t>
            </w:r>
          </w:p>
        </w:tc>
        <w:tc>
          <w:tcPr>
            <w:tcW w:type="dxa" w:w="7162"/>
            <w:vAlign w:val="center"/>
          </w:tcPr>
          <w:p>
            <w:pPr>
              <w:spacing w:before="40" w:after="40" w:line="252" w:lineRule="auto"/>
            </w:pPr>
            <w:r>
              <w:rPr>
                <w:b w:val="0"/>
                <w:sz w:val="17"/>
              </w:rPr>
              <w:t>b597cf94499c67dcadb2244012a1780d7753412a04d9334e3da0d73cf50e98a4</w:t>
            </w:r>
          </w:p>
        </w:tc>
      </w:tr>
      <w:tr>
        <w:trPr>
          <w:cantSplit/>
        </w:trPr>
        <w:tc>
          <w:tcPr>
            <w:tcW w:type="dxa" w:w="2759"/>
            <w:vAlign w:val="center"/>
          </w:tcPr>
          <w:p>
            <w:pPr>
              <w:spacing w:before="40" w:after="40" w:line="252" w:lineRule="auto"/>
            </w:pPr>
            <w:r>
              <w:rPr>
                <w:b w:val="0"/>
                <w:sz w:val="17"/>
              </w:rPr>
              <w:t>governance-dedup.md</w:t>
            </w:r>
          </w:p>
        </w:tc>
        <w:tc>
          <w:tcPr>
            <w:tcW w:type="dxa" w:w="7162"/>
            <w:vAlign w:val="center"/>
          </w:tcPr>
          <w:p>
            <w:pPr>
              <w:spacing w:before="40" w:after="40" w:line="252" w:lineRule="auto"/>
            </w:pPr>
            <w:r>
              <w:rPr>
                <w:b w:val="0"/>
                <w:sz w:val="17"/>
              </w:rPr>
              <w:t>becef6a262fb3cdb2a01042f9b4469246dbe175fe89c2467d184c9ff75554914</w:t>
            </w:r>
          </w:p>
        </w:tc>
      </w:tr>
      <w:tr>
        <w:trPr>
          <w:cantSplit/>
        </w:trPr>
        <w:tc>
          <w:tcPr>
            <w:tcW w:type="dxa" w:w="2759"/>
            <w:vAlign w:val="center"/>
          </w:tcPr>
          <w:p>
            <w:pPr>
              <w:spacing w:before="40" w:after="40" w:line="252" w:lineRule="auto"/>
            </w:pPr>
            <w:r>
              <w:rPr>
                <w:b w:val="0"/>
                <w:sz w:val="17"/>
              </w:rPr>
              <w:t>scholar-disambiguation.md</w:t>
            </w:r>
          </w:p>
        </w:tc>
        <w:tc>
          <w:tcPr>
            <w:tcW w:type="dxa" w:w="7162"/>
            <w:vAlign w:val="center"/>
          </w:tcPr>
          <w:p>
            <w:pPr>
              <w:spacing w:before="40" w:after="40" w:line="252" w:lineRule="auto"/>
            </w:pPr>
            <w:r>
              <w:rPr>
                <w:b w:val="0"/>
                <w:sz w:val="17"/>
              </w:rPr>
              <w:t>d476128ee8d55f6f76af9571f553a6634426b882e669cf2c0da11e620fe76608</w:t>
            </w:r>
          </w:p>
        </w:tc>
      </w:tr>
      <w:tr>
        <w:trPr>
          <w:cantSplit/>
        </w:trPr>
        <w:tc>
          <w:tcPr>
            <w:tcW w:type="dxa" w:w="2759"/>
            <w:vAlign w:val="center"/>
          </w:tcPr>
          <w:p>
            <w:pPr>
              <w:spacing w:before="40" w:after="40" w:line="252" w:lineRule="auto"/>
            </w:pPr>
            <w:r>
              <w:rPr>
                <w:b w:val="0"/>
                <w:sz w:val="17"/>
              </w:rPr>
              <w:t>scholar-claim.md</w:t>
            </w:r>
          </w:p>
        </w:tc>
        <w:tc>
          <w:tcPr>
            <w:tcW w:type="dxa" w:w="7162"/>
            <w:vAlign w:val="center"/>
          </w:tcPr>
          <w:p>
            <w:pPr>
              <w:spacing w:before="40" w:after="40" w:line="252" w:lineRule="auto"/>
            </w:pPr>
            <w:r>
              <w:rPr>
                <w:b w:val="0"/>
                <w:sz w:val="17"/>
              </w:rPr>
              <w:t>c5ab74baa075361bc21dcb907d08fbcdf7bc9a27d15d72a295401c5ecb74823e</w:t>
            </w:r>
          </w:p>
        </w:tc>
      </w:tr>
      <w:tr>
        <w:trPr>
          <w:cantSplit/>
        </w:trPr>
        <w:tc>
          <w:tcPr>
            <w:tcW w:type="dxa" w:w="2759"/>
            <w:vAlign w:val="center"/>
          </w:tcPr>
          <w:p>
            <w:pPr>
              <w:spacing w:before="40" w:after="40" w:line="252" w:lineRule="auto"/>
            </w:pPr>
            <w:r>
              <w:rPr>
                <w:b w:val="0"/>
                <w:sz w:val="17"/>
              </w:rPr>
              <w:t>analytics-graph.md</w:t>
            </w:r>
          </w:p>
        </w:tc>
        <w:tc>
          <w:tcPr>
            <w:tcW w:type="dxa" w:w="7162"/>
            <w:vAlign w:val="center"/>
          </w:tcPr>
          <w:p>
            <w:pPr>
              <w:spacing w:before="40" w:after="40" w:line="252" w:lineRule="auto"/>
            </w:pPr>
            <w:r>
              <w:rPr>
                <w:b w:val="0"/>
                <w:sz w:val="17"/>
              </w:rPr>
              <w:t>95096ebaba6c8368d1436fee0c0127d56e2669cd562d1a695d1f07ac05385f7b</w:t>
            </w:r>
          </w:p>
        </w:tc>
      </w:tr>
      <w:tr>
        <w:trPr>
          <w:cantSplit/>
        </w:trPr>
        <w:tc>
          <w:tcPr>
            <w:tcW w:type="dxa" w:w="2759"/>
            <w:vAlign w:val="center"/>
          </w:tcPr>
          <w:p>
            <w:pPr>
              <w:spacing w:before="40" w:after="40" w:line="252" w:lineRule="auto"/>
            </w:pPr>
            <w:r>
              <w:rPr>
                <w:b w:val="0"/>
                <w:sz w:val="17"/>
              </w:rPr>
              <w:t>admin-audit.md</w:t>
            </w:r>
          </w:p>
        </w:tc>
        <w:tc>
          <w:tcPr>
            <w:tcW w:type="dxa" w:w="7162"/>
            <w:vAlign w:val="center"/>
          </w:tcPr>
          <w:p>
            <w:pPr>
              <w:spacing w:before="40" w:after="40" w:line="252" w:lineRule="auto"/>
            </w:pPr>
            <w:r>
              <w:rPr>
                <w:b w:val="0"/>
                <w:sz w:val="17"/>
              </w:rPr>
              <w:t>572b7e7bfe586420b23de0e2296a36123e3ed2881b2936c22a2fd4e2951c4fe5</w:t>
            </w:r>
          </w:p>
        </w:tc>
      </w:tr>
      <w:tr>
        <w:trPr>
          <w:cantSplit/>
        </w:trPr>
        <w:tc>
          <w:tcPr>
            <w:tcW w:type="dxa" w:w="2759"/>
            <w:vAlign w:val="center"/>
          </w:tcPr>
          <w:p>
            <w:pPr>
              <w:spacing w:before="40" w:after="40" w:line="252" w:lineRule="auto"/>
            </w:pPr>
            <w:r>
              <w:rPr>
                <w:b w:val="0"/>
                <w:sz w:val="17"/>
              </w:rPr>
              <w:t>nonfunctional.md</w:t>
            </w:r>
          </w:p>
        </w:tc>
        <w:tc>
          <w:tcPr>
            <w:tcW w:type="dxa" w:w="7162"/>
            <w:vAlign w:val="center"/>
          </w:tcPr>
          <w:p>
            <w:pPr>
              <w:spacing w:before="40" w:after="40" w:line="252" w:lineRule="auto"/>
            </w:pPr>
            <w:r>
              <w:rPr>
                <w:b w:val="0"/>
                <w:sz w:val="17"/>
              </w:rPr>
              <w:t>9dd7b7b3e01a1eeabc57668aecb8ffec8be3492ddd9df5f193965f006fd6c37f</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CognitaNexus  Review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SC" w:hAnsi="Noto Sans CJK SC" w:eastAsia="Noto Sans CJK SC"/>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CognitaNexus 软件需求规格说明书</dc:title>
  <dc:subject>Review Candidate 未冻结</dc:subject>
  <dc:creator>CognitaNexus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