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软件系统分析与设计作业</w:t>
      </w:r>
    </w:p>
    <w:p>
      <w:pPr>
        <w:pStyle w:val="Subtitle"/>
        <w:jc w:val="center"/>
      </w:pPr>
      <w:r>
        <w:t>系统名称：学术成果分享平台 CognitaNexus</w:t>
      </w:r>
    </w:p>
    <w:p>
      <w:pPr>
        <w:pStyle w:val="Subtitle"/>
        <w:jc w:val="center"/>
      </w:pPr>
      <w:r>
        <w:t>作业名称：核心模块软件算法规格说明书（SPEC）</w:t>
      </w:r>
    </w:p>
    <w:p>
      <w:pPr>
        <w:jc w:val="center"/>
      </w:pPr>
      <w:r>
        <w:t>V1.0 · Review Candidate / Draft</w:t>
      </w:r>
    </w:p>
    <w:p>
      <w:pPr>
        <w:jc w:val="center"/>
      </w:pPr>
      <w:r>
        <w:t>2026 年 10 月 12 日</w:t>
      </w:r>
    </w:p>
    <w:p>
      <w:pPr>
        <w:pStyle w:val="Heading2"/>
      </w:pPr>
      <w:r>
        <w:t>项目组成员信息</w:t>
      </w:r>
    </w:p>
    <w:p>
      <w:r>
        <w:t>小组编号：待填写</w:t>
      </w:r>
    </w:p>
    <w:p>
      <w:r>
        <w:t>小组名称：待填写</w:t>
      </w:r>
    </w:p>
    <w:p>
      <w:r>
        <w:t>小组联系人：待填写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</w:tcPr>
          <w:p>
            <w:r>
              <w:t>学号</w:t>
            </w:r>
          </w:p>
        </w:tc>
        <w:tc>
          <w:tcPr>
            <w:tcW w:type="dxa" w:w="1858"/>
          </w:tcPr>
          <w:p>
            <w:r>
              <w:t>姓名</w:t>
            </w:r>
          </w:p>
        </w:tc>
        <w:tc>
          <w:tcPr>
            <w:tcW w:type="dxa" w:w="1858"/>
          </w:tcPr>
          <w:p>
            <w:r>
              <w:t>联系电话</w:t>
            </w:r>
          </w:p>
        </w:tc>
        <w:tc>
          <w:tcPr>
            <w:tcW w:type="dxa" w:w="1858"/>
          </w:tcPr>
          <w:p>
            <w:r>
              <w:t>本次实践中主要承担的工作内容</w:t>
            </w:r>
          </w:p>
        </w:tc>
        <w:tc>
          <w:tcPr>
            <w:tcW w:type="dxa" w:w="1858"/>
          </w:tcPr>
          <w:p>
            <w:r>
              <w:t>本次作业占比（95%～105%）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  <w:tr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  <w:tc>
          <w:tcPr>
            <w:tcW w:type="dxa" w:w="1858"/>
          </w:tcPr>
          <w:p>
            <w:r>
              <w:t>待填写</w:t>
            </w:r>
          </w:p>
        </w:tc>
      </w:tr>
    </w:tbl>
    <w:p>
      <w:r>
        <w:br w:type="page"/>
      </w:r>
    </w:p>
    <w:p>
      <w:pPr>
        <w:pStyle w:val="Heading1"/>
      </w:pPr>
      <w:r>
        <w:t>版本变更历史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</w:tcPr>
          <w:p>
            <w:r>
              <w:t>版本</w:t>
            </w:r>
          </w:p>
        </w:tc>
        <w:tc>
          <w:tcPr>
            <w:tcW w:type="dxa" w:w="1858"/>
          </w:tcPr>
          <w:p>
            <w:r>
              <w:t>提交日期</w:t>
            </w:r>
          </w:p>
        </w:tc>
        <w:tc>
          <w:tcPr>
            <w:tcW w:type="dxa" w:w="1858"/>
          </w:tcPr>
          <w:p>
            <w:r>
              <w:t>主要编制人</w:t>
            </w:r>
          </w:p>
        </w:tc>
        <w:tc>
          <w:tcPr>
            <w:tcW w:type="dxa" w:w="1858"/>
          </w:tcPr>
          <w:p>
            <w:r>
              <w:t>审核人</w:t>
            </w:r>
          </w:p>
        </w:tc>
        <w:tc>
          <w:tcPr>
            <w:tcW w:type="dxa" w:w="1858"/>
          </w:tcPr>
          <w:p>
            <w:r>
              <w:t>版本说明</w:t>
            </w:r>
          </w:p>
        </w:tc>
      </w:tr>
      <w:tr>
        <w:tc>
          <w:tcPr>
            <w:tcW w:type="dxa" w:w="1858"/>
          </w:tcPr>
          <w:p>
            <w:r>
              <w:t>V1.0-RC1</w:t>
            </w:r>
          </w:p>
        </w:tc>
        <w:tc>
          <w:tcPr>
            <w:tcW w:type="dxa" w:w="1858"/>
          </w:tcPr>
          <w:p>
            <w:r>
              <w:t>2026-10-12</w:t>
            </w:r>
          </w:p>
        </w:tc>
        <w:tc>
          <w:tcPr>
            <w:tcW w:type="dxa" w:w="1858"/>
          </w:tcPr>
          <w:p>
            <w:r>
              <w:t>AI 辅助整理，负责人待填写</w:t>
            </w:r>
          </w:p>
        </w:tc>
        <w:tc>
          <w:tcPr>
            <w:tcW w:type="dxa" w:w="1858"/>
          </w:tcPr>
          <w:p>
            <w:r>
              <w:t>待联合评审</w:t>
            </w:r>
          </w:p>
        </w:tc>
        <w:tc>
          <w:tcPr>
            <w:tcW w:type="dxa" w:w="1858"/>
          </w:tcPr>
          <w:p>
            <w:r>
              <w:t>候选算法、追踪与规范样例；未冻结</w:t>
            </w:r>
          </w:p>
        </w:tc>
      </w:tr>
    </w:tbl>
    <w:p>
      <w:r>
        <w:br w:type="page"/>
      </w:r>
    </w:p>
    <w:p>
      <w:pPr>
        <w:pStyle w:val="Heading1"/>
      </w:pPr>
      <w:r>
        <w:t>目 录</w:t>
      </w:r>
    </w:p>
    <w:p>
      <w:r>
        <w:t>目录可在 Microsoft Word 中选择“引用 → 更新目录”生成或刷新。</w:t>
      </w:r>
    </w:p>
    <w:p>
      <w:r>
        <w:t>1. 引言、目的与范围</w:t>
      </w:r>
    </w:p>
    <w:p>
      <w:r>
        <w:t>2. 规范依据、术语与版本</w:t>
      </w:r>
    </w:p>
    <w:p>
      <w:r>
        <w:t>3. 公共契约、状态和不变量</w:t>
      </w:r>
    </w:p>
    <w:p>
      <w:r>
        <w:t>4. 数据清洗规范（FR09）</w:t>
      </w:r>
    </w:p>
    <w:p>
      <w:r>
        <w:t>5. 成果去重算法（FR09）</w:t>
      </w:r>
    </w:p>
    <w:p>
      <w:r>
        <w:t>6. 学者消歧与成果归属（FR15）</w:t>
      </w:r>
    </w:p>
    <w:p>
      <w:r>
        <w:t>7. 检索匹配及排序规则（FR01）</w:t>
      </w:r>
    </w:p>
    <w:p>
      <w:r>
        <w:t>8. 跨模块交接、失败回退及不变量</w:t>
      </w:r>
    </w:p>
    <w:p>
      <w:r>
        <w:t>9. 固定算法测试样例与预期输出</w:t>
      </w:r>
    </w:p>
    <w:p>
      <w:r>
        <w:t>10. 需求追踪矩阵与验收口径</w:t>
      </w:r>
    </w:p>
    <w:p>
      <w:r>
        <w:t>11. 待决规则、跨文档风险与评审建议</w:t>
      </w:r>
    </w:p>
    <w:p>
      <w:r>
        <w:t>12. 参考材料和变更记录</w:t>
      </w:r>
    </w:p>
    <w:p>
      <w:r>
        <w:br w:type="page"/>
      </w:r>
    </w:p>
    <w:p>
      <w:r>
        <w:t>适用基线： 需求报告 V1.9（仍待小组评审）；六人联合 SRS Integration Draft 2026-10-11；成员 01/02/03/05 模块 SRS。本文的示例输入全部为人工构造的算法样例，不代表真实科研记录。</w:t>
      </w:r>
    </w:p>
    <w:p>
      <w:pPr>
        <w:pStyle w:val="Heading2"/>
      </w:pPr>
      <w:r>
        <w:t>1. 引言、目的与范围</w:t>
      </w:r>
    </w:p>
    <w:p>
      <w:r>
        <w:t>本文只约束 FR09 数据清洗及成果去重、FR15 学者消歧与成果归属、FR01 检索及排序的可观察判定；不规定数据库、服务接口、语言、检索引擎与硬件架构。规则标签【继承】表示可在上述已读取 SRS/基线中找到相同业务语义，【细化候选】表示建议实现判定但需批准，【待联合评审】表示任何依赖此项的 AC 当前不能宣称通过。</w:t>
      </w:r>
    </w:p>
    <w:p>
      <w:pPr>
        <w:pStyle w:val="Heading2"/>
      </w:pPr>
      <w:r>
        <w:t>2. 规范依据、术语与版本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3097"/>
          </w:tcPr>
          <w:p>
            <w:r>
              <w:rPr>
                <w:b/>
              </w:rPr>
              <w:t>定位</w:t>
            </w:r>
          </w:p>
        </w:tc>
        <w:tc>
          <w:tcPr>
            <w:tcW w:type="dxa" w:w="3097"/>
          </w:tcPr>
          <w:p>
            <w:r>
              <w:rPr>
                <w:b/>
              </w:rPr>
              <w:t>效力</w:t>
            </w:r>
          </w:p>
        </w:tc>
      </w:tr>
      <w:tr>
        <w:tc>
          <w:tcPr>
            <w:tcW w:type="dxa" w:w="3097"/>
          </w:tcPr>
          <w:p>
            <w:r>
              <w:t>V1.9 需求分析与可行性报告</w:t>
            </w:r>
          </w:p>
        </w:tc>
        <w:tc>
          <w:tcPr>
            <w:tcW w:type="dxa" w:w="3097"/>
          </w:tcPr>
          <w:p>
            <w:r>
              <w:t>FR01、FR09、FR15、5.2 数据规则</w:t>
            </w:r>
          </w:p>
        </w:tc>
        <w:tc>
          <w:tcPr>
            <w:tcW w:type="dxa" w:w="3097"/>
          </w:tcPr>
          <w:p>
            <w:r>
              <w:t>上位业务基线（待小组评审）</w:t>
            </w:r>
          </w:p>
        </w:tc>
      </w:tr>
      <w:tr>
        <w:tc>
          <w:tcPr>
            <w:tcW w:type="dxa" w:w="3097"/>
          </w:tcPr>
          <w:p>
            <w:r>
              <w:t>成员03 governance-dedup.md</w:t>
            </w:r>
          </w:p>
        </w:tc>
        <w:tc>
          <w:tcPr>
            <w:tcW w:type="dxa" w:w="3097"/>
          </w:tcPr>
          <w:p>
            <w:r>
              <w:t>FR09-S01～S12</w:t>
            </w:r>
          </w:p>
        </w:tc>
        <w:tc>
          <w:tcPr>
            <w:tcW w:type="dxa" w:w="3097"/>
          </w:tcPr>
          <w:p>
            <w:r>
              <w:t>责任成员 Draft</w:t>
            </w:r>
          </w:p>
        </w:tc>
      </w:tr>
      <w:tr>
        <w:tc>
          <w:tcPr>
            <w:tcW w:type="dxa" w:w="3097"/>
          </w:tcPr>
          <w:p>
            <w:r>
              <w:t>成员03 scholar-disambiguation.md</w:t>
            </w:r>
          </w:p>
        </w:tc>
        <w:tc>
          <w:tcPr>
            <w:tcW w:type="dxa" w:w="3097"/>
          </w:tcPr>
          <w:p>
            <w:r>
              <w:t>FR15-S01～S13</w:t>
            </w:r>
          </w:p>
        </w:tc>
        <w:tc>
          <w:tcPr>
            <w:tcW w:type="dxa" w:w="3097"/>
          </w:tcPr>
          <w:p>
            <w:r>
              <w:t>责任成员 Draft</w:t>
            </w:r>
          </w:p>
        </w:tc>
      </w:tr>
      <w:tr>
        <w:tc>
          <w:tcPr>
            <w:tcW w:type="dxa" w:w="3097"/>
          </w:tcPr>
          <w:p>
            <w:r>
              <w:t>成员01 search-recommendation.md</w:t>
            </w:r>
          </w:p>
        </w:tc>
        <w:tc>
          <w:tcPr>
            <w:tcW w:type="dxa" w:w="3097"/>
          </w:tcPr>
          <w:p>
            <w:r>
              <w:t>FR01-S01～S14；A01～A06</w:t>
            </w:r>
          </w:p>
        </w:tc>
        <w:tc>
          <w:tcPr>
            <w:tcW w:type="dxa" w:w="3097"/>
          </w:tcPr>
          <w:p>
            <w:r>
              <w:t>责任成员 Draft</w:t>
            </w:r>
          </w:p>
        </w:tc>
      </w:tr>
      <w:tr>
        <w:tc>
          <w:tcPr>
            <w:tcW w:type="dxa" w:w="3097"/>
          </w:tcPr>
          <w:p>
            <w:r>
              <w:t>成员02 collection-update.md</w:t>
            </w:r>
          </w:p>
        </w:tc>
        <w:tc>
          <w:tcPr>
            <w:tcW w:type="dxa" w:w="3097"/>
          </w:tcPr>
          <w:p>
            <w:r>
              <w:t>FR08、FR10、FR16</w:t>
            </w:r>
          </w:p>
        </w:tc>
        <w:tc>
          <w:tcPr>
            <w:tcW w:type="dxa" w:w="3097"/>
          </w:tcPr>
          <w:p>
            <w:r>
              <w:t>上游数据交接 Draft</w:t>
            </w:r>
          </w:p>
        </w:tc>
      </w:tr>
      <w:tr>
        <w:tc>
          <w:tcPr>
            <w:tcW w:type="dxa" w:w="3097"/>
          </w:tcPr>
          <w:p>
            <w:r>
              <w:t>成员05 analytics-graph.md</w:t>
            </w:r>
          </w:p>
        </w:tc>
        <w:tc>
          <w:tcPr>
            <w:tcW w:type="dxa" w:w="3097"/>
          </w:tcPr>
          <w:p>
            <w:r>
              <w:t>BR-11～BR-30；FR11～FR13</w:t>
            </w:r>
          </w:p>
        </w:tc>
        <w:tc>
          <w:tcPr>
            <w:tcW w:type="dxa" w:w="3097"/>
          </w:tcPr>
          <w:p>
            <w:r>
              <w:t>统计消费方 Draft</w:t>
            </w:r>
          </w:p>
        </w:tc>
      </w:tr>
      <w:tr>
        <w:tc>
          <w:tcPr>
            <w:tcW w:type="dxa" w:w="3097"/>
          </w:tcPr>
          <w:p>
            <w:r>
              <w:t>joint-review-draft-2026-10-11.md</w:t>
            </w:r>
          </w:p>
        </w:tc>
        <w:tc>
          <w:tcPr>
            <w:tcW w:type="dxa" w:w="3097"/>
          </w:tcPr>
          <w:p>
            <w:r>
              <w:t>JR-P0/P1 待决项</w:t>
            </w:r>
          </w:p>
        </w:tc>
        <w:tc>
          <w:tcPr>
            <w:tcW w:type="dxa" w:w="3097"/>
          </w:tcPr>
          <w:p>
            <w:r>
              <w:t>待决登记，非会议决议</w:t>
            </w:r>
          </w:p>
        </w:tc>
      </w:tr>
    </w:tbl>
    <w:p>
      <w:r>
        <w:t>业务对象： SourceRecord（来源记录）是带来源、来源内标识、到达事件、原始字段的原始证据；CleanRecord（规范记录）记录规范值、原值及异常；WorkEntity（成果实体）是去重后的一项成果；WorkVersion（版本）是预印本/修订/正式发表的可追溯版本；Scholar（学者档案）是独立身份实体；User（用户账号）仅是交互主体；Authorship（学者—成果参与关系）携带独立的身份、归属、证据和确认状态。User ≠ Scholar；WorkEntity ≠ Authorship。</w:t>
      </w:r>
    </w:p>
    <w:p>
      <w:r>
        <w:t>版本记录： V1.0-RC1 / 2026-10-12 / AI 辅助整理 / 审核人待填写 / 只形成候选规格，无六人联合签认。</w:t>
      </w:r>
    </w:p>
    <w:p>
      <w:pPr>
        <w:pStyle w:val="Heading2"/>
      </w:pPr>
      <w:r>
        <w:t>3. 公共契约、状态和不变量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b/>
              </w:rPr>
              <w:t>输入／输出字段</w:t>
            </w:r>
          </w:p>
        </w:tc>
        <w:tc>
          <w:tcPr>
            <w:tcW w:type="dxa" w:w="3097"/>
          </w:tcPr>
          <w:p>
            <w:r>
              <w:rPr>
                <w:b/>
              </w:rPr>
              <w:t>约束与语义</w:t>
            </w:r>
          </w:p>
        </w:tc>
        <w:tc>
          <w:tcPr>
            <w:tcW w:type="dxa" w:w="3097"/>
          </w:tcPr>
          <w:p>
            <w:r>
              <w:rPr>
                <w:b/>
              </w:rPr>
              <w:t>缺失或冲突行为</w:t>
            </w:r>
          </w:p>
        </w:tc>
      </w:tr>
      <w:tr>
        <w:tc>
          <w:tcPr>
            <w:tcW w:type="dxa" w:w="3097"/>
          </w:tcPr>
          <w:p>
            <w:r>
              <w:t>source_id、source_record_key、arrival_id</w:t>
            </w:r>
          </w:p>
        </w:tc>
        <w:tc>
          <w:tcPr>
            <w:tcW w:type="dxa" w:w="3097"/>
          </w:tcPr>
          <w:p>
            <w:r>
              <w:t>来源与到达批次及事件定位；同源相同逻辑记录重复到达不新增成果</w:t>
            </w:r>
          </w:p>
        </w:tc>
        <w:tc>
          <w:tcPr>
            <w:tcW w:type="dxa" w:w="3097"/>
          </w:tcPr>
          <w:p>
            <w:r>
              <w:t>缺少可确认来源身份时异常入队</w:t>
            </w:r>
          </w:p>
        </w:tc>
      </w:tr>
      <w:tr>
        <w:tc>
          <w:tcPr>
            <w:tcW w:type="dxa" w:w="3097"/>
          </w:tcPr>
          <w:p>
            <w:r>
              <w:t>data_origin</w:t>
            </w:r>
          </w:p>
        </w:tc>
        <w:tc>
          <w:tcPr>
            <w:tcW w:type="dxa" w:w="3097"/>
          </w:tcPr>
          <w:p>
            <w:r>
              <w:t>真实/模拟/未确认，不能把未确认解释为真实</w:t>
            </w:r>
          </w:p>
        </w:tc>
        <w:tc>
          <w:tcPr>
            <w:tcW w:type="dxa" w:w="3097"/>
          </w:tcPr>
          <w:p>
            <w:r>
              <w:t>查询可见时显式未知；未决的混合规则登记</w:t>
            </w:r>
          </w:p>
        </w:tc>
      </w:tr>
      <w:tr>
        <w:tc>
          <w:tcPr>
            <w:tcW w:type="dxa" w:w="3097"/>
          </w:tcPr>
          <w:p>
            <w:r>
              <w:t>work_type、title</w:t>
            </w:r>
          </w:p>
        </w:tc>
        <w:tc>
          <w:tcPr>
            <w:tcW w:type="dxa" w:w="3097"/>
          </w:tcPr>
          <w:p>
            <w:r>
              <w:t>论文、专利、项目、获奖；类型与题名（或该类型经批准的名称字段）</w:t>
            </w:r>
          </w:p>
        </w:tc>
        <w:tc>
          <w:tcPr>
            <w:tcW w:type="dxa" w:w="3097"/>
          </w:tcPr>
          <w:p>
            <w:r>
              <w:t>缺类型或名称不得生成公开有效成果</w:t>
            </w:r>
          </w:p>
        </w:tc>
      </w:tr>
      <w:tr>
        <w:tc>
          <w:tcPr>
            <w:tcW w:type="dxa" w:w="3097"/>
          </w:tcPr>
          <w:p>
            <w:r>
              <w:t>identifiers[]</w:t>
            </w:r>
          </w:p>
        </w:tc>
        <w:tc>
          <w:tcPr>
            <w:tcW w:type="dxa" w:w="3097"/>
          </w:tcPr>
          <w:p>
            <w:r>
              <w:t>类型、原始值、规范键、有效性、来源</w:t>
            </w:r>
          </w:p>
        </w:tc>
        <w:tc>
          <w:tcPr>
            <w:tcW w:type="dxa" w:w="3097"/>
          </w:tcPr>
          <w:p>
            <w:r>
              <w:t>不合法保留原值，异常，不伪造</w:t>
            </w:r>
          </w:p>
        </w:tc>
      </w:tr>
      <w:tr>
        <w:tc>
          <w:tcPr>
            <w:tcW w:type="dxa" w:w="3097"/>
          </w:tcPr>
          <w:p>
            <w:r>
              <w:t>people[]、organizations[]、domains[]</w:t>
            </w:r>
          </w:p>
        </w:tc>
        <w:tc>
          <w:tcPr>
            <w:tcW w:type="dxa" w:w="3097"/>
          </w:tcPr>
          <w:p>
            <w:r>
              <w:t>有序作者及可选机构、领域、原始标记与映射状态</w:t>
            </w:r>
          </w:p>
        </w:tc>
        <w:tc>
          <w:tcPr>
            <w:tcW w:type="dxa" w:w="3097"/>
          </w:tcPr>
          <w:p>
            <w:r>
              <w:t>不确定身份或机构映射保持未映射</w:t>
            </w:r>
          </w:p>
        </w:tc>
      </w:tr>
      <w:tr>
        <w:tc>
          <w:tcPr>
            <w:tcW w:type="dxa" w:w="3097"/>
          </w:tcPr>
          <w:p>
            <w:r>
              <w:t>time_events[]</w:t>
            </w:r>
          </w:p>
        </w:tc>
        <w:tc>
          <w:tcPr>
            <w:tcW w:type="dxa" w:w="3097"/>
          </w:tcPr>
          <w:p>
            <w:r>
              <w:t>带事件语义和精度的时间列表，包含来源时间</w:t>
            </w:r>
          </w:p>
        </w:tc>
        <w:tc>
          <w:tcPr>
            <w:tcW w:type="dxa" w:w="3097"/>
          </w:tcPr>
          <w:p>
            <w:r>
              <w:t>不以采集日期代替发生时间</w:t>
            </w:r>
          </w:p>
        </w:tc>
      </w:tr>
      <w:tr>
        <w:tc>
          <w:tcPr>
            <w:tcW w:type="dxa" w:w="3097"/>
          </w:tcPr>
          <w:p>
            <w:r>
              <w:t>source_url、rights、provenance</w:t>
            </w:r>
          </w:p>
        </w:tc>
        <w:tc>
          <w:tcPr>
            <w:tcW w:type="dxa" w:w="3097"/>
          </w:tcPr>
          <w:p>
            <w:r>
              <w:t>原始链接、可公开状态、字段来源及生效决议</w:t>
            </w:r>
          </w:p>
        </w:tc>
        <w:tc>
          <w:tcPr>
            <w:tcW w:type="dxa" w:w="3097"/>
          </w:tcPr>
          <w:p>
            <w:r>
              <w:t>权限不明时不扩大公开范围</w:t>
            </w:r>
          </w:p>
        </w:tc>
      </w:tr>
      <w:tr>
        <w:tc>
          <w:tcPr>
            <w:tcW w:type="dxa" w:w="3097"/>
          </w:tcPr>
          <w:p>
            <w:r>
              <w:t>entity_id、version_id、relation_id</w:t>
            </w:r>
          </w:p>
        </w:tc>
        <w:tc>
          <w:tcPr>
            <w:tcW w:type="dxa" w:w="3097"/>
          </w:tcPr>
          <w:p>
            <w:r>
              <w:t>下游实体／版本／参与关系稳定引用</w:t>
            </w:r>
          </w:p>
        </w:tc>
        <w:tc>
          <w:tcPr>
            <w:tcW w:type="dxa" w:w="3097"/>
          </w:tcPr>
          <w:p>
            <w:r>
              <w:t>历史合并保留重定向及审计</w:t>
            </w:r>
          </w:p>
        </w:tc>
      </w:tr>
    </w:tbl>
    <w:p>
      <w:r>
        <w:t>公共状态（不混同各业务状态机）： 治理 有效/异常待处理/待核验/已处理；匹配 确定匹配/候选待核验/确定不同；参与关系 自动关联待确认/待核验/本人确认/管理员审核/已排除。这些是本 SPEC 的分类标签；与门户认领申请 待审核/待补充/已通过/已驳回 独立。映射成为全组枚举值须联合评审。</w:t>
      </w:r>
    </w:p>
    <w:p>
      <w:r>
        <w:t>不变量： INV-01 原始记录永不因清洗被改写；INV-02 多来源可指向同一成果，来源数不等于成果数；INV-03 标题相似不是自动归并充分条件；INV-04 单个争议关联不取消整个有效成果资格；INV-05 解除关联不删除共享成果；INV-06 自动更新不覆盖已人工确认字段；INV-07 重试幂等；INV-08 非公开信息不能通过检索、排序、分页、推荐泄漏；INV-09 实际/模拟区分始终保留；INV-10 所有生效决定均留证据、时刻、操作者类型。</w:t>
      </w:r>
    </w:p>
    <w:p>
      <w:pPr>
        <w:pStyle w:val="Heading2"/>
      </w:pPr>
      <w:r>
        <w:t>4. 数据清洗规范（FR09）</w:t>
      </w:r>
    </w:p>
    <w:p>
      <w:pPr>
        <w:pStyle w:val="Heading3"/>
      </w:pPr>
      <w:r>
        <w:t>4.1 目标、输入、前置条件和输出</w:t>
      </w:r>
    </w:p>
    <w:p>
      <w:r>
        <w:t>输入为符合来源接入许可的 SourceRecord、来源字段映射及当前机构/领域分类表；前置条件为来源声明、类型可识别和本次批次具备可定位的到达标识。输出为 CleanRecord、字段级原值与规范值、状态/原因清单及事件；清洗成功不等于去重成功或公开授权。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成果类型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核心名称字段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时间事件语义（不得互换）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可选证据字段</w:t>
            </w:r>
          </w:p>
        </w:tc>
      </w:tr>
      <w:tr>
        <w:tc>
          <w:tcPr>
            <w:tcW w:type="dxa" w:w="2323"/>
          </w:tcPr>
          <w:p>
            <w:r>
              <w:t>论文</w:t>
            </w:r>
          </w:p>
        </w:tc>
        <w:tc>
          <w:tcPr>
            <w:tcW w:type="dxa" w:w="2323"/>
          </w:tcPr>
          <w:p>
            <w:r>
              <w:t>题名、成果类型、来源身份</w:t>
            </w:r>
          </w:p>
        </w:tc>
        <w:tc>
          <w:tcPr>
            <w:tcW w:type="dxa" w:w="2323"/>
          </w:tcPr>
          <w:p>
            <w:r>
              <w:t>发表/公开日期；预印本首次发布和正式发表可分列</w:t>
            </w:r>
          </w:p>
        </w:tc>
        <w:tc>
          <w:tcPr>
            <w:tcW w:type="dxa" w:w="2323"/>
          </w:tcPr>
          <w:p>
            <w:r>
              <w:t>DOI、作者及次序、载体、摘要、关键词、领域</w:t>
            </w:r>
          </w:p>
        </w:tc>
      </w:tr>
      <w:tr>
        <w:tc>
          <w:tcPr>
            <w:tcW w:type="dxa" w:w="2323"/>
          </w:tcPr>
          <w:p>
            <w:r>
              <w:t>专利</w:t>
            </w:r>
          </w:p>
        </w:tc>
        <w:tc>
          <w:tcPr>
            <w:tcW w:type="dxa" w:w="2323"/>
          </w:tcPr>
          <w:p>
            <w:r>
              <w:t>专利名称、成果类型、来源身份</w:t>
            </w:r>
          </w:p>
        </w:tc>
        <w:tc>
          <w:tcPr>
            <w:tcW w:type="dxa" w:w="2323"/>
          </w:tcPr>
          <w:p>
            <w:r>
              <w:t>申请日、公开日、授权日分别记录</w:t>
            </w:r>
          </w:p>
        </w:tc>
        <w:tc>
          <w:tcPr>
            <w:tcW w:type="dxa" w:w="2323"/>
          </w:tcPr>
          <w:p>
            <w:r>
              <w:t>申请号/公开号/授权号（分体系）、申请人、发明人</w:t>
            </w:r>
          </w:p>
        </w:tc>
      </w:tr>
      <w:tr>
        <w:tc>
          <w:tcPr>
            <w:tcW w:type="dxa" w:w="2323"/>
          </w:tcPr>
          <w:p>
            <w:r>
              <w:t>科研项目</w:t>
            </w:r>
          </w:p>
        </w:tc>
        <w:tc>
          <w:tcPr>
            <w:tcW w:type="dxa" w:w="2323"/>
          </w:tcPr>
          <w:p>
            <w:r>
              <w:t>项目名称、成果类型、来源身份</w:t>
            </w:r>
          </w:p>
        </w:tc>
        <w:tc>
          <w:tcPr>
            <w:tcW w:type="dxa" w:w="2323"/>
          </w:tcPr>
          <w:p>
            <w:r>
              <w:t>立项/起始/结项分别记录</w:t>
            </w:r>
          </w:p>
        </w:tc>
        <w:tc>
          <w:tcPr>
            <w:tcW w:type="dxa" w:w="2323"/>
          </w:tcPr>
          <w:p>
            <w:r>
              <w:t>项目号（限定授予机构）、负责人、资助机构、领域</w:t>
            </w:r>
          </w:p>
        </w:tc>
      </w:tr>
      <w:tr>
        <w:tc>
          <w:tcPr>
            <w:tcW w:type="dxa" w:w="2323"/>
          </w:tcPr>
          <w:p>
            <w:r>
              <w:t>获奖</w:t>
            </w:r>
          </w:p>
        </w:tc>
        <w:tc>
          <w:tcPr>
            <w:tcW w:type="dxa" w:w="2323"/>
          </w:tcPr>
          <w:p>
            <w:r>
              <w:t>奖项或获奖成果名称、成果类型、来源身份</w:t>
            </w:r>
          </w:p>
        </w:tc>
        <w:tc>
          <w:tcPr>
            <w:tcW w:type="dxa" w:w="2323"/>
          </w:tcPr>
          <w:p>
            <w:r>
              <w:t>获奖/公示年份与日期分别记录</w:t>
            </w:r>
          </w:p>
        </w:tc>
        <w:tc>
          <w:tcPr>
            <w:tcW w:type="dxa" w:w="2323"/>
          </w:tcPr>
          <w:p>
            <w:r>
              <w:t>奖项级别、颁奖机构、获奖人</w:t>
            </w:r>
          </w:p>
        </w:tc>
      </w:tr>
    </w:tbl>
    <w:p>
      <w:r>
        <w:t>必填边界： V1.9 与 FR09-S01 已明确缺失标题不得公开；上述“类型、来源定位、名称”作为治理所需最小输入。本 SPEC 不将作者、DOI、摘要、机构、精确日期强制设为所有类型必填。类型细化的特殊必填项（例如某项目编号）列为待评审，不自行填充。</w:t>
      </w:r>
    </w:p>
    <w:p>
      <w:pPr>
        <w:pStyle w:val="Heading3"/>
      </w:pPr>
      <w:r>
        <w:t>4.2 可执行规则表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097"/>
          </w:tcPr>
          <w:p>
            <w:r>
              <w:rPr>
                <w:b/>
              </w:rPr>
              <w:t>规则与输出判定</w:t>
            </w:r>
          </w:p>
        </w:tc>
        <w:tc>
          <w:tcPr>
            <w:tcW w:type="dxa" w:w="3097"/>
          </w:tcPr>
          <w:p>
            <w:r>
              <w:rPr>
                <w:b/>
              </w:rPr>
              <w:t>性质</w:t>
            </w:r>
          </w:p>
        </w:tc>
      </w:tr>
      <w:tr>
        <w:tc>
          <w:tcPr>
            <w:tcW w:type="dxa" w:w="3097"/>
          </w:tcPr>
          <w:p>
            <w:r>
              <w:t>CL-01</w:t>
            </w:r>
          </w:p>
        </w:tc>
        <w:tc>
          <w:tcPr>
            <w:tcW w:type="dxa" w:w="3097"/>
          </w:tcPr>
          <w:p>
            <w:r>
              <w:t>验证来源、类型、名称；空白规范化后为空时标异常，不公开、不推断标题</w:t>
            </w:r>
          </w:p>
        </w:tc>
        <w:tc>
          <w:tcPr>
            <w:tcW w:type="dxa" w:w="3097"/>
          </w:tcPr>
          <w:p>
            <w:r>
              <w:t>继承 FR09-S01</w:t>
            </w:r>
          </w:p>
        </w:tc>
      </w:tr>
      <w:tr>
        <w:tc>
          <w:tcPr>
            <w:tcW w:type="dxa" w:w="3097"/>
          </w:tcPr>
          <w:p>
            <w:r>
              <w:t>CL-02</w:t>
            </w:r>
          </w:p>
        </w:tc>
        <w:tc>
          <w:tcPr>
            <w:tcW w:type="dxa" w:w="3097"/>
          </w:tcPr>
          <w:p>
            <w:r>
              <w:t>仅剔除标题比对键的无意义空白、Unicode 常见标点差异；展示名保留来源标点及原值</w:t>
            </w:r>
          </w:p>
        </w:tc>
        <w:tc>
          <w:tcPr>
            <w:tcW w:type="dxa" w:w="3097"/>
          </w:tcPr>
          <w:p>
            <w:r>
              <w:t>继承 FR09-S01/S04</w:t>
            </w:r>
          </w:p>
        </w:tc>
      </w:tr>
      <w:tr>
        <w:tc>
          <w:tcPr>
            <w:tcW w:type="dxa" w:w="3097"/>
          </w:tcPr>
          <w:p>
            <w:r>
              <w:t>CL-03</w:t>
            </w:r>
          </w:p>
        </w:tc>
        <w:tc>
          <w:tcPr>
            <w:tcW w:type="dxa" w:w="3097"/>
          </w:tcPr>
          <w:p>
            <w:r>
              <w:t>DOI 去解析地址前缀、trim、做大小写无关规范键；N/A 不成键；不把不同标识体系串联</w:t>
            </w:r>
          </w:p>
        </w:tc>
        <w:tc>
          <w:tcPr>
            <w:tcW w:type="dxa" w:w="3097"/>
          </w:tcPr>
          <w:p>
            <w:r>
              <w:t>继承 FR09-S03</w:t>
            </w:r>
          </w:p>
        </w:tc>
      </w:tr>
      <w:tr>
        <w:tc>
          <w:tcPr>
            <w:tcW w:type="dxa" w:w="3097"/>
          </w:tcPr>
          <w:p>
            <w:r>
              <w:t>CL-04</w:t>
            </w:r>
          </w:p>
        </w:tc>
        <w:tc>
          <w:tcPr>
            <w:tcW w:type="dxa" w:w="3097"/>
          </w:tcPr>
          <w:p>
            <w:r>
              <w:t>专利申请/公开号/授权号分别按辖区+标识体系+规范值比对；未知辖区保留原值，不跨体系误配</w:t>
            </w:r>
          </w:p>
        </w:tc>
        <w:tc>
          <w:tcPr>
            <w:tcW w:type="dxa" w:w="3097"/>
          </w:tcPr>
          <w:p>
            <w:r>
              <w:t>细化候选 FR09-S03</w:t>
            </w:r>
          </w:p>
        </w:tc>
      </w:tr>
      <w:tr>
        <w:tc>
          <w:tcPr>
            <w:tcW w:type="dxa" w:w="3097"/>
          </w:tcPr>
          <w:p>
            <w:r>
              <w:t>CL-05</w:t>
            </w:r>
          </w:p>
        </w:tc>
        <w:tc>
          <w:tcPr>
            <w:tcW w:type="dxa" w:w="3097"/>
          </w:tcPr>
          <w:p>
            <w:r>
              <w:t>人名保留原文、顺序、姓名变体；机构仅通过已审别名字典映射，未知则 未映射；领域同理</w:t>
            </w:r>
          </w:p>
        </w:tc>
        <w:tc>
          <w:tcPr>
            <w:tcW w:type="dxa" w:w="3097"/>
          </w:tcPr>
          <w:p>
            <w:r>
              <w:t>继承 FR09-S04、FR15</w:t>
            </w:r>
          </w:p>
        </w:tc>
      </w:tr>
      <w:tr>
        <w:tc>
          <w:tcPr>
            <w:tcW w:type="dxa" w:w="3097"/>
          </w:tcPr>
          <w:p>
            <w:r>
              <w:t>CL-06</w:t>
            </w:r>
          </w:p>
        </w:tc>
        <w:tc>
          <w:tcPr>
            <w:tcW w:type="dxa" w:w="3097"/>
          </w:tcPr>
          <w:p>
            <w:r>
              <w:t>时间记录 事件类型/数值/精度/原字符串；仅年份不得填 1 月 1 日；非法日异常；有歧义日期待核验</w:t>
            </w:r>
          </w:p>
        </w:tc>
        <w:tc>
          <w:tcPr>
            <w:tcW w:type="dxa" w:w="3097"/>
          </w:tcPr>
          <w:p>
            <w:r>
              <w:t>继承 FR09-S02</w:t>
            </w:r>
          </w:p>
        </w:tc>
      </w:tr>
      <w:tr>
        <w:tc>
          <w:tcPr>
            <w:tcW w:type="dxa" w:w="3097"/>
          </w:tcPr>
          <w:p>
            <w:r>
              <w:t>CL-07</w:t>
            </w:r>
          </w:p>
        </w:tc>
        <w:tc>
          <w:tcPr>
            <w:tcW w:type="dxa" w:w="3097"/>
          </w:tcPr>
          <w:p>
            <w:r>
              <w:t>采集日期仅用于来源审计，不能覆盖论文发表、专利申请、项目立项或获奖时间</w:t>
            </w:r>
          </w:p>
        </w:tc>
        <w:tc>
          <w:tcPr>
            <w:tcW w:type="dxa" w:w="3097"/>
          </w:tcPr>
          <w:p>
            <w:r>
              <w:t>继承 FR09-S02/FR16</w:t>
            </w:r>
          </w:p>
        </w:tc>
      </w:tr>
      <w:tr>
        <w:tc>
          <w:tcPr>
            <w:tcW w:type="dxa" w:w="3097"/>
          </w:tcPr>
          <w:p>
            <w:r>
              <w:t>CL-08</w:t>
            </w:r>
          </w:p>
        </w:tc>
        <w:tc>
          <w:tcPr>
            <w:tcW w:type="dxa" w:w="3097"/>
          </w:tcPr>
          <w:p>
            <w:r>
              <w:t>来源不足、不合法稳定标识归异常；未知可选字段记 未知，但区分空白/缺失/确认为无</w:t>
            </w:r>
          </w:p>
        </w:tc>
        <w:tc>
          <w:tcPr>
            <w:tcW w:type="dxa" w:w="3097"/>
          </w:tcPr>
          <w:p>
            <w:r>
              <w:t>继承 FR09-S01/S03</w:t>
            </w:r>
          </w:p>
        </w:tc>
      </w:tr>
      <w:tr>
        <w:tc>
          <w:tcPr>
            <w:tcW w:type="dxa" w:w="3097"/>
          </w:tcPr>
          <w:p>
            <w:r>
              <w:t>CL-09</w:t>
            </w:r>
          </w:p>
        </w:tc>
        <w:tc>
          <w:tcPr>
            <w:tcW w:type="dxa" w:w="3097"/>
          </w:tcPr>
          <w:p>
            <w:r>
              <w:t>字段冲突展示已确认值优先，保留新证据并产生单个可累积处理项；不静默覆盖</w:t>
            </w:r>
          </w:p>
        </w:tc>
        <w:tc>
          <w:tcPr>
            <w:tcW w:type="dxa" w:w="3097"/>
          </w:tcPr>
          <w:p>
            <w:r>
              <w:t>继承 FR09-S05</w:t>
            </w:r>
          </w:p>
        </w:tc>
      </w:tr>
      <w:tr>
        <w:tc>
          <w:tcPr>
            <w:tcW w:type="dxa" w:w="3097"/>
          </w:tcPr>
          <w:p>
            <w:r>
              <w:t>CL-10</w:t>
            </w:r>
          </w:p>
        </w:tc>
        <w:tc>
          <w:tcPr>
            <w:tcW w:type="dxa" w:w="3097"/>
          </w:tcPr>
          <w:p>
            <w:r>
              <w:t>同来源同逻辑记录重复到达只追加到达事件/更改证据，不凭重复加成果或出处</w:t>
            </w:r>
          </w:p>
        </w:tc>
        <w:tc>
          <w:tcPr>
            <w:tcW w:type="dxa" w:w="3097"/>
          </w:tcPr>
          <w:p>
            <w:r>
              <w:t>继承 FR09-S10</w:t>
            </w:r>
          </w:p>
        </w:tc>
      </w:tr>
      <w:tr>
        <w:tc>
          <w:tcPr>
            <w:tcW w:type="dxa" w:w="3097"/>
          </w:tcPr>
          <w:p>
            <w:r>
              <w:t>CL-11</w:t>
            </w:r>
          </w:p>
        </w:tc>
        <w:tc>
          <w:tcPr>
            <w:tcW w:type="dxa" w:w="3097"/>
          </w:tcPr>
          <w:p>
            <w:r>
              <w:t>原始/规范值、适配规则版本、映射字典版本、出处、审核决定可回放追溯</w:t>
            </w:r>
          </w:p>
        </w:tc>
        <w:tc>
          <w:tcPr>
            <w:tcW w:type="dxa" w:w="3097"/>
          </w:tcPr>
          <w:p>
            <w:r>
              <w:t>继承 FR09-S12</w:t>
            </w:r>
          </w:p>
        </w:tc>
      </w:tr>
      <w:tr>
        <w:tc>
          <w:tcPr>
            <w:tcW w:type="dxa" w:w="3097"/>
          </w:tcPr>
          <w:p>
            <w:r>
              <w:t>CL-12</w:t>
            </w:r>
          </w:p>
        </w:tc>
        <w:tc>
          <w:tcPr>
            <w:tcW w:type="dxa" w:w="3097"/>
          </w:tcPr>
          <w:p>
            <w:r>
              <w:t>来源撤回、记录消失、外链失效是不同事件；均不因一次事件物理删除历史实体</w:t>
            </w:r>
          </w:p>
        </w:tc>
        <w:tc>
          <w:tcPr>
            <w:tcW w:type="dxa" w:w="3097"/>
          </w:tcPr>
          <w:p>
            <w:r>
              <w:t>继承 FR09-S05/S11</w:t>
            </w:r>
          </w:p>
        </w:tc>
      </w:tr>
    </w:tbl>
    <w:p>
      <w:pPr>
        <w:pStyle w:val="Heading3"/>
      </w:pPr>
      <w:r>
        <w:t>4.3 算法步骤与伪代码</w:t>
      </w:r>
    </w:p>
    <w:p>
      <w:pPr>
        <w:ind w:left="283"/>
      </w:pPr>
      <w:r>
        <w:t>CLEAN(record, maps):</w:t>
      </w:r>
    </w:p>
    <w:p>
      <w:pPr>
        <w:ind w:left="283"/>
      </w:pPr>
      <w:r>
        <w:t xml:space="preserve">  if source identity missing or type unsupported or normalized_name empty:</w:t>
      </w:r>
    </w:p>
    <w:p>
      <w:pPr>
        <w:ind w:left="283"/>
      </w:pPr>
      <w:r>
        <w:t xml:space="preserve">      return Exception(reason, raw=record)</w:t>
      </w:r>
    </w:p>
    <w:p>
      <w:pPr>
        <w:ind w:left="283"/>
      </w:pPr>
      <w:r>
        <w:t xml:space="preserve">  out = new CleanRecord(rawRef=record, dataOrigin=record.origin)</w:t>
      </w:r>
    </w:p>
    <w:p>
      <w:pPr>
        <w:ind w:left="283"/>
      </w:pPr>
      <w:r>
        <w:t xml:space="preserve">  for field in record.fields: out.add(rawValue, normalizationRule, mappedValue, evidence)</w:t>
      </w:r>
    </w:p>
    <w:p>
      <w:pPr>
        <w:ind w:left="283"/>
      </w:pPr>
      <w:r>
        <w:t xml:space="preserve">  for identifier: validate using its OWN type and jurisdiction; never convert guessed IDs</w:t>
      </w:r>
    </w:p>
    <w:p>
      <w:pPr>
        <w:ind w:left="283"/>
      </w:pPr>
      <w:r>
        <w:t xml:space="preserve">  for date: parse only unambiguous format; attach event type and precision</w:t>
      </w:r>
    </w:p>
    <w:p>
      <w:pPr>
        <w:ind w:left="283"/>
      </w:pPr>
      <w:r>
        <w:t xml:space="preserve">  if invalid date/identifier: return Exception(with unchanged raw evidence)</w:t>
      </w:r>
    </w:p>
    <w:p>
      <w:pPr>
        <w:ind w:left="283"/>
      </w:pPr>
      <w:r>
        <w:t xml:space="preserve">  if ambiguous date, future suspicious date, multiple incompatible identifiers:</w:t>
      </w:r>
    </w:p>
    <w:p>
      <w:pPr>
        <w:ind w:left="283"/>
      </w:pPr>
      <w:r>
        <w:t xml:space="preserve">      return PendingVerification(out, reasons)</w:t>
      </w:r>
    </w:p>
    <w:p>
      <w:pPr>
        <w:ind w:left="283"/>
      </w:pPr>
      <w:r>
        <w:t xml:space="preserve">  return Valid(out)</w:t>
      </w:r>
    </w:p>
    <w:p>
      <w:pPr>
        <w:pStyle w:val="Heading3"/>
      </w:pPr>
      <w:r>
        <w:t>4.4 异常决策表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生效输出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后续动作</w:t>
            </w:r>
          </w:p>
        </w:tc>
      </w:tr>
      <w:tr>
        <w:tc>
          <w:tcPr>
            <w:tcW w:type="dxa" w:w="2323"/>
          </w:tcPr>
          <w:p>
            <w:r>
              <w:t>缺成果名称或来源身份</w:t>
            </w:r>
          </w:p>
        </w:tc>
        <w:tc>
          <w:tcPr>
            <w:tcW w:type="dxa" w:w="2323"/>
          </w:tcPr>
          <w:p>
            <w:r>
              <w:t>异常待处理</w:t>
            </w:r>
          </w:p>
        </w:tc>
        <w:tc>
          <w:tcPr>
            <w:tcW w:type="dxa" w:w="2323"/>
          </w:tcPr>
          <w:p>
            <w:r>
              <w:t>不形成有效公开实体</w:t>
            </w:r>
          </w:p>
        </w:tc>
        <w:tc>
          <w:tcPr>
            <w:tcW w:type="dxa" w:w="2323"/>
          </w:tcPr>
          <w:p>
            <w:r>
              <w:t>保留原始记录并提示缺项</w:t>
            </w:r>
          </w:p>
        </w:tc>
      </w:tr>
      <w:tr>
        <w:tc>
          <w:tcPr>
            <w:tcW w:type="dxa" w:w="2323"/>
          </w:tcPr>
          <w:p>
            <w:r>
              <w:t>只有缺失摘要/关键词</w:t>
            </w:r>
          </w:p>
        </w:tc>
        <w:tc>
          <w:tcPr>
            <w:tcW w:type="dxa" w:w="2323"/>
          </w:tcPr>
          <w:p>
            <w:r>
              <w:t>有效</w:t>
            </w:r>
          </w:p>
        </w:tc>
        <w:tc>
          <w:tcPr>
            <w:tcW w:type="dxa" w:w="2323"/>
          </w:tcPr>
          <w:p>
            <w:r>
              <w:t>可选字段未知</w:t>
            </w:r>
          </w:p>
        </w:tc>
        <w:tc>
          <w:tcPr>
            <w:tcW w:type="dxa" w:w="2323"/>
          </w:tcPr>
          <w:p>
            <w:r>
              <w:t>正常进入去重</w:t>
            </w:r>
          </w:p>
        </w:tc>
      </w:tr>
      <w:tr>
        <w:tc>
          <w:tcPr>
            <w:tcW w:type="dxa" w:w="2323"/>
          </w:tcPr>
          <w:p>
            <w:r>
              <w:t>日期不存在，如 2023-02-30</w:t>
            </w:r>
          </w:p>
        </w:tc>
        <w:tc>
          <w:tcPr>
            <w:tcW w:type="dxa" w:w="2323"/>
          </w:tcPr>
          <w:p>
            <w:r>
              <w:t>异常待处理</w:t>
            </w:r>
          </w:p>
        </w:tc>
        <w:tc>
          <w:tcPr>
            <w:tcW w:type="dxa" w:w="2323"/>
          </w:tcPr>
          <w:p>
            <w:r>
              <w:t>不写生效日期</w:t>
            </w:r>
          </w:p>
        </w:tc>
        <w:tc>
          <w:tcPr>
            <w:tcW w:type="dxa" w:w="2323"/>
          </w:tcPr>
          <w:p>
            <w:r>
              <w:t>人工核查来源</w:t>
            </w:r>
          </w:p>
        </w:tc>
      </w:tr>
      <w:tr>
        <w:tc>
          <w:tcPr>
            <w:tcW w:type="dxa" w:w="2323"/>
          </w:tcPr>
          <w:p>
            <w:r>
              <w:t>日期 05/06/2023 且顺序未知</w:t>
            </w:r>
          </w:p>
        </w:tc>
        <w:tc>
          <w:tcPr>
            <w:tcW w:type="dxa" w:w="2323"/>
          </w:tcPr>
          <w:p>
            <w:r>
              <w:t>待核验</w:t>
            </w:r>
          </w:p>
        </w:tc>
        <w:tc>
          <w:tcPr>
            <w:tcW w:type="dxa" w:w="2323"/>
          </w:tcPr>
          <w:p>
            <w:r>
              <w:t>无生效发生日</w:t>
            </w:r>
          </w:p>
        </w:tc>
        <w:tc>
          <w:tcPr>
            <w:tcW w:type="dxa" w:w="2323"/>
          </w:tcPr>
          <w:p>
            <w:r>
              <w:t>待确认格式</w:t>
            </w:r>
          </w:p>
        </w:tc>
      </w:tr>
      <w:tr>
        <w:tc>
          <w:tcPr>
            <w:tcW w:type="dxa" w:w="2323"/>
          </w:tcPr>
          <w:p>
            <w:r>
              <w:t>年份明显可疑，如论文 2099</w:t>
            </w:r>
          </w:p>
        </w:tc>
        <w:tc>
          <w:tcPr>
            <w:tcW w:type="dxa" w:w="2323"/>
          </w:tcPr>
          <w:p>
            <w:r>
              <w:t>待核验</w:t>
            </w:r>
          </w:p>
        </w:tc>
        <w:tc>
          <w:tcPr>
            <w:tcW w:type="dxa" w:w="2323"/>
          </w:tcPr>
          <w:p>
            <w:r>
              <w:t>记录原值及可疑原因</w:t>
            </w:r>
          </w:p>
        </w:tc>
        <w:tc>
          <w:tcPr>
            <w:tcW w:type="dxa" w:w="2323"/>
          </w:tcPr>
          <w:p>
            <w:r>
              <w:t>人工核验</w:t>
            </w:r>
          </w:p>
        </w:tc>
      </w:tr>
      <w:tr>
        <w:tc>
          <w:tcPr>
            <w:tcW w:type="dxa" w:w="2323"/>
          </w:tcPr>
          <w:p>
            <w:r>
              <w:t>同实体新来源冲突于人工确认字段</w:t>
            </w:r>
          </w:p>
        </w:tc>
        <w:tc>
          <w:tcPr>
            <w:tcW w:type="dxa" w:w="2323"/>
          </w:tcPr>
          <w:p>
            <w:r>
              <w:t>待核验</w:t>
            </w:r>
          </w:p>
        </w:tc>
        <w:tc>
          <w:tcPr>
            <w:tcW w:type="dxa" w:w="2323"/>
          </w:tcPr>
          <w:p>
            <w:r>
              <w:t>旧确认值继续可见</w:t>
            </w:r>
          </w:p>
        </w:tc>
        <w:tc>
          <w:tcPr>
            <w:tcW w:type="dxa" w:w="2323"/>
          </w:tcPr>
          <w:p>
            <w:r>
              <w:t>冲突证据合并入同一处理项</w:t>
            </w:r>
          </w:p>
        </w:tc>
      </w:tr>
      <w:tr>
        <w:tc>
          <w:tcPr>
            <w:tcW w:type="dxa" w:w="2323"/>
          </w:tcPr>
          <w:p>
            <w:r>
              <w:t>映射字典服务不可用</w:t>
            </w:r>
          </w:p>
        </w:tc>
        <w:tc>
          <w:tcPr>
            <w:tcW w:type="dxa" w:w="2323"/>
          </w:tcPr>
          <w:p>
            <w:r>
              <w:t>部分成功</w:t>
            </w:r>
          </w:p>
        </w:tc>
        <w:tc>
          <w:tcPr>
            <w:tcW w:type="dxa" w:w="2323"/>
          </w:tcPr>
          <w:p>
            <w:r>
              <w:t>保留未映射值</w:t>
            </w:r>
          </w:p>
        </w:tc>
        <w:tc>
          <w:tcPr>
            <w:tcW w:type="dxa" w:w="2323"/>
          </w:tcPr>
          <w:p>
            <w:r>
              <w:t>通知管理员，后续重试映射</w:t>
            </w:r>
          </w:p>
        </w:tc>
      </w:tr>
      <w:tr>
        <w:tc>
          <w:tcPr>
            <w:tcW w:type="dxa" w:w="2323"/>
          </w:tcPr>
          <w:p>
            <w:r>
              <w:t>同一来源记录再次采集</w:t>
            </w:r>
          </w:p>
        </w:tc>
        <w:tc>
          <w:tcPr>
            <w:tcW w:type="dxa" w:w="2323"/>
          </w:tcPr>
          <w:p>
            <w:r>
              <w:t>已处理</w:t>
            </w:r>
          </w:p>
        </w:tc>
        <w:tc>
          <w:tcPr>
            <w:tcW w:type="dxa" w:w="2323"/>
          </w:tcPr>
          <w:p>
            <w:r>
              <w:t>不增加实体或重复出处</w:t>
            </w:r>
          </w:p>
        </w:tc>
        <w:tc>
          <w:tcPr>
            <w:tcW w:type="dxa" w:w="2323"/>
          </w:tcPr>
          <w:p>
            <w:r>
              <w:t>写重复到达事件</w:t>
            </w:r>
          </w:p>
        </w:tc>
      </w:tr>
    </w:tbl>
    <w:p>
      <w:pPr>
        <w:pStyle w:val="Heading3"/>
      </w:pPr>
      <w:r>
        <w:t>4.5 与需求的追踪</w:t>
      </w:r>
    </w:p>
    <w:p>
      <w:r>
        <w:t>CL-01/02/08 → FR09-S01（AC-01～04）；CL-06/07 → FR09-S02（AC-01～05）；CL-03/04 → FR09-S03（AC-01～04）；CL-05 → FR09-S04（AC-01～04）；CL-09/12 → FR09-S05（AC-01～05）；CL-10 → FR09-S10（AC-01～04）；CL-11 → FR09-S12（AC-01～04）。</w:t>
      </w:r>
    </w:p>
    <w:p>
      <w:pPr>
        <w:pStyle w:val="Heading2"/>
      </w:pPr>
      <w:r>
        <w:t>5. 成果去重算法（FR09）</w:t>
      </w:r>
    </w:p>
    <w:p>
      <w:pPr>
        <w:pStyle w:val="Heading3"/>
      </w:pPr>
      <w:r>
        <w:t>5.1 目标、输入、输出与前置条件</w:t>
      </w:r>
    </w:p>
    <w:p>
      <w:r>
        <w:t>输入是已完成 CL 清洗的规范来源记录、成果实体索引、版本映射及归并历史；输出为 命中实体/新建实体/疑似重复待核验/确定不同、候选及证据、版本关系、出处映射和审计事件。先验证来源记录身份、类型和标识合法性，再判定是否自动连接；异常记录不得绕开清洗产生公共实体。</w:t>
      </w:r>
    </w:p>
    <w:p>
      <w:pPr>
        <w:pStyle w:val="Heading3"/>
      </w:pPr>
      <w:r>
        <w:t>5.2 判定顺序及规则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097"/>
          </w:tcPr>
          <w:p>
            <w:r>
              <w:rPr>
                <w:b/>
              </w:rPr>
              <w:t>判定依据、顺序及可见结果</w:t>
            </w:r>
          </w:p>
        </w:tc>
        <w:tc>
          <w:tcPr>
            <w:tcW w:type="dxa" w:w="3097"/>
          </w:tcPr>
          <w:p>
            <w:r>
              <w:rPr>
                <w:b/>
              </w:rPr>
              <w:t>性质</w:t>
            </w:r>
          </w:p>
        </w:tc>
      </w:tr>
      <w:tr>
        <w:tc>
          <w:tcPr>
            <w:tcW w:type="dxa" w:w="3097"/>
          </w:tcPr>
          <w:p>
            <w:r>
              <w:t>DD-01</w:t>
            </w:r>
          </w:p>
        </w:tc>
        <w:tc>
          <w:tcPr>
            <w:tcW w:type="dxa" w:w="3097"/>
          </w:tcPr>
          <w:p>
            <w:r>
              <w:t>先按 source_id + source_record_key 做幂等事件定位；完全重复无新实体、无重复出处</w:t>
            </w:r>
          </w:p>
        </w:tc>
        <w:tc>
          <w:tcPr>
            <w:tcW w:type="dxa" w:w="3097"/>
          </w:tcPr>
          <w:p>
            <w:r>
              <w:t>继承 S10</w:t>
            </w:r>
          </w:p>
        </w:tc>
      </w:tr>
      <w:tr>
        <w:tc>
          <w:tcPr>
            <w:tcW w:type="dxa" w:w="3097"/>
          </w:tcPr>
          <w:p>
            <w:r>
              <w:t>DD-02</w:t>
            </w:r>
          </w:p>
        </w:tc>
        <w:tc>
          <w:tcPr>
            <w:tcW w:type="dxa" w:w="3097"/>
          </w:tcPr>
          <w:p>
            <w:r>
              <w:t>类型优先隔离：跨成果类型不自动合并；同记录同体系标识非法/冲突先待核验</w:t>
            </w:r>
          </w:p>
        </w:tc>
        <w:tc>
          <w:tcPr>
            <w:tcW w:type="dxa" w:w="3097"/>
          </w:tcPr>
          <w:p>
            <w:r>
              <w:t>继承 S03/S06</w:t>
            </w:r>
          </w:p>
        </w:tc>
      </w:tr>
      <w:tr>
        <w:tc>
          <w:tcPr>
            <w:tcW w:type="dxa" w:w="3097"/>
          </w:tcPr>
          <w:p>
            <w:r>
              <w:t>DD-03</w:t>
            </w:r>
          </w:p>
        </w:tc>
        <w:tc>
          <w:tcPr>
            <w:tcW w:type="dxa" w:w="3097"/>
          </w:tcPr>
          <w:p>
            <w:r>
              <w:t>对 (标识体系,辖区/命名空间,规范键) 精确查找；只命中一个一致类型实体且无矛盾证据可自动映射</w:t>
            </w:r>
          </w:p>
        </w:tc>
        <w:tc>
          <w:tcPr>
            <w:tcW w:type="dxa" w:w="3097"/>
          </w:tcPr>
          <w:p>
            <w:r>
              <w:t>继承 S06；冲突优先级待评审</w:t>
            </w:r>
          </w:p>
        </w:tc>
      </w:tr>
      <w:tr>
        <w:tc>
          <w:tcPr>
            <w:tcW w:type="dxa" w:w="3097"/>
          </w:tcPr>
          <w:p>
            <w:r>
              <w:t>DD-04</w:t>
            </w:r>
          </w:p>
        </w:tc>
        <w:tc>
          <w:tcPr>
            <w:tcW w:type="dxa" w:w="3097"/>
          </w:tcPr>
          <w:p>
            <w:r>
              <w:t>同一稳定标识命中两个历史实体，禁止任选；列两个候选待核验</w:t>
            </w:r>
          </w:p>
        </w:tc>
        <w:tc>
          <w:tcPr>
            <w:tcW w:type="dxa" w:w="3097"/>
          </w:tcPr>
          <w:p>
            <w:r>
              <w:t>继承 S06</w:t>
            </w:r>
          </w:p>
        </w:tc>
      </w:tr>
      <w:tr>
        <w:tc>
          <w:tcPr>
            <w:tcW w:type="dxa" w:w="3097"/>
          </w:tcPr>
          <w:p>
            <w:r>
              <w:t>DD-05</w:t>
            </w:r>
          </w:p>
        </w:tc>
        <w:tc>
          <w:tcPr>
            <w:tcW w:type="dxa" w:w="3097"/>
          </w:tcPr>
          <w:p>
            <w:r>
              <w:t>无有效稳定键或无命中时，以同类型、标题比对键及合理年份窗口召回，再核对作者/发明人/机构等</w:t>
            </w:r>
          </w:p>
        </w:tc>
        <w:tc>
          <w:tcPr>
            <w:tcW w:type="dxa" w:w="3097"/>
          </w:tcPr>
          <w:p>
            <w:r>
              <w:t>继承 S07；召回窗口待评审</w:t>
            </w:r>
          </w:p>
        </w:tc>
      </w:tr>
      <w:tr>
        <w:tc>
          <w:tcPr>
            <w:tcW w:type="dxa" w:w="3097"/>
          </w:tcPr>
          <w:p>
            <w:r>
              <w:t>DD-06</w:t>
            </w:r>
          </w:p>
        </w:tc>
        <w:tc>
          <w:tcPr>
            <w:tcW w:type="dxa" w:w="3097"/>
          </w:tcPr>
          <w:p>
            <w:r>
              <w:t>无标识且类型、标题规范键、发生年份、参与者集合均一致，且没有强冲突时可按 FR09-S07-02 自动合并，四项证据留痕</w:t>
            </w:r>
          </w:p>
        </w:tc>
        <w:tc>
          <w:tcPr>
            <w:tcW w:type="dxa" w:w="3097"/>
          </w:tcPr>
          <w:p>
            <w:r>
              <w:t>继承 S07</w:t>
            </w:r>
          </w:p>
        </w:tc>
      </w:tr>
      <w:tr>
        <w:tc>
          <w:tcPr>
            <w:tcW w:type="dxa" w:w="3097"/>
          </w:tcPr>
          <w:p>
            <w:r>
              <w:t>DD-07</w:t>
            </w:r>
          </w:p>
        </w:tc>
        <w:tc>
          <w:tcPr>
            <w:tcW w:type="dxa" w:w="3097"/>
          </w:tcPr>
          <w:p>
            <w:r>
              <w:t>只有标题近似、年份冲突或主要参与人矛盾时不可自动合并；疑似者入人工核验，明确无候选时可新建</w:t>
            </w:r>
          </w:p>
        </w:tc>
        <w:tc>
          <w:tcPr>
            <w:tcW w:type="dxa" w:w="3097"/>
          </w:tcPr>
          <w:p>
            <w:r>
              <w:t>继承 S07</w:t>
            </w:r>
          </w:p>
        </w:tc>
      </w:tr>
      <w:tr>
        <w:tc>
          <w:tcPr>
            <w:tcW w:type="dxa" w:w="3097"/>
          </w:tcPr>
          <w:p>
            <w:r>
              <w:t>DD-08</w:t>
            </w:r>
          </w:p>
        </w:tc>
        <w:tc>
          <w:tcPr>
            <w:tcW w:type="dxa" w:w="3097"/>
          </w:tcPr>
          <w:p>
            <w:r>
              <w:t>预印本/正式发表存在来源明确版本指向时归入一成果的版本清单；无明示关系保持独立并标疑似</w:t>
            </w:r>
          </w:p>
        </w:tc>
        <w:tc>
          <w:tcPr>
            <w:tcW w:type="dxa" w:w="3097"/>
          </w:tcPr>
          <w:p>
            <w:r>
              <w:t>继承 S08</w:t>
            </w:r>
          </w:p>
        </w:tc>
      </w:tr>
      <w:tr>
        <w:tc>
          <w:tcPr>
            <w:tcW w:type="dxa" w:w="3097"/>
          </w:tcPr>
          <w:p>
            <w:r>
              <w:t>DD-09</w:t>
            </w:r>
          </w:p>
        </w:tc>
        <w:tc>
          <w:tcPr>
            <w:tcW w:type="dxa" w:w="3097"/>
          </w:tcPr>
          <w:p>
            <w:r>
              <w:t>合并保留所有唯一出处和版本、旧 ID 可溯源重定向；禁止循环合并和部分成功</w:t>
            </w:r>
          </w:p>
        </w:tc>
        <w:tc>
          <w:tcPr>
            <w:tcW w:type="dxa" w:w="3097"/>
          </w:tcPr>
          <w:p>
            <w:r>
              <w:t>继承 S09</w:t>
            </w:r>
          </w:p>
        </w:tc>
      </w:tr>
      <w:tr>
        <w:tc>
          <w:tcPr>
            <w:tcW w:type="dxa" w:w="3097"/>
          </w:tcPr>
          <w:p>
            <w:r>
              <w:t>DD-10</w:t>
            </w:r>
          </w:p>
        </w:tc>
        <w:tc>
          <w:tcPr>
            <w:tcW w:type="dxa" w:w="3097"/>
          </w:tcPr>
          <w:p>
            <w:r>
              <w:t>人工拆分/撤销写新审计事件，重建来源映射及影响关系，不能抹除原证据</w:t>
            </w:r>
          </w:p>
        </w:tc>
        <w:tc>
          <w:tcPr>
            <w:tcW w:type="dxa" w:w="3097"/>
          </w:tcPr>
          <w:p>
            <w:r>
              <w:t>继承 S12；重分配细节待评审</w:t>
            </w:r>
          </w:p>
        </w:tc>
      </w:tr>
      <w:tr>
        <w:tc>
          <w:tcPr>
            <w:tcW w:type="dxa" w:w="3097"/>
          </w:tcPr>
          <w:p>
            <w:r>
              <w:t>DD-11</w:t>
            </w:r>
          </w:p>
        </w:tc>
        <w:tc>
          <w:tcPr>
            <w:tcW w:type="dxa" w:w="3097"/>
          </w:tcPr>
          <w:p>
            <w:r>
              <w:t>成果数量 distinct(生效WorkEntity canonical_id)，出处数量 distinct(source_id, source_record_key)；重复到达事件单独计数</w:t>
            </w:r>
          </w:p>
        </w:tc>
        <w:tc>
          <w:tcPr>
            <w:tcW w:type="dxa" w:w="3097"/>
          </w:tcPr>
          <w:p>
            <w:r>
              <w:t>继承 S06/S10 与 BR-11/16</w:t>
            </w:r>
          </w:p>
        </w:tc>
      </w:tr>
      <w:tr>
        <w:tc>
          <w:tcPr>
            <w:tcW w:type="dxa" w:w="3097"/>
          </w:tcPr>
          <w:p>
            <w:r>
              <w:t>DD-12</w:t>
            </w:r>
          </w:p>
        </w:tc>
        <w:tc>
          <w:tcPr>
            <w:tcW w:type="dxa" w:w="3097"/>
          </w:tcPr>
          <w:p>
            <w:r>
              <w:t>候选截断只影响展示不影响判定证明；候选数量过多标待核验，不能随意选第一个</w:t>
            </w:r>
          </w:p>
        </w:tc>
        <w:tc>
          <w:tcPr>
            <w:tcW w:type="dxa" w:w="3097"/>
          </w:tcPr>
          <w:p>
            <w:r>
              <w:t>继承 S07</w:t>
            </w:r>
          </w:p>
        </w:tc>
      </w:tr>
    </w:tbl>
    <w:p>
      <w:pPr>
        <w:pStyle w:val="Heading3"/>
      </w:pPr>
      <w:r>
        <w:t>5.3 无稳定标识的推荐证据模型（待联合评审，不生效）</w:t>
      </w:r>
    </w:p>
    <w:p>
      <w:r>
        <w:t>推荐采用两级判定：第一层高召回（同类型+规范标题/标题 n-gram+时间范围）；第二层规则证据（标题 T、参与人 P、发生年份 Y、机构 O、载体 V），但保留强冲突否决（成果类型冲突、可靠稳定标识指向互斥实体、证据确认的不同人员）。可以在标注集合上探索 score = 0.35T + 0.30P + 0.20Y + 0.10O + 0.05V、候选阈值 0.75、自动阈值 0.95；这些数字仅用于离线参数敏感性试验，绝非既定合并条件，也不能覆盖 DD-06 的四证据要求。项目/获奖的姓名和编号质量不同，应分类型验证而非直接复用权重。评估 precision、false merge rate、recall、人工负担；优先约束误合并，不用标题近似越过硬条件。</w:t>
      </w:r>
    </w:p>
    <w:p>
      <w:pPr>
        <w:pStyle w:val="Heading3"/>
      </w:pPr>
      <w:r>
        <w:t>5.4 伪代码</w:t>
      </w:r>
    </w:p>
    <w:p>
      <w:pPr>
        <w:ind w:left="283"/>
      </w:pPr>
      <w:r>
        <w:t>DEDUP(c):</w:t>
      </w:r>
    </w:p>
    <w:p>
      <w:pPr>
        <w:ind w:left="283"/>
      </w:pPr>
      <w:r>
        <w:t xml:space="preserve">  require c.status == Valid</w:t>
      </w:r>
    </w:p>
    <w:p>
      <w:pPr>
        <w:ind w:left="283"/>
      </w:pPr>
      <w:r>
        <w:t xml:space="preserve">  if sameSourceLogicalRecordSeen(c): return UpdateArrivalAndChangesWithoutDuplicate()</w:t>
      </w:r>
    </w:p>
    <w:p>
      <w:pPr>
        <w:ind w:left="283"/>
      </w:pPr>
      <w:r>
        <w:t xml:space="preserve">  if incompatibleTypeOrIdentifierConflict(c): return Pending(c, "type/id conflict")</w:t>
      </w:r>
    </w:p>
    <w:p>
      <w:pPr>
        <w:ind w:left="283"/>
      </w:pPr>
      <w:r>
        <w:t xml:space="preserve">  hits = exactStableIdentifierLookup(c)</w:t>
      </w:r>
    </w:p>
    <w:p>
      <w:pPr>
        <w:ind w:left="283"/>
      </w:pPr>
      <w:r>
        <w:t xml:space="preserve">  if count(hits)&gt;1: return Pending(c, "multiple canonical targets")</w:t>
      </w:r>
    </w:p>
    <w:p>
      <w:pPr>
        <w:ind w:left="283"/>
      </w:pPr>
      <w:r>
        <w:t xml:space="preserve">  if count(hits)==1 and noConfirmedContradiction(c,hits[0]):</w:t>
      </w:r>
    </w:p>
    <w:p>
      <w:pPr>
        <w:ind w:left="283"/>
      </w:pPr>
      <w:r>
        <w:t xml:space="preserve">      return LinkSourceAndRetainAllEvidence(hits[0])</w:t>
      </w:r>
    </w:p>
    <w:p>
      <w:pPr>
        <w:ind w:left="283"/>
      </w:pPr>
      <w:r>
        <w:t xml:space="preserve">  candidates = retrieveSameTypeByTitleAndTime(c)</w:t>
      </w:r>
    </w:p>
    <w:p>
      <w:pPr>
        <w:ind w:left="283"/>
      </w:pPr>
      <w:r>
        <w:t xml:space="preserve">  for e in candidates:</w:t>
      </w:r>
    </w:p>
    <w:p>
      <w:pPr>
        <w:ind w:left="283"/>
      </w:pPr>
      <w:r>
        <w:t xml:space="preserve">      if verifiedExplicitVersionLink(c,e): return AddVersionToEntity(e)</w:t>
      </w:r>
    </w:p>
    <w:p>
      <w:pPr>
        <w:ind w:left="283"/>
      </w:pPr>
      <w:r>
        <w:t xml:space="preserve">      if noStableIdentifier(c) and exactTitleKey(c,e) and sameYear(c,e)</w:t>
      </w:r>
    </w:p>
    <w:p>
      <w:pPr>
        <w:ind w:left="283"/>
      </w:pPr>
      <w:r>
        <w:t xml:space="preserve">         and sameParticipantSet(c,e) and sameType(c,e) and noConflict(c,e):</w:t>
      </w:r>
    </w:p>
    <w:p>
      <w:pPr>
        <w:ind w:left="283"/>
      </w:pPr>
      <w:r>
        <w:t xml:space="preserve">           return MergeOrLinkWithEvidence(e)</w:t>
      </w:r>
    </w:p>
    <w:p>
      <w:pPr>
        <w:ind w:left="283"/>
      </w:pPr>
      <w:r>
        <w:t xml:space="preserve">  if candidates contain plausibleMatches: return Pending(c,candidates,reasons)</w:t>
      </w:r>
    </w:p>
    <w:p>
      <w:pPr>
        <w:ind w:left="283"/>
      </w:pPr>
      <w:r>
        <w:t xml:space="preserve">  return CreateNewCanonicalEntity(c, basis="no matched candidate")</w:t>
      </w:r>
    </w:p>
    <w:p>
      <w:pPr>
        <w:pStyle w:val="Heading3"/>
      </w:pPr>
      <w:r>
        <w:t>5.5 并发、错误、版本与复算边界</w:t>
      </w:r>
    </w:p>
    <w:p>
      <w:r>
        <w:t>在相同来源记录重复导入、两个重叠增量窗口或处理重试时，唯一逻辑出处保持一条，重复到达事件可多条；归并与来源映射应表现为全有或全无的生效结果；待审核未决时不猜测归并。版本关联既不能使有效作品被双计，也不能在无明示证据时静默压缩实体数。来源撤稿只影响相应版本/证据，不自动删除未撤回的正式版；误归并纠正需保留原决议链、重新计算受影响统计/检索/作者关系，不得按新结论修改历史原始证据。</w:t>
      </w:r>
    </w:p>
    <w:p>
      <w:pPr>
        <w:pStyle w:val="Heading3"/>
      </w:pPr>
      <w:r>
        <w:t>5.6 追踪</w:t>
      </w:r>
    </w:p>
    <w:p>
      <w:r>
        <w:t>DD-01/11 → FR09-S10（AC-01～04）、FR09-S06（AC-01）；DD-02/03/04 → FR09-S03（AC-03）、S06（AC-01～04）；DD-05/06/07/12 → FR09-S07（AC-01～04）；DD-08 → FR09-S08（AC-01～04）；DD-09 → FR09-S09（AC-01～05）；DD-10 → FR09-S12（AC-01～04）；人工路由 → FR09-S11（AC-01～05）。</w:t>
      </w:r>
    </w:p>
    <w:p>
      <w:pPr>
        <w:pStyle w:val="Heading2"/>
      </w:pPr>
      <w:r>
        <w:t>6. 学者消歧与成果归属（FR15）</w:t>
      </w:r>
    </w:p>
    <w:p>
      <w:pPr>
        <w:pStyle w:val="Heading3"/>
      </w:pPr>
      <w:r>
        <w:t>6.1 输入输出与前置条件</w:t>
      </w:r>
    </w:p>
    <w:p>
      <w:r>
        <w:t>输入：原始作者署名/次序、合作作者、机构（注明历史时间）、领域、外部 Scholar 标识、来源证据、已有 Scholar 与 Authorship、本人确认和管理员核验事件。输出：学者候选及证据、关系状态、关联/排除/纠正事件；先验证来源证据及公开范围，身份未明确也可保留作品的原始署名。不能从一次用户门户认领推出其拥有全部同名署名。</w:t>
      </w:r>
    </w:p>
    <w:p>
      <w:pPr>
        <w:pStyle w:val="Heading3"/>
      </w:pPr>
      <w:r>
        <w:t>6.2 判定与维护规则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097"/>
          </w:tcPr>
          <w:p>
            <w:r>
              <w:rPr>
                <w:b/>
              </w:rPr>
              <w:t>判定与边界</w:t>
            </w:r>
          </w:p>
        </w:tc>
        <w:tc>
          <w:tcPr>
            <w:tcW w:type="dxa" w:w="3097"/>
          </w:tcPr>
          <w:p>
            <w:r>
              <w:rPr>
                <w:b/>
              </w:rPr>
              <w:t>性质</w:t>
            </w:r>
          </w:p>
        </w:tc>
      </w:tr>
      <w:tr>
        <w:tc>
          <w:tcPr>
            <w:tcW w:type="dxa" w:w="3097"/>
          </w:tcPr>
          <w:p>
            <w:r>
              <w:t>ID-01</w:t>
            </w:r>
          </w:p>
        </w:tc>
        <w:tc>
          <w:tcPr>
            <w:tcW w:type="dxa" w:w="3097"/>
          </w:tcPr>
          <w:p>
            <w:r>
              <w:t>原始署名、规范化姓名与别名分别保存，保留语种、转写和署名顺序，不以同名当作唯一键</w:t>
            </w:r>
          </w:p>
        </w:tc>
        <w:tc>
          <w:tcPr>
            <w:tcW w:type="dxa" w:w="3097"/>
          </w:tcPr>
          <w:p>
            <w:r>
              <w:t>继承 FR15-S01/S02</w:t>
            </w:r>
          </w:p>
        </w:tc>
      </w:tr>
      <w:tr>
        <w:tc>
          <w:tcPr>
            <w:tcW w:type="dxa" w:w="3097"/>
          </w:tcPr>
          <w:p>
            <w:r>
              <w:t>ID-02</w:t>
            </w:r>
          </w:p>
        </w:tc>
        <w:tc>
          <w:tcPr>
            <w:tcW w:type="dxa" w:w="3097"/>
          </w:tcPr>
          <w:p>
            <w:r>
              <w:t>外部学者标识须记录来源/命名空间/可信度；标识有效一致可支持关联，矛盾标识进入待核验</w:t>
            </w:r>
          </w:p>
        </w:tc>
        <w:tc>
          <w:tcPr>
            <w:tcW w:type="dxa" w:w="3097"/>
          </w:tcPr>
          <w:p>
            <w:r>
              <w:t>继承 FR15-S02/S03</w:t>
            </w:r>
          </w:p>
        </w:tc>
      </w:tr>
      <w:tr>
        <w:tc>
          <w:tcPr>
            <w:tcW w:type="dxa" w:w="3097"/>
          </w:tcPr>
          <w:p>
            <w:r>
              <w:t>ID-03</w:t>
            </w:r>
          </w:p>
        </w:tc>
        <w:tc>
          <w:tcPr>
            <w:tcW w:type="dxa" w:w="3097"/>
          </w:tcPr>
          <w:p>
            <w:r>
              <w:t>同名异人：机构、领域、合作网络、时间、外部 ID 的冲突不能被姓名相同覆盖</w:t>
            </w:r>
          </w:p>
        </w:tc>
        <w:tc>
          <w:tcPr>
            <w:tcW w:type="dxa" w:w="3097"/>
          </w:tcPr>
          <w:p>
            <w:r>
              <w:t>继承 FR15-S02/S03</w:t>
            </w:r>
          </w:p>
        </w:tc>
      </w:tr>
      <w:tr>
        <w:tc>
          <w:tcPr>
            <w:tcW w:type="dxa" w:w="3097"/>
          </w:tcPr>
          <w:p>
            <w:r>
              <w:t>ID-04</w:t>
            </w:r>
          </w:p>
        </w:tc>
        <w:tc>
          <w:tcPr>
            <w:tcW w:type="dxa" w:w="3097"/>
          </w:tcPr>
          <w:p>
            <w:r>
              <w:t>一人多名：别名/转写仅召回候选，需外部 ID 或多项相互支持证据，非自动事实</w:t>
            </w:r>
          </w:p>
        </w:tc>
        <w:tc>
          <w:tcPr>
            <w:tcW w:type="dxa" w:w="3097"/>
          </w:tcPr>
          <w:p>
            <w:r>
              <w:t>继承 FR15-S02/S03</w:t>
            </w:r>
          </w:p>
        </w:tc>
      </w:tr>
      <w:tr>
        <w:tc>
          <w:tcPr>
            <w:tcW w:type="dxa" w:w="3097"/>
          </w:tcPr>
          <w:p>
            <w:r>
              <w:t>ID-05</w:t>
            </w:r>
          </w:p>
        </w:tc>
        <w:tc>
          <w:tcPr>
            <w:tcW w:type="dxa" w:w="3097"/>
          </w:tcPr>
          <w:p>
            <w:r>
              <w:t>多作者必须为每个作者分别形成 Authorship 候选，保留署名顺序、角色及多机构原值</w:t>
            </w:r>
          </w:p>
        </w:tc>
        <w:tc>
          <w:tcPr>
            <w:tcW w:type="dxa" w:w="3097"/>
          </w:tcPr>
          <w:p>
            <w:r>
              <w:t>继承 FR15-S04</w:t>
            </w:r>
          </w:p>
        </w:tc>
      </w:tr>
      <w:tr>
        <w:tc>
          <w:tcPr>
            <w:tcW w:type="dxa" w:w="3097"/>
          </w:tcPr>
          <w:p>
            <w:r>
              <w:t>ID-06</w:t>
            </w:r>
          </w:p>
        </w:tc>
        <w:tc>
          <w:tcPr>
            <w:tcW w:type="dxa" w:w="3097"/>
          </w:tcPr>
          <w:p>
            <w:r>
              <w:t>自动关联、待核验、本人确认、管理员审核、已排除独立记录原因和来源；管理员审核不冒充本人确认</w:t>
            </w:r>
          </w:p>
        </w:tc>
        <w:tc>
          <w:tcPr>
            <w:tcW w:type="dxa" w:w="3097"/>
          </w:tcPr>
          <w:p>
            <w:r>
              <w:t>继承 FR15-S05～S09</w:t>
            </w:r>
          </w:p>
        </w:tc>
      </w:tr>
      <w:tr>
        <w:tc>
          <w:tcPr>
            <w:tcW w:type="dxa" w:w="3097"/>
          </w:tcPr>
          <w:p>
            <w:r>
              <w:t>ID-07</w:t>
            </w:r>
          </w:p>
        </w:tc>
        <w:tc>
          <w:tcPr>
            <w:tcW w:type="dxa" w:w="3097"/>
          </w:tcPr>
          <w:p>
            <w:r>
              <w:t>门户认领审核只授予经批准的门户管理权限，不使所有成果关系自动变成本人确认</w:t>
            </w:r>
          </w:p>
        </w:tc>
        <w:tc>
          <w:tcPr>
            <w:tcW w:type="dxa" w:w="3097"/>
          </w:tcPr>
          <w:p>
            <w:r>
              <w:t>继承 FR15-S06/JR-P0-03</w:t>
            </w:r>
          </w:p>
        </w:tc>
      </w:tr>
      <w:tr>
        <w:tc>
          <w:tcPr>
            <w:tcW w:type="dxa" w:w="3097"/>
          </w:tcPr>
          <w:p>
            <w:r>
              <w:t>ID-08</w:t>
            </w:r>
          </w:p>
        </w:tc>
        <w:tc>
          <w:tcPr>
            <w:tcW w:type="dxa" w:w="3097"/>
          </w:tcPr>
          <w:p>
            <w:r>
              <w:t>矛盾证据/争议关系保持待核验并保留原稳定状态，不因另一来源出现静默逆转</w:t>
            </w:r>
          </w:p>
        </w:tc>
        <w:tc>
          <w:tcPr>
            <w:tcW w:type="dxa" w:w="3097"/>
          </w:tcPr>
          <w:p>
            <w:r>
              <w:t>继承 FR15-S10/S13</w:t>
            </w:r>
          </w:p>
        </w:tc>
      </w:tr>
      <w:tr>
        <w:tc>
          <w:tcPr>
            <w:tcW w:type="dxa" w:w="3097"/>
          </w:tcPr>
          <w:p>
            <w:r>
              <w:t>ID-09</w:t>
            </w:r>
          </w:p>
        </w:tc>
        <w:tc>
          <w:tcPr>
            <w:tcW w:type="dxa" w:w="3097"/>
          </w:tcPr>
          <w:p>
            <w:r>
              <w:t>纠错解除的是 Scholar-Work Authorship 关系，不删除全局 WorkEntity 或其他作者关系</w:t>
            </w:r>
          </w:p>
        </w:tc>
        <w:tc>
          <w:tcPr>
            <w:tcW w:type="dxa" w:w="3097"/>
          </w:tcPr>
          <w:p>
            <w:r>
              <w:t>继承 FR15-S10～S12</w:t>
            </w:r>
          </w:p>
        </w:tc>
      </w:tr>
      <w:tr>
        <w:tc>
          <w:tcPr>
            <w:tcW w:type="dxa" w:w="3097"/>
          </w:tcPr>
          <w:p>
            <w:r>
              <w:t>ID-10</w:t>
            </w:r>
          </w:p>
        </w:tc>
        <w:tc>
          <w:tcPr>
            <w:tcW w:type="dxa" w:w="3097"/>
          </w:tcPr>
          <w:p>
            <w:r>
              <w:t>本人声明、管理员核验、来源自动归并使用不同审计类型，并保留旧关联及排除理由</w:t>
            </w:r>
          </w:p>
        </w:tc>
        <w:tc>
          <w:tcPr>
            <w:tcW w:type="dxa" w:w="3097"/>
          </w:tcPr>
          <w:p>
            <w:r>
              <w:t>继承 FR15-S08～S12</w:t>
            </w:r>
          </w:p>
        </w:tc>
      </w:tr>
      <w:tr>
        <w:tc>
          <w:tcPr>
            <w:tcW w:type="dxa" w:w="3097"/>
          </w:tcPr>
          <w:p>
            <w:r>
              <w:t>ID-11</w:t>
            </w:r>
          </w:p>
        </w:tc>
        <w:tc>
          <w:tcPr>
            <w:tcW w:type="dxa" w:w="3097"/>
          </w:tcPr>
          <w:p>
            <w:r>
              <w:t>同一 Scholar–Work 对重复证据归入同一逻辑参与关系；多作者可共享一 WorkEntity</w:t>
            </w:r>
          </w:p>
        </w:tc>
        <w:tc>
          <w:tcPr>
            <w:tcW w:type="dxa" w:w="3097"/>
          </w:tcPr>
          <w:p>
            <w:r>
              <w:t>继承 FR15-S04/FR09-S09</w:t>
            </w:r>
          </w:p>
        </w:tc>
      </w:tr>
      <w:tr>
        <w:tc>
          <w:tcPr>
            <w:tcW w:type="dxa" w:w="3097"/>
          </w:tcPr>
          <w:p>
            <w:r>
              <w:t>ID-12</w:t>
            </w:r>
          </w:p>
        </w:tc>
        <w:tc>
          <w:tcPr>
            <w:tcW w:type="dxa" w:w="3097"/>
          </w:tcPr>
          <w:p>
            <w:r>
              <w:t>原管理人权限不得因冲突认领请求自动转移；授权转移条件、申诉程序待评审</w:t>
            </w:r>
          </w:p>
        </w:tc>
        <w:tc>
          <w:tcPr>
            <w:tcW w:type="dxa" w:w="3097"/>
          </w:tcPr>
          <w:p>
            <w:r>
              <w:t>继承 FR15-S13（J03 条件验收）</w:t>
            </w:r>
          </w:p>
        </w:tc>
      </w:tr>
    </w:tbl>
    <w:p>
      <w:pPr>
        <w:pStyle w:val="Heading3"/>
      </w:pPr>
      <w:r>
        <w:t>6.3 判定决策表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b/>
              </w:rPr>
              <w:t>情形</w:t>
            </w:r>
          </w:p>
        </w:tc>
        <w:tc>
          <w:tcPr>
            <w:tcW w:type="dxa" w:w="3097"/>
          </w:tcPr>
          <w:p>
            <w:r>
              <w:rPr>
                <w:b/>
              </w:rPr>
              <w:t>身份判定</w:t>
            </w:r>
          </w:p>
        </w:tc>
        <w:tc>
          <w:tcPr>
            <w:tcW w:type="dxa" w:w="3097"/>
          </w:tcPr>
          <w:p>
            <w:r>
              <w:rPr>
                <w:b/>
              </w:rPr>
              <w:t>参与关系输出</w:t>
            </w:r>
          </w:p>
        </w:tc>
      </w:tr>
      <w:tr>
        <w:tc>
          <w:tcPr>
            <w:tcW w:type="dxa" w:w="3097"/>
          </w:tcPr>
          <w:p>
            <w:r>
              <w:t>同姓名 + 外部 ID 冲突</w:t>
            </w:r>
          </w:p>
        </w:tc>
        <w:tc>
          <w:tcPr>
            <w:tcW w:type="dxa" w:w="3097"/>
          </w:tcPr>
          <w:p>
            <w:r>
              <w:t>不自动合并</w:t>
            </w:r>
          </w:p>
        </w:tc>
        <w:tc>
          <w:tcPr>
            <w:tcW w:type="dxa" w:w="3097"/>
          </w:tcPr>
          <w:p>
            <w:r>
              <w:t>待核验，保留两学者</w:t>
            </w:r>
          </w:p>
        </w:tc>
      </w:tr>
      <w:tr>
        <w:tc>
          <w:tcPr>
            <w:tcW w:type="dxa" w:w="3097"/>
          </w:tcPr>
          <w:p>
            <w:r>
              <w:t>同名 + 领域/机构不同但没有强证据</w:t>
            </w:r>
          </w:p>
        </w:tc>
        <w:tc>
          <w:tcPr>
            <w:tcW w:type="dxa" w:w="3097"/>
          </w:tcPr>
          <w:p>
            <w:r>
              <w:t>不能断言同人或异人</w:t>
            </w:r>
          </w:p>
        </w:tc>
        <w:tc>
          <w:tcPr>
            <w:tcW w:type="dxa" w:w="3097"/>
          </w:tcPr>
          <w:p>
            <w:r>
              <w:t>候选待核验</w:t>
            </w:r>
          </w:p>
        </w:tc>
      </w:tr>
      <w:tr>
        <w:tc>
          <w:tcPr>
            <w:tcW w:type="dxa" w:w="3097"/>
          </w:tcPr>
          <w:p>
            <w:r>
              <w:t>不同拼写 + 经核验外部 ID 一致、其他证据相容</w:t>
            </w:r>
          </w:p>
        </w:tc>
        <w:tc>
          <w:tcPr>
            <w:tcW w:type="dxa" w:w="3097"/>
          </w:tcPr>
          <w:p>
            <w:r>
              <w:t>可以形成同人候选</w:t>
            </w:r>
          </w:p>
        </w:tc>
        <w:tc>
          <w:tcPr>
            <w:tcW w:type="dxa" w:w="3097"/>
          </w:tcPr>
          <w:p>
            <w:r>
              <w:t>自动关联待确认或按已审规则处理</w:t>
            </w:r>
          </w:p>
        </w:tc>
      </w:tr>
      <w:tr>
        <w:tc>
          <w:tcPr>
            <w:tcW w:type="dxa" w:w="3097"/>
          </w:tcPr>
          <w:p>
            <w:r>
              <w:t>本人确认某一篇作品</w:t>
            </w:r>
          </w:p>
        </w:tc>
        <w:tc>
          <w:tcPr>
            <w:tcW w:type="dxa" w:w="3097"/>
          </w:tcPr>
          <w:p>
            <w:r>
              <w:t>不更改其他作品</w:t>
            </w:r>
          </w:p>
        </w:tc>
        <w:tc>
          <w:tcPr>
            <w:tcW w:type="dxa" w:w="3097"/>
          </w:tcPr>
          <w:p>
            <w:r>
              <w:t>仅该关系为本人确认</w:t>
            </w:r>
          </w:p>
        </w:tc>
      </w:tr>
      <w:tr>
        <w:tc>
          <w:tcPr>
            <w:tcW w:type="dxa" w:w="3097"/>
          </w:tcPr>
          <w:p>
            <w:r>
              <w:t>管理员审核某一关系</w:t>
            </w:r>
          </w:p>
        </w:tc>
        <w:tc>
          <w:tcPr>
            <w:tcW w:type="dxa" w:w="3097"/>
          </w:tcPr>
          <w:p>
            <w:r>
              <w:t>不代表本人确认</w:t>
            </w:r>
          </w:p>
        </w:tc>
        <w:tc>
          <w:tcPr>
            <w:tcW w:type="dxa" w:w="3097"/>
          </w:tcPr>
          <w:p>
            <w:r>
              <w:t>独立管理员审核事件</w:t>
            </w:r>
          </w:p>
        </w:tc>
      </w:tr>
      <w:tr>
        <w:tc>
          <w:tcPr>
            <w:tcW w:type="dxa" w:w="3097"/>
          </w:tcPr>
          <w:p>
            <w:r>
              <w:t>关系已排除、同一来源再次到达</w:t>
            </w:r>
          </w:p>
        </w:tc>
        <w:tc>
          <w:tcPr>
            <w:tcW w:type="dxa" w:w="3097"/>
          </w:tcPr>
          <w:p>
            <w:r>
              <w:t>不自动恢复</w:t>
            </w:r>
          </w:p>
        </w:tc>
        <w:tc>
          <w:tcPr>
            <w:tcW w:type="dxa" w:w="3097"/>
          </w:tcPr>
          <w:p>
            <w:r>
              <w:t>已排除维持，证据累积</w:t>
            </w:r>
          </w:p>
        </w:tc>
      </w:tr>
      <w:tr>
        <w:tc>
          <w:tcPr>
            <w:tcW w:type="dxa" w:w="3097"/>
          </w:tcPr>
          <w:p>
            <w:r>
              <w:t>撤销一名作者参与关系</w:t>
            </w:r>
          </w:p>
        </w:tc>
        <w:tc>
          <w:tcPr>
            <w:tcW w:type="dxa" w:w="3097"/>
          </w:tcPr>
          <w:p>
            <w:r>
              <w:t>共享成果仍保留</w:t>
            </w:r>
          </w:p>
        </w:tc>
        <w:tc>
          <w:tcPr>
            <w:tcW w:type="dxa" w:w="3097"/>
          </w:tcPr>
          <w:p>
            <w:r>
              <w:t>该关系撤销，其他关系不变</w:t>
            </w:r>
          </w:p>
        </w:tc>
      </w:tr>
      <w:tr>
        <w:tc>
          <w:tcPr>
            <w:tcW w:type="dxa" w:w="3097"/>
          </w:tcPr>
          <w:p>
            <w:r>
              <w:t>新用户声称已被认领门户</w:t>
            </w:r>
          </w:p>
        </w:tc>
        <w:tc>
          <w:tcPr>
            <w:tcW w:type="dxa" w:w="3097"/>
          </w:tcPr>
          <w:p>
            <w:r>
              <w:t>不剥夺原权利</w:t>
            </w:r>
          </w:p>
        </w:tc>
        <w:tc>
          <w:tcPr>
            <w:tcW w:type="dxa" w:w="3097"/>
          </w:tcPr>
          <w:p>
            <w:r>
              <w:t>生成冲突处理项</w:t>
            </w:r>
          </w:p>
        </w:tc>
      </w:tr>
    </w:tbl>
    <w:p>
      <w:pPr>
        <w:pStyle w:val="Heading3"/>
      </w:pPr>
      <w:r>
        <w:t>6.4 算法流程/伪代码</w:t>
      </w:r>
    </w:p>
    <w:p>
      <w:pPr>
        <w:ind w:left="283"/>
      </w:pPr>
      <w:r>
        <w:t>RESOLVE_AUTHOR(signature, work):</w:t>
      </w:r>
    </w:p>
    <w:p>
      <w:pPr>
        <w:ind w:left="283"/>
      </w:pPr>
      <w:r>
        <w:t xml:space="preserve">  keepOriginalSignatureAndOrder(signature, work)</w:t>
      </w:r>
    </w:p>
    <w:p>
      <w:pPr>
        <w:ind w:left="283"/>
      </w:pPr>
      <w:r>
        <w:t xml:space="preserve">  candidates = lookupByExternalScholarIdThenNameAliases(signature)</w:t>
      </w:r>
    </w:p>
    <w:p>
      <w:pPr>
        <w:ind w:left="283"/>
      </w:pPr>
      <w:r>
        <w:t xml:space="preserve">  evidence = compare(organizationAtWorkTime, domain, coauthors, publicationTime, externalIds)</w:t>
      </w:r>
    </w:p>
    <w:p>
      <w:pPr>
        <w:ind w:left="283"/>
      </w:pPr>
      <w:r>
        <w:t xml:space="preserve">  if authoritativeEvidenceConflicts(evidence): return PendingVerification(candidates,evidence)</w:t>
      </w:r>
    </w:p>
    <w:p>
      <w:pPr>
        <w:ind w:left="283"/>
      </w:pPr>
      <w:r>
        <w:t xml:space="preserve">  if previouslyExcluded(signature,work): return KeepExclusionWithNewEvidence()</w:t>
      </w:r>
    </w:p>
    <w:p>
      <w:pPr>
        <w:ind w:left="283"/>
      </w:pPr>
      <w:r>
        <w:t xml:space="preserve">  if corroboratedUniqueCandidateUnderApprovedRules(evidence):</w:t>
      </w:r>
    </w:p>
    <w:p>
      <w:pPr>
        <w:ind w:left="283"/>
      </w:pPr>
      <w:r>
        <w:t xml:space="preserve">      return UpsertAuthorship(candidate,work,state="auto-linked",evidence)</w:t>
      </w:r>
    </w:p>
    <w:p>
      <w:pPr>
        <w:ind w:left="283"/>
      </w:pPr>
      <w:r>
        <w:t xml:space="preserve">  return PendingVerification(candidates,evidence)</w:t>
      </w:r>
    </w:p>
    <w:p>
      <w:pPr>
        <w:ind w:left="283"/>
      </w:pPr>
      <w:r>
        <w:t>ON_PERSON_CONFIRM(scholar,work): change ONLY authorized Authorship relation; audit source</w:t>
      </w:r>
    </w:p>
    <w:p>
      <w:pPr>
        <w:ind w:left="283"/>
      </w:pPr>
      <w:r>
        <w:t>ON_ADMIN_REVIEW(...): record independent review, never substitute person confirmation</w:t>
      </w:r>
    </w:p>
    <w:p>
      <w:pPr>
        <w:ind w:left="283"/>
      </w:pPr>
      <w:r>
        <w:t>ON_REMOVE_RELATION(...): revoke relation, preserve work and all other authorships</w:t>
      </w:r>
    </w:p>
    <w:p>
      <w:pPr>
        <w:pStyle w:val="Heading3"/>
      </w:pPr>
      <w:r>
        <w:t>6.5 待评审参数边界与追踪</w:t>
      </w:r>
    </w:p>
    <w:p>
      <w:r>
        <w:t>外部 ID 的充分性、姓名相似阈值、共同作者数量门槛、身份争议仲裁及门户授权转移均列为 待联合评审，不得做成默认自动确认。ID-01～04 → FR15-S01～S03；ID-05/11 → FR15-S04；ID-06/07 → FR15-S05～S09；ID-08～10 → FR15-S10～S12；ID-12 → FR15-S13。逐项 AC 仍以原分册为准，且 FR15-S13-03 明示条件尚未冻结，不得认定通过。</w:t>
      </w:r>
    </w:p>
    <w:p>
      <w:pPr>
        <w:pStyle w:val="Heading2"/>
      </w:pPr>
      <w:r>
        <w:t>7. 检索匹配及排序规则（FR01）</w:t>
      </w:r>
    </w:p>
    <w:p>
      <w:pPr>
        <w:pStyle w:val="Heading3"/>
      </w:pPr>
      <w:r>
        <w:t>7.1 范围、输入、输出、前置条件</w:t>
      </w:r>
    </w:p>
    <w:p>
      <w:r>
        <w:t>输入：query、scope=work|scholar、可用筛选条件（类型/年份/领域/机构）、sort、page、公开权限上下文、数据集快照标识、已生效实体与关系。输出：公开允许的结果、总数/分页、完整条件回显、排序规则版本、数据版本、失败/空结果标志。公开权限过滤必须在排序和计数前执行；内部来源受限字段不可作为访客可见片段。</w:t>
      </w:r>
    </w:p>
    <w:p>
      <w:pPr>
        <w:pStyle w:val="Heading3"/>
      </w:pPr>
      <w:r>
        <w:t>7.2 检索规则表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3097"/>
          </w:tcPr>
          <w:p>
            <w:r>
              <w:rPr>
                <w:b/>
              </w:rPr>
              <w:t>匹配与异常规则</w:t>
            </w:r>
          </w:p>
        </w:tc>
        <w:tc>
          <w:tcPr>
            <w:tcW w:type="dxa" w:w="3097"/>
          </w:tcPr>
          <w:p>
            <w:r>
              <w:rPr>
                <w:b/>
              </w:rPr>
              <w:t>性质</w:t>
            </w:r>
          </w:p>
        </w:tc>
      </w:tr>
      <w:tr>
        <w:tc>
          <w:tcPr>
            <w:tcW w:type="dxa" w:w="3097"/>
          </w:tcPr>
          <w:p>
            <w:r>
              <w:t>SR-01</w:t>
            </w:r>
          </w:p>
        </w:tc>
        <w:tc>
          <w:tcPr>
            <w:tcW w:type="dxa" w:w="3097"/>
          </w:tcPr>
          <w:p>
            <w:r>
              <w:t>成果检索按 WorkEntity 检索并进入成果详情；学者按 Scholar 检索并进入门户，两个范围不混排</w:t>
            </w:r>
          </w:p>
        </w:tc>
        <w:tc>
          <w:tcPr>
            <w:tcW w:type="dxa" w:w="3097"/>
          </w:tcPr>
          <w:p>
            <w:r>
              <w:t>继承 FR01-S01/S02/S10</w:t>
            </w:r>
          </w:p>
        </w:tc>
      </w:tr>
      <w:tr>
        <w:tc>
          <w:tcPr>
            <w:tcW w:type="dxa" w:w="3097"/>
          </w:tcPr>
          <w:p>
            <w:r>
              <w:t>SR-02</w:t>
            </w:r>
          </w:p>
        </w:tc>
        <w:tc>
          <w:tcPr>
            <w:tcW w:type="dxa" w:w="3097"/>
          </w:tcPr>
          <w:p>
            <w:r>
              <w:t>关键词候选字段：成果题名为基础；作者、摘要、关键词、专利/项目/奖项细分范围待 A01 冻结；学者基础字段为公开规范名及允许显示别名</w:t>
            </w:r>
          </w:p>
        </w:tc>
        <w:tc>
          <w:tcPr>
            <w:tcW w:type="dxa" w:w="3097"/>
          </w:tcPr>
          <w:p>
            <w:r>
              <w:t>细化候选 A01</w:t>
            </w:r>
          </w:p>
        </w:tc>
      </w:tr>
      <w:tr>
        <w:tc>
          <w:tcPr>
            <w:tcW w:type="dxa" w:w="3097"/>
          </w:tcPr>
          <w:p>
            <w:r>
              <w:t>SR-03</w:t>
            </w:r>
          </w:p>
        </w:tc>
        <w:tc>
          <w:tcPr>
            <w:tcW w:type="dxa" w:w="3097"/>
          </w:tcPr>
          <w:p>
            <w:r>
              <w:t>精确命中与模糊命中分级：仅正规化语义等价作精确；拼写近似为模糊召回，不能影响实体归并结论</w:t>
            </w:r>
          </w:p>
        </w:tc>
        <w:tc>
          <w:tcPr>
            <w:tcW w:type="dxa" w:w="3097"/>
          </w:tcPr>
          <w:p>
            <w:r>
              <w:t>细化候选 A01/A04</w:t>
            </w:r>
          </w:p>
        </w:tc>
      </w:tr>
      <w:tr>
        <w:tc>
          <w:tcPr>
            <w:tcW w:type="dxa" w:w="3097"/>
          </w:tcPr>
          <w:p>
            <w:r>
              <w:t>SR-04</w:t>
            </w:r>
          </w:p>
        </w:tc>
        <w:tc>
          <w:tcPr>
            <w:tcW w:type="dxa" w:w="3097"/>
          </w:tcPr>
          <w:p>
            <w:r>
              <w:t>同维度多选 OR、不同维度 AND 为可行候选；冻结前只承诺单值跨维度 AND 的 FR01-S07 行为</w:t>
            </w:r>
          </w:p>
        </w:tc>
        <w:tc>
          <w:tcPr>
            <w:tcW w:type="dxa" w:w="3097"/>
          </w:tcPr>
          <w:p>
            <w:r>
              <w:t>待联合评审 A03</w:t>
            </w:r>
          </w:p>
        </w:tc>
      </w:tr>
      <w:tr>
        <w:tc>
          <w:tcPr>
            <w:tcW w:type="dxa" w:w="3097"/>
          </w:tcPr>
          <w:p>
            <w:r>
              <w:t>SR-05</w:t>
            </w:r>
          </w:p>
        </w:tc>
        <w:tc>
          <w:tcPr>
            <w:tcW w:type="dxa" w:w="3097"/>
          </w:tcPr>
          <w:p>
            <w:r>
              <w:t>成果类型过滤仅用于成果；年份基于各类型批准的事件语义；缺时间不在指定年份中冒充命中</w:t>
            </w:r>
          </w:p>
        </w:tc>
        <w:tc>
          <w:tcPr>
            <w:tcW w:type="dxa" w:w="3097"/>
          </w:tcPr>
          <w:p>
            <w:r>
              <w:t>继承 FR01-S03/S04；具体年边界待评审</w:t>
            </w:r>
          </w:p>
        </w:tc>
      </w:tr>
      <w:tr>
        <w:tc>
          <w:tcPr>
            <w:tcW w:type="dxa" w:w="3097"/>
          </w:tcPr>
          <w:p>
            <w:r>
              <w:t>SR-06</w:t>
            </w:r>
          </w:p>
        </w:tc>
        <w:tc>
          <w:tcPr>
            <w:tcW w:type="dxa" w:w="3097"/>
          </w:tcPr>
          <w:p>
            <w:r>
              <w:t>领域、机构使用批准分类别名；成果机构不得仅由作者当前单位推断为成果发生时单位</w:t>
            </w:r>
          </w:p>
        </w:tc>
        <w:tc>
          <w:tcPr>
            <w:tcW w:type="dxa" w:w="3097"/>
          </w:tcPr>
          <w:p>
            <w:r>
              <w:t>继承 FR01-S05/S06</w:t>
            </w:r>
          </w:p>
        </w:tc>
      </w:tr>
      <w:tr>
        <w:tc>
          <w:tcPr>
            <w:tcW w:type="dxa" w:w="3097"/>
          </w:tcPr>
          <w:p>
            <w:r>
              <w:t>SR-07</w:t>
            </w:r>
          </w:p>
        </w:tc>
        <w:tc>
          <w:tcPr>
            <w:tcW w:type="dxa" w:w="3097"/>
          </w:tcPr>
          <w:p>
            <w:r>
              <w:t>公开范围/真实模拟标签先决；无公开授权不出现；未确认真实属性不能自动标真实</w:t>
            </w:r>
          </w:p>
        </w:tc>
        <w:tc>
          <w:tcPr>
            <w:tcW w:type="dxa" w:w="3097"/>
          </w:tcPr>
          <w:p>
            <w:r>
              <w:t>继承 FR01-S01/S14</w:t>
            </w:r>
          </w:p>
        </w:tc>
      </w:tr>
      <w:tr>
        <w:tc>
          <w:tcPr>
            <w:tcW w:type="dxa" w:w="3097"/>
          </w:tcPr>
          <w:p>
            <w:r>
              <w:t>SR-08</w:t>
            </w:r>
          </w:p>
        </w:tc>
        <w:tc>
          <w:tcPr>
            <w:tcW w:type="dxa" w:w="3097"/>
          </w:tcPr>
          <w:p>
            <w:r>
              <w:t>默认推荐相关度候选按匹配层级、字段加权、稳定平局键；排序权重需 A04 签认</w:t>
            </w:r>
          </w:p>
        </w:tc>
        <w:tc>
          <w:tcPr>
            <w:tcW w:type="dxa" w:w="3097"/>
          </w:tcPr>
          <w:p>
            <w:r>
              <w:t>待联合评审 A04</w:t>
            </w:r>
          </w:p>
        </w:tc>
      </w:tr>
      <w:tr>
        <w:tc>
          <w:tcPr>
            <w:tcW w:type="dxa" w:w="3097"/>
          </w:tcPr>
          <w:p>
            <w:r>
              <w:t>SR-09</w:t>
            </w:r>
          </w:p>
        </w:tc>
        <w:tc>
          <w:tcPr>
            <w:tcW w:type="dxa" w:w="3097"/>
          </w:tcPr>
          <w:p>
            <w:r>
              <w:t>时间排序仅按可用且同一语义的时间键，缺失项靠后；同分依稳定类型+规范名称+实体 ID 破局</w:t>
            </w:r>
          </w:p>
        </w:tc>
        <w:tc>
          <w:tcPr>
            <w:tcW w:type="dxa" w:w="3097"/>
          </w:tcPr>
          <w:p>
            <w:r>
              <w:t>细化候选 A03/A04</w:t>
            </w:r>
          </w:p>
        </w:tc>
      </w:tr>
      <w:tr>
        <w:tc>
          <w:tcPr>
            <w:tcW w:type="dxa" w:w="3097"/>
          </w:tcPr>
          <w:p>
            <w:r>
              <w:t>SR-10</w:t>
            </w:r>
          </w:p>
        </w:tc>
        <w:tc>
          <w:tcPr>
            <w:tcW w:type="dxa" w:w="3097"/>
          </w:tcPr>
          <w:p>
            <w:r>
              <w:t>在固定数据快照、查询条件、权限和规则版本下，完整排序必须确定且可重复；跨更新页需快照或失效提示</w:t>
            </w:r>
          </w:p>
        </w:tc>
        <w:tc>
          <w:tcPr>
            <w:tcW w:type="dxa" w:w="3097"/>
          </w:tcPr>
          <w:p>
            <w:r>
              <w:t>细化候选 A04</w:t>
            </w:r>
          </w:p>
        </w:tc>
      </w:tr>
      <w:tr>
        <w:tc>
          <w:tcPr>
            <w:tcW w:type="dxa" w:w="3097"/>
          </w:tcPr>
          <w:p>
            <w:r>
              <w:t>SR-11</w:t>
            </w:r>
          </w:p>
        </w:tc>
        <w:tc>
          <w:tcPr>
            <w:tcW w:type="dxa" w:w="3097"/>
          </w:tcPr>
          <w:p>
            <w:r>
              <w:t>空结果不是服务失败；非法筛选明确指出字段；查询失败不返回误导性“无结果”</w:t>
            </w:r>
          </w:p>
        </w:tc>
        <w:tc>
          <w:tcPr>
            <w:tcW w:type="dxa" w:w="3097"/>
          </w:tcPr>
          <w:p>
            <w:r>
              <w:t>继承 FR01-S11/S12</w:t>
            </w:r>
          </w:p>
        </w:tc>
      </w:tr>
      <w:tr>
        <w:tc>
          <w:tcPr>
            <w:tcW w:type="dxa" w:w="3097"/>
          </w:tcPr>
          <w:p>
            <w:r>
              <w:t>SR-12</w:t>
            </w:r>
          </w:p>
        </w:tc>
        <w:tc>
          <w:tcPr>
            <w:tcW w:type="dxa" w:w="3097"/>
          </w:tcPr>
          <w:p>
            <w:r>
              <w:t>清除筛选条件重新查询；跳转使用结果实体的稳定 ID，不按同名重新查找</w:t>
            </w:r>
          </w:p>
        </w:tc>
        <w:tc>
          <w:tcPr>
            <w:tcW w:type="dxa" w:w="3097"/>
          </w:tcPr>
          <w:p>
            <w:r>
              <w:t>继承 FR01-S10/S13</w:t>
            </w:r>
          </w:p>
        </w:tc>
      </w:tr>
    </w:tbl>
    <w:p>
      <w:pPr>
        <w:pStyle w:val="Heading3"/>
      </w:pPr>
      <w:r>
        <w:t>7.3 推荐排序算法与候选参数（待联合评审）</w:t>
      </w:r>
    </w:p>
    <w:p>
      <w:r>
        <w:t>建议分阶段：合法性校验 → 数据快照 → 可公开对象过滤 → 关键词召回 → 组合筛选 → 相关度分层 → 全序比较 → 分页。匹配层级为 exact title / exact other allowed field / fuzzy；候选分数 0.6*title_match + 0.2*person_match + 0.1*field_match + 0.1*freshness（每分量 0～1），全部权重 待评审；只用于制定可复算测试集合，不得声称 V1.9 既定。空摘要不填 0 分等价于“内容不相关”，而是仅不贡献该字段项；是否重归一权重须评审。时间排序建议 time known first → time desc/asc → normalized title → canonical_id；相关度同分建议 match tier → total score desc → canonical time desc when comparable → normalized title asc → canonical_id asc。当时间的事件语义不同或不可信时只用确定的后续键打破平局。</w:t>
      </w:r>
    </w:p>
    <w:p>
      <w:pPr>
        <w:pStyle w:val="Heading3"/>
      </w:pPr>
      <w:r>
        <w:t>7.4 排序伪代码与一致性论证</w:t>
      </w:r>
    </w:p>
    <w:p>
      <w:pPr>
        <w:ind w:left="283"/>
      </w:pPr>
      <w:r>
        <w:t>SEARCH(q, filter, sort, scope, permission, snapshot, rulesVersion):</w:t>
      </w:r>
    </w:p>
    <w:p>
      <w:pPr>
        <w:ind w:left="283"/>
      </w:pPr>
      <w:r>
        <w:t xml:space="preserve">  validateScopeAndFiltersOrReturnInvalid()</w:t>
      </w:r>
    </w:p>
    <w:p>
      <w:pPr>
        <w:ind w:left="283"/>
      </w:pPr>
      <w:r>
        <w:t xml:space="preserve">  candidates = getEntitiesAt(snapshot,scope)</w:t>
      </w:r>
    </w:p>
    <w:p>
      <w:pPr>
        <w:ind w:left="283"/>
      </w:pPr>
      <w:r>
        <w:t xml:space="preserve">  candidates = filterPublic(candidates,permission)</w:t>
      </w:r>
    </w:p>
    <w:p>
      <w:pPr>
        <w:ind w:left="283"/>
      </w:pPr>
      <w:r>
        <w:t xml:space="preserve">  matches = applyApprovedKeywordRules(candidates,q)</w:t>
      </w:r>
    </w:p>
    <w:p>
      <w:pPr>
        <w:ind w:left="283"/>
      </w:pPr>
      <w:r>
        <w:t xml:space="preserve">  matches = applyConjunctiveFilters(matches,filter)</w:t>
      </w:r>
    </w:p>
    <w:p>
      <w:pPr>
        <w:ind w:left="283"/>
      </w:pPr>
      <w:r>
        <w:t xml:space="preserve">  if queryFailed: return QueryFailed(not EmptyResult)</w:t>
      </w:r>
    </w:p>
    <w:p>
      <w:pPr>
        <w:ind w:left="283"/>
      </w:pPr>
      <w:r>
        <w:t xml:space="preserve">  keys = approvedSortKeys(matches,sort,rulesVersion)</w:t>
      </w:r>
    </w:p>
    <w:p>
      <w:pPr>
        <w:ind w:left="283"/>
      </w:pPr>
      <w:r>
        <w:t xml:space="preserve">  sortByTotalOrder(keys + [canonical_id ASC])</w:t>
      </w:r>
    </w:p>
    <w:p>
      <w:pPr>
        <w:ind w:left="283"/>
      </w:pPr>
      <w:r>
        <w:t xml:space="preserve">  return pageByStableCursorOrFrozenSnapshot(matches, snapshot, rulesVersion)</w:t>
      </w:r>
    </w:p>
    <w:p>
      <w:r>
        <w:t>可复核性原因： 固定数据快照、权限、过滤词法、规则版本和分数算法的情况下，每个实体有确定匹配级别与排序键；最后用唯一 canonical_id 形成全序，所以并列记录的顺序不取决于输入扫描顺序。分页使用同一快照/游标才不会被中途新增记录插队。不同快照不能承诺完全相同结果；更新生效期限与 NF05 的 60 秒 均属待评审目标。NF02 的 P95≤2 秒 也是待评审目标，本文没有压测证据。</w:t>
      </w:r>
    </w:p>
    <w:p>
      <w:pPr>
        <w:pStyle w:val="Heading3"/>
      </w:pPr>
      <w:r>
        <w:t>7.5 追踪</w:t>
      </w:r>
    </w:p>
    <w:p>
      <w:r>
        <w:t>SR-01 → FR01-S01/S02/S10；SR-04/05/06 → FR01-S03～S07；SR-08～10 → FR01-S08/S09；SR-11 → FR01-S11/S12；SR-12 → FR01-S10/S13；SR-07 → FR01-S01/S14。对应验收 AC-FR01-S01-01～02、S02-01、S03-01、S04-01、S05-01、S06-01、S07-01、S08-01、S09-01、S10-01～02、S11-01、S12-01、S13-01、S14-01～02。A01～A06 仍为待决项。</w:t>
      </w:r>
    </w:p>
    <w:p>
      <w:pPr>
        <w:pStyle w:val="Heading2"/>
      </w:pPr>
      <w:r>
        <w:t>8. 跨模块交接、失败回退及不变量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交接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输入对象及条件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禁止发生</w:t>
            </w:r>
          </w:p>
        </w:tc>
        <w:tc>
          <w:tcPr>
            <w:tcW w:type="dxa" w:w="2323"/>
          </w:tcPr>
          <w:p>
            <w:r>
              <w:rPr>
                <w:b/>
              </w:rPr>
              <w:t>验收观察点</w:t>
            </w:r>
          </w:p>
        </w:tc>
      </w:tr>
      <w:tr>
        <w:tc>
          <w:tcPr>
            <w:tcW w:type="dxa" w:w="2323"/>
          </w:tcPr>
          <w:p>
            <w:r>
              <w:t>FR08/FR10/FR16 → FR09</w:t>
            </w:r>
          </w:p>
        </w:tc>
        <w:tc>
          <w:tcPr>
            <w:tcW w:type="dxa" w:w="2323"/>
          </w:tcPr>
          <w:p>
            <w:r>
              <w:t>带来源/类型/真实模拟标识的原始记录、时间事件及重试标识</w:t>
            </w:r>
          </w:p>
        </w:tc>
        <w:tc>
          <w:tcPr>
            <w:tcW w:type="dxa" w:w="2323"/>
          </w:tcPr>
          <w:p>
            <w:r>
              <w:t>把两次抓取当两个独立数据源</w:t>
            </w:r>
          </w:p>
        </w:tc>
        <w:tc>
          <w:tcPr>
            <w:tcW w:type="dxa" w:w="2323"/>
          </w:tcPr>
          <w:p>
            <w:r>
              <w:t>逻辑来源唯一、重复到达事件保留</w:t>
            </w:r>
          </w:p>
        </w:tc>
      </w:tr>
      <w:tr>
        <w:tc>
          <w:tcPr>
            <w:tcW w:type="dxa" w:w="2323"/>
          </w:tcPr>
          <w:p>
            <w:r>
              <w:t>FR09 → FR15</w:t>
            </w:r>
          </w:p>
        </w:tc>
        <w:tc>
          <w:tcPr>
            <w:tcW w:type="dxa" w:w="2323"/>
          </w:tcPr>
          <w:p>
            <w:r>
              <w:t>canonical 成果 ID、作者原署名、版本、来源与可用证据</w:t>
            </w:r>
          </w:p>
        </w:tc>
        <w:tc>
          <w:tcPr>
            <w:tcW w:type="dxa" w:w="2323"/>
          </w:tcPr>
          <w:p>
            <w:r>
              <w:t>去重结果直接代表学者身份已确认</w:t>
            </w:r>
          </w:p>
        </w:tc>
        <w:tc>
          <w:tcPr>
            <w:tcW w:type="dxa" w:w="2323"/>
          </w:tcPr>
          <w:p>
            <w:r>
              <w:t>可区分成果合并与关系确认</w:t>
            </w:r>
          </w:p>
        </w:tc>
      </w:tr>
      <w:tr>
        <w:tc>
          <w:tcPr>
            <w:tcW w:type="dxa" w:w="2323"/>
          </w:tcPr>
          <w:p>
            <w:r>
              <w:t>FR09/FR15 → FR01/FR02</w:t>
            </w:r>
          </w:p>
        </w:tc>
        <w:tc>
          <w:tcPr>
            <w:tcW w:type="dxa" w:w="2323"/>
          </w:tcPr>
          <w:p>
            <w:r>
              <w:t>生效成果、公开许可、归属状态、版本与来源</w:t>
            </w:r>
          </w:p>
        </w:tc>
        <w:tc>
          <w:tcPr>
            <w:tcW w:type="dxa" w:w="2323"/>
          </w:tcPr>
          <w:p>
            <w:r>
              <w:t>用待核验关联泄漏他人私人证据</w:t>
            </w:r>
          </w:p>
        </w:tc>
        <w:tc>
          <w:tcPr>
            <w:tcW w:type="dxa" w:w="2323"/>
          </w:tcPr>
          <w:p>
            <w:r>
              <w:t>访客只看到允许的结果</w:t>
            </w:r>
          </w:p>
        </w:tc>
      </w:tr>
      <w:tr>
        <w:tc>
          <w:tcPr>
            <w:tcW w:type="dxa" w:w="2323"/>
          </w:tcPr>
          <w:p>
            <w:r>
              <w:t>FR09/FR15 → FR11/FR12/IN01</w:t>
            </w:r>
          </w:p>
        </w:tc>
        <w:tc>
          <w:tcPr>
            <w:tcW w:type="dxa" w:w="2323"/>
          </w:tcPr>
          <w:p>
            <w:r>
              <w:t>去重实体标识、独立关系状态、真实模拟标签</w:t>
            </w:r>
          </w:p>
        </w:tc>
        <w:tc>
          <w:tcPr>
            <w:tcW w:type="dxa" w:w="2323"/>
          </w:tcPr>
          <w:p>
            <w:r>
              <w:t>待核验关系抹掉成果计数；用任何成果替代共同论文</w:t>
            </w:r>
          </w:p>
        </w:tc>
        <w:tc>
          <w:tcPr>
            <w:tcW w:type="dxa" w:w="2323"/>
          </w:tcPr>
          <w:p>
            <w:r>
              <w:t>统计实体总量与合作证据分别计算</w:t>
            </w:r>
          </w:p>
        </w:tc>
      </w:tr>
      <w:tr>
        <w:tc>
          <w:tcPr>
            <w:tcW w:type="dxa" w:w="2323"/>
          </w:tcPr>
          <w:p>
            <w:r>
              <w:t>FR14/FR07 → 治理与检索</w:t>
            </w:r>
          </w:p>
        </w:tc>
        <w:tc>
          <w:tcPr>
            <w:tcW w:type="dxa" w:w="2323"/>
          </w:tcPr>
          <w:p>
            <w:r>
              <w:t>经权限校验的审核/纠错生效事件</w:t>
            </w:r>
          </w:p>
        </w:tc>
        <w:tc>
          <w:tcPr>
            <w:tcW w:type="dxa" w:w="2323"/>
          </w:tcPr>
          <w:p>
            <w:r>
              <w:t>自动更新静默覆盖人工确认</w:t>
            </w:r>
          </w:p>
        </w:tc>
        <w:tc>
          <w:tcPr>
            <w:tcW w:type="dxa" w:w="2323"/>
          </w:tcPr>
          <w:p>
            <w:r>
              <w:t>审计与刷新前后版本可追溯</w:t>
            </w:r>
          </w:p>
        </w:tc>
      </w:tr>
    </w:tbl>
    <w:p>
      <w:r>
        <w:t>失败规则：清洗可选字段失败保留部分结果并明确标记；关键字段失败拒绝生效并入异常；匹配证据冲突保持先前已生效的可用数据并待核验；归并事务失败不暴露部分迁移；查询失败与空结果分离；生效/缓存刷新失败不得谎称新版本已公开。</w:t>
      </w:r>
    </w:p>
    <w:p>
      <w:pPr>
        <w:pStyle w:val="Heading2"/>
      </w:pPr>
      <w:r>
        <w:t>9. 固定算法测试样例与预期输出</w:t>
      </w:r>
    </w:p>
    <w:p>
      <w:r>
        <w:t>以下 T01～T30 仅为规范层面桌面推演样例，没有对运行中的软件执行自动测试、集成测试或性能测试。每项可用相同固定数据构造 Given/When/Then 并由人工/程序核对。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案例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输入与前置</w:t>
            </w:r>
          </w:p>
        </w:tc>
        <w:tc>
          <w:tcPr>
            <w:tcW w:type="dxa" w:w="2323"/>
          </w:tcPr>
          <w:p>
            <w:r>
              <w:rPr>
                <w:b/>
              </w:rPr>
              <w:t>预期结果（唯一判定）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规则/AC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T01</w:t>
            </w:r>
          </w:p>
        </w:tc>
        <w:tc>
          <w:tcPr>
            <w:tcW w:type="dxa" w:w="2323"/>
          </w:tcPr>
          <w:p>
            <w:r>
              <w:rPr>
                <w:b/>
              </w:rPr>
              <w:t xml:space="preserve">论文标题  Attention  Is All You Need 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比对键 Attention Is All You Need，原字符串保留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CL-01/02 · AC-FR09-S01-01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T02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论文标题缺失，其它字段足够猜测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异常待处理；公开检索无此记录；不得补造标题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CL-01 · AC-FR09-S01-02/04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T03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论文摘要与关键词缺失，其余必填完整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有效；两个可选字段标未知，无异常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CL-08 · AC-FR09-S01-03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T04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论文日期 2023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精度年，仅 2023，不造 2023-01-01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CL-06 · AC-FR09-S02-01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T05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专利公开日期 2023/5/9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事件为公开，精度日，规范日期 2023-05-09，原值保留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CL-06 · AC-FR09-S02-02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T06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科研项目日期 2023-02-30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异常待处理；无生效日期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CL-06 · AC-FR09-S02-03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T07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获奖日期 05/06/2023 且来源未说明顺序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待核验，不生成发生日期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CL-06 · AC-FR09-S02-04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T08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论文年份 2099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待核验，原因日期可疑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CL-06 · AC-FR09-S02-05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T09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两条 DOI：https://doi.org/10.1000/ABC / 10.1000/abc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规范键相同，原值各保留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CL-03 · AC-FR09-S03-01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T10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专利号与另一个实体论文 DOI 误指冲突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待核验，不跨类型自动连接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CL-04/DD-02 · AC-FR09-S03-03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T11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机构 清华大学  有已批准别名映射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规范名映射成功、原字符串保留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CL-05 · AC-FR09-S04-01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T12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未知机构、领域字典不可用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机构和领域未映射，处理不中断，管理员有提示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CL-05 · AC-FR09-S04-04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T13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已确认论文载体 A，新来源报告 B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继续展示 A，生成待核验冲突项、保留 B 证据</w:t>
            </w:r>
          </w:p>
        </w:tc>
        <w:tc>
          <w:tcPr>
            <w:tcW w:type="dxa" w:w="2323"/>
          </w:tcPr>
          <w:p>
            <w:r>
              <w:rPr>
                <w:b/>
              </w:rPr>
              <w:t>CL-09 · AC-FR09-S05-01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T14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已有唯一 DOI 实体 E，新来源同 DOI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关联 E，新出处 +1，实体总数 +0</w:t>
            </w:r>
          </w:p>
        </w:tc>
        <w:tc>
          <w:tcPr>
            <w:tcW w:type="dxa" w:w="2323"/>
          </w:tcPr>
          <w:p>
            <w:r>
              <w:rPr>
                <w:b/>
              </w:rPr>
              <w:t>DD-03 · AC-FR09-S06-01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T15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历史 E/F 均持有同一 DOI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待核验，展示 E/F，自动合并 +0</w:t>
            </w:r>
          </w:p>
        </w:tc>
        <w:tc>
          <w:tcPr>
            <w:tcW w:type="dxa" w:w="2323"/>
          </w:tcPr>
          <w:p>
            <w:r>
              <w:rPr>
                <w:b/>
              </w:rPr>
              <w:t>DD-04 · AC-FR09-S06-02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T16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无 ID、同题但年份相差 3 年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疑似重复待核验，绝不自动合并</w:t>
            </w:r>
          </w:p>
        </w:tc>
        <w:tc>
          <w:tcPr>
            <w:tcW w:type="dxa" w:w="2323"/>
          </w:tcPr>
          <w:p>
            <w:r>
              <w:rPr>
                <w:b/>
              </w:rPr>
              <w:t>DD-07 · AC-FR09-S07-01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T17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无 ID，同类型/规范标题/年份/参与者集合完全一致且无冲突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自动归并，证据列出四项命中</w:t>
            </w:r>
          </w:p>
        </w:tc>
        <w:tc>
          <w:tcPr>
            <w:tcW w:type="dxa" w:w="2323"/>
          </w:tcPr>
          <w:p>
            <w:r>
              <w:rPr>
                <w:b/>
              </w:rPr>
              <w:t>DD-06 · AC-FR09-S07-02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T18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标题 Editorial 召回 50 候选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待核验，提示候选过多及显示裁剪</w:t>
            </w:r>
          </w:p>
        </w:tc>
        <w:tc>
          <w:tcPr>
            <w:tcW w:type="dxa" w:w="2323"/>
          </w:tcPr>
          <w:p>
            <w:r>
              <w:rPr>
                <w:b/>
              </w:rPr>
              <w:t>DD-12 · AC-FR09-S07-03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T19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明确来源版本链接：预印本→正式版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同一成果实体两个版本，实体数不变</w:t>
            </w:r>
          </w:p>
        </w:tc>
        <w:tc>
          <w:tcPr>
            <w:tcW w:type="dxa" w:w="2323"/>
          </w:tcPr>
          <w:p>
            <w:r>
              <w:rPr>
                <w:b/>
              </w:rPr>
              <w:t>DD-08 · AC-FR09-S08-01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T20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疑似同一论文修订版但无显式版本证据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两实体暂独立，标可能版本关联且待核验</w:t>
            </w:r>
          </w:p>
        </w:tc>
        <w:tc>
          <w:tcPr>
            <w:tcW w:type="dxa" w:w="2323"/>
          </w:tcPr>
          <w:p>
            <w:r>
              <w:rPr>
                <w:b/>
              </w:rPr>
              <w:t>DD-08 · AC-FR09-S08-02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T21</w:t>
            </w:r>
          </w:p>
        </w:tc>
        <w:tc>
          <w:tcPr>
            <w:tcW w:type="dxa" w:w="2323"/>
          </w:tcPr>
          <w:p>
            <w:r>
              <w:rPr>
                <w:b/>
              </w:rPr>
              <w:t>A 合并 B 后重复导入 A 的同一来源记录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仍指向 B，出处不重复、合并链可查</w:t>
            </w:r>
          </w:p>
        </w:tc>
        <w:tc>
          <w:tcPr>
            <w:tcW w:type="dxa" w:w="2323"/>
          </w:tcPr>
          <w:p>
            <w:r>
              <w:rPr>
                <w:b/>
              </w:rPr>
              <w:t>DD-01/09 · AC-FR09-S09-02/S10-01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T22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同源记录跨两个重叠采集窗口各到达一次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仅 1 个逻辑出处、2 个到达事件</w:t>
            </w:r>
          </w:p>
        </w:tc>
        <w:tc>
          <w:tcPr>
            <w:tcW w:type="dxa" w:w="2323"/>
          </w:tcPr>
          <w:p>
            <w:r>
              <w:rPr>
                <w:b/>
              </w:rPr>
              <w:t>DD-11 · AC-FR09-S10-03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T23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两位王明同名，可靠外部学者 ID 不同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两个 Scholar 不自动合并，身份冲突待核验</w:t>
            </w:r>
          </w:p>
        </w:tc>
        <w:tc>
          <w:tcPr>
            <w:tcW w:type="dxa" w:w="2323"/>
          </w:tcPr>
          <w:p>
            <w:r>
              <w:rPr>
                <w:b/>
              </w:rPr>
              <w:t>ID-01/03 · FR15-S02/S03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T24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同一作者有中文名和拼音，只有拼写相似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生成候选，不自动认定同一学者</w:t>
            </w:r>
          </w:p>
        </w:tc>
        <w:tc>
          <w:tcPr>
            <w:tcW w:type="dxa" w:w="2323"/>
          </w:tcPr>
          <w:p>
            <w:r>
              <w:rPr>
                <w:b/>
              </w:rPr>
              <w:t>ID-04 · FR15-S02/S03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T25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一篇论文 3 名作者、2 家机构</w:t>
            </w:r>
          </w:p>
        </w:tc>
        <w:tc>
          <w:tcPr>
            <w:tcW w:type="dxa" w:w="2323"/>
          </w:tcPr>
          <w:p>
            <w:r>
              <w:rPr>
                <w:b/>
              </w:rPr>
              <w:t>1 个 WorkEntity，3 条独立署名/关系候选，多机构原值保留</w:t>
            </w:r>
          </w:p>
        </w:tc>
        <w:tc>
          <w:tcPr>
            <w:tcW w:type="dxa" w:w="2323"/>
          </w:tcPr>
          <w:p>
            <w:r>
              <w:rPr>
                <w:b/>
              </w:rPr>
              <w:t>ID-05 · FR15-S04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T26</w:t>
            </w:r>
          </w:p>
        </w:tc>
        <w:tc>
          <w:tcPr>
            <w:tcW w:type="dxa" w:w="2323"/>
          </w:tcPr>
          <w:p>
            <w:r>
              <w:rPr>
                <w:b/>
              </w:rPr>
              <w:t>门户被 A 认领，B 申请同一门户</w:t>
            </w:r>
          </w:p>
        </w:tc>
        <w:tc>
          <w:tcPr>
            <w:tcW w:type="dxa" w:w="2323"/>
          </w:tcPr>
          <w:p>
            <w:r>
              <w:rPr>
                <w:b/>
              </w:rPr>
              <w:t>A 的原授权不变；B 的申请入冲突队列</w:t>
            </w:r>
          </w:p>
        </w:tc>
        <w:tc>
          <w:tcPr>
            <w:tcW w:type="dxa" w:w="2323"/>
          </w:tcPr>
          <w:p>
            <w:r>
              <w:rPr>
                <w:b/>
              </w:rPr>
              <w:t>ID-07/12 · AC-FR15-S13-01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T27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解除 A 与多人共同成果 W 的关系</w:t>
            </w:r>
          </w:p>
        </w:tc>
        <w:tc>
          <w:tcPr>
            <w:tcW w:type="dxa" w:w="2323"/>
          </w:tcPr>
          <w:p>
            <w:r>
              <w:rPr>
                <w:b/>
              </w:rPr>
              <w:t>W 和其他作者关联仍保留；A 关系状态更新并审计</w:t>
            </w:r>
          </w:p>
        </w:tc>
        <w:tc>
          <w:tcPr>
            <w:tcW w:type="dxa" w:w="2323"/>
          </w:tcPr>
          <w:p>
            <w:r>
              <w:rPr>
                <w:b/>
              </w:rPr>
              <w:t>ID-09 · FR15-S10/S12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T28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成果 W1 公开，W2 受限，关键词都匹配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结果仅 W1；结果数为 1</w:t>
            </w:r>
          </w:p>
        </w:tc>
        <w:tc>
          <w:tcPr>
            <w:tcW w:type="dxa" w:w="2323"/>
          </w:tcPr>
          <w:p>
            <w:r>
              <w:rPr>
                <w:b/>
              </w:rPr>
              <w:t>SR-07 · AC-FR01-S01-01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T29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固定公开实体 W01/W02 同得分同时间同名，ID W01&lt;W02</w:t>
            </w:r>
          </w:p>
        </w:tc>
        <w:tc>
          <w:tcPr>
            <w:tcW w:type="dxa" w:w="2323"/>
          </w:tcPr>
          <w:p>
            <w:r>
              <w:rPr>
                <w:b/>
              </w:rPr>
              <w:t>W01 始终排在 W02 之前；换输入顺序不改变输出</w:t>
            </w:r>
          </w:p>
        </w:tc>
        <w:tc>
          <w:tcPr>
            <w:tcW w:type="dxa" w:w="2323"/>
          </w:tcPr>
          <w:p>
            <w:r>
              <w:rPr>
                <w:b/>
              </w:rPr>
              <w:t>SR-10 · AC-FR01-S08-01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T30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排序后的 5 个公开实体，N=2，同一快照</w:t>
            </w:r>
          </w:p>
        </w:tc>
        <w:tc>
          <w:tcPr>
            <w:tcW w:type="dxa" w:w="2323"/>
          </w:tcPr>
          <w:p>
            <w:r>
              <w:rPr>
                <w:b/>
              </w:rPr>
              <w:t>页 1/2/3 数量分别 2/2/1，无重无漏</w:t>
            </w:r>
          </w:p>
        </w:tc>
        <w:tc>
          <w:tcPr>
            <w:tcW w:type="dxa" w:w="2323"/>
          </w:tcPr>
          <w:p>
            <w:r>
              <w:rPr>
                <w:b/>
              </w:rPr>
              <w:t>SR-10 · AC-FR01-S09-01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T31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筛选论文+2023+领域甲+机构甲，一记录只有 3 条符合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不命中，跨维度条件全满足才命中</w:t>
            </w:r>
          </w:p>
        </w:tc>
        <w:tc>
          <w:tcPr>
            <w:tcW w:type="dxa" w:w="2323"/>
          </w:tcPr>
          <w:p>
            <w:r>
              <w:rPr>
                <w:b/>
              </w:rPr>
              <w:t>SR-04 · AC-FR01-S07-01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T32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数据无命中且查询成功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返回无匹配，不返回失败，不放宽条件</w:t>
            </w:r>
          </w:p>
        </w:tc>
        <w:tc>
          <w:tcPr>
            <w:tcW w:type="dxa" w:w="2323"/>
          </w:tcPr>
          <w:p>
            <w:r>
              <w:rPr>
                <w:b/>
              </w:rPr>
              <w:t>SR-11 · AC-FR01-S11-01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T33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查询执行失败</w:t>
            </w:r>
          </w:p>
        </w:tc>
        <w:tc>
          <w:tcPr>
            <w:tcW w:type="dxa" w:w="2323"/>
          </w:tcPr>
          <w:p>
            <w:r>
              <w:rPr>
                <w:b/>
              </w:rPr>
              <w:t>返回查询失败，不返回无结果</w:t>
            </w:r>
          </w:p>
        </w:tc>
        <w:tc>
          <w:tcPr>
            <w:tcW w:type="dxa" w:w="2323"/>
          </w:tcPr>
          <w:p>
            <w:r>
              <w:rPr>
                <w:b/>
              </w:rPr>
              <w:t>SR-11 · AC-FR01-S12-01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T34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符合检索关键词的模拟成果且允许公开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明确标模拟，不升级为真实</w:t>
            </w:r>
          </w:p>
        </w:tc>
        <w:tc>
          <w:tcPr>
            <w:tcW w:type="dxa" w:w="2323"/>
          </w:tcPr>
          <w:p>
            <w:r>
              <w:rPr>
                <w:b/>
              </w:rPr>
              <w:t>SR-07 · AC-FR01-S14-01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T35</w:t>
            </w:r>
          </w:p>
        </w:tc>
        <w:tc>
          <w:tcPr>
            <w:tcW w:type="dxa" w:w="2323"/>
          </w:tcPr>
          <w:p>
            <w:r>
              <w:rPr>
                <w:b/>
              </w:rPr>
              <w:t>成果 W1 发生时甲单位，学者现在乙单位，按乙筛选</w:t>
            </w:r>
          </w:p>
        </w:tc>
        <w:tc>
          <w:tcPr>
            <w:tcW w:type="dxa" w:w="2323"/>
          </w:tcPr>
          <w:p>
            <w:r>
              <w:rPr>
                <w:b/>
              </w:rPr>
              <w:t>W1 不因其当前单位乙而命中</w:t>
            </w:r>
          </w:p>
        </w:tc>
        <w:tc>
          <w:tcPr>
            <w:tcW w:type="dxa" w:w="2323"/>
          </w:tcPr>
          <w:p>
            <w:r>
              <w:rPr>
                <w:b/>
              </w:rPr>
              <w:t>SR-06 · AC-FR01-S06-01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T36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人工确认关系之外的同学者其余 N 条作者署名</w:t>
            </w:r>
          </w:p>
        </w:tc>
        <w:tc>
          <w:tcPr>
            <w:tcW w:type="dxa" w:w="2323"/>
          </w:tcPr>
          <w:p>
            <w:r>
              <w:rPr>
                <w:b/>
              </w:rPr>
              <w:t>N 条关系不得仅凭该一次确认升级为本人确认</w:t>
            </w:r>
          </w:p>
        </w:tc>
        <w:tc>
          <w:tcPr>
            <w:tcW w:type="dxa" w:w="2323"/>
          </w:tcPr>
          <w:p>
            <w:r>
              <w:rPr>
                <w:b/>
              </w:rPr>
              <w:t>ID-06/07 · FR15-S06/S08</w:t>
            </w:r>
          </w:p>
        </w:tc>
      </w:tr>
    </w:tbl>
    <w:p>
      <w:r>
        <w:t>固定排序专用数据（仅在候选排序 SR-08/09 获联合评审采用时生效）： 同权限公开实体 W01（题名 Alpha、2023、精确标题）、W02（题名 Beta、2024、模糊标题）、W03（题名 Alpha、2023、精确标题）。若精确标题层级优先，则预期 W01, W03, W02；W01/W03 由 canonical_id 破局；选择时间降序且使用同一已批准发生日期事件，则预期 W02, W01, W03。该输出是推荐算法的确定性规范样例，不是已签认的产品排序承诺。</w:t>
      </w:r>
    </w:p>
    <w:p>
      <w:pPr>
        <w:pStyle w:val="Heading2"/>
      </w:pPr>
      <w:r>
        <w:t>10. 需求追踪矩阵与验收口径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</w:tcPr>
          <w:p>
            <w:r>
              <w:rPr>
                <w:b/>
              </w:rPr>
              <w:t>SPEC 范围</w:t>
            </w:r>
          </w:p>
        </w:tc>
        <w:tc>
          <w:tcPr>
            <w:tcW w:type="dxa" w:w="1858"/>
          </w:tcPr>
          <w:p>
            <w:r>
              <w:rPr>
                <w:b/>
              </w:rPr>
              <w:t>SRS 子需求范围</w:t>
            </w:r>
          </w:p>
        </w:tc>
        <w:tc>
          <w:tcPr>
            <w:tcW w:type="dxa" w:w="1858"/>
          </w:tcPr>
          <w:p>
            <w:r>
              <w:rPr>
                <w:b/>
              </w:rPr>
              <w:t>核心 AC（完整编号见责任分册）</w:t>
            </w:r>
          </w:p>
        </w:tc>
        <w:tc>
          <w:tcPr>
            <w:tcW w:type="dxa" w:w="1858"/>
          </w:tcPr>
          <w:p>
            <w:r>
              <w:rPr>
                <w:b/>
              </w:rPr>
              <w:t>固定测试</w:t>
            </w:r>
          </w:p>
        </w:tc>
        <w:tc>
          <w:tcPr>
            <w:tcW w:type="dxa" w:w="1858"/>
          </w:tcPr>
          <w:p>
            <w:r>
              <w:rPr>
                <w:b/>
              </w:rPr>
              <w:t>评审状态</w:t>
            </w:r>
          </w:p>
        </w:tc>
      </w:tr>
      <w:tr>
        <w:tc>
          <w:tcPr>
            <w:tcW w:type="dxa" w:w="1858"/>
          </w:tcPr>
          <w:p>
            <w:r>
              <w:t>CL-01～12</w:t>
            </w:r>
          </w:p>
        </w:tc>
        <w:tc>
          <w:tcPr>
            <w:tcW w:type="dxa" w:w="1858"/>
          </w:tcPr>
          <w:p>
            <w:r>
              <w:t>FR09-S01～S05、S10、S12</w:t>
            </w:r>
          </w:p>
        </w:tc>
        <w:tc>
          <w:tcPr>
            <w:tcW w:type="dxa" w:w="1858"/>
          </w:tcPr>
          <w:p>
            <w:r>
              <w:t>AC-FR09-S01-01～04、S02-01～05、S03-01～04、S04-01～04、S05-01～05、S10-01～04、S12-01～04</w:t>
            </w:r>
          </w:p>
        </w:tc>
        <w:tc>
          <w:tcPr>
            <w:tcW w:type="dxa" w:w="1858"/>
          </w:tcPr>
          <w:p>
            <w:r>
              <w:t>T01～T13、T22</w:t>
            </w:r>
          </w:p>
        </w:tc>
        <w:tc>
          <w:tcPr>
            <w:tcW w:type="dxa" w:w="1858"/>
          </w:tcPr>
          <w:p>
            <w:r>
              <w:t>Draft</w:t>
            </w:r>
          </w:p>
        </w:tc>
      </w:tr>
      <w:tr>
        <w:tc>
          <w:tcPr>
            <w:tcW w:type="dxa" w:w="1858"/>
          </w:tcPr>
          <w:p>
            <w:r>
              <w:t>DD-01～12</w:t>
            </w:r>
          </w:p>
        </w:tc>
        <w:tc>
          <w:tcPr>
            <w:tcW w:type="dxa" w:w="1858"/>
          </w:tcPr>
          <w:p>
            <w:r>
              <w:t>FR09-S03、S06～S12</w:t>
            </w:r>
          </w:p>
        </w:tc>
        <w:tc>
          <w:tcPr>
            <w:tcW w:type="dxa" w:w="1858"/>
          </w:tcPr>
          <w:p>
            <w:r>
              <w:t>AC-FR09-S06-01～04、S07-01～04、S08-01～04、S09-01～05、S10-01～04、S11-01～05、S12-01～04</w:t>
            </w:r>
          </w:p>
        </w:tc>
        <w:tc>
          <w:tcPr>
            <w:tcW w:type="dxa" w:w="1858"/>
          </w:tcPr>
          <w:p>
            <w:r>
              <w:t>T14～T22</w:t>
            </w:r>
          </w:p>
        </w:tc>
        <w:tc>
          <w:tcPr>
            <w:tcW w:type="dxa" w:w="1858"/>
          </w:tcPr>
          <w:p>
            <w:r>
              <w:t>Draft，候选参数待评审</w:t>
            </w:r>
          </w:p>
        </w:tc>
      </w:tr>
      <w:tr>
        <w:tc>
          <w:tcPr>
            <w:tcW w:type="dxa" w:w="1858"/>
          </w:tcPr>
          <w:p>
            <w:r>
              <w:t>ID-01～12</w:t>
            </w:r>
          </w:p>
        </w:tc>
        <w:tc>
          <w:tcPr>
            <w:tcW w:type="dxa" w:w="1858"/>
          </w:tcPr>
          <w:p>
            <w:r>
              <w:t>FR15-S01～S13</w:t>
            </w:r>
          </w:p>
        </w:tc>
        <w:tc>
          <w:tcPr>
            <w:tcW w:type="dxa" w:w="1858"/>
          </w:tcPr>
          <w:p>
            <w:r>
              <w:t>AC-FR15-Sxx-yy 按成员03分册逐条核对；S13-03 条件未满足</w:t>
            </w:r>
          </w:p>
        </w:tc>
        <w:tc>
          <w:tcPr>
            <w:tcW w:type="dxa" w:w="1858"/>
          </w:tcPr>
          <w:p>
            <w:r>
              <w:t>T23～T27、T36</w:t>
            </w:r>
          </w:p>
        </w:tc>
        <w:tc>
          <w:tcPr>
            <w:tcW w:type="dxa" w:w="1858"/>
          </w:tcPr>
          <w:p>
            <w:r>
              <w:t>Draft，授权争议待评审</w:t>
            </w:r>
          </w:p>
        </w:tc>
      </w:tr>
      <w:tr>
        <w:tc>
          <w:tcPr>
            <w:tcW w:type="dxa" w:w="1858"/>
          </w:tcPr>
          <w:p>
            <w:r>
              <w:t>SR-01～12</w:t>
            </w:r>
          </w:p>
        </w:tc>
        <w:tc>
          <w:tcPr>
            <w:tcW w:type="dxa" w:w="1858"/>
          </w:tcPr>
          <w:p>
            <w:r>
              <w:t>FR01-S01～S14</w:t>
            </w:r>
          </w:p>
        </w:tc>
        <w:tc>
          <w:tcPr>
            <w:tcW w:type="dxa" w:w="1858"/>
          </w:tcPr>
          <w:p>
            <w:r>
              <w:t>AC-FR01-S01-01～02、S02-01、S03～09-01、S10-01～02、S11～13-01、S14-01～02</w:t>
            </w:r>
          </w:p>
        </w:tc>
        <w:tc>
          <w:tcPr>
            <w:tcW w:type="dxa" w:w="1858"/>
          </w:tcPr>
          <w:p>
            <w:r>
              <w:t>T28～T35</w:t>
            </w:r>
          </w:p>
        </w:tc>
        <w:tc>
          <w:tcPr>
            <w:tcW w:type="dxa" w:w="1858"/>
          </w:tcPr>
          <w:p>
            <w:r>
              <w:t>Draft，A01～A06 待评审</w:t>
            </w:r>
          </w:p>
        </w:tc>
      </w:tr>
    </w:tbl>
    <w:p>
      <w:r>
        <w:t>验收门槛： 规则覆盖和测试预期属于文档静态审核；运行验证须由后续实现/测试团队执行相同数据、比较实体数/字段/状态/来源与排序。所有 AC 标记为计划核验而非已通过。Optional 相似论文推荐 O01 和个性化推荐 O02 不因本 SPEC 成为 Must。NF02 P95 与 NF05 时限均未实测。</w:t>
      </w:r>
    </w:p>
    <w:p>
      <w:pPr>
        <w:pStyle w:val="Heading2"/>
      </w:pPr>
      <w:r>
        <w:t>11. 待决规则、跨文档风险与评审建议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</w:tcPr>
          <w:p>
            <w:r>
              <w:rPr>
                <w:b/>
              </w:rPr>
              <w:t>待决 ID</w:t>
            </w:r>
          </w:p>
        </w:tc>
        <w:tc>
          <w:tcPr>
            <w:tcW w:type="dxa" w:w="2323"/>
          </w:tcPr>
          <w:p>
            <w:r>
              <w:rPr>
                <w:b/>
              </w:rPr>
              <w:t>争议 / 应决议口径</w:t>
            </w:r>
          </w:p>
        </w:tc>
        <w:tc>
          <w:tcPr>
            <w:tcW w:type="dxa" w:w="2323"/>
          </w:tcPr>
          <w:p>
            <w:r>
              <w:rPr>
                <w:b/>
              </w:rPr>
              <w:t>牵头参考</w:t>
            </w:r>
          </w:p>
        </w:tc>
        <w:tc>
          <w:tcPr>
            <w:tcW w:type="dxa" w:w="2323"/>
          </w:tcPr>
          <w:p>
            <w:r>
              <w:rPr>
                <w:b/>
              </w:rPr>
              <w:t>冻结前措施</w:t>
            </w:r>
          </w:p>
        </w:tc>
      </w:tr>
      <w:tr>
        <w:tc>
          <w:tcPr>
            <w:tcW w:type="dxa" w:w="2323"/>
          </w:tcPr>
          <w:p>
            <w:r>
              <w:t>Q-SPEC-01</w:t>
            </w:r>
          </w:p>
        </w:tc>
        <w:tc>
          <w:tcPr>
            <w:tcW w:type="dxa" w:w="2323"/>
          </w:tcPr>
          <w:p>
            <w:r>
              <w:t>稳定标识冲突优先级、无标识相似度阈值及分类型误合并容忍率</w:t>
            </w:r>
          </w:p>
        </w:tc>
        <w:tc>
          <w:tcPr>
            <w:tcW w:type="dxa" w:w="2323"/>
          </w:tcPr>
          <w:p>
            <w:r>
              <w:t>JR-P1-05、成员02/03/01</w:t>
            </w:r>
          </w:p>
        </w:tc>
        <w:tc>
          <w:tcPr>
            <w:tcW w:type="dxa" w:w="2323"/>
          </w:tcPr>
          <w:p>
            <w:r>
              <w:t>DD-03～08 的推荐参数不生效</w:t>
            </w:r>
          </w:p>
        </w:tc>
      </w:tr>
      <w:tr>
        <w:tc>
          <w:tcPr>
            <w:tcW w:type="dxa" w:w="2323"/>
          </w:tcPr>
          <w:p>
            <w:r>
              <w:t>Q-SPEC-02</w:t>
            </w:r>
          </w:p>
        </w:tc>
        <w:tc>
          <w:tcPr>
            <w:tcW w:type="dxa" w:w="2323"/>
          </w:tcPr>
          <w:p>
            <w:r>
              <w:t>预印本/正式版合并证据、错误合并后拆分迁移资格</w:t>
            </w:r>
          </w:p>
        </w:tc>
        <w:tc>
          <w:tcPr>
            <w:tcW w:type="dxa" w:w="2323"/>
          </w:tcPr>
          <w:p>
            <w:r>
              <w:t>JR-P1-05</w:t>
            </w:r>
          </w:p>
        </w:tc>
        <w:tc>
          <w:tcPr>
            <w:tcW w:type="dxa" w:w="2323"/>
          </w:tcPr>
          <w:p>
            <w:r>
              <w:t>无明示证据不自动合并</w:t>
            </w:r>
          </w:p>
        </w:tc>
      </w:tr>
      <w:tr>
        <w:tc>
          <w:tcPr>
            <w:tcW w:type="dxa" w:w="2323"/>
          </w:tcPr>
          <w:p>
            <w:r>
              <w:t>Q-SPEC-03</w:t>
            </w:r>
          </w:p>
        </w:tc>
        <w:tc>
          <w:tcPr>
            <w:tcW w:type="dxa" w:w="2323"/>
          </w:tcPr>
          <w:p>
            <w:r>
              <w:t>四类时间语义最终共同字段表、机构发生时归属与领域层级</w:t>
            </w:r>
          </w:p>
        </w:tc>
        <w:tc>
          <w:tcPr>
            <w:tcW w:type="dxa" w:w="2323"/>
          </w:tcPr>
          <w:p>
            <w:r>
              <w:t>JR-P1-13、成员02/03/05</w:t>
            </w:r>
          </w:p>
        </w:tc>
        <w:tc>
          <w:tcPr>
            <w:tcW w:type="dxa" w:w="2323"/>
          </w:tcPr>
          <w:p>
            <w:r>
              <w:t>保留原语义并标注待审核</w:t>
            </w:r>
          </w:p>
        </w:tc>
      </w:tr>
      <w:tr>
        <w:tc>
          <w:tcPr>
            <w:tcW w:type="dxa" w:w="2323"/>
          </w:tcPr>
          <w:p>
            <w:r>
              <w:t>Q-SPEC-04</w:t>
            </w:r>
          </w:p>
        </w:tc>
        <w:tc>
          <w:tcPr>
            <w:tcW w:type="dxa" w:w="2323"/>
          </w:tcPr>
          <w:p>
            <w:r>
              <w:t>真实、模拟、混合来源在统计、规模及合作论文中的资格</w:t>
            </w:r>
          </w:p>
        </w:tc>
        <w:tc>
          <w:tcPr>
            <w:tcW w:type="dxa" w:w="2323"/>
          </w:tcPr>
          <w:p>
            <w:r>
              <w:t>JR-P1-06</w:t>
            </w:r>
          </w:p>
        </w:tc>
        <w:tc>
          <w:tcPr>
            <w:tcW w:type="dxa" w:w="2323"/>
          </w:tcPr>
          <w:p>
            <w:r>
              <w:t>标识不混淆，不用模拟证据冒充真实论文</w:t>
            </w:r>
          </w:p>
        </w:tc>
      </w:tr>
      <w:tr>
        <w:tc>
          <w:tcPr>
            <w:tcW w:type="dxa" w:w="2323"/>
          </w:tcPr>
          <w:p>
            <w:r>
              <w:t>Q-SPEC-05</w:t>
            </w:r>
          </w:p>
        </w:tc>
        <w:tc>
          <w:tcPr>
            <w:tcW w:type="dxa" w:w="2323"/>
          </w:tcPr>
          <w:p>
            <w:r>
              <w:t>学者争议仲裁、门户权限转移、管理员审核对本人确认的影响</w:t>
            </w:r>
          </w:p>
        </w:tc>
        <w:tc>
          <w:tcPr>
            <w:tcW w:type="dxa" w:w="2323"/>
          </w:tcPr>
          <w:p>
            <w:r>
              <w:t>JR-P0-03、FR15-S13</w:t>
            </w:r>
          </w:p>
        </w:tc>
        <w:tc>
          <w:tcPr>
            <w:tcW w:type="dxa" w:w="2323"/>
          </w:tcPr>
          <w:p>
            <w:r>
              <w:t>原权限保持、关联待核验</w:t>
            </w:r>
          </w:p>
        </w:tc>
      </w:tr>
      <w:tr>
        <w:tc>
          <w:tcPr>
            <w:tcW w:type="dxa" w:w="2323"/>
          </w:tcPr>
          <w:p>
            <w:r>
              <w:t>Q-SPEC-06</w:t>
            </w:r>
          </w:p>
        </w:tc>
        <w:tc>
          <w:tcPr>
            <w:tcW w:type="dxa" w:w="2323"/>
          </w:tcPr>
          <w:p>
            <w:r>
              <w:t>A01 可检字段、A02 默认查询范围、A03 多选与年份、A04 排序/分页、A05 模拟筛选、A06 字段公开</w:t>
            </w:r>
          </w:p>
        </w:tc>
        <w:tc>
          <w:tcPr>
            <w:tcW w:type="dxa" w:w="2323"/>
          </w:tcPr>
          <w:p>
            <w:r>
              <w:t>成员01、FR01 Draft</w:t>
            </w:r>
          </w:p>
        </w:tc>
        <w:tc>
          <w:tcPr>
            <w:tcW w:type="dxa" w:w="2323"/>
          </w:tcPr>
          <w:p>
            <w:r>
              <w:t>使用候选策略，须先签认后验收</w:t>
            </w:r>
          </w:p>
        </w:tc>
      </w:tr>
      <w:tr>
        <w:tc>
          <w:tcPr>
            <w:tcW w:type="dxa" w:w="2323"/>
          </w:tcPr>
          <w:p>
            <w:r>
              <w:t>Q-SPEC-07</w:t>
            </w:r>
          </w:p>
        </w:tc>
        <w:tc>
          <w:tcPr>
            <w:tcW w:type="dxa" w:w="2323"/>
          </w:tcPr>
          <w:p>
            <w:r>
              <w:t>NF02 P95 2 秒、NF05 正常 60 秒的实测条件</w:t>
            </w:r>
          </w:p>
        </w:tc>
        <w:tc>
          <w:tcPr>
            <w:tcW w:type="dxa" w:w="2323"/>
          </w:tcPr>
          <w:p>
            <w:r>
              <w:t>JR-P1-07、成员01/06</w:t>
            </w:r>
          </w:p>
        </w:tc>
        <w:tc>
          <w:tcPr>
            <w:tcW w:type="dxa" w:w="2323"/>
          </w:tcPr>
          <w:p>
            <w:r>
              <w:t>不描述已通过压测</w:t>
            </w:r>
          </w:p>
        </w:tc>
      </w:tr>
      <w:tr>
        <w:tc>
          <w:tcPr>
            <w:tcW w:type="dxa" w:w="2323"/>
          </w:tcPr>
          <w:p>
            <w:r>
              <w:t>Q-SPEC-08</w:t>
            </w:r>
          </w:p>
        </w:tc>
        <w:tc>
          <w:tcPr>
            <w:tcW w:type="dxa" w:w="2323"/>
          </w:tcPr>
          <w:p>
            <w:r>
              <w:t>重复实体计数、待核验作者关系参与机构排名与合作网络资格</w:t>
            </w:r>
          </w:p>
        </w:tc>
        <w:tc>
          <w:tcPr>
            <w:tcW w:type="dxa" w:w="2323"/>
          </w:tcPr>
          <w:p>
            <w:r>
              <w:t>JR-P1-06/13、成员03/05</w:t>
            </w:r>
          </w:p>
        </w:tc>
        <w:tc>
          <w:tcPr>
            <w:tcW w:type="dxa" w:w="2323"/>
          </w:tcPr>
          <w:p>
            <w:r>
              <w:t>成果资格和关系资格分离</w:t>
            </w:r>
          </w:p>
        </w:tc>
      </w:tr>
      <w:tr>
        <w:tc>
          <w:tcPr>
            <w:tcW w:type="dxa" w:w="2323"/>
          </w:tcPr>
          <w:p>
            <w:r>
              <w:t>Q-SPEC-09</w:t>
            </w:r>
          </w:p>
        </w:tc>
        <w:tc>
          <w:tcPr>
            <w:tcW w:type="dxa" w:w="2323"/>
          </w:tcPr>
          <w:p>
            <w:r>
              <w:t>全组 UC/DGM 重复编号及未完成共同 SRS 签认</w:t>
            </w:r>
          </w:p>
        </w:tc>
        <w:tc>
          <w:tcPr>
            <w:tcW w:type="dxa" w:w="2323"/>
          </w:tcPr>
          <w:p>
            <w:r>
              <w:t>JR-P0-01/02</w:t>
            </w:r>
          </w:p>
        </w:tc>
        <w:tc>
          <w:tcPr>
            <w:tcW w:type="dxa" w:w="2323"/>
          </w:tcPr>
          <w:p>
            <w:r>
              <w:t>不假设总 SRS 已冻结</w:t>
            </w:r>
          </w:p>
        </w:tc>
      </w:tr>
    </w:tbl>
    <w:p>
      <w:r>
        <w:t>跨模块审查结论： 现有联合审查登记 13 项阻断/待决，其中与本 SPEC 直接关联至少 9 类（上表）。这不是“9 处新发现且确认发生的 SRS/SPEC 文本冲突”：目前未发现有依据允许擅自更改 V1.9 的确定业务语义；明确需要人工作出语义决策的事项均在表中挂起。既有联合评审记录中的 FR15-S06、FR15-S13 与公共规则权威性问题已在原 SRS 处理，本 SPEC 不重复擅改。</w:t>
      </w:r>
    </w:p>
    <w:p>
      <w:pPr>
        <w:pStyle w:val="Heading2"/>
      </w:pPr>
      <w:r>
        <w:t>12. 参考材料和变更记录</w:t>
      </w:r>
    </w:p>
    <w:p>
      <w:r>
        <w:t>本文件引用：../requirements/学术成果分享平台需求分析与可行性报告.md、../requirements/学术成果分享平台调研与可行性论证附录.md、../srs/CognitaNexus_SRS编写与需求建模规范_V1.0.md、../srs/CognitaNexus-SRS-Draft.md、../srs/modules/{governance-dedup,scholar-disambiguation,search-recommendation,collection-update,analytics-graph}.md、../reports/srs/joint-review-draft-2026-10-11.md、core-rules-draft.md。项目内部链接有效性需在真实仓库环境重核；附录文件引用可能有版本化文件名差异。</w:t>
      </w:r>
    </w:p>
    <w:p>
      <w:r>
        <w:t>变更： RC1 新增四大模块的字段、规则编号、伪代码、决策表、36 个规范样例、跨模块不变量及未决清单；未覆盖或修改原初稿，未变更 SRS，未宣称联合评审已举行。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417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CognitaNexus · Review Candidate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t>软件系统分析与设计课程：核心模块 SPEC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黑体" w:hAnsi="黑体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