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1800"/>
      </w:pPr>
    </w:p>
    <w:p xmlns:wp14="http://schemas.microsoft.com/office/word/2010/wordml" w14:paraId="704E0D0A" wp14:textId="77777777">
      <w:pPr>
        <w:spacing w:after="120"/>
      </w:pPr>
      <w:r w:rsidRPr="040D3564" w:rsidR="040D3564">
        <w:rPr>
          <w:rFonts w:ascii="Calibri" w:hAnsi="Calibri" w:eastAsia="Calibri" w:cs="Calibri"/>
          <w:color w:val="5B6770"/>
          <w:sz w:val="28"/>
          <w:szCs w:val="28"/>
          <w:lang w:val="en-US"/>
        </w:rPr>
        <w:t>SimplerToday AI</w:t>
      </w:r>
    </w:p>
    <w:p xmlns:wp14="http://schemas.microsoft.com/office/word/2010/wordml" w14:paraId="5C061121" wp14:textId="77777777">
      <w:pPr>
        <w:spacing w:after="240"/>
      </w:pPr>
      <w:r>
        <w:rPr>
          <w:rFonts w:ascii="Calibri" w:hAnsi="Calibri" w:eastAsia="Calibri" w:cs="Calibri"/>
          <w:b/>
          <w:bCs/>
          <w:color w:val="1F4E79"/>
          <w:sz w:val="52"/>
          <w:szCs w:val="52"/>
        </w:rPr>
        <w:t xml:space="preserve">Migration Work Plan — AWS and Azure</w:t>
      </w:r>
    </w:p>
    <w:p xmlns:wp14="http://schemas.microsoft.com/office/word/2010/wordml" w14:paraId="15A20FAB" wp14:textId="77777777">
      <w:pPr>
        <w:spacing w:after="600"/>
      </w:pPr>
      <w:r w:rsidRPr="040D3564" w:rsidR="040D3564">
        <w:rPr>
          <w:rFonts w:ascii="Calibri" w:hAnsi="Calibri" w:eastAsia="Calibri" w:cs="Calibri"/>
          <w:color w:val="1F2933"/>
          <w:sz w:val="26"/>
          <w:szCs w:val="26"/>
          <w:lang w:val="en-US"/>
        </w:rPr>
        <w:t>Full delivery plan for moving the AI service to Amazon Web Services or Microsoft Azure, with model portability — tasks, timeline, team, cost, risks and acceptance</w:t>
      </w:r>
    </w:p>
    <w:p xmlns:wp14="http://schemas.microsoft.com/office/word/2010/wordml" w14:paraId="0A37501D" wp14:textId="77777777">
      <w:pPr>
        <w:pBdr>
          <w:bottom w:val="single" w:color="1F4E79" w:sz="8" w:space="1"/>
        </w:pBdr>
      </w:pPr>
    </w:p>
    <w:p xmlns:wp14="http://schemas.microsoft.com/office/word/2010/wordml" w14:paraId="5DAB6C7B" wp14:textId="77777777">
      <w:pPr>
        <w:spacing w:after="200"/>
      </w:pP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 xmlns:wp14="http://schemas.microsoft.com/office/word/2010/wordml" w:rsidTr="040D3564" w14:paraId="2EE80189" wp14:textId="77777777">
        <w:trPr>
          <w:tblHeader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726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9D6E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 xmlns:wp14="http://schemas.microsoft.com/office/word/2010/wordml" w:rsidTr="040D3564" w14:paraId="42D4CD22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940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4BE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Migration work plan — prepared for client review</w:t>
            </w:r>
          </w:p>
        </w:tc>
      </w:tr>
      <w:tr xmlns:wp14="http://schemas.microsoft.com/office/word/2010/wordml" w:rsidTr="040D3564" w14:paraId="1725AB1E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8EA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Service in scope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73AD5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SimplerToday AI service (the AI worker that connects to the application backend)</w:t>
            </w:r>
          </w:p>
        </w:tc>
      </w:tr>
      <w:tr xmlns:wp14="http://schemas.microsoft.com/office/word/2010/wordml" w:rsidTr="040D3564" w14:paraId="6785224E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56C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Codebase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4043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115 modules · ~71,700 lines of Python</w:t>
            </w:r>
          </w:p>
        </w:tc>
      </w:tr>
      <w:tr xmlns:wp14="http://schemas.microsoft.com/office/word/2010/wordml" w:rsidTr="040D3564" w14:paraId="451B5D7F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084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Paths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78B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Path A — Amazon Web Services (EC2) · Path B — Microsoft Azure</w:t>
            </w:r>
          </w:p>
        </w:tc>
      </w:tr>
      <w:tr xmlns:wp14="http://schemas.microsoft.com/office/word/2010/wordml" w:rsidTr="040D3564" w14:paraId="1D3D1640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C0FC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Delivery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861E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1 in 4 weeks with three engineers; phase 2 in 2–4 weeks after cutover</w:t>
            </w:r>
          </w:p>
        </w:tc>
      </w:tr>
      <w:tr xmlns:wp14="http://schemas.microsoft.com/office/word/2010/wordml" w:rsidTr="040D3564" w14:paraId="5A8C88A8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60D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Version / date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869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v4.0 · 30 September 2026</w:t>
            </w:r>
          </w:p>
        </w:tc>
      </w:tr>
      <w:tr xmlns:wp14="http://schemas.microsoft.com/office/word/2010/wordml" w:rsidTr="040D3564" w14:paraId="4337156F" wp14:textId="77777777">
        <w:trPr>
          <w:cantSplit/>
        </w:trPr>
        <w:tc>
          <w:tcPr>
            <w:tcW w:w="2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FBF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Status</w:t>
            </w:r>
          </w:p>
        </w:tc>
        <w:tc>
          <w:tcPr>
            <w:tcW w:w="7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1FED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Draft for discussion — cost figures are indicative and must be confirmed before contract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406425CA" wp14:textId="77777777">
      <w:pPr>
        <w:spacing w:after="200"/>
      </w:pPr>
      <w:r>
        <w:rPr>
          <w:rFonts w:ascii="Calibri" w:hAnsi="Calibri" w:eastAsia="Calibri" w:cs="Calibri"/>
          <w:b/>
          <w:bCs/>
          <w:color w:val="1F4E79"/>
          <w:sz w:val="32"/>
          <w:szCs w:val="32"/>
        </w:rPr>
        <w:t xml:space="preserve">Contents</w:t>
      </w:r>
    </w:p>
    <w:sdt>
      <w:sdtPr>
        <w:id w:val="139171010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6A05A809" wp14:textId="77777777">
          <w:r>
            <w:fldChar w:fldCharType="end"/>
          </w:r>
        </w:p>
      </w:sdtContent>
    </w:sdt>
    <w:p xmlns:wp14="http://schemas.microsoft.com/office/word/2010/wordml" w14:paraId="59F3CB7A" wp14:textId="77777777">
      <w:pPr>
        <w:spacing w:after="120" w:line="276"/>
      </w:pPr>
      <w:r>
        <w:rPr>
          <w:rFonts w:ascii="Calibri" w:hAnsi="Calibri" w:eastAsia="Calibri" w:cs="Calibri"/>
          <w:color w:val="5B6770"/>
          <w:sz w:val="18"/>
          <w:szCs w:val="18"/>
        </w:rPr>
        <w:t xml:space="preserve">Right-click the table above and choose Update Field if page numbers do not appear.</w:t>
      </w:r>
    </w:p>
    <w:p xmlns:wp14="http://schemas.microsoft.com/office/word/2010/wordml" w14:paraId="61C34F0E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1. Executive summary</w:t>
      </w:r>
    </w:p>
    <w:p xmlns:wp14="http://schemas.microsoft.com/office/word/2010/wordml" w14:paraId="6E129BC1" wp14:textId="77777777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SimplerToday AI will move fully onto one of two clouds —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Amazon Web Services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or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Microsoft Azure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— with every service it depends on (compute, storage, OCR, transcription, search, language models and embeddings) running on that cloud. At the same time the service gains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model portability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: each product feature can use a different AI provider and model, chosen by configuration.</w:t>
      </w:r>
    </w:p>
    <w:p xmlns:wp14="http://schemas.microsoft.com/office/word/2010/wordml" w14:paraId="25D0CEBC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Both paths follow the same structure: a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4-week phase 1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that ends in a production cutover, delivered by a team of three engineers, and a short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phase 2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that completes the remaining capabilities and full quality parity.</w:t>
      </w:r>
    </w:p>
    <w:p xmlns:wp14="http://schemas.microsoft.com/office/word/2010/wordml" w14:paraId="42529523" wp14:textId="77777777">
      <w:pPr>
        <w:pStyle w:val="Heading2"/>
      </w:pPr>
      <w:r w:rsidRPr="040D3564" w:rsidR="040D3564">
        <w:rPr>
          <w:rFonts w:ascii="Calibri" w:hAnsi="Calibri" w:eastAsia="Calibri" w:cs="Calibri"/>
          <w:lang w:val="en-US"/>
        </w:rPr>
        <w:t>1.1 The two paths at a glance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3093"/>
        <w:gridCol w:w="3094"/>
      </w:tblGrid>
      <w:tr xmlns:wp14="http://schemas.microsoft.com/office/word/2010/wordml" w:rsidTr="040D3564" w14:paraId="039A697D" wp14:textId="77777777">
        <w:trPr>
          <w:tblHeader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9BB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1B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Path A — AWS (EC2)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D10D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Path B — Azure</w:t>
            </w:r>
          </w:p>
        </w:tc>
      </w:tr>
      <w:tr xmlns:wp14="http://schemas.microsoft.com/office/word/2010/wordml" w:rsidTr="040D3564" w14:paraId="3559B4CD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7BB4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effort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0D86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46–47 engineer-days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9275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46–47 engineer-days</w:t>
            </w:r>
          </w:p>
        </w:tc>
      </w:tr>
      <w:tr xmlns:wp14="http://schemas.microsoft.com/office/word/2010/wordml" w:rsidTr="040D3564" w14:paraId="5DF7B8D8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0E3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calendar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100ED" wp14:textId="30FCDED6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</w:rPr>
              <w:t xml:space="preserve">4 weeks 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A77DB" wp14:textId="4D66618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</w:rPr>
              <w:t xml:space="preserve">4 weeks </w:t>
            </w:r>
          </w:p>
        </w:tc>
      </w:tr>
      <w:tr xmlns:wp14="http://schemas.microsoft.com/office/word/2010/wordml" w:rsidTr="040D3564" w14:paraId="4E017D24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EFEF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2589D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15–24 days · 2–4 weeks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ACAA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11–18 days · 2–3 weeks</w:t>
            </w:r>
          </w:p>
        </w:tc>
      </w:tr>
      <w:tr xmlns:wp14="http://schemas.microsoft.com/office/word/2010/wordml" w:rsidTr="040D3564" w14:paraId="16494495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7A65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 for case law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549A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in phase 2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854E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Native (Bing) in phase 1</w:t>
            </w:r>
          </w:p>
        </w:tc>
      </w:tr>
      <w:tr xmlns:wp14="http://schemas.microsoft.com/office/word/2010/wordml" w:rsidTr="040D3564" w14:paraId="5EEBE707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58D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Download links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5A4A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Redirect endpoint required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398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Works as today (SAS)</w:t>
            </w:r>
          </w:p>
        </w:tc>
      </w:tr>
      <w:tr xmlns:wp14="http://schemas.microsoft.com/office/word/2010/wordml" w:rsidTr="040D3564" w14:paraId="1C0E469E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6B2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Run cost / month (economy → flagship)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1A1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$1,510 – $3,690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7FD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$1,540 – $2,460</w:t>
            </w:r>
          </w:p>
        </w:tc>
      </w:tr>
      <w:tr xmlns:wp14="http://schemas.microsoft.com/office/word/2010/wordml" w:rsidTr="040D3564" w14:paraId="6D7E1751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759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Run cost / month — mixed models (recommended)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C309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$1,960 – $2,640</w:t>
            </w:r>
          </w:p>
        </w:tc>
        <w:tc>
          <w:tcPr>
            <w:tcW w:w="309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DFCB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$1,815</w:t>
            </w:r>
          </w:p>
        </w:tc>
      </w:tr>
    </w:tbl>
    <w:p xmlns:wp14="http://schemas.microsoft.com/office/word/2010/wordml" w14:paraId="1EDF4586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For reference, the same workload on Google Cloud (Gemini via Vertex AI) runs at about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$827 a month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with the mixed model profile (≈ $584 economy, ≈ $1,394 flagship). The full three-way comparison is in section 7.2.</w:t>
      </w:r>
    </w:p>
    <w:p xmlns:wp14="http://schemas.microsoft.com/office/word/2010/wordml" w14:paraId="58C6DE0A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</w:rPr>
        <w:t>AWS ranges depend on the phase 2 choice of self-built OpenSearch (lower) or Kendra (higher) for legal search. Indicative USD list prices, Mumbai region.</w:t>
      </w:r>
    </w:p>
    <w:p xmlns:wp14="http://schemas.microsoft.com/office/word/2010/wordml" w14:paraId="2E3BAD62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2. Scope</w:t>
      </w:r>
    </w:p>
    <w:p xmlns:wp14="http://schemas.microsoft.com/office/word/2010/wordml" w14:paraId="58763EAF" wp14:textId="77777777">
      <w:pPr>
        <w:pStyle w:val="Heading2"/>
      </w:pPr>
      <w:r>
        <w:rPr>
          <w:rFonts w:ascii="Calibri" w:hAnsi="Calibri" w:eastAsia="Calibri" w:cs="Calibri"/>
        </w:rPr>
        <w:t xml:space="preserve">2.1 In scope</w:t>
      </w:r>
    </w:p>
    <w:p xmlns:wp14="http://schemas.microsoft.com/office/word/2010/wordml" w14:paraId="4A9A3F56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The SimplerToday AI service: receives workspace and chat events from the application backend, processes evidence, and returns the ten intelligence panels and chat replies.</w:t>
      </w:r>
    </w:p>
    <w:p xmlns:wp14="http://schemas.microsoft.com/office/word/2010/wordml" w14:paraId="1CE0CC9A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Integration of the existing model portability layer.</w:t>
      </w:r>
    </w:p>
    <w:p xmlns:wp14="http://schemas.microsoft.com/office/word/2010/wordml" w14:paraId="34F811B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Migration of compute, storage, OCR, transcription, legal search, web grounding, language models and embeddings to the chosen cloud.</w:t>
      </w:r>
    </w:p>
    <w:p xmlns:wp14="http://schemas.microsoft.com/office/word/2010/wordml" w14:paraId="670C2182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Data migration: object storage, the vector store and stored storage references.</w:t>
      </w:r>
    </w:p>
    <w:p xmlns:wp14="http://schemas.microsoft.com/office/word/2010/wordml" w:rsidP="040D3564" w14:paraId="42AEF68B" wp14:textId="5F8C1D1E">
      <w:pPr>
        <w:pStyle w:val="ListParagraph"/>
        <w:pageBreakBefore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Quality proof, regression testing, cutover, 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rollback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and handover.</w:t>
      </w:r>
    </w:p>
    <w:p xmlns:wp14="http://schemas.microsoft.com/office/word/2010/wordml" w14:paraId="05DD485B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4. Model portability integration (both paths)</w:t>
      </w:r>
    </w:p>
    <w:p xmlns:wp14="http://schemas.microsoft.com/office/word/2010/wordml" w14:paraId="4DCA1FED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The portability layer already exists and is integrated in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4–5 days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. It is the first task on either path (A-01 / Z-01).</w:t>
      </w:r>
    </w:p>
    <w:p xmlns:wp14="http://schemas.microsoft.com/office/word/2010/wordml" w14:paraId="7477DEDA" wp14:textId="77777777">
      <w:pPr>
        <w:pStyle w:val="Heading2"/>
      </w:pPr>
      <w:r>
        <w:rPr>
          <w:rFonts w:ascii="Calibri" w:hAnsi="Calibri" w:eastAsia="Calibri" w:cs="Calibri"/>
        </w:rPr>
        <w:t xml:space="preserve">4.1 Approach</w:t>
      </w:r>
    </w:p>
    <w:p xmlns:wp14="http://schemas.microsoft.com/office/word/2010/wordml" w14:paraId="5B660EC9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The service's existing model client keeps its methods — generate, long-form generate, grounded generate, chat and embed — and each one is re-implemented on top of the portability layer. Every feature keeps calling the same methods, so no feature code changes, and switching back is a configuration change.</w:t>
      </w:r>
    </w:p>
    <w:p xmlns:wp14="http://schemas.microsoft.com/office/word/2010/wordml" w14:paraId="0D0257EF" wp14:textId="77777777">
      <w:pPr>
        <w:pStyle w:val="Heading2"/>
      </w:pPr>
      <w:r>
        <w:rPr>
          <w:rFonts w:ascii="Calibri" w:hAnsi="Calibri" w:eastAsia="Calibri" w:cs="Calibri"/>
        </w:rPr>
        <w:t xml:space="preserve">4.2 Tasks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5"/>
        <w:gridCol w:w="1695"/>
      </w:tblGrid>
      <w:tr xmlns:wp14="http://schemas.microsoft.com/office/word/2010/wordml" w14:paraId="29F93C1D" wp14:textId="77777777">
        <w:trPr>
          <w:tblHeader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684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824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 xmlns:wp14="http://schemas.microsoft.com/office/word/2010/wordml" w14:paraId="052B3F97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9EA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Re-point the client methods at the layer (JSON output, long answers, chat, grounding, embeddings); keep error handling identical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811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1.5–2</w:t>
            </w:r>
          </w:p>
        </w:tc>
      </w:tr>
      <w:tr xmlns:wp14="http://schemas.microsoft.com/office/word/2010/wordml" w14:paraId="64497C86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8D7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Per-feature model selection — each feature tagged once at the handler level, the same way cost tracking already scopes work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CF3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0.5–1</w:t>
            </w:r>
          </w:p>
        </w:tc>
      </w:tr>
      <w:tr xmlns:wp14="http://schemas.microsoft.com/office/word/2010/wordml" w14:paraId="42C5B64B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DE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Move the five direct SDK calls onto the client; embedding size check with per-model collections; per-model pricing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841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14:paraId="2FB9F613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A2A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Tests — existing offline verification scripts plus a smoke run on the target cloud's model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20A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</w:tr>
      <w:tr xmlns:wp14="http://schemas.microsoft.com/office/word/2010/wordml" w14:paraId="1A0D92A3" wp14:textId="77777777">
        <w:trPr>
          <w:cantSplit/>
        </w:trPr>
        <w:tc>
          <w:tcPr>
            <w:tcW w:w="790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E0C0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w="169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3E3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4–5</w:t>
            </w:r>
          </w:p>
        </w:tc>
      </w:tr>
    </w:tbl>
    <w:p xmlns:wp14="http://schemas.microsoft.com/office/word/2010/wordml" w14:paraId="003C8ED2" wp14:textId="77777777">
      <w:pPr>
        <w:pStyle w:val="Heading2"/>
      </w:pPr>
      <w:r>
        <w:rPr>
          <w:rFonts w:ascii="Calibri" w:hAnsi="Calibri" w:eastAsia="Calibri" w:cs="Calibri"/>
        </w:rPr>
        <w:t xml:space="preserve">4.3 What the layer must already provide</w:t>
      </w:r>
    </w:p>
    <w:p xmlns:wp14="http://schemas.microsoft.com/office/word/2010/wordml" w14:paraId="180FBCBD" wp14:textId="77777777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The 4–5 day figure holds if the layer already supports the following; each missing item adds about half a day to a day.</w:t>
      </w:r>
    </w:p>
    <w:p xmlns:wp14="http://schemas.microsoft.com/office/word/2010/wordml" w14:paraId="343F2D00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Structured (JSON-only) output.</w:t>
      </w:r>
    </w:p>
    <w:p xmlns:wp14="http://schemas.microsoft.com/office/word/2010/wordml" w14:paraId="1C147E5D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Continuing an answer when the model stops early.</w:t>
      </w:r>
    </w:p>
    <w:p xmlns:wp14="http://schemas.microsoft.com/office/word/2010/wordml" w14:paraId="524EEE0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Web-search grounding, or a clear "not supported" signal so case laws fall back to direct lookup.</w:t>
      </w:r>
    </w:p>
    <w:p xmlns:wp14="http://schemas.microsoft.com/office/word/2010/wordml" w14:paraId="78854642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Token usage reporting in a common shape.</w:t>
      </w:r>
    </w:p>
    <w:p xmlns:wp14="http://schemas.microsoft.com/office/word/2010/wordml" w14:paraId="3FB9F8A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Per-provider safety settings.</w:t>
      </w:r>
    </w:p>
    <w:p xmlns:wp14="http://schemas.microsoft.com/office/word/2010/wordml" w14:paraId="04361247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Request timeouts and errors reported in one common shape.</w:t>
      </w:r>
    </w:p>
    <w:p xmlns:wp14="http://schemas.microsoft.com/office/word/2010/wordml" w14:paraId="2FE183EF" wp14:textId="77777777">
      <w:pPr>
        <w:pStyle w:val="Heading2"/>
      </w:pPr>
      <w:r>
        <w:rPr>
          <w:rFonts w:ascii="Calibri" w:hAnsi="Calibri" w:eastAsia="Calibri" w:cs="Calibri"/>
        </w:rPr>
        <w:t xml:space="preserve">4.4 Acceptance</w:t>
      </w:r>
    </w:p>
    <w:p xmlns:wp14="http://schemas.microsoft.com/office/word/2010/wordml" w14:paraId="11388EE5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With the default configuration every panel and chat reply behaves as before; existing verification scripts pass.</w:t>
      </w:r>
    </w:p>
    <w:p xmlns:wp14="http://schemas.microsoft.com/office/word/2010/wordml" w14:paraId="0BF69977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Any feature can be switched to the target cloud's model by configuration alone and returns valid output.</w:t>
      </w:r>
    </w:p>
    <w:p xmlns:wp14="http://schemas.microsoft.com/office/word/2010/wordml" w14:paraId="336D0C4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Every response reports usage and price for the model that actually served it.</w:t>
      </w:r>
    </w:p>
    <w:p xmlns:wp14="http://schemas.microsoft.com/office/word/2010/wordml" w14:paraId="17FA5236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5. Work plan — Amazon Web Services (EC2)</w:t>
      </w:r>
    </w:p>
    <w:p xmlns:wp14="http://schemas.microsoft.com/office/word/2010/wordml" w14:paraId="507510FB" wp14:textId="20A3AF64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Everything needed to run 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SimplerToday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AI fully on AWS. Phase 1 delivers a production cutover in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 xml:space="preserve">4 weeks 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; phase 2 completes the remaining capabilities and full quality parity.</w:t>
      </w:r>
    </w:p>
    <w:p xmlns:wp14="http://schemas.microsoft.com/office/word/2010/wordml" w14:paraId="53D5E819" wp14:textId="77777777">
      <w:pPr>
        <w:pStyle w:val="Heading2"/>
      </w:pPr>
      <w:r>
        <w:rPr>
          <w:rFonts w:ascii="Calibri" w:hAnsi="Calibri" w:eastAsia="Calibri" w:cs="Calibri"/>
        </w:rPr>
        <w:t xml:space="preserve">5.1 Service mapping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480"/>
        <w:gridCol w:w="2560"/>
      </w:tblGrid>
      <w:tr xmlns:wp14="http://schemas.microsoft.com/office/word/2010/wordml" w:rsidTr="040D3564" w14:paraId="774C6CA9" wp14:textId="77777777">
        <w:trPr>
          <w:tblHeader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597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1D3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service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46E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040D3564" w14:paraId="4D5ED108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52BF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Always-on AI service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4396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EC2 instance running Docker; Auto Scaling group min = max = 1 for automatic recovery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722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Single instance only (F-5)</w:t>
            </w:r>
          </w:p>
        </w:tc>
      </w:tr>
      <w:tr xmlns:wp14="http://schemas.microsoft.com/office/word/2010/wordml" w:rsidTr="040D3564" w14:paraId="23183604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6E69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Vector store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38F6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Qdrant on EC2 with an EBS volume (or Qdrant Cloud)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45F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Snapshot and restore verified</w:t>
            </w:r>
          </w:p>
        </w:tc>
      </w:tr>
      <w:tr xmlns:wp14="http://schemas.microsoft.com/office/word/2010/wordml" w:rsidTr="040D3564" w14:paraId="1A8BFD6D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A75D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Cache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E763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ElastiCache for Redis (small)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25CC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Provisioned for continuity</w:t>
            </w:r>
          </w:p>
        </w:tc>
      </w:tr>
      <w:tr xmlns:wp14="http://schemas.microsoft.com/office/word/2010/wordml" w:rsidTr="040D3564" w14:paraId="0A38726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4A47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Draft documents, templates, audio staging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12D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S3, plus a small redirect endpoint for download links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BD3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S3 links expire after 7 days at most (R-A1)</w:t>
            </w:r>
          </w:p>
        </w:tc>
      </w:tr>
      <w:tr xmlns:wp14="http://schemas.microsoft.com/office/word/2010/wordml" w:rsidTr="040D3564" w14:paraId="0BB959E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9B1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for scanned evidence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980C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Amazon Textract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3686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on Indian court filings</w:t>
            </w:r>
          </w:p>
        </w:tc>
      </w:tr>
      <w:tr xmlns:wp14="http://schemas.microsoft.com/office/word/2010/wordml" w:rsidTr="040D3564" w14:paraId="4A59125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74D8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Audio transcription + speaker separation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EF0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Amazon Transcribe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2AD3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Hindi–English audio</w:t>
            </w:r>
          </w:p>
        </w:tc>
      </w:tr>
      <w:tr xmlns:wp14="http://schemas.microsoft.com/office/word/2010/wordml" w:rsidTr="040D3564" w14:paraId="000456D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E47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Language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38FC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Amazon Bedrock — Claude (Opus tier for reasoning panels, Sonnet tier for the rest)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CF7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Through the portability layer</w:t>
            </w:r>
          </w:p>
        </w:tc>
      </w:tr>
      <w:tr xmlns:wp14="http://schemas.microsoft.com/office/word/2010/wordml" w:rsidTr="040D3564" w14:paraId="1C7EF2AE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B81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5DF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Amazon Titan Text Embeddings v2 (1,024-dim)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AFC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Vector store re-built from stored text</w:t>
            </w:r>
          </w:p>
        </w:tc>
      </w:tr>
      <w:tr xmlns:wp14="http://schemas.microsoft.com/office/word/2010/wordml" w:rsidTr="040D3564" w14:paraId="1498398D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3AE4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 for case law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BD6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from a search API + retrieval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038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 — case laws use direct Indian Kanoon lookup meanwhile</w:t>
            </w:r>
          </w:p>
        </w:tc>
      </w:tr>
      <w:tr xmlns:wp14="http://schemas.microsoft.com/office/word/2010/wordml" w:rsidTr="040D3564" w14:paraId="6DD75959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5DDF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2B9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Kendra, or a crawler + OpenSearch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EB15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</w:t>
            </w:r>
          </w:p>
        </w:tc>
      </w:tr>
      <w:tr xmlns:wp14="http://schemas.microsoft.com/office/word/2010/wordml" w:rsidTr="040D3564" w14:paraId="14F69162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C39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Secrets and identity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DCBC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Secrets Manager + IAM instance role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A53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Old key files rotated and revoked</w:t>
            </w:r>
          </w:p>
        </w:tc>
      </w:tr>
      <w:tr xmlns:wp14="http://schemas.microsoft.com/office/word/2010/wordml" w:rsidTr="040D3564" w14:paraId="7F3F4D9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CB97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Logs, metrics, alarms, patching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546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CloudWatch (agent on EC2) + Systems Manager patching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9638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OS ownership on EC2 (R-A3)</w:t>
            </w:r>
          </w:p>
        </w:tc>
      </w:tr>
    </w:tbl>
    <w:p xmlns:wp14="http://schemas.microsoft.com/office/word/2010/wordml" w14:paraId="7DE7302F" wp14:textId="77777777">
      <w:pPr>
        <w:pStyle w:val="Heading2"/>
      </w:pPr>
      <w:r>
        <w:rPr>
          <w:rFonts w:ascii="Calibri" w:hAnsi="Calibri" w:eastAsia="Calibri" w:cs="Calibri"/>
        </w:rPr>
        <w:t xml:space="preserve">5.2 Work breakdown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5759"/>
        <w:gridCol w:w="959"/>
        <w:gridCol w:w="746"/>
        <w:gridCol w:w="1390"/>
      </w:tblGrid>
      <w:tr xmlns:wp14="http://schemas.microsoft.com/office/word/2010/wordml" w:rsidTr="040D3564" w14:paraId="653E7DCE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7036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F71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A569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30A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117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 xmlns:wp14="http://schemas.microsoft.com/office/word/2010/wordml" w:rsidTr="040D3564" w14:paraId="29FCFF20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E20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2D97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Portability integration — existing client methods re-pointed at the portability layer; per-feature model selection; five direct SDK calls moved; embedding size check; per-model pricing; tests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E0DD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2021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4–5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66E0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040D3564" w14:paraId="3E2B67AF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C4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CDCF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AWS account, VPC, private subnets, NAT gateway with Elastic IP (static outbound address), budget alarms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EF2E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999B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B39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account</w:t>
            </w:r>
          </w:p>
        </w:tc>
      </w:tr>
      <w:tr xmlns:wp14="http://schemas.microsoft.com/office/word/2010/wordml" w:rsidTr="040D3564" w14:paraId="452B015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2DD5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8C52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EC2 launch template and machine image with Docker, ffmpeg and poppler; ECR registry; CI pipeline; Auto Scaling group of one; Systems Manager patch baseline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01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D5E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0A81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</w:tr>
      <w:tr xmlns:wp14="http://schemas.microsoft.com/office/word/2010/wordml" w:rsidTr="040D3564" w14:paraId="34872A3F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A1CF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0642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 on EC2 with EBS volume; snapshot, restore and verify; ElastiCache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60E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4751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17FA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</w:tr>
      <w:tr xmlns:wp14="http://schemas.microsoft.com/office/word/2010/wordml" w:rsidTr="040D3564" w14:paraId="1CDBB02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657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EA7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Secrets Manager, IAM instance role; rotate and revoke existing key files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2B3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884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C41B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A-02</w:t>
            </w:r>
          </w:p>
        </w:tc>
      </w:tr>
      <w:tr xmlns:wp14="http://schemas.microsoft.com/office/word/2010/wordml" w:rsidTr="040D3564" w14:paraId="7205735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0F9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8BB6D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CloudWatch logs, metrics and alarms (socket disconnect, restarts); audit-log retention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C51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FAAB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01B7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A-03</w:t>
            </w:r>
          </w:p>
        </w:tc>
      </w:tr>
      <w:tr xmlns:wp14="http://schemas.microsoft.com/office/word/2010/wordml" w:rsidTr="040D3564" w14:paraId="2A0075E8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6B9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A-07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55E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Data migration to S3; backfill stored storage references in cached templates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DB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2F5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4C1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A-08</w:t>
            </w:r>
          </w:p>
        </w:tc>
      </w:tr>
      <w:tr xmlns:wp14="http://schemas.microsoft.com/office/word/2010/wordml" w:rsidTr="040D3564" w14:paraId="1D9F2F63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192A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A-08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476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S3 storage adapter and download-link redirect endpoint (agreed with backend team)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2986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7815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7687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Backend sign-off</w:t>
            </w:r>
          </w:p>
        </w:tc>
      </w:tr>
      <w:tr xmlns:wp14="http://schemas.microsoft.com/office/word/2010/wordml" w:rsidTr="040D3564" w14:paraId="1CAD13E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77F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A-09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ACFB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Textract OCR adapter; flatten output to the text the pipeline expects; benchmark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218F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21B9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D12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0A916464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5BDD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A-10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981E3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Transcribe adapter with speaker separation; reproduce the [MM:SS] Speaker A: format; Hindi–English test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FD32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8DEE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4A6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6069546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CC9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14B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Titan embeddings; re-embed the vector store from stored text; retrieval-quality check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D946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14E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DBC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A-01, A-04</w:t>
            </w:r>
          </w:p>
        </w:tc>
      </w:tr>
      <w:tr xmlns:wp14="http://schemas.microsoft.com/office/word/2010/wordml" w:rsidTr="040D3564" w14:paraId="16C18011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81C6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6AAE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Golden set (10 anonymised cases with lawyer-approved outputs) and automated scorer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EC0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36E3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B04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cases</w:t>
            </w:r>
          </w:p>
        </w:tc>
      </w:tr>
      <w:tr xmlns:wp14="http://schemas.microsoft.com/office/word/2010/wordml" w:rsidTr="040D3564" w14:paraId="711AB4C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5DF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C84F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Prompt tuning on Claude for all ten panels and chat until output is valid and meets the golden-set threshold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771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 + 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6975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40C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A-01, A-12</w:t>
            </w:r>
          </w:p>
        </w:tc>
      </w:tr>
      <w:tr xmlns:wp14="http://schemas.microsoft.com/office/word/2010/wordml" w:rsidTr="040D3564" w14:paraId="41184FA5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61B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C8DEB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Bedrock Guardrails / safety posture on real evidence; cost tracking for Textract, Transcribe and Bedrock units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66E0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328F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02A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A-01</w:t>
            </w:r>
          </w:p>
        </w:tc>
      </w:tr>
      <w:tr xmlns:wp14="http://schemas.microsoft.com/office/word/2010/wordml" w:rsidTr="040D3564" w14:paraId="74A15AF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BD2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A-15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963F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End-to-end regression on staging, parallel run, cutover, rollback rehearsal, runbooks, handover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5F66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41E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D13E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 above</w:t>
            </w:r>
          </w:p>
        </w:tc>
      </w:tr>
      <w:tr xmlns:wp14="http://schemas.microsoft.com/office/word/2010/wordml" w:rsidTr="040D3564" w14:paraId="0C248FB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8F396" wp14:textId="77777777">
            <w:pPr>
              <w:spacing w:after="20" w:line="252"/>
              <w:jc w:val="left"/>
            </w:pP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92D4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total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3D3EC" wp14:textId="77777777">
            <w:pPr>
              <w:spacing w:after="20" w:line="252"/>
              <w:jc w:val="left"/>
            </w:pP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6A7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46–47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B940D" wp14:textId="77777777">
            <w:pPr>
              <w:spacing w:after="20" w:line="252"/>
              <w:jc w:val="left"/>
            </w:pPr>
          </w:p>
        </w:tc>
      </w:tr>
    </w:tbl>
    <w:p xmlns:wp14="http://schemas.microsoft.com/office/word/2010/wordml" w14:paraId="21979E7C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 xml:space="preserve">E1 = AI engineer · E2 = cloud / DevOps engineer · E3 = backend &amp; QA engineer (section 8).</w:t>
      </w:r>
    </w:p>
    <w:p xmlns:wp14="http://schemas.microsoft.com/office/word/2010/wordml" w14:paraId="2A06B4E5" wp14:textId="77777777">
      <w:pPr>
        <w:pStyle w:val="Heading2"/>
      </w:pPr>
      <w:r>
        <w:rPr>
          <w:rFonts w:ascii="Calibri" w:hAnsi="Calibri" w:eastAsia="Calibri" w:cs="Calibri"/>
        </w:rPr>
        <w:t xml:space="preserve">5.3 Week-by-week plan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093"/>
        <w:gridCol w:w="2773"/>
        <w:gridCol w:w="2774"/>
      </w:tblGrid>
      <w:tr xmlns:wp14="http://schemas.microsoft.com/office/word/2010/wordml" w:rsidTr="040D3564" w14:paraId="34FFC11B" wp14:textId="77777777">
        <w:trPr>
          <w:tblHeader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1D3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37E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E1 — AI engineer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8DF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E2 — cloud / DevOps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09D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E3 — backend &amp; QA</w:t>
            </w:r>
          </w:p>
        </w:tc>
      </w:tr>
      <w:tr xmlns:wp14="http://schemas.microsoft.com/office/word/2010/wordml" w:rsidTr="040D3564" w14:paraId="3907C6DB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E0F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1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5CE9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A-01 portability integration; service runs through the layer with no behaviour change. Request Bedrock model access and quotas.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F313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A-02 foundation; A-03 machine image and CI started; A-05 secrets and key rotation.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EC1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A-08 S3 adapter and redirect endpoint; agree link change with backend team; start A-12 golden set.</w:t>
            </w:r>
          </w:p>
        </w:tc>
      </w:tr>
      <w:tr xmlns:wp14="http://schemas.microsoft.com/office/word/2010/wordml" w:rsidTr="040D3564" w14:paraId="38534D00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42CF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2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A22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Bedrock profiles live in the layer; A-11 embeddings and re-embed dry run; A-13 tuning starts (strategy, analysis report).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7792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A-03 complete; A-04 Qdrant and cache; A-06 observability; A-07 data migration to staging.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6E03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A-09 Textract; A-10 Transcribe; A-12 golden set complete.</w:t>
            </w:r>
          </w:p>
        </w:tc>
      </w:tr>
      <w:tr xmlns:wp14="http://schemas.microsoft.com/office/word/2010/wordml" w:rsidTr="040D3564" w14:paraId="6BFD2FF6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414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3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5BA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A-13 tuning remaining panels and chat; A-14 Guardrails and cost tracking.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8F70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Full staging deployment end to end; alarms; draft runbook.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259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A-13 tuning support (dates, parties, laws, drafting); golden-set scoring; OCR / transcription benchmark on real evidence.</w:t>
            </w:r>
          </w:p>
        </w:tc>
      </w:tr>
      <w:tr xmlns:wp14="http://schemas.microsoft.com/office/word/2010/wordml" w:rsidTr="040D3564" w14:paraId="5DC08FC5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CF6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ADF2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Fixes from regression; final golden-set score.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8E0A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Parallel run; IP allowlisting; cutover; rollback rehearsal.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43C17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A-15 full regression across every event, panel and file type; handover.</w:t>
            </w:r>
          </w:p>
        </w:tc>
      </w:tr>
    </w:tbl>
    <w:p xmlns:wp14="http://schemas.microsoft.com/office/word/2010/wordml" w14:paraId="1067D4AE" wp14:textId="77777777">
      <w:pPr>
        <w:pStyle w:val="Heading2"/>
      </w:pPr>
      <w:r>
        <w:rPr>
          <w:rFonts w:ascii="Calibri" w:hAnsi="Calibri" w:eastAsia="Calibri" w:cs="Calibri"/>
        </w:rPr>
        <w:t xml:space="preserve">5.4 Milestones and gates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386"/>
        <w:gridCol w:w="6721"/>
      </w:tblGrid>
      <w:tr xmlns:wp14="http://schemas.microsoft.com/office/word/2010/wordml" w:rsidTr="040D3564" w14:paraId="76D4F5AE" wp14:textId="77777777">
        <w:trPr>
          <w:tblHeader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47AE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7AF0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87C0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 xmlns:wp14="http://schemas.microsoft.com/office/word/2010/wordml" w:rsidTr="040D3564" w14:paraId="2DB7730D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A044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G0 · Start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CDF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Day 1–3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BD0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AWS account with admin rights, model access requested, staging backend available, sample evidence and 10 golden-set cases received</w:t>
            </w:r>
          </w:p>
        </w:tc>
      </w:tr>
      <w:tr xmlns:wp14="http://schemas.microsoft.com/office/word/2010/wordml" w:rsidTr="040D3564" w14:paraId="2CE96B31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9673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G1 · Layer in place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437A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1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AC1C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Service runs through the portability layer with no behaviour change; existing offline verification scripts pass; foundation network and secrets ready</w:t>
            </w:r>
          </w:p>
        </w:tc>
      </w:tr>
      <w:tr xmlns:wp14="http://schemas.microsoft.com/office/word/2010/wordml" w:rsidTr="040D3564" w14:paraId="28E514DA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BFAD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G2 · Target reachable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AB50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2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1856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AWS models reachable through the layer; data migrated to staging; golden set and scorer ready</w:t>
            </w:r>
          </w:p>
        </w:tc>
      </w:tr>
      <w:tr xmlns:wp14="http://schemas.microsoft.com/office/word/2010/wordml" w:rsidTr="040D3564" w14:paraId="0915CB33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6E0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G3 · Staging complete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CCD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85E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All panels and chat return valid output on the target model; golden-set score at or above threshold; staging end-to-end run clean</w:t>
            </w:r>
          </w:p>
        </w:tc>
      </w:tr>
      <w:tr xmlns:wp14="http://schemas.microsoft.com/office/word/2010/wordml" w:rsidTr="040D3564" w14:paraId="0739AC2B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F16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G4 · Go / no-go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BE83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FC57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Regression passed, rollback rehearsed, backend team sign-off on the cutover window</w:t>
            </w:r>
          </w:p>
        </w:tc>
      </w:tr>
    </w:tbl>
    <w:p xmlns:wp14="http://schemas.microsoft.com/office/word/2010/wordml" w14:paraId="3A191BBA" wp14:textId="77777777">
      <w:pPr>
        <w:pStyle w:val="Heading2"/>
      </w:pPr>
      <w:r>
        <w:rPr>
          <w:rFonts w:ascii="Calibri" w:hAnsi="Calibri" w:eastAsia="Calibri" w:cs="Calibri"/>
        </w:rPr>
        <w:t xml:space="preserve">5.5 Phase 2 — after cutover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7282"/>
        <w:gridCol w:w="1325"/>
      </w:tblGrid>
      <w:tr xmlns:wp14="http://schemas.microsoft.com/office/word/2010/wordml" w14:paraId="5A124558" wp14:textId="77777777">
        <w:trPr>
          <w:tblHeader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142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6E64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F321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 xmlns:wp14="http://schemas.microsoft.com/office/word/2010/wordml" w14:paraId="09DE0853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8F13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P2-A1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B43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Legal search fallback — Kendra, or crawler + OpenSearch (spike first)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1F9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3–6</w:t>
            </w:r>
          </w:p>
        </w:tc>
      </w:tr>
      <w:tr xmlns:wp14="http://schemas.microsoft.com/office/word/2010/wordml" w14:paraId="5F783674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DC0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P2-A2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AC74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Web grounding for case law — search API + retrieval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F260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4–6</w:t>
            </w:r>
          </w:p>
        </w:tc>
      </w:tr>
      <w:tr xmlns:wp14="http://schemas.microsoft.com/office/word/2010/wordml" w14:paraId="62217A02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82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P2-A3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83D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Golden set extended to 25–30 cases; prompt polish to full parity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C39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8–12</w:t>
            </w:r>
          </w:p>
        </w:tc>
      </w:tr>
      <w:tr xmlns:wp14="http://schemas.microsoft.com/office/word/2010/wordml" w14:paraId="737A42DF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7B00A" wp14:textId="77777777">
            <w:pPr>
              <w:spacing w:after="20" w:line="252"/>
              <w:jc w:val="left"/>
            </w:pP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EA6F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 total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6226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15–24</w:t>
            </w:r>
          </w:p>
        </w:tc>
      </w:tr>
    </w:tbl>
    <w:p xmlns:wp14="http://schemas.microsoft.com/office/word/2010/wordml" w14:paraId="6012C91F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 xml:space="preserve">Phase 2 runs over 2–4 weeks with 1–2 engineers.</w:t>
      </w:r>
    </w:p>
    <w:p xmlns:wp14="http://schemas.microsoft.com/office/word/2010/wordml" w14:paraId="2ED4A143" wp14:textId="77777777">
      <w:pPr>
        <w:pStyle w:val="Heading2"/>
      </w:pPr>
      <w:r>
        <w:rPr>
          <w:rFonts w:ascii="Calibri" w:hAnsi="Calibri" w:eastAsia="Calibri" w:cs="Calibri"/>
        </w:rPr>
        <w:t xml:space="preserve">5.6 Running cost</w:t>
      </w:r>
    </w:p>
    <w:p xmlns:wp14="http://schemas.microsoft.com/office/word/2010/wordml" w14:paraId="18E4D86B" wp14:textId="77777777">
      <w:pPr>
        <w:pStyle w:val="Heading3"/>
      </w:pPr>
      <w:r>
        <w:rPr>
          <w:rFonts w:ascii="Calibri" w:hAnsi="Calibri" w:eastAsia="Calibri" w:cs="Calibri"/>
        </w:rPr>
        <w:t xml:space="preserve">Fixed monthly infrastructure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 xmlns:wp14="http://schemas.microsoft.com/office/word/2010/wordml" w:rsidTr="040D3564" w14:paraId="5C80279B" wp14:textId="77777777">
        <w:trPr>
          <w:tblHeader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EC3D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4DD7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</w:tr>
      <w:tr xmlns:wp14="http://schemas.microsoft.com/office/word/2010/wordml" w:rsidTr="040D3564" w14:paraId="4030828D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0646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Application server, 2 vCPU / 8 GB, always on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66856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$75–85 (EC2 on-demand + 30 GB EBS)</w:t>
            </w:r>
          </w:p>
        </w:tc>
      </w:tr>
      <w:tr xmlns:wp14="http://schemas.microsoft.com/office/word/2010/wordml" w:rsidTr="040D3564" w14:paraId="7639AD87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F2935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Qdrant, 2 vCPU / 8 GB + 100 GB disk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4FF0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$85–100 (EC2 + EBS)</w:t>
            </w:r>
          </w:p>
        </w:tc>
      </w:tr>
      <w:tr xmlns:wp14="http://schemas.microsoft.com/office/word/2010/wordml" w:rsidTr="040D3564" w14:paraId="3C835BF1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CF2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Redis cache, small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470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$25–30</w:t>
            </w:r>
          </w:p>
        </w:tc>
      </w:tr>
      <w:tr xmlns:wp14="http://schemas.microsoft.com/office/word/2010/wordml" w:rsidTr="040D3564" w14:paraId="389B08D3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D52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Object storage, 500 GB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18F8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$12–14</w:t>
            </w:r>
          </w:p>
        </w:tc>
      </w:tr>
      <w:tr xmlns:wp14="http://schemas.microsoft.com/office/word/2010/wordml" w:rsidTr="040D3564" w14:paraId="3DB0B878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12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NAT gateway / static egress IP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1AD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</w:tr>
      <w:tr xmlns:wp14="http://schemas.microsoft.com/office/word/2010/wordml" w:rsidTr="040D3564" w14:paraId="7F93E62F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616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Egress, 200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70E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$18–22</w:t>
            </w:r>
          </w:p>
        </w:tc>
      </w:tr>
      <w:tr xmlns:wp14="http://schemas.microsoft.com/office/word/2010/wordml" w:rsidTr="040D3564" w14:paraId="2BE1F516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3115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Logs and monitoring, 20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90B0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$10–14</w:t>
            </w:r>
          </w:p>
        </w:tc>
      </w:tr>
      <w:tr xmlns:wp14="http://schemas.microsoft.com/office/word/2010/wordml" w:rsidTr="040D3564" w14:paraId="1853B76A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D8E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Container registry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D887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</w:tr>
      <w:tr xmlns:wp14="http://schemas.microsoft.com/office/word/2010/wordml" w:rsidTr="040D3564" w14:paraId="33D0404F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510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subtotal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FF9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$262–302</w:t>
            </w:r>
          </w:p>
        </w:tc>
      </w:tr>
    </w:tbl>
    <w:p xmlns:wp14="http://schemas.microsoft.com/office/word/2010/wordml" w14:paraId="780399B8" wp14:textId="77777777">
      <w:pPr>
        <w:pStyle w:val="Heading3"/>
      </w:pPr>
      <w:r>
        <w:rPr>
          <w:rFonts w:ascii="Calibri" w:hAnsi="Calibri" w:eastAsia="Calibri" w:cs="Calibri"/>
        </w:rPr>
        <w:t xml:space="preserve">Per-unit service rates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3"/>
        <w:gridCol w:w="5867"/>
      </w:tblGrid>
      <w:tr xmlns:wp14="http://schemas.microsoft.com/office/word/2010/wordml" w:rsidTr="040D3564" w14:paraId="10CEB1DD" wp14:textId="77777777">
        <w:trPr>
          <w:tblHeader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495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7E5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 xmlns:wp14="http://schemas.microsoft.com/office/word/2010/wordml" w:rsidTr="040D3564" w14:paraId="5DE51251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A2EF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 OCR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3AF8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$1.50 per 1,000 pages (Textract)</w:t>
            </w:r>
          </w:p>
        </w:tc>
      </w:tr>
      <w:tr xmlns:wp14="http://schemas.microsoft.com/office/word/2010/wordml" w:rsidTr="040D3564" w14:paraId="3178BBC3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A92A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Speech-to-text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166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$1.44 per audio hour (Transcribe)</w:t>
            </w:r>
          </w:p>
        </w:tc>
      </w:tr>
      <w:tr xmlns:wp14="http://schemas.microsoft.com/office/word/2010/wordml" w:rsidTr="040D3564" w14:paraId="422F4D6E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0082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 (phase 2)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083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$810 / month (Kendra) or ≈ $125 (self-built OpenSearch)</w:t>
            </w:r>
          </w:p>
        </w:tc>
      </w:tr>
      <w:tr xmlns:wp14="http://schemas.microsoft.com/office/word/2010/wordml" w:rsidTr="040D3564" w14:paraId="3C748F92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052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FC8A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 per 1M tokens (Titan v2)</w:t>
            </w:r>
          </w:p>
        </w:tc>
      </w:tr>
      <w:tr xmlns:wp14="http://schemas.microsoft.com/office/word/2010/wordml" w:rsidTr="040D3564" w14:paraId="78E1F400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B14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Flagship model (Opus tier)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ED3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$5.00 / $25.00 per 1M tokens in / out</w:t>
            </w:r>
          </w:p>
        </w:tc>
      </w:tr>
      <w:tr xmlns:wp14="http://schemas.microsoft.com/office/word/2010/wordml" w:rsidTr="040D3564" w14:paraId="235B94EC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0E3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Economy model (Sonnet tier)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F031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$10.00 per 1M tokens in / out</w:t>
            </w:r>
          </w:p>
        </w:tc>
      </w:tr>
    </w:tbl>
    <w:p xmlns:wp14="http://schemas.microsoft.com/office/word/2010/wordml" w14:paraId="345F3F07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† Placeholder model rates; verify model names, prices and regional availability with the provider.</w:t>
      </w:r>
    </w:p>
    <w:p xmlns:wp14="http://schemas.microsoft.com/office/word/2010/wordml" w14:paraId="51B836B4" wp14:textId="77777777">
      <w:pPr>
        <w:pStyle w:val="Heading3"/>
      </w:pPr>
      <w:r>
        <w:rPr>
          <w:rFonts w:ascii="Calibri" w:hAnsi="Calibri" w:eastAsia="Calibri" w:cs="Calibri"/>
        </w:rPr>
        <w:t xml:space="preserve">Worked monthly total</w:t>
      </w:r>
    </w:p>
    <w:p xmlns:wp14="http://schemas.microsoft.com/office/word/2010/wordml" w14:paraId="2798CC56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Modelled at 15,000 OCR pages, 50 audio hours, 3,000 search queries, 50M embedding tokens and 300M input / 40M output model tokens a month (≈ 500 active workspaces). "Mixed" puts 30% of tokens on the flagship model (strategy, analysis report, drafting) and 70% on the economy model — made possible by per-feature model selection.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6"/>
        <w:gridCol w:w="2666"/>
        <w:gridCol w:w="2668"/>
      </w:tblGrid>
      <w:tr xmlns:wp14="http://schemas.microsoft.com/office/word/2010/wordml" w14:paraId="1C5B5213" wp14:textId="77777777">
        <w:trPr>
          <w:tblHeader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1C1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Cost line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C1AF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With OpenSearch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FF5D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With Kendra</w:t>
            </w:r>
          </w:p>
        </w:tc>
      </w:tr>
      <w:tr xmlns:wp14="http://schemas.microsoft.com/office/word/2010/wordml" w14:paraId="6869D00F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FCF9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E97D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231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</w:tr>
      <w:tr xmlns:wp14="http://schemas.microsoft.com/office/word/2010/wordml" w14:paraId="7AA013E2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A7A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(15,000 pages)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9D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799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</w:tr>
      <w:tr xmlns:wp14="http://schemas.microsoft.com/office/word/2010/wordml" w14:paraId="5C568302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1FD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Transcription (50 hours)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1455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A0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</w:tr>
      <w:tr xmlns:wp14="http://schemas.microsoft.com/office/word/2010/wordml" w14:paraId="2018BED3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0C6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(from phase 2)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88C4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$125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81D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$810</w:t>
            </w:r>
          </w:p>
        </w:tc>
      </w:tr>
      <w:tr xmlns:wp14="http://schemas.microsoft.com/office/word/2010/wordml" w14:paraId="0F7E1BA2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62F2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 (50M tokens)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D86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B2FE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</w:tr>
      <w:tr xmlns:wp14="http://schemas.microsoft.com/office/word/2010/wordml" w14:paraId="01F1DABB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F51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economy everywhere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D70C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FD19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</w:tr>
      <w:tr xmlns:wp14="http://schemas.microsoft.com/office/word/2010/wordml" w14:paraId="1C16CDEF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7E2A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mixed (flagship on reasoning panels)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8B6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A650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</w:tr>
      <w:tr xmlns:wp14="http://schemas.microsoft.com/office/word/2010/wordml" w14:paraId="236F9E94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D98B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flagship everywhere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81CD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063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</w:tr>
      <w:tr xmlns:wp14="http://schemas.microsoft.com/office/word/2010/wordml" w14:paraId="6F069D06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46B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economy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EB7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$1,506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CE65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$2,191</w:t>
            </w:r>
          </w:p>
        </w:tc>
      </w:tr>
      <w:tr xmlns:wp14="http://schemas.microsoft.com/office/word/2010/wordml" w14:paraId="26505066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EE24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(recommended)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828B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$1,956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B0F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$2,641</w:t>
            </w:r>
          </w:p>
        </w:tc>
      </w:tr>
      <w:tr xmlns:wp14="http://schemas.microsoft.com/office/word/2010/wordml" w14:paraId="6B552861" wp14:textId="77777777">
        <w:trPr>
          <w:cantSplit/>
        </w:trPr>
        <w:tc>
          <w:tcPr>
            <w:tcW w:w="42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BDB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</w:t>
            </w:r>
          </w:p>
        </w:tc>
        <w:tc>
          <w:tcPr>
            <w:tcW w:w="266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BD9C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$3,006</w:t>
            </w:r>
          </w:p>
        </w:tc>
        <w:tc>
          <w:tcPr>
            <w:tcW w:w="26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8B8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$3,691</w:t>
            </w:r>
          </w:p>
        </w:tc>
      </w:tr>
    </w:tbl>
    <w:p xmlns:wp14="http://schemas.microsoft.com/office/word/2010/wordml" w14:paraId="7E7F7130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AWS Business Support: 10% of monthly spend, $100 minimum. Indicative USD list prices, Mumbai region, before commitments, discounts and taxes.</w:t>
      </w:r>
    </w:p>
    <w:p xmlns:wp14="http://schemas.microsoft.com/office/word/2010/wordml" w14:paraId="7BF346F4" wp14:textId="77777777">
      <w:pPr>
        <w:pStyle w:val="Heading2"/>
      </w:pPr>
      <w:r>
        <w:rPr>
          <w:rFonts w:ascii="Calibri" w:hAnsi="Calibri" w:eastAsia="Calibri" w:cs="Calibri"/>
        </w:rPr>
        <w:t xml:space="preserve">5.7 AWS-specific risks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4586"/>
        <w:gridCol w:w="4268"/>
      </w:tblGrid>
      <w:tr xmlns:wp14="http://schemas.microsoft.com/office/word/2010/wordml" w:rsidTr="040D3564" w14:paraId="5510FEB6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7E31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36C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8616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 xmlns:wp14="http://schemas.microsoft.com/office/word/2010/wordml" w:rsidTr="040D3564" w14:paraId="774D057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BF1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R-A1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A6C6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Download links expire.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S3 presigned links last at most 7 days (less under an IAM role); draft documents are currently shared as long-lived links.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E68A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Redirect endpoint that mints a fresh link per click (A-08). Changes what the backend stores — backend sign-off needed in week 1.</w:t>
            </w:r>
          </w:p>
        </w:tc>
      </w:tr>
      <w:tr xmlns:wp14="http://schemas.microsoft.com/office/word/2010/wordml" w:rsidTr="040D3564" w14:paraId="5E90EB0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CCED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R-A2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B05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No native web grounding.</w:t>
            </w: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 Case-law discovery through web search must be built.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9AD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 (P2-A2). Case laws keep working in phase 1 through direct Indian Kanoon lookup.</w:t>
            </w:r>
          </w:p>
        </w:tc>
      </w:tr>
      <w:tr xmlns:wp14="http://schemas.microsoft.com/office/word/2010/wordml" w:rsidTr="040D3564" w14:paraId="7F71A151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AD9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R-A3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D7B67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OS ownership on EC2.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The instance must be patched and monitored.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1894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Systems Manager patch baseline and maintenance window; CloudWatch agent; Auto Scaling group of one for recovery.</w:t>
            </w:r>
          </w:p>
        </w:tc>
      </w:tr>
      <w:tr xmlns:wp14="http://schemas.microsoft.com/office/word/2010/wordml" w:rsidTr="040D3564" w14:paraId="674A3C55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7B3A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R-A4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031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Bedrock model access and quotas</w:t>
            </w: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 in Mumbai must be granted before week 2.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308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Request on day 1; the portability layer allows a fallback model per feature if a quota is short.</w:t>
            </w:r>
          </w:p>
        </w:tc>
      </w:tr>
      <w:tr xmlns:wp14="http://schemas.microsoft.com/office/word/2010/wordml" w:rsidTr="040D3564" w14:paraId="3218AC4A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9CFF7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R-A5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59D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Kendra is priced per provisioned hour</w:t>
            </w: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 (≈ $810 / month floor).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8E8A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 spike decides Kendra vs. self-built OpenSearch (≈ $125 / month) on real query volume.</w:t>
            </w:r>
          </w:p>
        </w:tc>
      </w:tr>
    </w:tbl>
    <w:p xmlns:wp14="http://schemas.microsoft.com/office/word/2010/wordml" w14:paraId="4F0B3714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6. Work plan — Microsoft Azure</w:t>
      </w:r>
    </w:p>
    <w:p xmlns:wp14="http://schemas.microsoft.com/office/word/2010/wordml" w14:paraId="1EFA7321" wp14:textId="2C50A82C">
      <w:pPr>
        <w:spacing w:after="120" w:line="276" w:lineRule="auto"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Everything needed to run 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SimplerToday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AI fully on Azure. Phase 1 delivers a production cutover in </w:t>
      </w: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 xml:space="preserve">4 weeks 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; phase 2 completes the remaining capabilities and full quality parity.</w:t>
      </w:r>
    </w:p>
    <w:p xmlns:wp14="http://schemas.microsoft.com/office/word/2010/wordml" w14:paraId="368C4DD1" wp14:textId="77777777">
      <w:pPr>
        <w:pStyle w:val="Heading2"/>
      </w:pPr>
      <w:r>
        <w:rPr>
          <w:rFonts w:ascii="Calibri" w:hAnsi="Calibri" w:eastAsia="Calibri" w:cs="Calibri"/>
        </w:rPr>
        <w:t xml:space="preserve">6.1 Service mapping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4480"/>
        <w:gridCol w:w="2560"/>
      </w:tblGrid>
      <w:tr xmlns:wp14="http://schemas.microsoft.com/office/word/2010/wordml" w:rsidTr="040D3564" w14:paraId="3095D6C3" wp14:textId="77777777">
        <w:trPr>
          <w:tblHeader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81B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42F8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 service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7AF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 xmlns:wp14="http://schemas.microsoft.com/office/word/2010/wordml" w:rsidTr="040D3564" w14:paraId="6D08975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8369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Always-on AI service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6956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Container Apps, min = max = 1 replica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BC55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Single instance only (F-5)</w:t>
            </w:r>
          </w:p>
        </w:tc>
      </w:tr>
      <w:tr xmlns:wp14="http://schemas.microsoft.com/office/word/2010/wordml" w:rsidTr="040D3564" w14:paraId="74CB6A52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2450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Vector store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4D29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Qdrant on an Azure VM with a managed disk (or Qdrant Cloud)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4B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Snapshot and restore verified</w:t>
            </w:r>
          </w:p>
        </w:tc>
      </w:tr>
      <w:tr xmlns:wp14="http://schemas.microsoft.com/office/word/2010/wordml" w:rsidTr="040D3564" w14:paraId="000C6F49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92FA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Cache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8D3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Cache for Redis (small)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516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Provisioned for continuity</w:t>
            </w:r>
          </w:p>
        </w:tc>
      </w:tr>
      <w:tr xmlns:wp14="http://schemas.microsoft.com/office/word/2010/wordml" w:rsidTr="040D3564" w14:paraId="58838990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9EE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Draft documents, templates, audio staging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3B6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Blob Storage with long-lived SAS download links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A5BFB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Matches current link behaviour</w:t>
            </w:r>
          </w:p>
        </w:tc>
      </w:tr>
      <w:tr xmlns:wp14="http://schemas.microsoft.com/office/word/2010/wordml" w:rsidTr="040D3564" w14:paraId="2053AC13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63B5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for scanned evidence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9A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AI Document Intelligence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C11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on Indian court filings</w:t>
            </w:r>
          </w:p>
        </w:tc>
      </w:tr>
      <w:tr xmlns:wp14="http://schemas.microsoft.com/office/word/2010/wordml" w:rsidTr="040D3564" w14:paraId="715B598C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0DE7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Audio transcription + speaker separation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391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AI Speech (batch transcription)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649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Benchmark Hindi–English audio</w:t>
            </w:r>
          </w:p>
        </w:tc>
      </w:tr>
      <w:tr xmlns:wp14="http://schemas.microsoft.com/office/word/2010/wordml" w:rsidTr="040D3564" w14:paraId="259688CF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CABE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Language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8663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OpenAI (flagship for reasoning panels, economy for the rest)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780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Through the portability layer</w:t>
            </w:r>
          </w:p>
        </w:tc>
      </w:tr>
      <w:tr xmlns:wp14="http://schemas.microsoft.com/office/word/2010/wordml" w:rsidTr="040D3564" w14:paraId="153891E2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31B9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 model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49F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text-embedding-3-small (1,536-dim)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2054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Vector store re-built from stored text</w:t>
            </w:r>
          </w:p>
        </w:tc>
      </w:tr>
      <w:tr xmlns:wp14="http://schemas.microsoft.com/office/word/2010/wordml" w:rsidTr="040D3564" w14:paraId="42979785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BA44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 for case law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E2D3D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Grounding with Bing Search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70F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1</w:t>
            </w:r>
          </w:p>
        </w:tc>
      </w:tr>
      <w:tr xmlns:wp14="http://schemas.microsoft.com/office/word/2010/wordml" w:rsidTr="040D3564" w14:paraId="6F1816C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D21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3558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AI Search + crawler, or Bing with a site filter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878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</w:t>
            </w:r>
          </w:p>
        </w:tc>
      </w:tr>
      <w:tr xmlns:wp14="http://schemas.microsoft.com/office/word/2010/wordml" w:rsidTr="040D3564" w14:paraId="543DF89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E60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Secrets and identity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C956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Key Vault + Managed Identity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221B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Old key files rotated and revoked</w:t>
            </w:r>
          </w:p>
        </w:tc>
      </w:tr>
      <w:tr xmlns:wp14="http://schemas.microsoft.com/office/word/2010/wordml" w:rsidTr="040D3564" w14:paraId="04DB858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85D9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Logs, metrics, alarms</w:t>
            </w:r>
          </w:p>
        </w:tc>
        <w:tc>
          <w:tcPr>
            <w:tcW w:w="448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245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Log Analytics + Azure Monitor</w:t>
            </w:r>
          </w:p>
        </w:tc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AF1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Audit trail preserved</w:t>
            </w:r>
          </w:p>
        </w:tc>
      </w:tr>
    </w:tbl>
    <w:p xmlns:wp14="http://schemas.microsoft.com/office/word/2010/wordml" w14:paraId="48A04FCD" wp14:textId="77777777">
      <w:pPr>
        <w:pStyle w:val="Heading2"/>
      </w:pPr>
      <w:r>
        <w:rPr>
          <w:rFonts w:ascii="Calibri" w:hAnsi="Calibri" w:eastAsia="Calibri" w:cs="Calibri"/>
        </w:rPr>
        <w:t xml:space="preserve">6.2 Work breakdown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5759"/>
        <w:gridCol w:w="959"/>
        <w:gridCol w:w="746"/>
        <w:gridCol w:w="1390"/>
      </w:tblGrid>
      <w:tr xmlns:wp14="http://schemas.microsoft.com/office/word/2010/wordml" w:rsidTr="040D3564" w14:paraId="7E2F509C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E094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153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8E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FBCB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B337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 xmlns:wp14="http://schemas.microsoft.com/office/word/2010/wordml" w:rsidTr="040D3564" w14:paraId="5293449B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64B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EB5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Portability integration — existing client methods re-pointed at the portability layer; per-feature model selection; five direct SDK calls moved; embedding size check; per-model pricing; tests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232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8868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4–5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0D8B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—</w:t>
            </w:r>
          </w:p>
        </w:tc>
      </w:tr>
      <w:tr xmlns:wp14="http://schemas.microsoft.com/office/word/2010/wordml" w:rsidTr="040D3564" w14:paraId="0A749111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ED5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8E6C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Subscription, resource groups, VNet, NAT gateway with static public IP, budget alerts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071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6C89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54E4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subscription</w:t>
            </w:r>
          </w:p>
        </w:tc>
      </w:tr>
      <w:tr xmlns:wp14="http://schemas.microsoft.com/office/word/2010/wordml" w:rsidTr="040D3564" w14:paraId="28E2D145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77C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1849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Container image with ffmpeg and poppler; Azure Container Registry; Container Apps environment pinned to one replica; CI pipeline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0EF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8CB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9A15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7136A54A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F895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3C15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 on a VM with managed disk; snapshot, restore and verify; Azure Cache for Redis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82B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43A3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71A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466F5214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3C19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019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Key Vault, Managed Identity; rotate and revoke existing key files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B73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DB5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41A5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0AD6E6E6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0349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A87B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 Analytics and Azure Monitor alerts (socket disconnect, restarts); audit-log retention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177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D24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943D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Z-03</w:t>
            </w:r>
          </w:p>
        </w:tc>
      </w:tr>
      <w:tr xmlns:wp14="http://schemas.microsoft.com/office/word/2010/wordml" w:rsidTr="040D3564" w14:paraId="7716725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7D19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Z-07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2C9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Data migration to Blob Storage; backfill stored storage references in cached templates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5F49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E2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0336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516E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Z-08</w:t>
            </w:r>
          </w:p>
        </w:tc>
      </w:tr>
      <w:tr xmlns:wp14="http://schemas.microsoft.com/office/word/2010/wordml" w:rsidTr="040D3564" w14:paraId="7A95188F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92A7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Z-08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8B6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Blob storage adapter with long-lived SAS download links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54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ED8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0D73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Z-02</w:t>
            </w:r>
          </w:p>
        </w:tc>
      </w:tr>
      <w:tr xmlns:wp14="http://schemas.microsoft.com/office/word/2010/wordml" w:rsidTr="040D3564" w14:paraId="261F722C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2982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Z-09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5F3D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Document Intelligence OCR adapter; flatten output to the text the pipeline expects; benchmark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F60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3D2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2449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5B45FE7C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8F0B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Z-10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4130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AI Speech batch adapter with speaker separation; reproduce the [MM:SS] Speaker A: format; Hindi–English test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6F3D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935F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E519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Sample evidence</w:t>
            </w:r>
          </w:p>
        </w:tc>
      </w:tr>
      <w:tr xmlns:wp14="http://schemas.microsoft.com/office/word/2010/wordml" w:rsidTr="040D3564" w14:paraId="052B93D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84F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Z-11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E42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Azure OpenAI embeddings; re-embed the vector store from stored text; retrieval-quality check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CF0F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2D52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C08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Z-01, Z-04</w:t>
            </w:r>
          </w:p>
        </w:tc>
      </w:tr>
      <w:tr xmlns:wp14="http://schemas.microsoft.com/office/word/2010/wordml" w:rsidTr="040D3564" w14:paraId="1E0754A0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FB6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Z-12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202C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Golden set (10 anonymised cases with lawyer-approved outputs) and automated scorer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86F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936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EAE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Client: cases</w:t>
            </w:r>
          </w:p>
        </w:tc>
      </w:tr>
      <w:tr xmlns:wp14="http://schemas.microsoft.com/office/word/2010/wordml" w:rsidTr="040D3564" w14:paraId="067F9947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792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Z-13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64D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Prompt tuning on Azure OpenAI for all ten panels and chat until output is valid and meets the golden-set threshold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6D3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 + E3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DE71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F1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Z-01, Z-12</w:t>
            </w:r>
          </w:p>
        </w:tc>
      </w:tr>
      <w:tr xmlns:wp14="http://schemas.microsoft.com/office/word/2010/wordml" w:rsidTr="040D3564" w14:paraId="784A442E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7D5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Z-14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BFBBC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Content-filter configuration (after approval) on real evidence; cost tracking for Document Intelligence, Speech and Azure OpenAI units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99E4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71F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4EE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Approval</w:t>
            </w:r>
          </w:p>
        </w:tc>
      </w:tr>
      <w:tr xmlns:wp14="http://schemas.microsoft.com/office/word/2010/wordml" w:rsidTr="040D3564" w14:paraId="7521C074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0FCE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Z-15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590B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Grounding with Bing Search for case-law discovery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69A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E1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728A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CDD0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Z-01</w:t>
            </w:r>
          </w:p>
        </w:tc>
      </w:tr>
      <w:tr xmlns:wp14="http://schemas.microsoft.com/office/word/2010/wordml" w:rsidTr="040D3564" w14:paraId="504CA4D3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B3A4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Z-16</w:t>
            </w: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705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End-to-end regression on staging, parallel run, cutover, rollback rehearsal, runbooks, handover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A4E5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</w:t>
            </w: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40A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68D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All above</w:t>
            </w:r>
          </w:p>
        </w:tc>
      </w:tr>
      <w:tr xmlns:wp14="http://schemas.microsoft.com/office/word/2010/wordml" w:rsidTr="040D3564" w14:paraId="129E765D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61E4C" wp14:textId="77777777">
            <w:pPr>
              <w:spacing w:after="20" w:line="252"/>
              <w:jc w:val="left"/>
            </w:pPr>
          </w:p>
        </w:tc>
        <w:tc>
          <w:tcPr>
            <w:tcW w:w="57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148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total</w:t>
            </w:r>
          </w:p>
        </w:tc>
        <w:tc>
          <w:tcPr>
            <w:tcW w:w="95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AFD9C" wp14:textId="77777777">
            <w:pPr>
              <w:spacing w:after="20" w:line="252"/>
              <w:jc w:val="left"/>
            </w:pPr>
          </w:p>
        </w:tc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C04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46–47</w:t>
            </w:r>
          </w:p>
        </w:tc>
        <w:tc>
          <w:tcPr>
            <w:tcW w:w="139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4D5A5" wp14:textId="77777777">
            <w:pPr>
              <w:spacing w:after="20" w:line="252"/>
              <w:jc w:val="left"/>
            </w:pPr>
          </w:p>
        </w:tc>
      </w:tr>
    </w:tbl>
    <w:p xmlns:wp14="http://schemas.microsoft.com/office/word/2010/wordml" w14:paraId="4890FD23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 xml:space="preserve">E1 = AI engineer · E2 = cloud / DevOps engineer · E3 = backend &amp; QA engineer (section 8).</w:t>
      </w:r>
    </w:p>
    <w:p xmlns:wp14="http://schemas.microsoft.com/office/word/2010/wordml" w14:paraId="30D733DD" wp14:textId="77777777">
      <w:pPr>
        <w:pStyle w:val="Heading2"/>
      </w:pPr>
      <w:r>
        <w:rPr>
          <w:rFonts w:ascii="Calibri" w:hAnsi="Calibri" w:eastAsia="Calibri" w:cs="Calibri"/>
        </w:rPr>
        <w:t xml:space="preserve">6.3 Week-by-week plan — phase 1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093"/>
        <w:gridCol w:w="2773"/>
        <w:gridCol w:w="2774"/>
      </w:tblGrid>
      <w:tr xmlns:wp14="http://schemas.microsoft.com/office/word/2010/wordml" w:rsidTr="040D3564" w14:paraId="2C1F0E1C" wp14:textId="77777777">
        <w:trPr>
          <w:tblHeader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C85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A69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E1 — AI engineer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F1B5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E2 — cloud / DevOps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F17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E3 — backend &amp; QA</w:t>
            </w:r>
          </w:p>
        </w:tc>
      </w:tr>
      <w:tr xmlns:wp14="http://schemas.microsoft.com/office/word/2010/wordml" w:rsidTr="040D3564" w14:paraId="69825449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CD4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1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ED177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Z-01 portability integration; service runs through the layer with no behaviour change. Submit the Azure OpenAI modified content-filter application and quota request.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B9E1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Z-02 foundation; Z-03 container and CI; Z-05 Key Vault and key rotation.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D963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Z-08 Blob adapter with SAS links; start Z-12 golden set.</w:t>
            </w:r>
          </w:p>
        </w:tc>
      </w:tr>
      <w:tr xmlns:wp14="http://schemas.microsoft.com/office/word/2010/wordml" w:rsidTr="040D3564" w14:paraId="600E817A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682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2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67C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OpenAI profiles live in the layer; Z-11 embeddings and re-embed dry run; Z-13 tuning starts (strategy, analysis report).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A079A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Z-04 Qdrant and cache; Z-06 observability; Z-07 data migration to staging.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8CDD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Z-09 Document Intelligence; Z-10 AI Speech; Z-12 golden set complete.</w:t>
            </w:r>
          </w:p>
        </w:tc>
      </w:tr>
      <w:tr xmlns:wp14="http://schemas.microsoft.com/office/word/2010/wordml" w:rsidTr="040D3564" w14:paraId="0913715D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F2A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3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E6B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Z-13 tuning remaining panels and chat; Z-15 Bing grounding; Z-14 content filter and cost tracking.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284C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Full staging deployment end to end; alerts; draft runbook.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44CA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Z-13 tuning support (dates, parties, laws, drafting); golden-set scoring; OCR / transcription benchmark on real evidence.</w:t>
            </w:r>
          </w:p>
        </w:tc>
      </w:tr>
      <w:tr xmlns:wp14="http://schemas.microsoft.com/office/word/2010/wordml" w:rsidTr="040D3564" w14:paraId="0CDB60AD" wp14:textId="77777777">
        <w:trPr>
          <w:cantSplit/>
        </w:trPr>
        <w:tc>
          <w:tcPr>
            <w:tcW w:w="9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7CA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30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F955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Fixes from regression; final golden-set score.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5F13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Parallel run; IP allowlisting; cutover; rollback rehearsal.</w:t>
            </w:r>
          </w:p>
        </w:tc>
        <w:tc>
          <w:tcPr>
            <w:tcW w:w="277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F4A7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Z-16 full regression across every event, panel and file type; handover.</w:t>
            </w:r>
          </w:p>
        </w:tc>
      </w:tr>
    </w:tbl>
    <w:p xmlns:wp14="http://schemas.microsoft.com/office/word/2010/wordml" w14:paraId="6A65F4C5" wp14:textId="77777777">
      <w:pPr>
        <w:pStyle w:val="Heading2"/>
      </w:pPr>
      <w:r>
        <w:rPr>
          <w:rFonts w:ascii="Calibri" w:hAnsi="Calibri" w:eastAsia="Calibri" w:cs="Calibri"/>
        </w:rPr>
        <w:t xml:space="preserve">6.4 Milestones and gates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386"/>
        <w:gridCol w:w="6721"/>
      </w:tblGrid>
      <w:tr xmlns:wp14="http://schemas.microsoft.com/office/word/2010/wordml" w:rsidTr="040D3564" w14:paraId="01C35CDC" wp14:textId="77777777">
        <w:trPr>
          <w:tblHeader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C57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533A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3AE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 xmlns:wp14="http://schemas.microsoft.com/office/word/2010/wordml" w:rsidTr="040D3564" w14:paraId="2BA22317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789B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G0 · Start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8423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Day 1–3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491D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account with admin rights, model access requested, staging backend available, sample evidence and 10 golden-set cases received</w:t>
            </w:r>
          </w:p>
        </w:tc>
      </w:tr>
      <w:tr xmlns:wp14="http://schemas.microsoft.com/office/word/2010/wordml" w:rsidTr="040D3564" w14:paraId="75C3183E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8FF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G1 · Layer in place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7F2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1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B2D6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Service runs through the portability layer with no behaviour change; existing offline verification scripts pass; foundation network and secrets ready</w:t>
            </w:r>
          </w:p>
        </w:tc>
      </w:tr>
      <w:tr xmlns:wp14="http://schemas.microsoft.com/office/word/2010/wordml" w:rsidTr="040D3564" w14:paraId="5C6E7437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0E60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G2 · Target reachable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C1C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2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F6A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models reachable through the layer; data migrated to staging; golden set and scorer ready</w:t>
            </w:r>
          </w:p>
        </w:tc>
      </w:tr>
      <w:tr xmlns:wp14="http://schemas.microsoft.com/office/word/2010/wordml" w:rsidTr="040D3564" w14:paraId="192DAF78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B2E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G3 · Staging complete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BF5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End of week 3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EE18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All panels and chat return valid output on the target model; golden-set score at or above threshold; staging end-to-end run clean</w:t>
            </w:r>
          </w:p>
        </w:tc>
      </w:tr>
      <w:tr xmlns:wp14="http://schemas.microsoft.com/office/word/2010/wordml" w:rsidTr="040D3564" w14:paraId="7FC8A662" wp14:textId="77777777">
        <w:trPr>
          <w:cantSplit/>
        </w:trPr>
        <w:tc>
          <w:tcPr>
            <w:tcW w:w="14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25B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G4 · Go / no-go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207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Week 4</w:t>
            </w:r>
          </w:p>
        </w:tc>
        <w:tc>
          <w:tcPr>
            <w:tcW w:w="6721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939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Regression passed, rollback rehearsed, backend team sign-off on the cutover window</w:t>
            </w:r>
          </w:p>
        </w:tc>
      </w:tr>
    </w:tbl>
    <w:p xmlns:wp14="http://schemas.microsoft.com/office/word/2010/wordml" w14:paraId="03759D88" wp14:textId="77777777">
      <w:pPr>
        <w:pStyle w:val="Heading2"/>
      </w:pPr>
      <w:r>
        <w:rPr>
          <w:rFonts w:ascii="Calibri" w:hAnsi="Calibri" w:eastAsia="Calibri" w:cs="Calibri"/>
        </w:rPr>
        <w:t xml:space="preserve">6.5 Phase 2 — after cutover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7282"/>
        <w:gridCol w:w="1325"/>
      </w:tblGrid>
      <w:tr xmlns:wp14="http://schemas.microsoft.com/office/word/2010/wordml" w14:paraId="2B4B4206" wp14:textId="77777777">
        <w:trPr>
          <w:tblHeader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49FE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EE0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5A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 xmlns:wp14="http://schemas.microsoft.com/office/word/2010/wordml" w14:paraId="394848D9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459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P2-Z1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ED01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Legal search fallback — AI Search + crawler, or Bing with a site filter (spike first)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FBAA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3–6</w:t>
            </w:r>
          </w:p>
        </w:tc>
      </w:tr>
      <w:tr xmlns:wp14="http://schemas.microsoft.com/office/word/2010/wordml" w14:paraId="2E95764F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AAA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P2-Z2</w:t>
            </w: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0D3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Golden set extended to 25–30 cases; prompt polish to full parity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9714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8–12</w:t>
            </w:r>
          </w:p>
        </w:tc>
      </w:tr>
      <w:tr xmlns:wp14="http://schemas.microsoft.com/office/word/2010/wordml" w14:paraId="26B445F6" wp14:textId="77777777">
        <w:trPr>
          <w:cantSplit/>
        </w:trPr>
        <w:tc>
          <w:tcPr>
            <w:tcW w:w="99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EC669" wp14:textId="77777777">
            <w:pPr>
              <w:spacing w:after="20" w:line="252"/>
              <w:jc w:val="left"/>
            </w:pPr>
          </w:p>
        </w:tc>
        <w:tc>
          <w:tcPr>
            <w:tcW w:w="7282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7CEC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 total</w:t>
            </w:r>
          </w:p>
        </w:tc>
        <w:tc>
          <w:tcPr>
            <w:tcW w:w="1325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193B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11–18</w:t>
            </w:r>
          </w:p>
        </w:tc>
      </w:tr>
    </w:tbl>
    <w:p xmlns:wp14="http://schemas.microsoft.com/office/word/2010/wordml" w14:paraId="07255E4B" wp14:textId="77777777">
      <w:pPr>
        <w:spacing w:before="60" w:after="200"/>
      </w:pPr>
      <w:r>
        <w:rPr>
          <w:rFonts w:ascii="Calibri" w:hAnsi="Calibri" w:eastAsia="Calibri" w:cs="Calibri"/>
          <w:i/>
          <w:iCs/>
          <w:color w:val="5B6770"/>
          <w:sz w:val="18"/>
          <w:szCs w:val="18"/>
        </w:rPr>
        <w:t xml:space="preserve">Phase 2 runs over 2–3 weeks with 1–2 engineers.</w:t>
      </w:r>
    </w:p>
    <w:p xmlns:wp14="http://schemas.microsoft.com/office/word/2010/wordml" w14:paraId="14F79DBC" wp14:textId="77777777">
      <w:pPr>
        <w:pStyle w:val="Heading2"/>
      </w:pPr>
      <w:r>
        <w:rPr>
          <w:rFonts w:ascii="Calibri" w:hAnsi="Calibri" w:eastAsia="Calibri" w:cs="Calibri"/>
        </w:rPr>
        <w:t xml:space="preserve">6.6 Running cost</w:t>
      </w:r>
    </w:p>
    <w:p xmlns:wp14="http://schemas.microsoft.com/office/word/2010/wordml" w14:paraId="04DF3D99" wp14:textId="77777777">
      <w:pPr>
        <w:pStyle w:val="Heading3"/>
      </w:pPr>
      <w:r>
        <w:rPr>
          <w:rFonts w:ascii="Calibri" w:hAnsi="Calibri" w:eastAsia="Calibri" w:cs="Calibri"/>
        </w:rPr>
        <w:t xml:space="preserve">Fixed monthly infrastructure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 xmlns:wp14="http://schemas.microsoft.com/office/word/2010/wordml" w:rsidTr="040D3564" w14:paraId="79B33F7B" wp14:textId="77777777">
        <w:trPr>
          <w:tblHeader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694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5E15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</w:tr>
      <w:tr xmlns:wp14="http://schemas.microsoft.com/office/word/2010/wordml" w:rsidTr="040D3564" w14:paraId="10767C1B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FC9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Application container, 2 vCPU / 8 GB, always on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291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$75–90 (VM) · ≈ $180 (Container Apps)</w:t>
            </w:r>
          </w:p>
        </w:tc>
      </w:tr>
      <w:tr xmlns:wp14="http://schemas.microsoft.com/office/word/2010/wordml" w:rsidTr="040D3564" w14:paraId="5EA401B0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BDD1E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Qdrant, 2 vCPU / 8 GB + 100 GB disk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ACD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$85–105</w:t>
            </w:r>
          </w:p>
        </w:tc>
      </w:tr>
      <w:tr xmlns:wp14="http://schemas.microsoft.com/office/word/2010/wordml" w:rsidTr="040D3564" w14:paraId="4115E681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D7A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Redis cache, small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244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$16–40</w:t>
            </w:r>
          </w:p>
        </w:tc>
      </w:tr>
      <w:tr xmlns:wp14="http://schemas.microsoft.com/office/word/2010/wordml" w:rsidTr="040D3564" w14:paraId="321DCD0B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4184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Object storage, 500 GB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7DE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$10–13</w:t>
            </w:r>
          </w:p>
        </w:tc>
      </w:tr>
      <w:tr xmlns:wp14="http://schemas.microsoft.com/office/word/2010/wordml" w:rsidTr="040D3564" w14:paraId="3ABCC80E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BE2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NAT gateway / static egress IP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036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</w:tr>
      <w:tr xmlns:wp14="http://schemas.microsoft.com/office/word/2010/wordml" w:rsidTr="040D3564" w14:paraId="35693530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AF0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Egress, 200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9D3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$15–18</w:t>
            </w:r>
          </w:p>
        </w:tc>
      </w:tr>
      <w:tr xmlns:wp14="http://schemas.microsoft.com/office/word/2010/wordml" w:rsidTr="040D3564" w14:paraId="7840C469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1A0C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Logs and monitoring, 20 GB / month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BAB5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$40–50</w:t>
            </w:r>
          </w:p>
        </w:tc>
      </w:tr>
      <w:tr xmlns:wp14="http://schemas.microsoft.com/office/word/2010/wordml" w:rsidTr="040D3564" w14:paraId="3F41528A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01D1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Container registry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1AC5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</w:tr>
      <w:tr xmlns:wp14="http://schemas.microsoft.com/office/word/2010/wordml" w:rsidTr="040D3564" w14:paraId="7548F4FA" wp14:textId="77777777">
        <w:trPr>
          <w:cantSplit/>
        </w:trPr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C46F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subtotal</w:t>
            </w:r>
          </w:p>
        </w:tc>
        <w:tc>
          <w:tcPr>
            <w:tcW w:w="48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8D6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$278–353</w:t>
            </w:r>
          </w:p>
        </w:tc>
      </w:tr>
    </w:tbl>
    <w:p xmlns:wp14="http://schemas.microsoft.com/office/word/2010/wordml" w14:paraId="1C6F115F" wp14:textId="77777777">
      <w:pPr>
        <w:pStyle w:val="Heading3"/>
      </w:pPr>
      <w:r>
        <w:rPr>
          <w:rFonts w:ascii="Calibri" w:hAnsi="Calibri" w:eastAsia="Calibri" w:cs="Calibri"/>
        </w:rPr>
        <w:t xml:space="preserve">Per-unit service rates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3"/>
        <w:gridCol w:w="5867"/>
      </w:tblGrid>
      <w:tr xmlns:wp14="http://schemas.microsoft.com/office/word/2010/wordml" w14:paraId="54EB9134" wp14:textId="77777777">
        <w:trPr>
          <w:tblHeader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CB9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51E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</w:tr>
      <w:tr xmlns:wp14="http://schemas.microsoft.com/office/word/2010/wordml" w14:paraId="6A5D43C2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94A2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 OCR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3ED7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per 1,000 pages (Document Intelligence)</w:t>
            </w:r>
          </w:p>
        </w:tc>
      </w:tr>
      <w:tr xmlns:wp14="http://schemas.microsoft.com/office/word/2010/wordml" w14:paraId="671CFCFC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72F7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Speech-to-text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3675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$1.00 per audio hour (AI Speech)</w:t>
            </w:r>
          </w:p>
        </w:tc>
      </w:tr>
      <w:tr xmlns:wp14="http://schemas.microsoft.com/office/word/2010/wordml" w14:paraId="491E476B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64A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 (phase 2)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C8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$75 / month fixed (AI Search Basic + crawler)</w:t>
            </w:r>
          </w:p>
        </w:tc>
      </w:tr>
      <w:tr xmlns:wp14="http://schemas.microsoft.com/office/word/2010/wordml" w14:paraId="0B052037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CE4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65BE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Grounding with Bing Search, per transaction</w:t>
            </w:r>
          </w:p>
        </w:tc>
      </w:tr>
      <w:tr xmlns:wp14="http://schemas.microsoft.com/office/word/2010/wordml" w14:paraId="571C0F59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0CF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4FD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 per 1M tokens</w:t>
            </w:r>
          </w:p>
        </w:tc>
      </w:tr>
      <w:tr xmlns:wp14="http://schemas.microsoft.com/office/word/2010/wordml" w14:paraId="617F2947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C32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Flagship model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2F17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$4.00 / $20.00 per 1M tokens in / out</w:t>
            </w:r>
          </w:p>
        </w:tc>
      </w:tr>
      <w:tr xmlns:wp14="http://schemas.microsoft.com/office/word/2010/wordml" w14:paraId="6E91F7D0" wp14:textId="77777777">
        <w:trPr>
          <w:cantSplit/>
        </w:trPr>
        <w:tc>
          <w:tcPr>
            <w:tcW w:w="37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3606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Economy model †</w:t>
            </w:r>
          </w:p>
        </w:tc>
        <w:tc>
          <w:tcPr>
            <w:tcW w:w="5867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CE60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$12.00 per 1M tokens in / out</w:t>
            </w:r>
          </w:p>
        </w:tc>
      </w:tr>
    </w:tbl>
    <w:p xmlns:wp14="http://schemas.microsoft.com/office/word/2010/wordml" w14:paraId="64130C57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† Placeholder model rates; verify model names, prices and regional availability with the provider.</w:t>
      </w:r>
    </w:p>
    <w:p xmlns:wp14="http://schemas.microsoft.com/office/word/2010/wordml" w14:paraId="2B91E7A3" wp14:textId="77777777">
      <w:pPr>
        <w:pStyle w:val="Heading3"/>
      </w:pPr>
      <w:r>
        <w:rPr>
          <w:rFonts w:ascii="Calibri" w:hAnsi="Calibri" w:eastAsia="Calibri" w:cs="Calibri"/>
        </w:rPr>
        <w:t xml:space="preserve">Worked monthly total</w:t>
      </w:r>
    </w:p>
    <w:p xmlns:wp14="http://schemas.microsoft.com/office/word/2010/wordml" w14:paraId="673CE716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Modelled at 15,000 OCR pages, 50 audio hours, 3,000 search queries, 50M embedding tokens and 300M input / 40M output model tokens a month (≈ 500 active workspaces). "Mixed" puts 30% of tokens on the flagship model (strategy, analysis report, drafting) and 70% on the economy model — made possible by per-feature model selection.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00"/>
      </w:tblGrid>
      <w:tr xmlns:wp14="http://schemas.microsoft.com/office/word/2010/wordml" w14:paraId="636F1426" wp14:textId="77777777">
        <w:trPr>
          <w:tblHeader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39E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Cost line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8A1B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</w:tr>
      <w:tr xmlns:wp14="http://schemas.microsoft.com/office/word/2010/wordml" w14:paraId="75E0FCAA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AF1E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AD59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$310</w:t>
            </w:r>
          </w:p>
        </w:tc>
      </w:tr>
      <w:tr xmlns:wp14="http://schemas.microsoft.com/office/word/2010/wordml" w14:paraId="1AF5CB13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DC3D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(15,000 pages)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6BEF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</w:tr>
      <w:tr xmlns:wp14="http://schemas.microsoft.com/office/word/2010/wordml" w14:paraId="77A8A65C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1AE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Transcription (50 hours)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58BF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$50</w:t>
            </w:r>
          </w:p>
        </w:tc>
      </w:tr>
      <w:tr xmlns:wp14="http://schemas.microsoft.com/office/word/2010/wordml" w14:paraId="074DD784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000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(from phase 2)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2EC2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$75</w:t>
            </w:r>
          </w:p>
        </w:tc>
      </w:tr>
      <w:tr xmlns:wp14="http://schemas.microsoft.com/office/word/2010/wordml" w14:paraId="053FE151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B77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 (50M tokens)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725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</w:tr>
      <w:tr xmlns:wp14="http://schemas.microsoft.com/office/word/2010/wordml" w14:paraId="27DE8E1B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D611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economy everywhere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FBE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$1,080</w:t>
            </w:r>
          </w:p>
        </w:tc>
      </w:tr>
      <w:tr xmlns:wp14="http://schemas.microsoft.com/office/word/2010/wordml" w14:paraId="64588524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82A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mixed (flagship on reasoning panels)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5DF7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$1,356</w:t>
            </w:r>
          </w:p>
        </w:tc>
      </w:tr>
      <w:tr xmlns:wp14="http://schemas.microsoft.com/office/word/2010/wordml" w14:paraId="72B17F52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96CF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flagship everywhere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8D9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$2,000</w:t>
            </w:r>
          </w:p>
        </w:tc>
      </w:tr>
      <w:tr xmlns:wp14="http://schemas.microsoft.com/office/word/2010/wordml" w14:paraId="193FAC61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2583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economy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7C9C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$1,539</w:t>
            </w:r>
          </w:p>
        </w:tc>
      </w:tr>
      <w:tr xmlns:wp14="http://schemas.microsoft.com/office/word/2010/wordml" w14:paraId="44AB4599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8650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(recommended)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71DD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$1,815</w:t>
            </w:r>
          </w:p>
        </w:tc>
      </w:tr>
      <w:tr xmlns:wp14="http://schemas.microsoft.com/office/word/2010/wordml" w14:paraId="3F141798" wp14:textId="77777777">
        <w:trPr>
          <w:cantSplit/>
        </w:trPr>
        <w:tc>
          <w:tcPr>
            <w:tcW w:w="60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DE6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</w:t>
            </w:r>
          </w:p>
        </w:tc>
        <w:tc>
          <w:tcPr>
            <w:tcW w:w="3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89B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$2,459</w:t>
            </w:r>
          </w:p>
        </w:tc>
      </w:tr>
    </w:tbl>
    <w:p xmlns:wp14="http://schemas.microsoft.com/office/word/2010/wordml" w14:paraId="5E94B28E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Azure Standard Support: about $100 / month. Indicative USD list prices, Mumbai region, before commitments, discounts and taxes.</w:t>
      </w:r>
    </w:p>
    <w:p xmlns:wp14="http://schemas.microsoft.com/office/word/2010/wordml" w14:paraId="394A45EA" wp14:textId="77777777">
      <w:pPr>
        <w:pStyle w:val="Heading2"/>
      </w:pPr>
      <w:r>
        <w:rPr>
          <w:rFonts w:ascii="Calibri" w:hAnsi="Calibri" w:eastAsia="Calibri" w:cs="Calibri"/>
        </w:rPr>
        <w:t xml:space="preserve">6.7 Azure-specific risks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"/>
        <w:gridCol w:w="4586"/>
        <w:gridCol w:w="4268"/>
      </w:tblGrid>
      <w:tr xmlns:wp14="http://schemas.microsoft.com/office/word/2010/wordml" w:rsidTr="040D3564" w14:paraId="60C8619C" wp14:textId="77777777">
        <w:trPr>
          <w:tblHeader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5B38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F82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970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 xmlns:wp14="http://schemas.microsoft.com/office/word/2010/wordml" w:rsidTr="040D3564" w14:paraId="60F9854A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87D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R-Z1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2D2C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Content-filter approval lead time.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Default Azure OpenAI filters block normal legal evidence (allegations, violence, medical detail); relaxed filtering needs an approved application.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451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Apply on day 1. If approval is late, the portability layer keeps affected features on an approved model until it lands.</w:t>
            </w:r>
          </w:p>
        </w:tc>
      </w:tr>
      <w:tr xmlns:wp14="http://schemas.microsoft.com/office/word/2010/wordml" w:rsidTr="040D3564" w14:paraId="7571AE6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C968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R-Z2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35AD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Log Analytics ingestion cost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is about four times the other clouds' for the same volume.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F143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Retention and sampling policy set in Z-06; review after the first month.</w:t>
            </w:r>
          </w:p>
        </w:tc>
      </w:tr>
      <w:tr xmlns:wp14="http://schemas.microsoft.com/office/word/2010/wordml" w:rsidTr="040D3564" w14:paraId="575F8F99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B6D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R-Z3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8616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Azure OpenAI model availability and quotas</w:t>
            </w: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 xml:space="preserve"> in the chosen region.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E4B0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Confirm on day 1; request quota increases before week 2.</w:t>
            </w:r>
          </w:p>
        </w:tc>
      </w:tr>
      <w:tr xmlns:wp14="http://schemas.microsoft.com/office/word/2010/wordml" w:rsidTr="040D3564" w14:paraId="29D75CC2" wp14:textId="77777777">
        <w:trPr>
          <w:cantSplit/>
        </w:trPr>
        <w:tc>
          <w:tcPr>
            <w:tcW w:w="7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2543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R-Z4</w:t>
            </w:r>
          </w:p>
        </w:tc>
        <w:tc>
          <w:tcPr>
            <w:tcW w:w="45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94C0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Azure AI Search has no built-in web crawler.</w:t>
            </w:r>
          </w:p>
        </w:tc>
        <w:tc>
          <w:tcPr>
            <w:tcW w:w="426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67CB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Phase 2 spike chooses between a crawler into AI Search and Bing with a site filter.</w:t>
            </w:r>
          </w:p>
        </w:tc>
      </w:tr>
    </w:tbl>
    <w:p xmlns:wp14="http://schemas.microsoft.com/office/word/2010/wordml" w14:paraId="1426983D" wp14:textId="77777777">
      <w:pPr>
        <w:pStyle w:val="Heading1"/>
        <w:pageBreakBefore w:val="1"/>
      </w:pPr>
      <w:r w:rsidRPr="040D3564" w:rsidR="040D3564">
        <w:rPr>
          <w:rFonts w:ascii="Calibri" w:hAnsi="Calibri" w:eastAsia="Calibri" w:cs="Calibri"/>
          <w:lang w:val="en-US"/>
        </w:rPr>
        <w:t>7. AWS, Azure and GCP compared</w:t>
      </w:r>
    </w:p>
    <w:p xmlns:wp14="http://schemas.microsoft.com/office/word/2010/wordml" w14:paraId="0F506870" wp14:textId="77777777">
      <w:pPr>
        <w:pStyle w:val="Heading2"/>
      </w:pPr>
      <w:r>
        <w:rPr>
          <w:rFonts w:ascii="Calibri" w:hAnsi="Calibri" w:eastAsia="Calibri" w:cs="Calibri"/>
        </w:rPr>
        <w:t xml:space="preserve">7.1 AWS and Azure side by side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3413"/>
        <w:gridCol w:w="3414"/>
      </w:tblGrid>
      <w:tr xmlns:wp14="http://schemas.microsoft.com/office/word/2010/wordml" w:rsidTr="040D3564" w14:paraId="048D8E01" wp14:textId="77777777">
        <w:trPr>
          <w:tblHeader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82C2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54B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(EC2)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648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</w:tr>
      <w:tr xmlns:wp14="http://schemas.microsoft.com/office/word/2010/wordml" w:rsidTr="040D3564" w14:paraId="72B4F2B3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1DD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1 effort / calendar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EB051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46–47 days · 4 weeks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EE840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46–47 days · 4 weeks</w:t>
            </w:r>
          </w:p>
        </w:tc>
      </w:tr>
      <w:tr xmlns:wp14="http://schemas.microsoft.com/office/word/2010/wordml" w:rsidTr="040D3564" w14:paraId="7F45AD5B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AEC9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Phase 2 effort / calendar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D74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15–24 days · 2–4 weeks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D70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11–18 days · 2–3 weeks</w:t>
            </w:r>
          </w:p>
        </w:tc>
      </w:tr>
      <w:tr xmlns:wp14="http://schemas.microsoft.com/office/word/2010/wordml" w:rsidTr="040D3564" w14:paraId="4DB8C907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D998C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  <w:lang w:val="en-US"/>
              </w:rPr>
              <w:t>Total programme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D0B8C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61–71 days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38C0D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57–65 days</w:t>
            </w:r>
          </w:p>
        </w:tc>
      </w:tr>
      <w:tr xmlns:wp14="http://schemas.microsoft.com/office/word/2010/wordml" w:rsidTr="040D3564" w14:paraId="461DE2EC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2A28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Compute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51A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EC2 + Auto Scaling group of one; team owns OS patching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D15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Container Apps pinned to one replica; managed platform</w:t>
            </w:r>
          </w:p>
        </w:tc>
      </w:tr>
      <w:tr xmlns:wp14="http://schemas.microsoft.com/office/word/2010/wordml" w:rsidTr="040D3564" w14:paraId="3456385A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9A00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Download links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7119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Redirect endpoint (backend change)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1F54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Long-lived SAS links (no change)</w:t>
            </w:r>
          </w:p>
        </w:tc>
      </w:tr>
      <w:tr xmlns:wp14="http://schemas.microsoft.com/office/word/2010/wordml" w:rsidTr="040D3564" w14:paraId="087C1B76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6B5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18A6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in phase 2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B9E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Bing grounding in phase 1</w:t>
            </w:r>
          </w:p>
        </w:tc>
      </w:tr>
      <w:tr xmlns:wp14="http://schemas.microsoft.com/office/word/2010/wordml" w:rsidTr="040D3564" w14:paraId="62E5CB25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4127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1B064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Kendra (≈ $810 / mo) or OpenSearch (≈ $125 / mo)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524C6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AI Search Basic (≈ $75 / mo)</w:t>
            </w:r>
          </w:p>
        </w:tc>
      </w:tr>
      <w:tr xmlns:wp14="http://schemas.microsoft.com/office/word/2010/wordml" w:rsidTr="040D3564" w14:paraId="0AA6248C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3D3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Main approval to chase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567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Bedrock model access and quotas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05DE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Azure OpenAI content-filter application and quotas</w:t>
            </w:r>
          </w:p>
        </w:tc>
      </w:tr>
      <w:tr xmlns:wp14="http://schemas.microsoft.com/office/word/2010/wordml" w:rsidTr="040D3564" w14:paraId="3BFDCACC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142D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 / month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19C2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$262–302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16C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$278–353</w:t>
            </w:r>
          </w:p>
        </w:tc>
      </w:tr>
      <w:tr xmlns:wp14="http://schemas.microsoft.com/office/word/2010/wordml" w:rsidTr="040D3564" w14:paraId="73E4DEDB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DB6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models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1731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$1,956 (OpenSearch) · ≈ $2,641 (Kendra)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0CE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$1,815</w:t>
            </w:r>
          </w:p>
        </w:tc>
      </w:tr>
      <w:tr xmlns:wp14="http://schemas.microsoft.com/office/word/2010/wordml" w:rsidTr="040D3564" w14:paraId="0872E69D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7B01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 everywhere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3A6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$3,006 · ≈ $3,691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E1C2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$2,459</w:t>
            </w:r>
          </w:p>
        </w:tc>
      </w:tr>
      <w:tr xmlns:wp14="http://schemas.microsoft.com/office/word/2010/wordml" w:rsidTr="040D3564" w14:paraId="0DDCA603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C03E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Support plan</w:t>
            </w:r>
          </w:p>
        </w:tc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C32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10% of spend, $100 minimum</w:t>
            </w:r>
          </w:p>
        </w:tc>
        <w:tc>
          <w:tcPr>
            <w:tcW w:w="34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0278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$100 / month</w:t>
            </w:r>
          </w:p>
        </w:tc>
      </w:tr>
    </w:tbl>
    <w:p xmlns:wp14="http://schemas.microsoft.com/office/word/2010/wordml" w14:paraId="49D2924A" wp14:textId="77777777">
      <w:pPr>
        <w:pStyle w:val="Heading2"/>
      </w:pPr>
      <w:r>
        <w:rPr>
          <w:rFonts w:ascii="Calibri" w:hAnsi="Calibri" w:eastAsia="Calibri" w:cs="Calibri"/>
        </w:rPr>
        <w:t xml:space="preserve">7.2 Running-cost comparison including GCP</w:t>
      </w:r>
    </w:p>
    <w:p xmlns:wp14="http://schemas.microsoft.com/office/word/2010/wordml" w14:paraId="210D54B8" wp14:textId="77777777">
      <w:pPr>
        <w:spacing w:after="12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For a clear view of the running cost, the tables below put both target clouds next to </w:t>
      </w: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Google Cloud (GCP)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running the same workload on Gemini through Vertex AI. Same modelled volume as sections 5.6 and 6.6: 15,000 OCR pages, 50 audio hours, 3,000 search queries, 50M embedding tokens and 300M input / 40M output model tokens a month.</w:t>
      </w:r>
    </w:p>
    <w:p xmlns:wp14="http://schemas.microsoft.com/office/word/2010/wordml" w14:paraId="57965037" wp14:textId="77777777">
      <w:pPr>
        <w:pStyle w:val="Heading3"/>
      </w:pPr>
      <w:r>
        <w:rPr>
          <w:rFonts w:ascii="Calibri" w:hAnsi="Calibri" w:eastAsia="Calibri" w:cs="Calibri"/>
        </w:rPr>
        <w:t xml:space="preserve">Fixed monthly infrastructure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1706"/>
        <w:gridCol w:w="2773"/>
        <w:gridCol w:w="1708"/>
      </w:tblGrid>
      <w:tr xmlns:wp14="http://schemas.microsoft.com/office/word/2010/wordml" w:rsidTr="040D3564" w14:paraId="310E4574" wp14:textId="77777777">
        <w:trPr>
          <w:tblHeader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D47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Line item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F05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D30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5EE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(EC2)</w:t>
            </w:r>
          </w:p>
        </w:tc>
      </w:tr>
      <w:tr xmlns:wp14="http://schemas.microsoft.com/office/word/2010/wordml" w:rsidTr="040D3564" w14:paraId="36F6E929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793F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Application server / container, 2 vCPU / 8 GB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1CC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$50–70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E233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$75–90 (VM) · ≈ $180 (Container Apps)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AC83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$75–85</w:t>
            </w:r>
          </w:p>
        </w:tc>
      </w:tr>
      <w:tr xmlns:wp14="http://schemas.microsoft.com/office/word/2010/wordml" w:rsidTr="040D3564" w14:paraId="59C63C4C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7EA5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color w:val="1F2933"/>
                <w:sz w:val="19"/>
                <w:szCs w:val="19"/>
                <w:lang w:val="en-US"/>
              </w:rPr>
              <w:t>Qdrant, 2 vCPU / 8 GB + 100 GB disk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ADD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$60–85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A216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$85–105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04D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$85–100</w:t>
            </w:r>
          </w:p>
        </w:tc>
      </w:tr>
      <w:tr xmlns:wp14="http://schemas.microsoft.com/office/word/2010/wordml" w:rsidTr="040D3564" w14:paraId="1EF9FF10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F97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Redis cache, small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9B09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$15–25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4D3A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$16–40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7957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$25–30</w:t>
            </w:r>
          </w:p>
        </w:tc>
      </w:tr>
      <w:tr xmlns:wp14="http://schemas.microsoft.com/office/word/2010/wordml" w:rsidTr="040D3564" w14:paraId="3F97A58E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2580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Object storage, 500 GB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073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$10–13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519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$10–13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912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$12–14</w:t>
            </w:r>
          </w:p>
        </w:tc>
      </w:tr>
      <w:tr xmlns:wp14="http://schemas.microsoft.com/office/word/2010/wordml" w:rsidTr="040D3564" w14:paraId="43688DEB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B9B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NAT gateway / static egress IP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5C77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9A2F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415F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$32</w:t>
            </w:r>
          </w:p>
        </w:tc>
      </w:tr>
      <w:tr xmlns:wp14="http://schemas.microsoft.com/office/word/2010/wordml" w:rsidTr="040D3564" w14:paraId="4DD33271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93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Egress, 200 GB / month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5156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$20–24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D0B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$15–18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952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$18–22</w:t>
            </w:r>
          </w:p>
        </w:tc>
      </w:tr>
      <w:tr xmlns:wp14="http://schemas.microsoft.com/office/word/2010/wordml" w:rsidTr="040D3564" w14:paraId="19CF3976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2783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Logs and monitoring, 20 GB / month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B81E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$8–12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4552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$40–50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E8A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$10–14</w:t>
            </w:r>
          </w:p>
        </w:tc>
      </w:tr>
      <w:tr xmlns:wp14="http://schemas.microsoft.com/office/word/2010/wordml" w:rsidTr="040D3564" w14:paraId="798984BF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2F94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Container registry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A7B8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85E6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C3A1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color w:val="1F2933"/>
                <w:sz w:val="19"/>
                <w:szCs w:val="19"/>
              </w:rPr>
              <w:t xml:space="preserve">$5</w:t>
            </w:r>
          </w:p>
        </w:tc>
      </w:tr>
      <w:tr xmlns:wp14="http://schemas.microsoft.com/office/word/2010/wordml" w:rsidTr="040D3564" w14:paraId="6C196E28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D7B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subtotal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2E9A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$200–266</w:t>
            </w:r>
          </w:p>
        </w:tc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CBB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$278–353</w:t>
            </w:r>
          </w:p>
        </w:tc>
        <w:tc>
          <w:tcPr>
            <w:tcW w:w="170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E567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$262–302</w:t>
            </w:r>
          </w:p>
        </w:tc>
      </w:tr>
    </w:tbl>
    <w:p xmlns:wp14="http://schemas.microsoft.com/office/word/2010/wordml" w14:paraId="43808A6D" wp14:textId="77777777">
      <w:pPr>
        <w:pStyle w:val="Heading3"/>
      </w:pPr>
      <w:r>
        <w:rPr>
          <w:rFonts w:ascii="Calibri" w:hAnsi="Calibri" w:eastAsia="Calibri" w:cs="Calibri"/>
        </w:rPr>
        <w:t xml:space="preserve">Per-unit service rates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346"/>
        <w:gridCol w:w="2346"/>
        <w:gridCol w:w="2348"/>
      </w:tblGrid>
      <w:tr xmlns:wp14="http://schemas.microsoft.com/office/word/2010/wordml" w:rsidTr="040D3564" w14:paraId="58732A06" wp14:textId="77777777">
        <w:trPr>
          <w:tblHeader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A279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3C7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3A24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B27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</w:tr>
      <w:tr xmlns:wp14="http://schemas.microsoft.com/office/word/2010/wordml" w:rsidTr="040D3564" w14:paraId="4FF2E98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C73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Document OCR, per 1,000 pages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B22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(Vision)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CD2C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(Document Intelligence)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286D2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$1.50 (Textract)</w:t>
            </w:r>
          </w:p>
        </w:tc>
      </w:tr>
      <w:tr xmlns:wp14="http://schemas.microsoft.com/office/word/2010/wordml" w:rsidTr="040D3564" w14:paraId="121338CD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E16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Speech-to-text, per audio hour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8F3D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$0.96 (Chirp 3)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8E34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$1.00 (AI Speech)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C31B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$1.44 (Transcribe)</w:t>
            </w:r>
          </w:p>
        </w:tc>
      </w:tr>
      <w:tr xmlns:wp14="http://schemas.microsoft.com/office/word/2010/wordml" w:rsidTr="040D3564" w14:paraId="7D8FF60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00F4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 fallback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D9F4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$1.50 / 1k queries (Vertex AI Search)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CA90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$75 / month fixed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56AF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$125 (OpenSearch) or ≈ $810 (Kendra) / month</w:t>
            </w:r>
          </w:p>
        </w:tc>
      </w:tr>
      <w:tr xmlns:wp14="http://schemas.microsoft.com/office/word/2010/wordml" w:rsidTr="040D3564" w14:paraId="0DBB70BF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ED9F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Embeddings, per 1M tokens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DA34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$0.15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7565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B72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$0.02</w:t>
            </w:r>
          </w:p>
        </w:tc>
      </w:tr>
      <w:tr xmlns:wp14="http://schemas.microsoft.com/office/word/2010/wordml" w:rsidTr="040D3564" w14:paraId="05445900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40D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Web grounding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B1C9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Google Search grounding, $14 / 1k requests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6BFA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Bing grounding, per transaction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C36C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Built (search API, per query)</w:t>
            </w:r>
          </w:p>
        </w:tc>
      </w:tr>
      <w:tr xmlns:wp14="http://schemas.microsoft.com/office/word/2010/wordml" w:rsidTr="040D3564" w14:paraId="3809B6B7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55E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Flagship model, per 1M tokens in / out †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E436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$12.00 (Gemini Pro)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97C0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$4.00 / $20.00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F94F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$5.00 / $25.00 (Claude Opus tier)</w:t>
            </w:r>
          </w:p>
        </w:tc>
      </w:tr>
      <w:tr xmlns:wp14="http://schemas.microsoft.com/office/word/2010/wordml" w:rsidTr="040D3564" w14:paraId="77E87981" wp14:textId="77777777">
        <w:trPr>
          <w:cantSplit/>
        </w:trPr>
        <w:tc>
          <w:tcPr>
            <w:tcW w:w="256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3B4A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Economy model, per 1M tokens in / out †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7BA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$0.50 / $3.00 (Gemini Flash)</w:t>
            </w:r>
          </w:p>
        </w:tc>
        <w:tc>
          <w:tcPr>
            <w:tcW w:w="234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C291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$12.00</w:t>
            </w:r>
          </w:p>
        </w:tc>
        <w:tc>
          <w:tcPr>
            <w:tcW w:w="2348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F67E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$2.00 / $10.00 (Claude Sonnet tier)</w:t>
            </w:r>
          </w:p>
        </w:tc>
      </w:tr>
    </w:tbl>
    <w:p xmlns:wp14="http://schemas.microsoft.com/office/word/2010/wordml" w14:paraId="0305F393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† Placeholder rates; verify model names, prices and regional availability with each provider. Gemini Flash is priced at its preview rate, which may rise at general availability.</w:t>
      </w:r>
    </w:p>
    <w:p xmlns:wp14="http://schemas.microsoft.com/office/word/2010/wordml" w14:paraId="1569A298" wp14:textId="77777777">
      <w:pPr>
        <w:pStyle w:val="Heading3"/>
      </w:pPr>
      <w:r>
        <w:rPr>
          <w:rFonts w:ascii="Calibri" w:hAnsi="Calibri" w:eastAsia="Calibri" w:cs="Calibri"/>
        </w:rPr>
        <w:t xml:space="preserve">Worked monthly total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1386"/>
        <w:gridCol w:w="1386"/>
        <w:gridCol w:w="1706"/>
        <w:gridCol w:w="1709"/>
      </w:tblGrid>
      <w:tr xmlns:wp14="http://schemas.microsoft.com/office/word/2010/wordml" w14:paraId="6170A9A8" wp14:textId="77777777">
        <w:trPr>
          <w:tblHeader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D66E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Cost line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007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E9A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220C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(OpenSearch)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2DC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(Kendra)</w:t>
            </w:r>
          </w:p>
        </w:tc>
      </w:tr>
      <w:tr xmlns:wp14="http://schemas.microsoft.com/office/word/2010/wordml" w14:paraId="1FC292DA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1512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Fixed infrastructure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9BA9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$230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C6EE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$310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FA91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1D9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$285</w:t>
            </w:r>
          </w:p>
        </w:tc>
      </w:tr>
      <w:tr xmlns:wp14="http://schemas.microsoft.com/office/word/2010/wordml" w14:paraId="4C1E8EB9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FB4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5BA0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6BCD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94E3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3A44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$23</w:t>
            </w:r>
          </w:p>
        </w:tc>
      </w:tr>
      <w:tr xmlns:wp14="http://schemas.microsoft.com/office/word/2010/wordml" w14:paraId="10A49F75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007B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Transcription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E04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$48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35C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4AD2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AB3C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$72</w:t>
            </w:r>
          </w:p>
        </w:tc>
      </w:tr>
      <w:tr xmlns:wp14="http://schemas.microsoft.com/office/word/2010/wordml" w14:paraId="699B88B3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6A5B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Legal search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BBAB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B234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$75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909A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$125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2FA8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$810</w:t>
            </w:r>
          </w:p>
        </w:tc>
      </w:tr>
      <w:tr xmlns:wp14="http://schemas.microsoft.com/office/word/2010/wordml" w14:paraId="6FEEA7CE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A646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Embeddings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F2EA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$8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8487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9BD6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1DFB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</w:t>
            </w:r>
          </w:p>
        </w:tc>
      </w:tr>
      <w:tr xmlns:wp14="http://schemas.microsoft.com/office/word/2010/wordml" w14:paraId="7E5599A1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CE9C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economy everywhere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A7AC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$270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8B01F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$1,080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8083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CB37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$1,000</w:t>
            </w:r>
          </w:p>
        </w:tc>
      </w:tr>
      <w:tr xmlns:wp14="http://schemas.microsoft.com/office/word/2010/wordml" w14:paraId="060A7E45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0883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mixed (recommended)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A919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$513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B968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$1,356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551E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1029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$1,450</w:t>
            </w:r>
          </w:p>
        </w:tc>
      </w:tr>
      <w:tr xmlns:wp14="http://schemas.microsoft.com/office/word/2010/wordml" w14:paraId="2524A3E0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7DC6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Models — flagship everywhere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5C30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$1,080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E9EC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$2,000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D5B0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F63D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$2,500</w:t>
            </w:r>
          </w:p>
        </w:tc>
      </w:tr>
      <w:tr xmlns:wp14="http://schemas.microsoft.com/office/word/2010/wordml" w14:paraId="45D7EF5A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FC06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economy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27A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$584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530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$1,539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AC39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$1,506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4F13E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$2,191</w:t>
            </w:r>
          </w:p>
        </w:tc>
      </w:tr>
      <w:tr xmlns:wp14="http://schemas.microsoft.com/office/word/2010/wordml" w14:paraId="24204053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E25F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mixed (recommended)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65CA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$827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7913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$1,815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4756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$1,956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66C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$2,641</w:t>
            </w:r>
          </w:p>
        </w:tc>
      </w:tr>
      <w:tr xmlns:wp14="http://schemas.microsoft.com/office/word/2010/wordml" w14:paraId="38BA2724" wp14:textId="77777777">
        <w:trPr>
          <w:cantSplit/>
        </w:trPr>
        <w:tc>
          <w:tcPr>
            <w:tcW w:w="34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32C5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 total — flagship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3700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$1,394</w:t>
            </w:r>
          </w:p>
        </w:tc>
        <w:tc>
          <w:tcPr>
            <w:tcW w:w="138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20D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$2,459</w:t>
            </w:r>
          </w:p>
        </w:tc>
        <w:tc>
          <w:tcPr>
            <w:tcW w:w="1706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2DE3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$3,006</w:t>
            </w:r>
          </w:p>
        </w:tc>
        <w:tc>
          <w:tcPr>
            <w:tcW w:w="1709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DCE8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EB514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≈ $3,691</w:t>
            </w:r>
          </w:p>
        </w:tc>
      </w:tr>
    </w:tbl>
    <w:p xmlns:wp14="http://schemas.microsoft.com/office/word/2010/wordml" w14:paraId="42F5BF47" wp14:textId="77777777">
      <w:pPr>
        <w:spacing w:before="60" w:after="200"/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8"/>
          <w:szCs w:val="18"/>
          <w:lang w:val="en-US"/>
        </w:rPr>
        <w:t>Mixed = 30% of model tokens on the flagship (strategy, analysis report, drafting), 70% on the economy model. Indicative USD list prices, Mumbai region, before commitments, discounts, support plans and taxes.</w:t>
      </w:r>
    </w:p>
    <w:p xmlns:wp14="http://schemas.microsoft.com/office/word/2010/wordml" w14:paraId="62C346EA" wp14:textId="77777777">
      <w:pPr>
        <w:pStyle w:val="Heading3"/>
      </w:pPr>
      <w:r>
        <w:rPr>
          <w:rFonts w:ascii="Calibri" w:hAnsi="Calibri" w:eastAsia="Calibri" w:cs="Calibri"/>
        </w:rPr>
        <w:t xml:space="preserve">Annual view — mixed model profile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1600"/>
        <w:gridCol w:w="1600"/>
        <w:gridCol w:w="1813"/>
        <w:gridCol w:w="1814"/>
      </w:tblGrid>
      <w:tr xmlns:wp14="http://schemas.microsoft.com/office/word/2010/wordml" w14:paraId="29030B05" wp14:textId="77777777">
        <w:trPr>
          <w:tblHeader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6B9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C78B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BAD4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408F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(OpenSearch)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EFC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AWS (Kendra)</w:t>
            </w:r>
          </w:p>
        </w:tc>
      </w:tr>
      <w:tr xmlns:wp14="http://schemas.microsoft.com/office/word/2010/wordml" w14:paraId="078D9E63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DE41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Monthly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75A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$827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317E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$1,815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E841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$1,956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7057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$2,641</w:t>
            </w:r>
          </w:p>
        </w:tc>
      </w:tr>
      <w:tr xmlns:wp14="http://schemas.microsoft.com/office/word/2010/wordml" w14:paraId="7A296DA0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F6AA9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Annual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B23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$9,900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0499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$21,800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3BE3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$23,500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153C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$31,700</w:t>
            </w:r>
          </w:p>
        </w:tc>
      </w:tr>
      <w:tr xmlns:wp14="http://schemas.microsoft.com/office/word/2010/wordml" w14:paraId="4E862082" wp14:textId="77777777">
        <w:trPr>
          <w:cantSplit/>
        </w:trPr>
        <w:tc>
          <w:tcPr>
            <w:tcW w:w="277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8387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Difference vs GCP, per year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0B06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—</w:t>
            </w:r>
          </w:p>
        </w:tc>
        <w:tc>
          <w:tcPr>
            <w:tcW w:w="16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D481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+ ≈ $11,900</w:t>
            </w:r>
          </w:p>
        </w:tc>
        <w:tc>
          <w:tcPr>
            <w:tcW w:w="181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F5D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+ ≈ $13,500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9290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+ ≈ $21,800</w:t>
            </w:r>
          </w:p>
        </w:tc>
      </w:tr>
    </w:tbl>
    <w:p xmlns:wp14="http://schemas.microsoft.com/office/word/2010/wordml" w14:paraId="413270F5" wp14:textId="77777777">
      <w:pPr>
        <w:pStyle w:val="Heading3"/>
      </w:pPr>
      <w:r>
        <w:rPr>
          <w:rFonts w:ascii="Calibri" w:hAnsi="Calibri" w:eastAsia="Calibri" w:cs="Calibri"/>
        </w:rPr>
        <w:t xml:space="preserve">What drives the difference</w:t>
      </w:r>
    </w:p>
    <w:p xmlns:wp14="http://schemas.microsoft.com/office/word/2010/wordml" w14:paraId="1F441EA8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Model token rates are almost the whole gap.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Infrastructure, OCR, transcription and embeddings are within about $100 a month of each other on all three clouds; the language-model line is where GCP is cheaper, because Gemini is priced well below the equivalent Azure OpenAI and Claude tiers.</w:t>
      </w:r>
    </w:p>
    <w:p xmlns:wp14="http://schemas.microsoft.com/office/word/2010/wordml" w14:paraId="108E7DE9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Legal search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is the other swing factor on AWS: Kendra's provisioned floor adds about $685 a month over a self-built OpenSearch index.</w:t>
      </w:r>
    </w:p>
    <w:p xmlns:wp14="http://schemas.microsoft.com/office/word/2010/wordml" w14:paraId="6422DB9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Per-feature model selection narrows the gap on every cloud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— the mixed profile is roughly 25–35% cheaper than flagship everywhere on Azure and AWS.</w:t>
      </w:r>
    </w:p>
    <w:p xmlns:wp14="http://schemas.microsoft.com/office/word/2010/wordml" w14:paraId="29994E7C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GCP figures are the least firm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for the economy model, which is on preview pricing and more likely to rise than fall.</w:t>
      </w:r>
    </w:p>
    <w:p xmlns:wp14="http://schemas.microsoft.com/office/word/2010/wordml" w14:paraId="49A9D390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One-time effort is separate from running cost: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moving to AWS or Azure is the programme in sections 5 and 6; the model portability integration (4–5 days) applies on any cloud, including GCP.</w:t>
      </w:r>
    </w:p>
    <w:p xmlns:wp14="http://schemas.microsoft.com/office/word/2010/wordml" w14:paraId="2406728B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8. Team and governance</w:t>
      </w:r>
    </w:p>
    <w:p xmlns:wp14="http://schemas.microsoft.com/office/word/2010/wordml" w14:paraId="3334029A" wp14:textId="77777777">
      <w:pPr>
        <w:pStyle w:val="Heading2"/>
      </w:pPr>
      <w:r>
        <w:rPr>
          <w:rFonts w:ascii="Calibri" w:hAnsi="Calibri" w:eastAsia="Calibri" w:cs="Calibri"/>
        </w:rPr>
        <w:t xml:space="preserve">8.1 Team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3"/>
        <w:gridCol w:w="5333"/>
        <w:gridCol w:w="1814"/>
      </w:tblGrid>
      <w:tr xmlns:wp14="http://schemas.microsoft.com/office/word/2010/wordml" w:rsidTr="040D3564" w14:paraId="7EBF0588" wp14:textId="77777777">
        <w:trPr>
          <w:tblHeader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0568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40A8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3C73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</w:tr>
      <w:tr xmlns:wp14="http://schemas.microsoft.com/office/word/2010/wordml" w:rsidTr="040D3564" w14:paraId="445FCD73" wp14:textId="77777777">
        <w:trPr>
          <w:cantSplit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8CBC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E1 — AI engineer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B70B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Portability integration, embeddings and re-embed, prompt tuning, safety posture, grounding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9E7B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Full time, weeks 1–4</w:t>
            </w:r>
          </w:p>
        </w:tc>
      </w:tr>
      <w:tr xmlns:wp14="http://schemas.microsoft.com/office/word/2010/wordml" w:rsidTr="040D3564" w14:paraId="73EA7910" wp14:textId="77777777">
        <w:trPr>
          <w:cantSplit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095DF" wp14:textId="2A8CF52B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</w:rPr>
              <w:t>E2 — Backend &amp; QA engineer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5A20D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Storage, OCR and transcription adapters, golden set and scorer, prompt tuning support, regression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42CF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Full time, weeks 1–4</w:t>
            </w:r>
          </w:p>
        </w:tc>
      </w:tr>
      <w:tr xmlns:wp14="http://schemas.microsoft.com/office/word/2010/wordml" w:rsidTr="040D3564" w14:paraId="38164647" wp14:textId="77777777">
        <w:trPr>
          <w:cantSplit/>
        </w:trPr>
        <w:tc>
          <w:tcPr>
            <w:tcW w:w="245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436E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Technical lead (part time)</w:t>
            </w:r>
          </w:p>
        </w:tc>
        <w:tc>
          <w:tcPr>
            <w:tcW w:w="5333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A3DA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Plan, gate reviews, backend-team coordination, client reporting</w:t>
            </w:r>
          </w:p>
        </w:tc>
        <w:tc>
          <w:tcPr>
            <w:tcW w:w="1814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FFC3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≈ 20%</w:t>
            </w:r>
          </w:p>
        </w:tc>
      </w:tr>
    </w:tbl>
    <w:p xmlns:wp14="http://schemas.microsoft.com/office/word/2010/wordml" w14:paraId="2085F6E3" wp14:textId="77777777">
      <w:pPr>
        <w:pStyle w:val="Heading2"/>
      </w:pPr>
      <w:r>
        <w:rPr>
          <w:rFonts w:ascii="Calibri" w:hAnsi="Calibri" w:eastAsia="Calibri" w:cs="Calibri"/>
        </w:rPr>
        <w:t xml:space="preserve">8.2 Calendar by team size</w:t>
      </w:r>
    </w:p>
    <w:tbl>
      <w:tblPr>
        <w:tblW w:w="6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 xmlns:wp14="http://schemas.microsoft.com/office/word/2010/wordml" w:rsidTr="040D3564" w14:paraId="75F316A7" wp14:textId="77777777">
        <w:trPr>
          <w:tblHeader/>
          <w:trHeight w:val="300"/>
        </w:trPr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7B7A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P="040D3564" w14:paraId="23046049" wp14:textId="6483E251">
            <w:pPr>
              <w:spacing w:after="20" w:line="252" w:lineRule="auto"/>
              <w:jc w:val="left"/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</w:p>
        </w:tc>
      </w:tr>
      <w:tr xmlns:wp14="http://schemas.microsoft.com/office/word/2010/wordml" w:rsidTr="040D3564" w14:paraId="04357274" wp14:textId="77777777">
        <w:trPr>
          <w:cantSplit/>
          <w:trHeight w:val="300"/>
        </w:trPr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D18EF" wp14:textId="469294A9">
            <w:pPr>
              <w:spacing w:after="20" w:line="252" w:lineRule="auto"/>
              <w:jc w:val="left"/>
            </w:pPr>
            <w:r w:rsidRPr="040D3564" w:rsidR="1CA516ED">
              <w:rPr>
                <w:rFonts w:ascii="Calibri" w:hAnsi="Calibri" w:eastAsia="Calibri" w:cs="Calibri"/>
                <w:b w:val="1"/>
                <w:bCs w:val="1"/>
                <w:color w:val="1F2933"/>
                <w:sz w:val="19"/>
                <w:szCs w:val="19"/>
              </w:rPr>
              <w:t>One engineer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395FA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4 weeks</w:t>
            </w:r>
          </w:p>
        </w:tc>
      </w:tr>
    </w:tbl>
    <w:p xmlns:wp14="http://schemas.microsoft.com/office/word/2010/wordml" w14:paraId="517509A7" wp14:textId="77777777">
      <w:pPr>
        <w:pStyle w:val="Heading1"/>
        <w:pageBreakBefore w:val="1"/>
      </w:pPr>
      <w:r w:rsidRPr="040D3564" w:rsidR="040D3564">
        <w:rPr>
          <w:rFonts w:ascii="Calibri" w:hAnsi="Calibri" w:eastAsia="Calibri" w:cs="Calibri"/>
          <w:lang w:val="en-US"/>
        </w:rPr>
        <w:t>9. Quality, testing and acceptance</w:t>
      </w:r>
    </w:p>
    <w:p xmlns:wp14="http://schemas.microsoft.com/office/word/2010/wordml" w14:paraId="3B4438E6" wp14:textId="77777777">
      <w:pPr>
        <w:pStyle w:val="Heading2"/>
      </w:pPr>
      <w:r>
        <w:rPr>
          <w:rFonts w:ascii="Calibri" w:hAnsi="Calibri" w:eastAsia="Calibri" w:cs="Calibri"/>
        </w:rPr>
        <w:t xml:space="preserve">9.1 How quality is proven</w:t>
      </w:r>
    </w:p>
    <w:p xmlns:wp14="http://schemas.microsoft.com/office/word/2010/wordml" w14:paraId="392B1741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Golden set: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10 anonymised cases in phase 1 (25–30 in phase 2), each with lawyer-approved outputs for every panel.</w:t>
      </w:r>
    </w:p>
    <w:p xmlns:wp14="http://schemas.microsoft.com/office/word/2010/wordml" w14:paraId="1A3FEF48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Automated scorer: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checks every panel for valid structure and scores its content against the approved outputs.</w:t>
      </w:r>
    </w:p>
    <w:p xmlns:wp14="http://schemas.microsoft.com/office/word/2010/wordml" w14:paraId="29C91700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Existing verification scripts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 for workspace flows (document reload, objective change, sharing, fact corrections, stop/resume) run on every build.</w:t>
      </w:r>
    </w:p>
    <w:p xmlns:wp14="http://schemas.microsoft.com/office/word/2010/wordml" w14:paraId="6C63746F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Benchmarks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for OCR and transcription on the client's real evidence, including scanned court filings and Hindi–English audio.</w:t>
      </w:r>
    </w:p>
    <w:p xmlns:wp14="http://schemas.microsoft.com/office/word/2010/wordml" w14:paraId="4A0D70DE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b w:val="1"/>
          <w:bCs w:val="1"/>
          <w:color w:val="1F2933"/>
          <w:sz w:val="21"/>
          <w:szCs w:val="21"/>
          <w:lang w:val="en-US"/>
        </w:rPr>
        <w:t>End-to-end regression</w:t>
      </w: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 xml:space="preserve"> across every socket event, all ten panels, chat, sharing, objective change, document deletion, workspace purge and every supported file type.</w:t>
      </w:r>
    </w:p>
    <w:p xmlns:wp14="http://schemas.microsoft.com/office/word/2010/wordml" w14:paraId="2196EC7D" wp14:textId="77777777">
      <w:pPr>
        <w:pStyle w:val="Heading2"/>
      </w:pPr>
      <w:r>
        <w:rPr>
          <w:rFonts w:ascii="Calibri" w:hAnsi="Calibri" w:eastAsia="Calibri" w:cs="Calibri"/>
        </w:rPr>
        <w:t xml:space="preserve">9.2 Go / no-go criteria for cutover</w:t>
      </w:r>
    </w:p>
    <w:tbl>
      <w:tblPr>
        <w:tblW w:w="96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200"/>
      </w:tblGrid>
      <w:tr xmlns:wp14="http://schemas.microsoft.com/office/word/2010/wordml" w:rsidTr="040D3564" w14:paraId="0A14BF47" wp14:textId="77777777">
        <w:trPr>
          <w:tblHeader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57CA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1F4E79" w:themeFill="accent5" w:themeFillShade="8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AB127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Threshold (to be agreed)</w:t>
            </w:r>
          </w:p>
        </w:tc>
      </w:tr>
      <w:tr xmlns:wp14="http://schemas.microsoft.com/office/word/2010/wordml" w:rsidTr="040D3564" w14:paraId="08446ADA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3A80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Every panel and chat returns valid output on every golden-set case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237C8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100%</w:t>
            </w:r>
          </w:p>
        </w:tc>
      </w:tr>
      <w:tr xmlns:wp14="http://schemas.microsoft.com/office/word/2010/wordml" w:rsidTr="040D3564" w14:paraId="1BD93146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2138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Golden-set content score (lawyer-approved outputs)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1F70F" wp14:textId="77777777">
            <w:pPr>
              <w:spacing w:after="20" w:line="252" w:lineRule="auto"/>
              <w:jc w:val="left"/>
            </w:pPr>
            <w:r w:rsidRPr="040D3564" w:rsidR="040D3564">
              <w:rPr>
                <w:rFonts w:ascii="Calibri" w:hAnsi="Calibri" w:eastAsia="Calibri" w:cs="Calibri"/>
                <w:b w:val="0"/>
                <w:bCs w:val="0"/>
                <w:color w:val="1F2933"/>
                <w:sz w:val="19"/>
                <w:szCs w:val="19"/>
                <w:lang w:val="en-US"/>
              </w:rPr>
              <w:t>≥ agreed threshold, e.g. 90%</w:t>
            </w:r>
          </w:p>
        </w:tc>
      </w:tr>
      <w:tr xmlns:wp14="http://schemas.microsoft.com/office/word/2010/wordml" w:rsidTr="040D3564" w14:paraId="5E794A24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6448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Outputs blocked by content filters on golden-set evidence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84315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0</w:t>
            </w:r>
          </w:p>
        </w:tc>
      </w:tr>
      <w:tr xmlns:wp14="http://schemas.microsoft.com/office/word/2010/wordml" w:rsidTr="040D3564" w14:paraId="09716DAB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FCBA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OCR and transcription within agreed tolerance on the benchmark set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08136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Pass</w:t>
            </w:r>
          </w:p>
        </w:tc>
      </w:tr>
      <w:tr xmlns:wp14="http://schemas.microsoft.com/office/word/2010/wordml" w:rsidTr="040D3564" w14:paraId="7C030104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21D50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Existing verification scripts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4E22B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All pass</w:t>
            </w:r>
          </w:p>
        </w:tc>
      </w:tr>
      <w:tr xmlns:wp14="http://schemas.microsoft.com/office/word/2010/wordml" w:rsidTr="040D3564" w14:paraId="4C8D8856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22571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Cost and usage metadata reported on every response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shd w:val="clear" w:color="auto" w:fill="F5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1B4DC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Pass</w:t>
            </w:r>
          </w:p>
        </w:tc>
      </w:tr>
      <w:tr xmlns:wp14="http://schemas.microsoft.com/office/word/2010/wordml" w:rsidTr="040D3564" w14:paraId="4FC7F7CA" wp14:textId="77777777">
        <w:trPr>
          <w:cantSplit/>
        </w:trPr>
        <w:tc>
          <w:tcPr>
            <w:tcW w:w="64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E0A53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1F2933"/>
                <w:sz w:val="19"/>
                <w:szCs w:val="19"/>
              </w:rPr>
              <w:t xml:space="preserve">Rollback rehearsed on staging</w:t>
            </w:r>
          </w:p>
        </w:tc>
        <w:tc>
          <w:tcPr>
            <w:tcW w:w="3200" w:type="dxa"/>
            <w:tcBorders>
              <w:top w:val="single" w:color="C9D2DA" w:sz="4"/>
              <w:left w:val="single" w:color="C9D2DA" w:sz="4"/>
              <w:bottom w:val="single" w:color="C9D2DA" w:sz="4"/>
              <w:right w:val="single" w:color="C9D2DA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33AF2" wp14:textId="77777777">
            <w:pPr>
              <w:spacing w:after="20" w:line="252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F2933"/>
                <w:sz w:val="19"/>
                <w:szCs w:val="19"/>
              </w:rPr>
              <w:t xml:space="preserve">Done</w:t>
            </w:r>
          </w:p>
        </w:tc>
      </w:tr>
    </w:tbl>
    <w:p xmlns:wp14="http://schemas.microsoft.com/office/word/2010/wordml" w14:paraId="532F8B31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10. Cutover and rollback</w:t>
      </w:r>
    </w:p>
    <w:p xmlns:wp14="http://schemas.microsoft.com/office/word/2010/wordml" w14:paraId="5A99C587" wp14:textId="77777777">
      <w:pPr>
        <w:pStyle w:val="Heading2"/>
      </w:pPr>
      <w:r>
        <w:rPr>
          <w:rFonts w:ascii="Calibri" w:hAnsi="Calibri" w:eastAsia="Calibri" w:cs="Calibri"/>
        </w:rPr>
        <w:t xml:space="preserve">10.1 Cutover steps</w:t>
      </w:r>
    </w:p>
    <w:p xmlns:wp14="http://schemas.microsoft.com/office/word/2010/wordml" w14:paraId="68EA0C78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Freeze deployments on the current environment; announce the window to the backend team.</w:t>
      </w:r>
    </w:p>
    <w:p xmlns:wp14="http://schemas.microsoft.com/office/word/2010/wordml" w14:paraId="26412F3A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Final data sync: object storage delta, stored-reference backfill, vector store re-embed (or restore of the pre-built collection).</w:t>
      </w:r>
    </w:p>
    <w:p xmlns:wp14="http://schemas.microsoft.com/office/word/2010/wordml" w14:paraId="3B605559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Deploy the release to the target cloud; confirm the outbound IP is allowlisted by the backend.</w:t>
      </w:r>
    </w:p>
    <w:p xmlns:wp14="http://schemas.microsoft.com/office/word/2010/wordml" w14:paraId="112DBE66" wp14:textId="77777777"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hAnsi="Calibri" w:eastAsia="Calibri" w:cs="Calibri"/>
          <w:b/>
          <w:bCs/>
          <w:color w:val="1F2933"/>
          <w:sz w:val="21"/>
          <w:szCs w:val="21"/>
        </w:rPr>
        <w:t xml:space="preserve">Stop the current service first</w:t>
      </w:r>
      <w:r>
        <w:rPr>
          <w:rFonts w:ascii="Calibri" w:hAnsi="Calibri" w:eastAsia="Calibri" w:cs="Calibri"/>
          <w:color w:val="1F2933"/>
          <w:sz w:val="21"/>
          <w:szCs w:val="21"/>
        </w:rPr>
        <w:t xml:space="preserve">, then start the new one — two connected instances would duplicate responses (F-5).</w:t>
      </w:r>
    </w:p>
    <w:p xmlns:wp14="http://schemas.microsoft.com/office/word/2010/wordml" w14:paraId="34CBAF72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Smoke test on production: create a workspace, receive all panels, chat, upload and delete a document.</w:t>
      </w:r>
    </w:p>
    <w:p xmlns:wp14="http://schemas.microsoft.com/office/word/2010/wordml" w14:paraId="7EAF4D0D" wp14:textId="77777777">
      <w:pPr>
        <w:pStyle w:val="ListParagraph"/>
        <w:numPr>
          <w:ilvl w:val="0"/>
          <w:numId w:val="3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Monitor for 24–48 hours: socket connection, error rate, panel completion, cost metadata.</w:t>
      </w:r>
    </w:p>
    <w:p xmlns:wp14="http://schemas.microsoft.com/office/word/2010/wordml" w14:paraId="3E700726" wp14:textId="77777777">
      <w:pPr>
        <w:pStyle w:val="Heading2"/>
      </w:pPr>
      <w:r>
        <w:rPr>
          <w:rFonts w:ascii="Calibri" w:hAnsi="Calibri" w:eastAsia="Calibri" w:cs="Calibri"/>
        </w:rPr>
        <w:t xml:space="preserve">10.2 Rollback</w:t>
      </w:r>
    </w:p>
    <w:p xmlns:wp14="http://schemas.microsoft.com/office/word/2010/wordml" w14:paraId="5063E4DE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The previous environment stays warm for 2–4 weeks after cutover.</w:t>
      </w:r>
    </w:p>
    <w:p xmlns:wp14="http://schemas.microsoft.com/office/word/2010/wordml" w14:paraId="35A12DB1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Rollback is stop-new, start-old; the portability layer can also route individual features back to a previous model by configuration.</w:t>
      </w:r>
    </w:p>
    <w:p xmlns:wp14="http://schemas.microsoft.com/office/word/2010/wordml" w14:paraId="2A790C40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Workspace state written after cutover lives in the new vector store; the rollback runbook includes re-syncing it to the old environment.</w:t>
      </w:r>
    </w:p>
    <w:p xmlns:wp14="http://schemas.microsoft.com/office/word/2010/wordml" w14:paraId="7A2A9BAC" wp14:textId="4FD68D08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</w:rPr>
        <w:t>Rollback trigger: any go/no-go criterion failing in production, agreed with the client in advance</w:t>
      </w:r>
    </w:p>
    <w:p xmlns:wp14="http://schemas.microsoft.com/office/word/2010/wordml" w14:paraId="380D50A2" wp14:textId="77777777">
      <w:pPr>
        <w:pStyle w:val="Heading1"/>
        <w:pageBreakBefore/>
      </w:pPr>
      <w:r>
        <w:rPr>
          <w:rFonts w:ascii="Calibri" w:hAnsi="Calibri" w:eastAsia="Calibri" w:cs="Calibri"/>
        </w:rPr>
        <w:t xml:space="preserve">13. Assumptions and exclusions</w:t>
      </w:r>
    </w:p>
    <w:p xmlns:wp14="http://schemas.microsoft.com/office/word/2010/wordml" w14:paraId="0D016697" wp14:textId="77777777">
      <w:pPr>
        <w:pStyle w:val="Heading2"/>
      </w:pPr>
      <w:r>
        <w:rPr>
          <w:rFonts w:ascii="Calibri" w:hAnsi="Calibri" w:eastAsia="Calibri" w:cs="Calibri"/>
        </w:rPr>
        <w:t xml:space="preserve">Assumptions</w:t>
      </w:r>
    </w:p>
    <w:p xmlns:wp14="http://schemas.microsoft.com/office/word/2010/wordml" w14:paraId="6FB60FEE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A team of three engineers is available full time for phase 1.</w:t>
      </w:r>
    </w:p>
    <w:p xmlns:wp14="http://schemas.microsoft.com/office/word/2010/wordml" w14:paraId="5F0A89F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The model portability layer already exists and supports the capabilities in section 4.3.</w:t>
      </w:r>
    </w:p>
    <w:p xmlns:wp14="http://schemas.microsoft.com/office/word/2010/wordml" w14:paraId="42E053F4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Only the AI service moves; the application backend stays where it is.</w:t>
      </w:r>
    </w:p>
    <w:p xmlns:wp14="http://schemas.microsoft.com/office/word/2010/wordml" w14:paraId="71D6BB1C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Client inputs arrive on the dates in section 12; each week of delay moves the end date by a week.</w:t>
      </w:r>
    </w:p>
    <w:p xmlns:wp14="http://schemas.microsoft.com/office/word/2010/wordml" w14:paraId="392A8C1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Feature development on the affected modules is frozen for the 4 weeks.</w:t>
      </w:r>
    </w:p>
    <w:p xmlns:wp14="http://schemas.microsoft.com/office/word/2010/wordml" w14:paraId="33592AA5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Volumes in the cost sections are modelled, not measured.</w:t>
      </w:r>
    </w:p>
    <w:p xmlns:wp14="http://schemas.microsoft.com/office/word/2010/wordml" w14:paraId="47C471B8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Model names, prices, regional availability and quotas are confirmed with the providers.</w:t>
      </w:r>
    </w:p>
    <w:p xmlns:wp14="http://schemas.microsoft.com/office/word/2010/wordml" w14:paraId="2EFCB9A3" wp14:textId="77777777">
      <w:pPr>
        <w:pStyle w:val="Heading2"/>
      </w:pPr>
      <w:r>
        <w:rPr>
          <w:rFonts w:ascii="Calibri" w:hAnsi="Calibri" w:eastAsia="Calibri" w:cs="Calibri"/>
        </w:rPr>
        <w:t xml:space="preserve">Not included</w:t>
      </w:r>
    </w:p>
    <w:p xmlns:wp14="http://schemas.microsoft.com/office/word/2010/wordml" w14:paraId="15E33354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High availability, multi-region or active/active deployment.</w:t>
      </w:r>
    </w:p>
    <w:p xmlns:wp14="http://schemas.microsoft.com/office/word/2010/wordml" w14:paraId="6539DAF6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Changes to product behaviour or feature scope.</w:t>
      </w:r>
    </w:p>
    <w:p xmlns:wp14="http://schemas.microsoft.com/office/word/2010/wordml" w14:paraId="117999EB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Migration of the vendored Keel knowledge-plane copy.</w:t>
      </w:r>
    </w:p>
    <w:p xmlns:wp14="http://schemas.microsoft.com/office/word/2010/wordml" w14:paraId="4FC84B56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Firm infrastructure or model pricing.</w:t>
      </w:r>
    </w:p>
    <w:p xmlns:wp14="http://schemas.microsoft.com/office/word/2010/wordml" w14:paraId="0D2F112A" wp14:textId="77777777">
      <w:pPr>
        <w:pStyle w:val="Heading2"/>
      </w:pPr>
      <w:r>
        <w:rPr>
          <w:rFonts w:ascii="Calibri" w:hAnsi="Calibri" w:eastAsia="Calibri" w:cs="Calibri"/>
        </w:rPr>
        <w:t xml:space="preserve">One-time costs to budget</w:t>
      </w:r>
    </w:p>
    <w:p xmlns:wp14="http://schemas.microsoft.com/office/word/2010/wordml" w14:paraId="2048DA81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Engineering effort: phase 1 and phase 2 days multiplied by the agreed day rate.</w:t>
      </w:r>
    </w:p>
    <w:p xmlns:wp14="http://schemas.microsoft.com/office/word/2010/wordml" w14:paraId="3B9B6EC3" wp14:textId="77777777">
      <w:pPr>
        <w:pStyle w:val="ListParagraph"/>
        <w:numPr>
          <w:ilvl w:val="0"/>
          <w:numId w:val="2"/>
        </w:numPr>
        <w:spacing w:after="60" w:line="276" w:lineRule="auto"/>
        <w:rPr/>
      </w:pPr>
      <w:r w:rsidRPr="040D3564" w:rsidR="040D3564">
        <w:rPr>
          <w:rFonts w:ascii="Calibri" w:hAnsi="Calibri" w:eastAsia="Calibri" w:cs="Calibri"/>
          <w:color w:val="1F2933"/>
          <w:sz w:val="21"/>
          <w:szCs w:val="21"/>
          <w:lang w:val="en-US"/>
        </w:rPr>
        <w:t>Dual running for the 4-week migration and a 2–4 week rollback window.</w:t>
      </w:r>
    </w:p>
    <w:p xmlns:wp14="http://schemas.microsoft.com/office/word/2010/wordml" w14:paraId="47096B8B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One-time data transfer of about 500 GB (≈ $60).</w:t>
      </w:r>
    </w:p>
    <w:p xmlns:wp14="http://schemas.microsoft.com/office/word/2010/wordml" w14:paraId="5593AE5F" wp14:textId="77777777"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hAnsi="Calibri" w:eastAsia="Calibri" w:cs="Calibri"/>
          <w:color w:val="1F2933"/>
          <w:sz w:val="21"/>
          <w:szCs w:val="21"/>
        </w:rPr>
        <w:t xml:space="preserve">Vector store re-embed — a few dollars of embedding cost.</w:t>
      </w:r>
    </w:p>
    <w:p xmlns:wp14="http://schemas.microsoft.com/office/word/2010/wordml" w14:paraId="45FB0818" wp14:textId="77777777">
      <w:pPr>
        <w:spacing w:after="300"/>
      </w:pPr>
    </w:p>
    <w:p xmlns:wp14="http://schemas.microsoft.com/office/word/2010/wordml" w:rsidP="040D3564" w14:paraId="1DBD2575" wp14:textId="77777777">
      <w:pPr>
        <w:pBdr>
          <w:top w:val="single" w:color="C9D2DA" w:sz="6" w:space="6"/>
        </w:pBdr>
      </w:pPr>
      <w:r w:rsidRPr="040D3564" w:rsidR="040D3564">
        <w:rPr>
          <w:rFonts w:ascii="Calibri" w:hAnsi="Calibri" w:eastAsia="Calibri" w:cs="Calibri"/>
          <w:i w:val="1"/>
          <w:iCs w:val="1"/>
          <w:color w:val="5B6770"/>
          <w:sz w:val="17"/>
          <w:szCs w:val="17"/>
          <w:lang w:val="en-US"/>
        </w:rPr>
        <w:t>SimplerToday AI — migration work plan, AWS and Azure · v4.0 · 30 September 2026. Effort in engineering person-days, excluding client-side approvals and provisioning. Costs are indicative USD list prices for the Mumbai region.</w:t>
      </w:r>
    </w:p>
    <w:sectPr>
      <w:headerReference w:type="default" r:id="rId6"/>
      <w:footerReference w:type="default" r:id="rId7"/>
      <w:pgSz w:w="11906" w:h="16838" w:orient="portrait"/>
      <w:pgMar w:top="1200" w:right="1153" w:bottom="1100" w:left="1153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6946EBC5" wp14:textId="77777777">
    <w:pPr>
      <w:tabs>
        <w:tab w:val="right" w:pos="9600"/>
      </w:tabs>
    </w:pPr>
    <w:r>
      <w:rPr>
        <w:rFonts w:ascii="Calibri" w:hAnsi="Calibri" w:eastAsia="Calibri" w:cs="Calibri"/>
        <w:color w:val="5B6770"/>
        <w:sz w:val="16"/>
        <w:szCs w:val="16"/>
      </w:rPr>
      <w:t xml:space="preserve">Draft for client review · indicative figures</w:t>
    </w:r>
    <w:r>
      <w:rPr>
        <w:rFonts w:ascii="Calibri" w:hAnsi="Calibri" w:eastAsia="Calibri" w:cs="Calibri"/>
        <w:color w:val="5B6770"/>
        <w:sz w:val="16"/>
        <w:szCs w:val="16"/>
      </w:rPr>
      <w:t xml:space="preserve">	Page </w:t>
    </w:r>
    <w:r>
      <w:rPr>
        <w:rFonts w:ascii="Calibri" w:hAnsi="Calibri" w:eastAsia="Calibri" w:cs="Calibri"/>
        <w:color w:val="5B6770"/>
        <w:sz w:val="16"/>
        <w:szCs w:val="16"/>
      </w:rPr>
      <w:fldChar w:fldCharType="begin"/>
    </w:r>
    <w:r>
      <w:rPr>
        <w:rFonts w:ascii="Calibri" w:hAnsi="Calibri" w:eastAsia="Calibri" w:cs="Calibri"/>
        <w:color w:val="5B677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5B6770"/>
        <w:sz w:val="16"/>
        <w:szCs w:val="16"/>
      </w:rPr>
      <w:fldChar w:fldCharType="separate"/>
    </w:r>
    <w:r>
      <w:rPr>
        <w:rFonts w:ascii="Calibri" w:hAnsi="Calibri" w:eastAsia="Calibri" w:cs="Calibri"/>
        <w:color w:val="5B6770"/>
        <w:sz w:val="16"/>
        <w:szCs w:val="16"/>
      </w:rPr>
      <w:fldChar w:fldCharType="end"/>
    </w:r>
    <w:r>
      <w:rPr>
        <w:rFonts w:ascii="Calibri" w:hAnsi="Calibri" w:eastAsia="Calibri" w:cs="Calibri"/>
        <w:color w:val="5B6770"/>
        <w:sz w:val="16"/>
        <w:szCs w:val="16"/>
      </w:rPr>
      <w:t xml:space="preserve"> of </w:t>
    </w:r>
    <w:r>
      <w:rPr>
        <w:rFonts w:ascii="Calibri" w:hAnsi="Calibri" w:eastAsia="Calibri" w:cs="Calibri"/>
        <w:color w:val="5B6770"/>
        <w:sz w:val="16"/>
        <w:szCs w:val="16"/>
      </w:rPr>
      <w:fldChar w:fldCharType="begin"/>
    </w:r>
    <w:r>
      <w:rPr>
        <w:rFonts w:ascii="Calibri" w:hAnsi="Calibri" w:eastAsia="Calibri" w:cs="Calibri"/>
        <w:color w:val="5B6770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5B6770"/>
        <w:sz w:val="16"/>
        <w:szCs w:val="16"/>
      </w:rPr>
      <w:fldChar w:fldCharType="separate"/>
    </w:r>
    <w:r>
      <w:rPr>
        <w:rFonts w:ascii="Calibri" w:hAnsi="Calibri" w:eastAsia="Calibri" w:cs="Calibri"/>
        <w:color w:val="5B677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B2F354A" wp14:textId="77777777">
    <w:pPr>
      <w:jc w:val="right"/>
    </w:pPr>
    <w:r w:rsidRPr="040D3564" w:rsidR="040D3564">
      <w:rPr>
        <w:rFonts w:ascii="Calibri" w:hAnsi="Calibri" w:eastAsia="Calibri" w:cs="Calibri"/>
        <w:color w:val="5B6770"/>
        <w:sz w:val="16"/>
        <w:szCs w:val="16"/>
        <w:lang w:val="en-US"/>
      </w:rPr>
      <w:t>SimplerToday AI · Migration Work Plan — AWS and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e65646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48a1ef"/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fccc38a"/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F46BADA"/>
  <w15:docId w15:val="{4A87517D-5C3F-4737-B6FF-E6EAC9BE3BC7}"/>
  <w:rsids>
    <w:rsidRoot w:val="040D3564"/>
    <w:rsid w:val="040D3564"/>
    <w:rsid w:val="1833A705"/>
    <w:rsid w:val="1CA516ED"/>
    <w:rsid w:val="2CCA8D53"/>
    <w:rsid w:val="324C7B1B"/>
    <w:rsid w:val="46BB35B3"/>
    <w:rsid w:val="46BB35B3"/>
    <w:rsid w:val="4791AE3B"/>
    <w:rsid w:val="4791AE3B"/>
    <w:rsid w:val="49516B67"/>
    <w:rsid w:val="5CB22B87"/>
    <w:rsid w:val="6C6C143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Calibri" w:hAnsi="Calibri" w:eastAsia="Calibri" w:cs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1F2933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theme" Target="theme/theme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SimplerToday AI — Migration Work Plan, AWS and Azure</dc:title>
  <dc:creator>SimplerToday AI engineering</dc:creator>
  <lastModifiedBy>Abhishek Kurmi</lastModifiedBy>
  <revision>2</revision>
  <dcterms:created xsi:type="dcterms:W3CDTF">2026-09-30T09:57:55.9250000Z</dcterms:created>
  <dcterms:modified xsi:type="dcterms:W3CDTF">2026-09-30T10:24:09.1050810Z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