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BUSINESSLOGIC PLATFORM</w:t>
      </w:r>
    </w:p>
    <w:p>
      <w:pPr>
        <w:spacing w:after="600"/>
        <w:jc w:val="center"/>
      </w:pPr>
      <w:r>
        <w:rPr>
          <w:rFonts w:ascii="Arial" w:cs="Arial" w:eastAsia="Arial" w:hAnsi="Arial"/>
          <w:color w:val="5D6D7E"/>
          <w:sz w:val="36"/>
          <w:szCs w:val="36"/>
        </w:rPr>
        <w:t xml:space="preserve">Architecture Deep-Dive &amp; AI Strategy Review</w:t>
      </w:r>
    </w:p>
    <w:p>
      <w:pPr>
        <w:pBdr>
          <w:top w:val="single" w:color="1B4F72" w:sz="6" w:space="8"/>
        </w:pBdr>
        <w:spacing w:after="200" w:before="400"/>
        <w:jc w:val="center"/>
      </w:pPr>
      <w:r>
        <w:rPr>
          <w:color w:val="7F8C8D"/>
          <w:sz w:val="24"/>
          <w:szCs w:val="24"/>
        </w:rPr>
        <w:t xml:space="preserve">Prepared: March 20, 2026</w:t>
      </w:r>
    </w:p>
    <w:p>
      <w:pPr>
        <w:jc w:val="center"/>
      </w:pPr>
      <w:r>
        <w:rPr>
          <w:color w:val="7F8C8D"/>
          <w:sz w:val="22"/>
          <w:szCs w:val="22"/>
        </w:rPr>
        <w:t xml:space="preserve">Confidential — Coignite ApS / BusinessLogic</w:t>
      </w:r>
    </w:p>
    <w:p>
      <w:r>
        <w:br w:type="page"/>
      </w:r>
    </w:p>
    <w:p>
      <w:pPr>
        <w:pStyle w:val="Heading1"/>
      </w:pPr>
      <w:r>
        <w:t xml:space="preserve">1. Executive Summary</w:t>
      </w:r>
    </w:p>
    <w:p>
      <w:pPr>
        <w:spacing w:after="120"/>
      </w:pPr>
      <w:r>
        <w:t xml:space="preserve">This report provides a comprehensive architectural review of the BusinessLogic platform, with special focus on the AI and Knowledge Base (KB) subsystems, their scalability characteristics, and strategic recommendations for the evolution of the platform.</w:t>
      </w:r>
    </w:p>
    <w:p>
      <w:pPr>
        <w:spacing w:after="120"/>
      </w:pPr>
      <w:r>
        <w:rPr>
          <w:b/>
          <w:bCs/>
        </w:rPr>
        <w:t xml:space="preserve">Core finding: </w:t>
      </w:r>
      <w:r>
        <w:t xml:space="preserve">The platform demonstrates a mature, well-considered architecture with two distinct compute patterns. The formula-api/businesslogic-excel stack follows a proven separated-service model (Node.js API + Rust compute via napi-rs + worker thread pool), while the AI/KB features are embedded within Directus as hook extensions. The flow engine (Rust) introduces a third, highly performant pattern with native AI nodes. The key architectural question is whether the embedded AI approach will scale, and how to transition AI workloads toward the more robust patterns already proven in the calculator stack.</w:t>
      </w:r>
    </w:p>
    <w:p>
      <w:pPr>
        <w:pStyle w:val="Heading2"/>
      </w:pPr>
      <w:r>
        <w:t xml:space="preserve">Key Findings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20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Chat (Directus)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Claude, SSE streaming, 13 tools, cost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for current scale, will need extraction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Knowledge Base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OpenAI embeddings, pgvector, hybrid search, RRF</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Solid design, missing HNSW index and job queue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Fastify + worker pool + hash ring, horizontally scalable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Production-proven, excellent pattern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bl-excel (Rust)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napi-rs, 8.3x memory reduction, 2x throughput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Exemplary Rust-for-compute pattern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 Engine (Rust)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 executor, LLM/Embedding/VectorSearch nodes, 5-layer budget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advanced AI architecture, production-ready engine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Strategic</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3-server Hetzner, Coolify, Cloudflare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Cost-effective, scales to ~2K accounts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Good</w:t>
            </w:r>
          </w:p>
        </w:tc>
      </w:tr>
    </w:tbl>
    <w:p>
      <w:r>
        <w:br w:type="page"/>
      </w:r>
    </w:p>
    <w:p>
      <w:pPr>
        <w:pStyle w:val="Heading1"/>
      </w:pPr>
      <w:r>
        <w:t xml:space="preserve">2. Platform Architecture Overview</w:t>
      </w:r>
    </w:p>
    <w:p>
      <w:pPr>
        <w:spacing w:after="120"/>
      </w:pPr>
      <w:r>
        <w:t xml:space="preserve">The BusinessLogic platform consists of four major subsystems that work together to deliver predictable business intelligence for AI and humans.</w:t>
      </w:r>
    </w:p>
    <w:p>
      <w:pPr>
        <w:pStyle w:val="Heading2"/>
      </w:pPr>
      <w:r>
        <w:t xml:space="preserve">2.1 System Topology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80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Runtime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businesslogic-cms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Directus 11.16.1 + Extensions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(Docker)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UI, API, AI chat, KB management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excel-formula-api</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Fastify + Worker Threads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Node.js (Docker)</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Formula evaluation, calculator lifecycle, MCP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businesslogic-excel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Rust + napi-rs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addon (.node)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 formula compute engine (replaces HyperFormula)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businesslogic-flow</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Rust (Axum + Tokio)</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Native binaries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DAG workflow orchestration, AI nodes</w:t>
            </w:r>
          </w:p>
        </w:tc>
      </w:tr>
    </w:tbl>
    <w:p>
      <w:pPr>
        <w:spacing w:after="120"/>
      </w:pPr>
      <w:r>
        <w:t xml:space="preserve"/>
      </w:r>
    </w:p>
    <w:p>
      <w:pPr>
        <w:pStyle w:val="Heading2"/>
      </w:pPr>
      <w:r>
        <w:t xml:space="preserve">2.2 Infrastructure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20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Server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CPX21 (2 vCPU, 4 GB)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entry point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Traefik, Directus, Coolify</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S2: Data</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CPX21 (2 vCPU, 4 GB)</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Persistence (private)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PostgreSQL 16 + pgvector, Redis 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Compute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CPX31 (4 vCPU, 8 GB)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(private)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 API, Flow Trigger, Flow Workers</w:t>
            </w:r>
          </w:p>
        </w:tc>
      </w:tr>
    </w:tbl>
    <w:p>
      <w:pPr>
        <w:spacing w:after="120"/>
      </w:pPr>
      <w:r>
        <w:t xml:space="preserve">All communication between S2/S3 and S1 is over Hetzner private network (10.0.0.0/16). Only S1 has a public IP, fronted by Cloudflare.</w:t>
      </w:r>
    </w:p>
    <w:p>
      <w:r>
        <w:br w:type="page"/>
      </w:r>
    </w:p>
    <w:p>
      <w:pPr>
        <w:pStyle w:val="Heading1"/>
      </w:pPr>
      <w:r>
        <w:t xml:space="preserve">3. AI Implementation Analysis</w:t>
      </w:r>
    </w:p>
    <w:p>
      <w:pPr>
        <w:pStyle w:val="Heading2"/>
      </w:pPr>
      <w:r>
        <w:t xml:space="preserve">3.1 Current AI Features (in Directus)</w:t>
      </w:r>
    </w:p>
    <w:p>
      <w:pPr>
        <w:spacing w:after="120"/>
      </w:pPr>
      <w:r>
        <w:t xml:space="preserve">AI features are implemented as three Directus hook extensions running inside the Directus Node.js process: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200"/>
        <w:gridCol w:w="260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Dependencies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project-extension-ai-api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chat with tool use, SSE streaming, conversation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@anthropic-ai/sdk ^0.51.0</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project-extension-ai-assistant</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Module (Vue 3)</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Frontend chat UI, token dashboard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Vue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project-extension-knowledge-api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KB ingestion, chunking, hybrid search, answer generation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^4.73.0, franc ^6.2.0</w:t>
            </w:r>
          </w:p>
        </w:tc>
      </w:tr>
    </w:tbl>
    <w:p>
      <w:pPr>
        <w:pStyle w:val="Heading2"/>
      </w:pPr>
      <w:r>
        <w:t xml:space="preserve">3.2 AI Chat Architecture</w:t>
      </w:r>
    </w:p>
    <w:p>
      <w:pPr>
        <w:spacing w:after="120"/>
      </w:pPr>
      <w:r>
        <w:t xml:space="preserve">The AI assistant uses Anthropic Claude with a tool-use loop pattern:</w:t>
      </w:r>
    </w:p>
    <w:p>
      <w:pPr>
        <w:pStyle w:val="ListParagraph"/>
        <w:numPr>
          <w:ilvl w:val="0"/>
          <w:numId w:val="2"/>
        </w:numPr>
        <w:spacing w:after="60"/>
      </w:pPr>
      <w:r>
        <w:t xml:space="preserve">Provider: Anthropic Claude (sonnet-4-6 default, opus-4-6, haiku-4-5 supported)</w:t>
      </w:r>
    </w:p>
    <w:p>
      <w:pPr>
        <w:pStyle w:val="ListParagraph"/>
        <w:numPr>
          <w:ilvl w:val="0"/>
          <w:numId w:val="2"/>
        </w:numPr>
        <w:spacing w:after="60"/>
      </w:pPr>
      <w:r>
        <w:t xml:space="preserve">Streaming: SSE via POST /assistant/chat with prompt caching enabled</w:t>
      </w:r>
    </w:p>
    <w:p>
      <w:pPr>
        <w:pStyle w:val="ListParagraph"/>
        <w:numPr>
          <w:ilvl w:val="0"/>
          <w:numId w:val="2"/>
        </w:numPr>
        <w:spacing w:after="60"/>
      </w:pPr>
      <w:r>
        <w:t xml:space="preserve">Tool loop: Up to 5 rounds (configurable via AI_MAX_TOOL_ROUNDS)</w:t>
      </w:r>
    </w:p>
    <w:p>
      <w:pPr>
        <w:pStyle w:val="ListParagraph"/>
        <w:numPr>
          <w:ilvl w:val="0"/>
          <w:numId w:val="2"/>
        </w:numPr>
        <w:spacing w:after="60"/>
      </w:pPr>
      <w:r>
        <w:t xml:space="preserve">13 tools: calculator CRUD/execute, KB search/ask, KB management</w:t>
      </w:r>
    </w:p>
    <w:p>
      <w:pPr>
        <w:pStyle w:val="ListParagraph"/>
        <w:numPr>
          <w:ilvl w:val="0"/>
          <w:numId w:val="2"/>
        </w:numPr>
        <w:spacing w:after="60"/>
      </w:pPr>
      <w:r>
        <w:t xml:space="preserve">Cost tracking: Per-conversation token usage logged to ai_token_usage table</w:t>
      </w:r>
    </w:p>
    <w:p>
      <w:pPr>
        <w:pStyle w:val="ListParagraph"/>
        <w:numPr>
          <w:ilvl w:val="0"/>
          <w:numId w:val="2"/>
        </w:numPr>
        <w:spacing w:after="60"/>
      </w:pPr>
      <w:r>
        <w:t xml:space="preserve">Rate limiting: Redis-backed, per-user (AI_RATE_LIMIT_PER_MINUTE = 20)</w:t>
      </w:r>
    </w:p>
    <w:p>
      <w:pPr>
        <w:pStyle w:val="ListParagraph"/>
        <w:numPr>
          <w:ilvl w:val="0"/>
          <w:numId w:val="2"/>
        </w:numPr>
        <w:spacing w:after="60"/>
      </w:pPr>
      <w:r>
        <w:t xml:space="preserve">Quota: Subscription-based limits on AI queries per plan</w:t>
      </w:r>
    </w:p>
    <w:p>
      <w:pPr>
        <w:pStyle w:val="Heading2"/>
      </w:pPr>
      <w:r>
        <w:t xml:space="preserve">3.3 Knowledge Base Architecture</w:t>
      </w:r>
    </w:p>
    <w:p>
      <w:pPr>
        <w:spacing w:after="120"/>
      </w:pPr>
      <w:r>
        <w:t xml:space="preserve">The KB system is a complete RAG pipeline implemented within Directus:</w:t>
      </w:r>
    </w:p>
    <w:p>
      <w:pPr>
        <w:spacing w:after="120"/>
      </w:pPr>
      <w:r>
        <w:rPr>
          <w:b/>
          <w:bCs/>
        </w:rPr>
        <w:t xml:space="preserve">Ingestion Pipeline: </w:t>
      </w:r>
      <w:r>
        <w:t xml:space="preserve">Upload → Parse (PDF/DOCX/XLSX/TXT) → Section-aware chunking (512 tokens target, 128 min, 768 max, 10% overlap) → Language detection (franc) → [Optional: Contextual prefix generation via Claude Haiku] → Embed (OpenAI text-embedding-3-small, 1536 dims) → Store in kb_chunks with pgvector.</w:t>
      </w:r>
    </w:p>
    <w:p>
      <w:pPr>
        <w:spacing w:after="120"/>
      </w:pPr>
      <w:r>
        <w:rPr>
          <w:b/>
          <w:bCs/>
        </w:rPr>
        <w:t xml:space="preserve">Search Pipeline: </w:t>
      </w:r>
      <w:r>
        <w:t xml:space="preserve">Query → Embed query → Vector search (cosine similarity) + Full-text search (PostgreSQL tsvector) → Reciprocal Rank Fusion (RRF, k=60) → [Optional: Cross-encoder reranking via Cohere/Jina] → Return ranked results.</w:t>
      </w:r>
    </w:p>
    <w:p>
      <w:pPr>
        <w:spacing w:after="120"/>
      </w:pPr>
      <w:r>
        <w:rPr>
          <w:b/>
          <w:bCs/>
        </w:rPr>
        <w:t xml:space="preserve">Answer Generation: </w:t>
      </w:r>
      <w:r>
        <w:t xml:space="preserve">Search results → Claude Sonnet (temp=0, max 2048 tokens) → Cited answer with confidence level → Redis cache (1hr TTL).</w:t>
      </w:r>
    </w:p>
    <w:p>
      <w:pPr>
        <w:pStyle w:val="Heading2"/>
      </w:pPr>
      <w:r>
        <w:t xml:space="preserve">3.4 Critical Assessment: AI Inside Directus</w:t>
      </w:r>
    </w:p>
    <w:p>
      <w:pPr>
        <w:spacing w:after="120"/>
      </w:pPr>
      <w:r>
        <w:rPr>
          <w:b/>
          <w:bCs/>
        </w:rPr>
        <w:t xml:space="preserve">The current approach of embedding AI within Directus has trade-offs that become more significant at scale: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320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(Embedded)</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 at 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isolation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shares Directus event loop</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streaming blocks other API requests during high load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Memory</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Shared Node.js heap (~1.5 GB limit)</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Large KB indexing operations compete with CMS memory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Scaling independence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scale AI separately from CMS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over-provision entire Directus to handle AI spikes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Job queue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setTimeout(0) fire-and-forget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HIGH</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 backpressure, no retry, no priority for indexing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Crash isolation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error can crash Directus</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Unhandled promise rejection in AI code affects entire CMS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AI changes require Directus restart</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LOW</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Acceptable for now, annoying at 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index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HNSW index on pgvector</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B-tree scan becomes O(n) at 100K+ chunks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Cost tracking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Good: per-conversation, per-model</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LOW</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Well-implemented, production-ready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 cost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API calls per chunk</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Re-indexing large KBs is expensive ($0.05/M tokens)</w:t>
            </w:r>
          </w:p>
        </w:tc>
      </w:tr>
    </w:tbl>
    <w:p>
      <w:r>
        <w:br w:type="page"/>
      </w:r>
    </w:p>
    <w:p>
      <w:pPr>
        <w:pStyle w:val="Heading1"/>
      </w:pPr>
      <w:r>
        <w:t xml:space="preserve">4. Formula API: The Reference Architecture</w:t>
      </w:r>
    </w:p>
    <w:p>
      <w:pPr>
        <w:spacing w:after="120"/>
      </w:pPr>
      <w:r>
        <w:t xml:space="preserve">The formula-api demonstrates a mature, production-proven pattern for separating compute from API orchestration. This pattern should inform the AI architecture evolution.</w:t>
      </w:r>
    </w:p>
    <w:p>
      <w:pPr>
        <w:pStyle w:val="Heading2"/>
      </w:pPr>
      <w:r>
        <w:t xml:space="preserve">4.1 Worker Pool Pattern</w:t>
      </w:r>
    </w:p>
    <w:p>
      <w:pPr>
        <w:spacing w:after="120"/>
      </w:pPr>
      <w:r>
        <w:t xml:space="preserve">The formula-api uses a round-robin worker thread pool where each worker runs its own engine instance. This provides process isolation, crash recovery, and linear scaling with CPU cores.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Round-robin dispatch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 counter mod pool size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 load distribution, no coordination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Async correlation</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Per-message ID with pendingMap</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Non-blocking dispatch with Promise 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Crash recovery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exit → auto-respawn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downtime, pending requests rejected cleanly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Backpressure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MAX_QUEUE_DEPTH = POOL_SIZE * 64</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Fast 503 rejection instead of unbounded latency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Timeout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REQUEST_TIMEOUT_MS = 10000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stuck workers from blocking queue</w:t>
            </w:r>
          </w:p>
        </w:tc>
      </w:tr>
    </w:tbl>
    <w:p>
      <w:pPr>
        <w:pStyle w:val="Heading2"/>
      </w:pPr>
      <w:r>
        <w:t xml:space="preserve">4.2 Horizontal Scaling via Hash Ring</w:t>
      </w:r>
    </w:p>
    <w:p>
      <w:pPr>
        <w:spacing w:after="120"/>
      </w:pPr>
      <w:r>
        <w:t xml:space="preserve">For stateful calculator routing, the formula-api implements Jump Consistent Hash (Google’s algorithm) to deterministically route calculator requests to owning instances:</w:t>
      </w:r>
    </w:p>
    <w:p>
      <w:pPr>
        <w:pStyle w:val="ListParagraph"/>
        <w:numPr>
          <w:ilvl w:val="0"/>
          <w:numId w:val="2"/>
        </w:numPr>
        <w:spacing w:after="60"/>
      </w:pPr>
      <w:r>
        <w:t xml:space="preserve">Health snapshots pushed to Redis every 15s (45s TTL for failure detection)</w:t>
      </w:r>
    </w:p>
    <w:p>
      <w:pPr>
        <w:pStyle w:val="ListParagraph"/>
        <w:numPr>
          <w:ilvl w:val="0"/>
          <w:numId w:val="2"/>
        </w:numPr>
        <w:spacing w:after="60"/>
      </w:pPr>
      <w:r>
        <w:t xml:space="preserve">Hash ring rebuilt every 5s from Redis health keys</w:t>
      </w:r>
    </w:p>
    <w:p>
      <w:pPr>
        <w:pStyle w:val="ListParagraph"/>
        <w:numPr>
          <w:ilvl w:val="0"/>
          <w:numId w:val="2"/>
        </w:numPr>
        <w:spacing w:after="60"/>
      </w:pPr>
      <w:r>
        <w:t xml:space="preserve">Misrouted requests transparently proxied to owner (~1-2ms penalty)</w:t>
      </w:r>
    </w:p>
    <w:p>
      <w:pPr>
        <w:pStyle w:val="ListParagraph"/>
        <w:numPr>
          <w:ilvl w:val="0"/>
          <w:numId w:val="2"/>
        </w:numPr>
        <w:spacing w:after="60"/>
      </w:pPr>
      <w:r>
        <w:t xml:space="preserve">Adding/removing instances: only ~1/(N+1) calculators rebalance</w:t>
      </w:r>
    </w:p>
    <w:p>
      <w:pPr>
        <w:pStyle w:val="ListParagraph"/>
        <w:numPr>
          <w:ilvl w:val="0"/>
          <w:numId w:val="2"/>
        </w:numPr>
        <w:spacing w:after="60"/>
      </w:pPr>
      <w:r>
        <w:t xml:space="preserve">Two-layer cache: LRU (per-instance, 50K items) + Redis (cross-instance)</w:t>
      </w:r>
    </w:p>
    <w:p>
      <w:pPr>
        <w:pStyle w:val="Heading2"/>
      </w:pPr>
      <w:r>
        <w:t xml:space="preserve">4.3 Performance Benchmarks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00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formula eval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~2-3ms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miss, single worker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LRU cache hit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~0.5ms</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In-memory, O(1) lookup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cache hit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Cross-instance, network round-trip</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Calculator build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~50-100ms</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Parse sheets, build engine, compile validators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vCPU, 200 concurrent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~125ms p50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scaling: 4x CPUs = 4x throughput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Horizontal scaling penalty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~1-2ms</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Proxy to owning instance via Docker network</w:t>
            </w:r>
          </w:p>
        </w:tc>
      </w:tr>
    </w:tbl>
    <w:p>
      <w:pPr>
        <w:pStyle w:val="Heading2"/>
      </w:pPr>
      <w:r>
        <w:t xml:space="preserve">4.4 Key Takeaway for AI</w:t>
      </w:r>
    </w:p>
    <w:p>
      <w:pPr>
        <w:spacing w:after="120"/>
      </w:pPr>
      <w:r>
        <w:rPr>
          <w:b w:val="false"/>
          <w:bCs w:val="false"/>
        </w:rPr>
        <w:t xml:space="preserve">The formula-api proves that separating compute-intensive workloads from the main API surface enables independent scaling, crash isolation, and predictable performance. </w:t>
      </w:r>
      <w:r>
        <w:rPr>
          <w:b/>
          <w:bCs/>
        </w:rPr>
        <w:t xml:space="preserve">The AI system should follow the same pattern.</w:t>
      </w:r>
    </w:p>
    <w:p>
      <w:r>
        <w:br w:type="page"/>
      </w:r>
    </w:p>
    <w:p>
      <w:pPr>
        <w:pStyle w:val="Heading1"/>
      </w:pPr>
      <w:r>
        <w:t xml:space="preserve">5. bl-excel: Rust-for-Compute Pattern</w:t>
      </w:r>
    </w:p>
    <w:p>
      <w:pPr>
        <w:spacing w:after="120"/>
      </w:pPr>
      <w:r>
        <w:t xml:space="preserve">The businesslogic-excel project demonstrates a production-grade approach of replacing performance-critical Node.js compute with Rust via napi-rs. This is the most advanced example of the "Rust compute + Node.js API" pattern in the platform.</w:t>
      </w:r>
    </w:p>
    <w:p>
      <w:pPr>
        <w:pStyle w:val="Heading2"/>
      </w:pPr>
      <w:r>
        <w:t xml:space="preserve">5.1 Performance Gains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00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HyperFormula (JS)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bl-excel (Rust)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per cell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~200-400 bytes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bytes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8.3x reduction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evalSingle p50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607µs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396µs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1.5x faster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evalBatch throughput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49K formulas/s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97K formulas/s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 throughput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Calculator build (500 formulas)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39ms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9ms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4.3x faster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 heap (GC pressure)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Interned (4-byte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~40x per cell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Dep graph edge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~40-80 bytes (HashMap)</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 bytes (CSR)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5-10x reduction</w:t>
            </w:r>
          </w:p>
        </w:tc>
      </w:tr>
    </w:tbl>
    <w:p>
      <w:pPr>
        <w:pStyle w:val="Heading2"/>
      </w:pPr>
      <w:r>
        <w:t xml:space="preserve">5.2 Key Architecture Decisions</w:t>
      </w:r>
    </w:p>
    <w:p>
      <w:pPr>
        <w:pStyle w:val="ListParagraph"/>
        <w:numPr>
          <w:ilvl w:val="0"/>
          <w:numId w:val="2"/>
        </w:numPr>
        <w:spacing w:after="60"/>
      </w:pPr>
      <w:r>
        <w:t xml:space="preserve">CellValue: 24-byte tagged enum (Number f64, String as 4-byte Spur key, Bool, Null, Error)</w:t>
      </w:r>
    </w:p>
    <w:p>
      <w:pPr>
        <w:pStyle w:val="ListParagraph"/>
        <w:numPr>
          <w:ilvl w:val="0"/>
          <w:numId w:val="2"/>
        </w:numPr>
        <w:spacing w:after="60"/>
      </w:pPr>
      <w:r>
        <w:t xml:space="preserve">String interning: Global ThreadedRodeo shared across all sheets — identical strings stored once</w:t>
      </w:r>
    </w:p>
    <w:p>
      <w:pPr>
        <w:pStyle w:val="ListParagraph"/>
        <w:numPr>
          <w:ilvl w:val="0"/>
          <w:numId w:val="2"/>
        </w:numPr>
        <w:spacing w:after="60"/>
      </w:pPr>
      <w:r>
        <w:t xml:space="preserve">Arena AST: Vec&lt;AstNode&gt; with u32 indices, SmallVec&lt;[AstId; 4]&gt; for function args</w:t>
      </w:r>
    </w:p>
    <w:p>
      <w:pPr>
        <w:pStyle w:val="ListParagraph"/>
        <w:numPr>
          <w:ilvl w:val="0"/>
          <w:numId w:val="2"/>
        </w:numPr>
        <w:spacing w:after="60"/>
      </w:pPr>
      <w:r>
        <w:t xml:space="preserve">CSR dependency graph: ~8 bytes/edge vs HashMap’s ~40-80 bytes, Tarjan SCC for cycles</w:t>
      </w:r>
    </w:p>
    <w:p>
      <w:pPr>
        <w:pStyle w:val="ListParagraph"/>
        <w:numPr>
          <w:ilvl w:val="0"/>
          <w:numId w:val="2"/>
        </w:numPr>
        <w:spacing w:after="60"/>
      </w:pPr>
      <w:r>
        <w:t xml:space="preserve">Function dispatch: Compile-time fn-pointer array indexed by FunctionId(u16), compiler inlines hot paths</w:t>
      </w:r>
    </w:p>
    <w:p>
      <w:pPr>
        <w:pStyle w:val="ListParagraph"/>
        <w:numPr>
          <w:ilvl w:val="0"/>
          <w:numId w:val="2"/>
        </w:numPr>
        <w:spacing w:after="60"/>
      </w:pPr>
      <w:r>
        <w:t xml:space="preserve">Zero-copy: No FFI callbacks from Rust to JS; data flows one way through napi-rs boundary</w:t>
      </w:r>
    </w:p>
    <w:p>
      <w:pPr>
        <w:pStyle w:val="Heading2"/>
      </w:pPr>
      <w:r>
        <w:t xml:space="preserve">5.3 Applicability to AI Workloads</w:t>
      </w:r>
    </w:p>
    <w:p>
      <w:pPr>
        <w:spacing w:after="120"/>
      </w:pPr>
      <w:r>
        <w:t xml:space="preserve">The napi-rs pattern can be directly applied to AI inference for local models:</w:t>
      </w:r>
    </w:p>
    <w:p>
      <w:pPr>
        <w:pStyle w:val="ListParagraph"/>
        <w:numPr>
          <w:ilvl w:val="0"/>
          <w:numId w:val="2"/>
        </w:numPr>
        <w:spacing w:after="60"/>
      </w:pPr>
      <w:r>
        <w:t xml:space="preserve">Pre-load model weights once at startup (like calculator creation)</w:t>
      </w:r>
    </w:p>
    <w:p>
      <w:pPr>
        <w:pStyle w:val="ListParagraph"/>
        <w:numPr>
          <w:ilvl w:val="0"/>
          <w:numId w:val="2"/>
        </w:numPr>
        <w:spacing w:after="60"/>
      </w:pPr>
      <w:r>
        <w:t xml:space="preserve">Tokenizer in Rust (zero-copy string processing, no GC)</w:t>
      </w:r>
    </w:p>
    <w:p>
      <w:pPr>
        <w:pStyle w:val="ListParagraph"/>
        <w:numPr>
          <w:ilvl w:val="0"/>
          <w:numId w:val="2"/>
        </w:numPr>
        <w:spacing w:after="60"/>
      </w:pPr>
      <w:r>
        <w:t xml:space="preserve">Inference via ONNX Runtime (already used by flow engine’s fastembed)</w:t>
      </w:r>
    </w:p>
    <w:p>
      <w:pPr>
        <w:pStyle w:val="ListParagraph"/>
        <w:numPr>
          <w:ilvl w:val="0"/>
          <w:numId w:val="2"/>
        </w:numPr>
        <w:spacing w:after="60"/>
      </w:pPr>
      <w:r>
        <w:t xml:space="preserve">Batch processing with arena allocation (like evalBatch)</w:t>
      </w:r>
    </w:p>
    <w:p>
      <w:pPr>
        <w:pStyle w:val="ListParagraph"/>
        <w:numPr>
          <w:ilvl w:val="0"/>
          <w:numId w:val="2"/>
        </w:numPr>
        <w:spacing w:after="60"/>
      </w:pPr>
      <w:r>
        <w:t xml:space="preserve">Memory tracking per model (like calculatorMemory())</w:t>
      </w:r>
    </w:p>
    <w:p>
      <w:r>
        <w:br w:type="page"/>
      </w:r>
    </w:p>
    <w:p>
      <w:pPr>
        <w:pStyle w:val="Heading1"/>
      </w:pPr>
      <w:r>
        <w:t xml:space="preserve">6. Flow Engine: The Strategic AI Architecture</w:t>
      </w:r>
    </w:p>
    <w:p>
      <w:pPr>
        <w:spacing w:after="120"/>
      </w:pPr>
      <w:r>
        <w:t xml:space="preserve">The businesslogic-flow Rust engine represents the most architecturally advanced component of the platform and the natural home for AI orchestration going forward.</w:t>
      </w:r>
    </w:p>
    <w:p>
      <w:pPr>
        <w:pStyle w:val="Heading2"/>
      </w:pPr>
      <w:r>
        <w:t xml:space="preserve">6.1 AI Nodes (Implemented)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400"/>
        <w:gridCol w:w="1600"/>
        <w:gridCol w:w="280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Claude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50-2000ms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$3-75/M tokens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model, circuit breaker, retry with backoff</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Embedding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Local ONNX (fastembed, BAAI/bge-small-en-v1.5)</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5-10ms/doc</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 (local)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384-dim vectors, batch 256, LazyLock caching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pgvector (HNSW 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Account-scoped, cosine similarity, metadata filtering</w:t>
            </w:r>
          </w:p>
        </w:tc>
      </w:tr>
    </w:tbl>
    <w:p>
      <w:pPr>
        <w:spacing w:after="120"/>
      </w:pPr>
      <w:r>
        <w:rPr>
          <w:b/>
          <w:bCs/>
        </w:rPr>
        <w:t xml:space="preserve">Critical advantage: </w:t>
      </w:r>
      <w:r>
        <w:t xml:space="preserve">The embedding node uses local ONNX inference (fastembed crate) at $0 cost per embedding, compared to the CMS KB extension which calls OpenAI at $0.02/M tokens. For high-volume ingestion, this is a significant cost and latency improvement.</w:t>
      </w:r>
    </w:p>
    <w:p>
      <w:pPr>
        <w:pStyle w:val="Heading2"/>
      </w:pPr>
      <w:r>
        <w:t xml:space="preserve">6.2 Five-Layer AI Budget System</w:t>
      </w:r>
    </w:p>
    <w:p>
      <w:pPr>
        <w:spacing w:after="120"/>
      </w:pPr>
      <w:r>
        <w:t xml:space="preserve">The flow engine implements the most sophisticated AI cost control system in the platform: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1000"/>
        <w:gridCol w:w="280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Per-node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LLM 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context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visibility and debugging</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 Per-execution</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Single flow run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ExecutionContext.cumulative_cost_usd</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$0.05</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Prevent runaway single flows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Daily per-account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daily spend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(25h TTL)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spending cap</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 Monthly per-account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Account monthly spend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PostgreSQL</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$100.00</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Monthly budget enforcement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Global platform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accounts combined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(25h TTL)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Catastrophic failure protection</w:t>
            </w:r>
          </w:p>
        </w:tc>
      </w:tr>
    </w:tbl>
    <w:p>
      <w:pPr>
        <w:spacing w:after="120"/>
      </w:pPr>
      <w:r>
        <w:rPr>
          <w:b/>
          <w:bCs/>
        </w:rPr>
        <w:t xml:space="preserve">This budget system has no equivalent in the current Directus AI extensions.</w:t>
      </w:r>
      <w:r>
        <w:t xml:space="preserve"> The CMS tracks token usage but does not enforce hard limits at multiple levels.</w:t>
      </w:r>
    </w:p>
    <w:p>
      <w:pPr>
        <w:pStyle w:val="Heading2"/>
      </w:pPr>
      <w:r>
        <w:t xml:space="preserve">6.3 DAG Execution Model</w:t>
      </w:r>
    </w:p>
    <w:p>
      <w:pPr>
        <w:spacing w:after="120"/>
      </w:pPr>
      <w:r>
        <w:t xml:space="preserve">Flows execute as directed acyclic graphs with Tokio JoinSet for parallel branches:</w:t>
      </w:r>
    </w:p>
    <w:p>
      <w:pPr>
        <w:pStyle w:val="ListParagraph"/>
        <w:numPr>
          <w:ilvl w:val="0"/>
          <w:numId w:val="2"/>
        </w:numPr>
        <w:spacing w:after="60"/>
      </w:pPr>
      <w:r>
        <w:t xml:space="preserve">Topological sort via petgraph determines execution order</w:t>
      </w:r>
    </w:p>
    <w:p>
      <w:pPr>
        <w:pStyle w:val="ListParagraph"/>
        <w:numPr>
          <w:ilvl w:val="0"/>
          <w:numId w:val="2"/>
        </w:numPr>
        <w:spacing w:after="60"/>
      </w:pPr>
      <w:r>
        <w:t xml:space="preserve">Independent branches execute concurrently (e.g., embed_query || llm_classify)</w:t>
      </w:r>
    </w:p>
    <w:p>
      <w:pPr>
        <w:pStyle w:val="ListParagraph"/>
        <w:numPr>
          <w:ilvl w:val="0"/>
          <w:numId w:val="2"/>
        </w:numPr>
        <w:spacing w:after="60"/>
      </w:pPr>
      <w:r>
        <w:t xml:space="preserve">Back-edge loops supported with guard conditions and max iteration limits</w:t>
      </w:r>
    </w:p>
    <w:p>
      <w:pPr>
        <w:pStyle w:val="ListParagraph"/>
        <w:numPr>
          <w:ilvl w:val="0"/>
          <w:numId w:val="2"/>
        </w:numPr>
        <w:spacing w:after="60"/>
      </w:pPr>
      <w:r>
        <w:t xml:space="preserve">Output tiering: &lt;64KB inline, 64KB-100MB Redis msgpack, &gt;100MB S3 streaming</w:t>
      </w:r>
    </w:p>
    <w:p>
      <w:pPr>
        <w:pStyle w:val="ListParagraph"/>
        <w:numPr>
          <w:ilvl w:val="0"/>
          <w:numId w:val="2"/>
        </w:numPr>
        <w:spacing w:after="60"/>
      </w:pPr>
      <w:r>
        <w:t xml:space="preserve">Error strategies per-node: Retry (exponential backoff), Fallback (branch), Skip, Abort</w:t>
      </w:r>
    </w:p>
    <w:p>
      <w:pPr>
        <w:pStyle w:val="ListParagraph"/>
        <w:numPr>
          <w:ilvl w:val="0"/>
          <w:numId w:val="2"/>
        </w:numPr>
        <w:spacing w:after="60"/>
      </w:pPr>
      <w:r>
        <w:t xml:space="preserve">Checkpointing to Redis for crash recovery mid-execution</w:t>
      </w:r>
    </w:p>
    <w:p>
      <w:pPr>
        <w:pStyle w:val="Heading2"/>
      </w:pPr>
      <w:r>
        <w:t xml:space="preserve">6.4 Performance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00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dispatch (DAG lookup)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&lt;1µs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HashMap lookup</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Input resolution ($trigger, $nodes)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&lt;100µs</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JSON path navigation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storage (inline)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&lt;1ms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 clone + HashMap insert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Output storage (Redis tier)</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&lt;10ms</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Redis round-trip, msgpack serialization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per-node overhead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~1ms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 under 5ms target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Typical 5-node AI flow</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~2.6s total</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Dominated by LLM latency, not overhead</w:t>
            </w:r>
          </w:p>
        </w:tc>
      </w:tr>
    </w:tbl>
    <w:p>
      <w:pPr>
        <w:pStyle w:val="Heading2"/>
      </w:pPr>
      <w:r>
        <w:t xml:space="preserve">6.5 Current State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Core Engine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COMPLETE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Sequential + parallel DAG, 14 core nodes, loops, checkpointing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 AI Nodes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COMPLETE</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LLM, Embedding, Vector Search, 5-layer budget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Extensibility</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COMPLETE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WASM plugins (Wasmtime), DB/Redis nodes, cron/DB triggers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 Access Control</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COMPLETE</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RequiredRole, HMAC webhooks, rate limiting, account scoping (190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Visual Editor</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NEXT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Directus Vue Flow module, real-time execution monitor (4-6 weeks)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 Hardening</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PLANNED</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OpenTelemetry, load testing, security audit (3-4 weeks)</w:t>
            </w:r>
          </w:p>
        </w:tc>
      </w:tr>
    </w:tbl>
    <w:p>
      <w:r>
        <w:br w:type="page"/>
      </w:r>
    </w:p>
    <w:p>
      <w:pPr>
        <w:pStyle w:val="Heading1"/>
      </w:pPr>
      <w:r>
        <w:t xml:space="preserve">7. Architecture Comparison: Three Patterns</w:t>
      </w:r>
    </w:p>
    <w:p>
      <w:pPr>
        <w:spacing w:after="120"/>
      </w:pPr>
      <w:r>
        <w:t xml:space="preserve">The platform currently employs three distinct patterns for compute-intensive workloads. Understanding their trade-offs is essential for the AI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0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Pattern A: Embedded (CMS AI)</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Pattern B: Service (Formula API)</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Pattern C: Rust Engine (Flow)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(Directus process)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(Fastify, separate process)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Rust (Tokio, separate binary)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Scaling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Scales with Directus (coupled)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Independent horizontal scaling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Independent, sub-linear scaling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event loop and heap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process, worker threads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binary, zero GC</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Crash impact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Can crash Directus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Isolated (auto-respawn workers)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Isolated (Rust panic = abort only that task)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cost control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tracking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(no 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5-layer budget system</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Job queue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setTimeout(0)</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Worker thread pool + backpressure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Redis Streams + consumer groups + 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API ($0.02/M tokens)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ONNX ($0, 5-10ms/doc)</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Development speed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Fast (TypeScript, hot reload)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Medium (Node.js, restart workers)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Slower (Rust, compile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cost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(part of Directus)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(separate 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Medium-high (Rust binaries)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Maturity</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Production (1 year)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Production (2+ years)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Engine complete, UI pending</w:t>
            </w:r>
          </w:p>
        </w:tc>
      </w:tr>
    </w:tbl>
    <w:p>
      <w:r>
        <w:br w:type="page"/>
      </w:r>
    </w:p>
    <w:p>
      <w:pPr>
        <w:pStyle w:val="Heading1"/>
      </w:pPr>
      <w:r>
        <w:t xml:space="preserve">8. Strategic Recommendations</w:t>
      </w:r>
    </w:p>
    <w:p>
      <w:pPr>
        <w:pStyle w:val="Heading2"/>
      </w:pPr>
      <w:r>
        <w:t xml:space="preserve">8.1 Immediate Actions (0-4 weeks)</w:t>
      </w:r>
    </w:p>
    <w:p>
      <w:pPr>
        <w:spacing w:after="120"/>
      </w:pPr>
      <w:r>
        <w:rPr>
          <w:b/>
          <w:bCs/>
        </w:rPr>
        <w:t xml:space="preserve">These fixes address the highest-risk items with minimal architectural change:</w:t>
      </w:r>
    </w:p>
    <w:p>
      <w:pPr>
        <w:pStyle w:val="ListParagraph"/>
        <w:numPr>
          <w:ilvl w:val="0"/>
          <w:numId w:val="3"/>
        </w:numPr>
        <w:spacing w:after="60"/>
      </w:pPr>
      <w:r>
        <w:t xml:space="preserve">Add HNSW index to pgvector: The current B-tree scan becomes O(n) at 100K+ chunks. A single SQL migration fixes this: CREATE INDEX idx_kb_chunks_embedding ON kb_chunks USING hnsw (embedding vector_cosine_ops). This is the single highest-impact change for KB search performance.</w:t>
      </w:r>
    </w:p>
    <w:p>
      <w:pPr>
        <w:pStyle w:val="ListParagraph"/>
        <w:numPr>
          <w:ilvl w:val="0"/>
          <w:numId w:val="3"/>
        </w:numPr>
        <w:spacing w:after="60"/>
      </w:pPr>
      <w:r>
        <w:t xml:space="preserve">Add Bull/BullMQ job queue for KB indexing: Replace the fire-and-forget setTimeout(0) pattern with a proper job queue. This gives you retry logic, concurrency control, priority, and visibility into indexing progress. This is critical for reliability.</w:t>
      </w:r>
    </w:p>
    <w:p>
      <w:pPr>
        <w:pStyle w:val="ListParagraph"/>
        <w:numPr>
          <w:ilvl w:val="0"/>
          <w:numId w:val="3"/>
        </w:numPr>
        <w:spacing w:after="60"/>
      </w:pPr>
      <w:r>
        <w:t xml:space="preserve">Add document version hashing: Skip re-embedding unchanged chunks during re-indexing. Store a content hash per chunk and compare before calling OpenAI. This can reduce embedding costs by 80-90% on re-indexes.</w:t>
      </w:r>
    </w:p>
    <w:p>
      <w:pPr>
        <w:pStyle w:val="ListParagraph"/>
        <w:numPr>
          <w:ilvl w:val="0"/>
          <w:numId w:val="3"/>
        </w:numPr>
        <w:spacing w:after="60"/>
      </w:pPr>
      <w:r>
        <w:t xml:space="preserve">Enable reranking by default for paid plans: The Cohere reranker adds ~200ms and $0.002/query but significantly improves search precision. Worth it for any plan above free tier.</w:t>
      </w:r>
    </w:p>
    <w:p>
      <w:pPr>
        <w:pStyle w:val="Heading2"/>
      </w:pPr>
      <w:r>
        <w:t xml:space="preserve">8.2 Medium-Term: AI Service Extraction (1-3 months)</w:t>
      </w:r>
    </w:p>
    <w:p>
      <w:pPr>
        <w:spacing w:after="120"/>
      </w:pPr>
      <w:r>
        <w:rPr>
          <w:b/>
          <w:bCs/>
        </w:rPr>
        <w:t xml:space="preserve">Extract AI features from Directus into an independent service, following the formula-api pattern:</w:t>
      </w:r>
    </w:p>
    <w:p>
      <w:pPr>
        <w:pStyle w:val="ListParagraph"/>
        <w:numPr>
          <w:ilvl w:val="0"/>
          <w:numId w:val="3"/>
        </w:numPr>
        <w:spacing w:after="60"/>
      </w:pPr>
      <w:r>
        <w:t xml:space="preserve">Create bl-ai-api as a standalone Fastify service (like formula-api). Move AI chat, tool execution, and KB search/answer into this service. Keep Directus as the admin UI and data layer.</w:t>
      </w:r>
    </w:p>
    <w:p>
      <w:pPr>
        <w:pStyle w:val="ListParagraph"/>
        <w:numPr>
          <w:ilvl w:val="0"/>
          <w:numId w:val="3"/>
        </w:numPr>
        <w:spacing w:after="60"/>
      </w:pPr>
      <w:r>
        <w:t xml:space="preserve">Implement worker thread pool for LLM calls: Use the same engine-pool.js pattern from formula-api. Each worker can manage its own Anthropic SDK connection pool, preventing event loop blocking during SSE streaming.</w:t>
      </w:r>
    </w:p>
    <w:p>
      <w:pPr>
        <w:pStyle w:val="ListParagraph"/>
        <w:numPr>
          <w:ilvl w:val="0"/>
          <w:numId w:val="3"/>
        </w:numPr>
        <w:spacing w:after="60"/>
      </w:pPr>
      <w:r>
        <w:t xml:space="preserve">Add backpressure: When the AI queue is full, return 503 instead of unbounded queueing. Let clients retry or show "busy" status.</w:t>
      </w:r>
    </w:p>
    <w:p>
      <w:pPr>
        <w:pStyle w:val="ListParagraph"/>
        <w:numPr>
          <w:ilvl w:val="0"/>
          <w:numId w:val="3"/>
        </w:numPr>
        <w:spacing w:after="60"/>
      </w:pPr>
      <w:r>
        <w:t xml:space="preserve">Implement two-layer cache for KB answers: LRU (per-instance, fast path) + Redis (cross-instance, shared). Same pattern as formula-api, proven at scale.</w:t>
      </w:r>
    </w:p>
    <w:p>
      <w:pPr>
        <w:pStyle w:val="ListParagraph"/>
        <w:numPr>
          <w:ilvl w:val="0"/>
          <w:numId w:val="3"/>
        </w:numPr>
        <w:spacing w:after="60"/>
      </w:pPr>
      <w:r>
        <w:t xml:space="preserve">Add health snapshots: Push instance health to Redis every 15s. Enable monitoring dashboard and auto-scaling triggers.</w:t>
      </w:r>
    </w:p>
    <w:p>
      <w:pPr>
        <w:spacing w:after="120"/>
      </w:pPr>
      <w:r>
        <w:rPr>
          <w:b/>
          <w:bCs/>
        </w:rPr>
        <w:t xml:space="preserve">Estimated effort: </w:t>
      </w:r>
      <w:r>
        <w:t xml:space="preserve">2-3 developer-weeks. The formula-api provides a complete reference implementation; most patterns can be directly ported.</w:t>
      </w:r>
    </w:p>
    <w:p>
      <w:pPr>
        <w:pStyle w:val="Heading2"/>
      </w:pPr>
      <w:r>
        <w:t xml:space="preserve">8.3 Long-Term: Flow Engine as AI Orchestration Layer (3-6 months)</w:t>
      </w:r>
    </w:p>
    <w:p>
      <w:pPr>
        <w:spacing w:after="120"/>
      </w:pPr>
      <w:r>
        <w:rPr>
          <w:b/>
          <w:bCs/>
        </w:rPr>
        <w:t xml:space="preserve">The flow engine should become the primary AI execution backend:</w:t>
      </w:r>
    </w:p>
    <w:p>
      <w:pPr>
        <w:pStyle w:val="ListParagraph"/>
        <w:numPr>
          <w:ilvl w:val="0"/>
          <w:numId w:val="3"/>
        </w:numPr>
        <w:spacing w:after="60"/>
      </w:pPr>
      <w:r>
        <w:t xml:space="preserve">Complete Phase 6 (Visual Editor): The Vue Flow editor enables non-developer AI workflow creation. This is the key differentiator — visual RAG pipeline building.</w:t>
      </w:r>
    </w:p>
    <w:p>
      <w:pPr>
        <w:pStyle w:val="ListParagraph"/>
        <w:numPr>
          <w:ilvl w:val="0"/>
          <w:numId w:val="3"/>
        </w:numPr>
        <w:spacing w:after="60"/>
      </w:pPr>
      <w:r>
        <w:t xml:space="preserve">Migrate KB ingestion to flow-based pipeline: Document upload triggers a flow: parse → chunk → embed (local ONNX, $0) → store. This replaces the current Directus-embedded pipeline with a more robust, observable, and cost-effective solution.</w:t>
      </w:r>
    </w:p>
    <w:p>
      <w:pPr>
        <w:pStyle w:val="ListParagraph"/>
        <w:numPr>
          <w:ilvl w:val="0"/>
          <w:numId w:val="3"/>
        </w:numPr>
        <w:spacing w:after="60"/>
      </w:pPr>
      <w:r>
        <w:t xml:space="preserve">Migrate KB search/answer to flow: Search query triggers a flow: embed_query → vector_search → [optional: rerank] → llm_generate. Budget enforcement comes free (5-layer system).</w:t>
      </w:r>
    </w:p>
    <w:p>
      <w:pPr>
        <w:pStyle w:val="ListParagraph"/>
        <w:numPr>
          <w:ilvl w:val="0"/>
          <w:numId w:val="3"/>
        </w:numPr>
        <w:spacing w:after="60"/>
      </w:pPr>
      <w:r>
        <w:t xml:space="preserve">AI chat tool execution via flows: Instead of the AI assistant directly calling tools, have it trigger flows. This adds budget control, observability, and error handling to every tool call.</w:t>
      </w:r>
    </w:p>
    <w:p>
      <w:pPr>
        <w:pStyle w:val="ListParagraph"/>
        <w:numPr>
          <w:ilvl w:val="0"/>
          <w:numId w:val="3"/>
        </w:numPr>
        <w:spacing w:after="60"/>
      </w:pPr>
      <w:r>
        <w:t xml:space="preserve">Local embeddings everywhere: Replace OpenAI embedding calls with the flow engine’s local fastembed node. At scale, this eliminates embedding API costs entirely.</w:t>
      </w:r>
    </w:p>
    <w:p>
      <w:pPr>
        <w:pStyle w:val="ListParagraph"/>
        <w:numPr>
          <w:ilvl w:val="0"/>
          <w:numId w:val="3"/>
        </w:numPr>
        <w:spacing w:after="60"/>
      </w:pPr>
      <w:r>
        <w:t xml:space="preserve">Production hardening (Phase 7): OpenTelemetry distributed tracing across Directus → AI API → Flow Engine → Formula API. This gives end-to-end visibility.</w:t>
      </w:r>
    </w:p>
    <w:p>
      <w:pPr>
        <w:pStyle w:val="Heading2"/>
      </w:pPr>
      <w:r>
        <w:t xml:space="preserve">8.4 Technology Decisions</w:t>
      </w:r>
    </w:p>
    <w:p>
      <w:pPr>
        <w:spacing w:after="120"/>
      </w:pPr>
      <w:r>
        <w:rPr>
          <w:b/>
          <w:bCs/>
        </w:rPr>
        <w:t xml:space="preserve">Should AI move to Rust/Go, or stay in Node.js?</w:t>
      </w:r>
    </w:p>
    <w:p>
      <w:pPr>
        <w:spacing w:after="120"/>
      </w:pPr>
      <w:r>
        <w:t xml:space="preserve">The answer is nuanced and depends on the layer: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00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surface (HTTP)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(Fastify)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I/O-bound, ecosystem maturity, team velocity, proven in formula-api</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AI orchestration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Rust (Flow Engine)</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Already built, &lt;1ms overhead, 5-layer budget, WASM extensibility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 inference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Rust (fastembed/ONNX)</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built, $0 cost, 5-10ms latency, no API dependency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LLM inference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External API (Anthropic)</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 benefit to self-hosting; API call latency dominates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pgvector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deployed, HNSW index solves scaling, operational simplicity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KB ingestion queue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Node.js (BullMQ) or Rust (Redis Streams)</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BullMQ for near-term; Redis Streams via flow engine for long-term</w:t>
            </w:r>
          </w:p>
        </w:tc>
      </w:tr>
    </w:tbl>
    <w:p>
      <w:pPr>
        <w:spacing w:after="120"/>
      </w:pPr>
      <w:r>
        <w:rPr>
          <w:b/>
          <w:bCs/>
        </w:rPr>
        <w:t xml:space="preserve">Key insight: </w:t>
      </w:r>
      <w:r>
        <w:t xml:space="preserve">There is no need to rewrite the AI API in Rust or Go. The bottleneck is never the API layer (I/O-bound); it’s the compute (LLM calls, embeddings, vector search). The flow engine already handles compute in Rust. The formula-api proves Node.js scales well for I/O-bound API workloads. The right strategy is to keep the API in Node.js and delegate compute to the flow engine.</w:t>
      </w:r>
    </w:p>
    <w:p>
      <w:r>
        <w:br w:type="page"/>
      </w:r>
    </w:p>
    <w:p>
      <w:pPr>
        <w:pStyle w:val="Heading1"/>
      </w:pPr>
      <w:r>
        <w:t xml:space="preserve">9. Specific Technical Improvements</w:t>
      </w:r>
    </w:p>
    <w:p>
      <w:pPr>
        <w:pStyle w:val="Heading2"/>
      </w:pPr>
      <w:r>
        <w:t xml:space="preserve">9.1 Knowledge Base Improvements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2000"/>
        <w:gridCol w:w="120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Proposed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pgvector HNSW 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B-tree (O(n) scan)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HNSW (O(log n) ANN)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10x search speed at 100K+ chunks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Job queue for indexing</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setTimeout(0)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BullMQ with retry/priority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Reliable ingestion, backpressure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3-5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version hashing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Re-embed all chunks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 unchanged chunks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80-90% cost reduction on re-index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days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Local embeddings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OpenAI API ($0.02/M)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fastembed ONNX ($0)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Eliminates embedding API cost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 token counting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Whitespace estimate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TikToken (accurate)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chunk sizing for CJK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Embedding dimension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1536 (OpenAI)</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384 (BAAI/bge-small)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4x less storage, comparable quality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 week</w:t>
            </w:r>
          </w:p>
        </w:tc>
      </w:tr>
    </w:tbl>
    <w:p>
      <w:pPr>
        <w:pStyle w:val="Heading2"/>
      </w:pPr>
      <w:r>
        <w:t xml:space="preserve">9.2 AI Chat Improvements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000"/>
        <w:gridCol w:w="120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Proposed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isolation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Shares Directus process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Standalone Fastify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Crash isolation, independent scaling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weeks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Worker pool for LLM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Single-threaded streaming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Worker threads (formula-api pattern)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Non-blocking, parallel streams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enforcement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tracking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5-layer system (from flow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cost limits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Answer caching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Redis (1hr TTL)</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Two-layer LRU + Redis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Faster cache hits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2-3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logging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OpenTelemetry traces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latency visibility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bl>
    <w:p>
      <w:pPr>
        <w:pStyle w:val="Heading2"/>
      </w:pPr>
      <w:r>
        <w:t xml:space="preserve">9.3 Flow Engine Next Steps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300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Phase 6 (Visual Editor)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(ready to start)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visual flow creation for non-developers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KB ingestion as flow</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2-3 weeks (after Phase 6)</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6 + fastembed node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Eliminates OpenAI embedding cost, adds observability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KB search as 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weeks (after Phase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budget control to every search</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7 hardening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3-4 weeks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6</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OpenTelemetry, load testing, security audit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Calculator Builder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Calculator creation as AI-powered flow</w:t>
            </w:r>
          </w:p>
        </w:tc>
      </w:tr>
    </w:tbl>
    <w:p>
      <w:r>
        <w:br w:type="page"/>
      </w:r>
    </w:p>
    <w:p>
      <w:pPr>
        <w:pStyle w:val="Heading1"/>
      </w:pPr>
      <w:r>
        <w:t xml:space="preserve">10. Scaling Projections</w:t>
      </w:r>
    </w:p>
    <w:p>
      <w:pPr>
        <w:pStyle w:val="Heading2"/>
      </w:pPr>
      <w:r>
        <w:t xml:space="preserve">10.1 Current Capacity Estimates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300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Limit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Bottleneck</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Scale 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chat concurrent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Directus event loop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to service + worker pool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KB search queries/sec</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~20-50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pgvector B-tree scan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HNSW index (10x 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KB chunks 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~50K before degradation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ANN 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HNSW index (supports millions)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KB indexing throughput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 docs/min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Sequential processing, OpenAI rate limits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BullMQ queue + local embeddings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 API throughput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~10K req/min (4 vCPU)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CPU-bound eval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instances (linear scaling)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Flow executions/day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~10K (estimated)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Redis Streams throughput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Add workers (linear scaling)</w:t>
            </w:r>
          </w:p>
        </w:tc>
      </w:tr>
    </w:tbl>
    <w:p>
      <w:pPr>
        <w:pStyle w:val="Heading2"/>
      </w:pPr>
      <w:r>
        <w:t xml:space="preserve">10.2 Target Architecture (6 months)</w:t>
      </w:r>
    </w:p>
    <w:p>
      <w:pPr>
        <w:spacing w:after="120"/>
      </w:pPr>
      <w:r>
        <w:t xml:space="preserve">After implementing the recommended changes, the target architecture supports 10x current capacity: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00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After Improvements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Growth Factor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concurrent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10x</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KB search queries/sec</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~500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KB total chunks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100x</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KB indexing throughput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 docs/min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~100 docs/min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embedding 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at 1M chunks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eliminated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Infrastructure cost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€31/mo</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€83/mo</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2.7x for 10x capacity</w:t>
            </w:r>
          </w:p>
        </w:tc>
      </w:tr>
    </w:tbl>
    <w:p>
      <w:r>
        <w:br w:type="page"/>
      </w:r>
    </w:p>
    <w:p>
      <w:pPr>
        <w:pStyle w:val="Heading1"/>
      </w:pPr>
      <w:r>
        <w:t xml:space="preserve">11. Conclusion</w:t>
      </w:r>
    </w:p>
    <w:p>
      <w:pPr>
        <w:spacing w:after="120"/>
      </w:pPr>
      <w:r>
        <w:t xml:space="preserve">The BusinessLogic platform has a strong architectural foundation. The formula-api and bl-excel projects demonstrate mature, production-proven patterns for separating compute from API orchestration. The flow engine extends this pattern with Rust-native AI capabilities, a sophisticated budget system, and visual workflow orchestration.</w:t>
      </w:r>
    </w:p>
    <w:p>
      <w:pPr>
        <w:spacing w:after="120"/>
      </w:pPr>
      <w:r>
        <w:t xml:space="preserve">The primary architectural weakness is the embedding of AI features within the Directus process, which limits scaling independence, crash isolation, and cost control. However, this was a reasonable choice for early-stage development velocity, and the path to extraction is clear.</w:t>
      </w:r>
    </w:p>
    <w:p>
      <w:pPr>
        <w:spacing w:after="120"/>
      </w:pPr>
      <w:r>
        <w:rPr>
          <w:b/>
          <w:bCs/>
        </w:rPr>
        <w:t xml:space="preserve">The recommended evolution follows three phases:</w:t>
      </w:r>
    </w:p>
    <w:p>
      <w:pPr>
        <w:pStyle w:val="ListParagraph"/>
        <w:numPr>
          <w:ilvl w:val="0"/>
          <w:numId w:val="3"/>
        </w:numPr>
        <w:spacing w:after="60"/>
      </w:pPr>
      <w:r>
        <w:t xml:space="preserve">Immediate fixes (HNSW index, job queue, version hashing) that dramatically improve KB reliability and performance with minimal effort.</w:t>
      </w:r>
    </w:p>
    <w:p>
      <w:pPr>
        <w:pStyle w:val="ListParagraph"/>
        <w:numPr>
          <w:ilvl w:val="0"/>
          <w:numId w:val="3"/>
        </w:numPr>
        <w:spacing w:after="60"/>
      </w:pPr>
      <w:r>
        <w:t xml:space="preserve">AI service extraction following the proven formula-api pattern, giving independent scaling, crash isolation, and backpressure management.</w:t>
      </w:r>
    </w:p>
    <w:p>
      <w:pPr>
        <w:pStyle w:val="ListParagraph"/>
        <w:numPr>
          <w:ilvl w:val="0"/>
          <w:numId w:val="3"/>
        </w:numPr>
        <w:spacing w:after="60"/>
      </w:pPr>
      <w:r>
        <w:t xml:space="preserve">Flow engine as the strategic AI orchestration layer, replacing embedded logic with visual, budget-controlled, observable workflows powered by local embeddings and Rust performance.</w:t>
      </w:r>
    </w:p>
    <w:p>
      <w:pPr>
        <w:spacing w:after="120"/>
      </w:pPr>
      <w:r>
        <w:rPr>
          <w:b/>
          <w:bCs/>
        </w:rPr>
        <w:t xml:space="preserve">The architecture choices have been largely correct.</w:t>
      </w:r>
      <w:r>
        <w:t xml:space="preserve"> The formula-api pattern is excellent and should be the template for AI service extraction. The flow engine is the right long-term home for AI orchestration. The Directus embedding approach served well for rapid development but should evolve. The key is execution timing — extract before scale demands force it.</w:t>
      </w:r>
    </w:p>
    <w:p>
      <w:pPr>
        <w:spacing w:after="120"/>
      </w:pPr>
      <w:r>
        <w:t xml:space="preserve"/>
      </w:r>
    </w:p>
    <w:p>
      <w:pPr>
        <w:pBdr>
          <w:top w:val="single" w:color="1B4F72" w:sz="2" w:space="8"/>
        </w:pBdr>
        <w:spacing w:before="400"/>
      </w:pPr>
      <w:r>
        <w:rPr>
          <w:i/>
          <w:iCs/>
          <w:color w:val="7F8C8D"/>
          <w:sz w:val="20"/>
          <w:szCs w:val="20"/>
        </w:rPr>
        <w:t xml:space="preserve">Report prepared by: Architecture Analysis Agent</w:t>
      </w:r>
    </w:p>
    <w:p>
      <w:r>
        <w:rPr>
          <w:i/>
          <w:iCs/>
          <w:color w:val="7F8C8D"/>
          <w:sz w:val="20"/>
          <w:szCs w:val="20"/>
        </w:rPr>
        <w:t xml:space="preserve">Date: March 20, 2026</w:t>
      </w:r>
    </w:p>
    <w:p>
      <w:r>
        <w:rPr>
          <w:i/>
          <w:iCs/>
          <w:color w:val="7F8C8D"/>
          <w:sz w:val="20"/>
          <w:szCs w:val="20"/>
        </w:rPr>
        <w:t xml:space="preserve">Classification: Confidential — Internal Use Only</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i/>
        <w:iCs/>
        <w:color w:val="999999"/>
        <w:sz w:val="18"/>
        <w:szCs w:val="18"/>
      </w:rPr>
      <w:t xml:space="preserve">BusinessLogic Platform — Architecture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2026-03-20T04:58:22.707Z</dcterms:created>
  <dcterms:modified xsi:type="dcterms:W3CDTF">2026-03-20T04:58:22.708Z</dcterms:modified>
</cp:coreProperties>
</file>

<file path=docProps/custom.xml><?xml version="1.0" encoding="utf-8"?>
<Properties xmlns="http://schemas.openxmlformats.org/officeDocument/2006/custom-properties" xmlns:vt="http://schemas.openxmlformats.org/officeDocument/2006/docPropsVTypes"/>
</file>