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48CE3" w14:textId="77777777" w:rsidR="00760516" w:rsidRPr="00760516" w:rsidRDefault="00760516" w:rsidP="00760516">
      <w:pPr>
        <w:pStyle w:val="Heading1"/>
        <w:jc w:val="center"/>
        <w:rPr>
          <w:rFonts w:eastAsia="Arial Unicode MS"/>
        </w:rPr>
      </w:pPr>
      <w:proofErr w:type="spellStart"/>
      <w:r w:rsidRPr="00760516">
        <w:rPr>
          <w:rFonts w:eastAsia="Arial Unicode MS"/>
        </w:rPr>
        <w:t>CoinHarbour</w:t>
      </w:r>
      <w:proofErr w:type="spellEnd"/>
      <w:r w:rsidRPr="00760516">
        <w:rPr>
          <w:rFonts w:eastAsia="Arial Unicode MS"/>
        </w:rPr>
        <w:t xml:space="preserve"> Privacy Policy and Responsibilities</w:t>
      </w:r>
    </w:p>
    <w:p w14:paraId="401DD308" w14:textId="77777777" w:rsidR="00760516" w:rsidRPr="00760516" w:rsidRDefault="00760516" w:rsidP="00760516">
      <w:pPr>
        <w:spacing w:line="240" w:lineRule="auto"/>
        <w:rPr>
          <w:rFonts w:ascii="Arial Unicode MS" w:eastAsia="Arial Unicode MS" w:hAnsi="Arial Unicode MS" w:cs="Arial Unicode MS"/>
        </w:rPr>
      </w:pPr>
    </w:p>
    <w:p w14:paraId="4CADEA09" w14:textId="36AB6EC7"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Coin Harbour Pty Ltd (hereinafter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is dedicated to </w:t>
      </w:r>
      <w:proofErr w:type="gramStart"/>
      <w:r w:rsidRPr="00760516">
        <w:rPr>
          <w:rFonts w:ascii="Arial Unicode MS" w:eastAsia="Arial Unicode MS" w:hAnsi="Arial Unicode MS" w:cs="Arial Unicode MS"/>
        </w:rPr>
        <w:t>protect</w:t>
      </w:r>
      <w:proofErr w:type="gramEnd"/>
      <w:r w:rsidRPr="00760516">
        <w:rPr>
          <w:rFonts w:ascii="Arial Unicode MS" w:eastAsia="Arial Unicode MS" w:hAnsi="Arial Unicode MS" w:cs="Arial Unicode MS"/>
        </w:rPr>
        <w:t xml:space="preserve"> and respect your privacy. In additional to this, we are governed by the Privacy Act 1988 (</w:t>
      </w:r>
      <w:proofErr w:type="spellStart"/>
      <w:r w:rsidRPr="00760516">
        <w:rPr>
          <w:rFonts w:ascii="Arial Unicode MS" w:eastAsia="Arial Unicode MS" w:hAnsi="Arial Unicode MS" w:cs="Arial Unicode MS"/>
        </w:rPr>
        <w:t>Cth</w:t>
      </w:r>
      <w:proofErr w:type="spellEnd"/>
      <w:r w:rsidRPr="00760516">
        <w:rPr>
          <w:rFonts w:ascii="Arial Unicode MS" w:eastAsia="Arial Unicode MS" w:hAnsi="Arial Unicode MS" w:cs="Arial Unicode MS"/>
        </w:rPr>
        <w:t>) and more specifically the National Privacy Principles.</w:t>
      </w:r>
    </w:p>
    <w:p w14:paraId="3AA46A26" w14:textId="125D80CF"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 xml:space="preserve">However, due to the nature of our website and commitment to AUSTRAC, we will need to collect process and use your personal </w:t>
      </w:r>
      <w:r w:rsidRPr="00760516">
        <w:rPr>
          <w:rFonts w:ascii="Arial Unicode MS" w:eastAsia="Arial Unicode MS" w:hAnsi="Arial Unicode MS" w:cs="Arial Unicode MS"/>
        </w:rPr>
        <w:t>information,</w:t>
      </w:r>
      <w:r w:rsidRPr="00760516">
        <w:rPr>
          <w:rFonts w:ascii="Arial Unicode MS" w:eastAsia="Arial Unicode MS" w:hAnsi="Arial Unicode MS" w:cs="Arial Unicode MS"/>
        </w:rPr>
        <w:t xml:space="preserve"> but this will be subject to the National Privacy Principles. For more information, please see our AML/CTF policy.</w:t>
      </w:r>
    </w:p>
    <w:p w14:paraId="315F4CD6" w14:textId="766A01D2"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 xml:space="preserve">Please note that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is the controller and responsible entity for the personal data processed via the Website.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is aware that the protection and careful handling of the Customer's personal data are very important.</w:t>
      </w:r>
    </w:p>
    <w:p w14:paraId="74CCF8C2" w14:textId="5859C616" w:rsidR="00760516" w:rsidRDefault="00760516" w:rsidP="00760516">
      <w:pPr>
        <w:spacing w:line="240" w:lineRule="auto"/>
        <w:rPr>
          <w:rFonts w:ascii="Arial Unicode MS" w:eastAsia="Arial Unicode MS" w:hAnsi="Arial Unicode MS" w:cs="Arial Unicode MS"/>
        </w:rPr>
      </w:pP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will solely use the personal data provided by the Customer in compliance with the applicable data protection requirements, this Privacy Policy and the consent of the Customer.</w:t>
      </w:r>
    </w:p>
    <w:p w14:paraId="0711297D" w14:textId="77777777" w:rsidR="00760516" w:rsidRPr="00760516" w:rsidRDefault="00760516" w:rsidP="00760516">
      <w:pPr>
        <w:spacing w:line="240" w:lineRule="auto"/>
        <w:rPr>
          <w:rFonts w:ascii="Arial Unicode MS" w:eastAsia="Arial Unicode MS" w:hAnsi="Arial Unicode MS" w:cs="Arial Unicode MS"/>
        </w:rPr>
      </w:pPr>
    </w:p>
    <w:p w14:paraId="492D7ADB" w14:textId="6FBF6146" w:rsidR="00760516" w:rsidRPr="00760516" w:rsidRDefault="00760516" w:rsidP="00760516">
      <w:pPr>
        <w:pStyle w:val="Heading2"/>
        <w:rPr>
          <w:rFonts w:eastAsia="Arial Unicode MS"/>
        </w:rPr>
      </w:pPr>
      <w:r w:rsidRPr="00760516">
        <w:rPr>
          <w:rFonts w:eastAsia="Arial Unicode MS"/>
        </w:rPr>
        <w:t>General Conditions</w:t>
      </w:r>
    </w:p>
    <w:p w14:paraId="4FDC03BA" w14:textId="073CC685"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 xml:space="preserve">1. Please note that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is the controller and responsible entity for the personal data processed via the Website.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is aware that the protection and careful handling of the Customer's personal data are very important.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will solely use the personal data provided by the Customer in compliance with the applicable data protection requirements, this Privacy Policy and the consent of the Customer.</w:t>
      </w:r>
    </w:p>
    <w:p w14:paraId="63479E55" w14:textId="4B98E30A"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 xml:space="preserve">2. The Customer is obliged to keep his personal data correct and up to date. Collection and Use of Personal Information When will we collect the information?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will collect the information when you access our website, open an account or perform any transactions on our platform. For our monitoring purposes and our compliance with AUSTRAC, we may also collect personal information from recordings of telephone conversations between us and you, or your representatives.</w:t>
      </w:r>
    </w:p>
    <w:p w14:paraId="10804791" w14:textId="77777777" w:rsidR="00760516" w:rsidRDefault="00760516" w:rsidP="00760516">
      <w:pPr>
        <w:spacing w:line="240" w:lineRule="auto"/>
        <w:rPr>
          <w:rFonts w:ascii="Arial Unicode MS" w:eastAsia="Arial Unicode MS" w:hAnsi="Arial Unicode MS" w:cs="Arial Unicode MS"/>
        </w:rPr>
      </w:pPr>
    </w:p>
    <w:p w14:paraId="4D920CC1" w14:textId="5174FFA5" w:rsidR="00760516" w:rsidRPr="00760516" w:rsidRDefault="00760516" w:rsidP="00760516">
      <w:pPr>
        <w:pStyle w:val="Heading2"/>
        <w:rPr>
          <w:rFonts w:eastAsia="Arial Unicode MS"/>
        </w:rPr>
      </w:pPr>
      <w:r w:rsidRPr="00760516">
        <w:rPr>
          <w:rFonts w:eastAsia="Arial Unicode MS"/>
        </w:rPr>
        <w:t>Why do we collect this information?</w:t>
      </w:r>
    </w:p>
    <w:p w14:paraId="14E9F6AA" w14:textId="37C5DF6A"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1. Legal and Regulatory Obligations: such as our obligations with AUSTRAC and under the AML/CTF Act. In these cases, we will mostly require information about your identity.</w:t>
      </w:r>
    </w:p>
    <w:p w14:paraId="53EC6337" w14:textId="24464B5C"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lastRenderedPageBreak/>
        <w:t>2. Improving our services: we may use the information for our training purposes such as to help improve our services and our platform; ultimately, to make the experience better for our customers.</w:t>
      </w:r>
    </w:p>
    <w:p w14:paraId="5DA4F548" w14:textId="3CC91EF9"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3. Operation of our website: we may use the information to allow you to operate the site with your own account. What type of information do we collect and use? We may collect and use the following information:</w:t>
      </w:r>
    </w:p>
    <w:p w14:paraId="1C62B9AE" w14:textId="6E43DED9"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Name</w:t>
      </w:r>
    </w:p>
    <w:p w14:paraId="1279F89E" w14:textId="6E40C2C4"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Photographic Identification (</w:t>
      </w:r>
      <w:proofErr w:type="gramStart"/>
      <w:r w:rsidRPr="00760516">
        <w:rPr>
          <w:rFonts w:ascii="Arial Unicode MS" w:eastAsia="Arial Unicode MS" w:hAnsi="Arial Unicode MS" w:cs="Arial Unicode MS"/>
        </w:rPr>
        <w:t>e.g.</w:t>
      </w:r>
      <w:proofErr w:type="gramEnd"/>
      <w:r w:rsidRPr="00760516">
        <w:rPr>
          <w:rFonts w:ascii="Arial Unicode MS" w:eastAsia="Arial Unicode MS" w:hAnsi="Arial Unicode MS" w:cs="Arial Unicode MS"/>
        </w:rPr>
        <w:t xml:space="preserve"> Passport, </w:t>
      </w:r>
      <w:r w:rsidRPr="00760516">
        <w:rPr>
          <w:rFonts w:ascii="Arial Unicode MS" w:eastAsia="Arial Unicode MS" w:hAnsi="Arial Unicode MS" w:cs="Arial Unicode MS"/>
        </w:rPr>
        <w:t>Driver’s</w:t>
      </w:r>
      <w:r w:rsidRPr="00760516">
        <w:rPr>
          <w:rFonts w:ascii="Arial Unicode MS" w:eastAsia="Arial Unicode MS" w:hAnsi="Arial Unicode MS" w:cs="Arial Unicode MS"/>
        </w:rPr>
        <w:t xml:space="preserve"> License)</w:t>
      </w:r>
    </w:p>
    <w:p w14:paraId="6C4385E9" w14:textId="14A881C1"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Residential Address</w:t>
      </w:r>
    </w:p>
    <w:p w14:paraId="7575248B" w14:textId="70E19806"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Phone number</w:t>
      </w:r>
    </w:p>
    <w:p w14:paraId="2A07CDBA" w14:textId="7841F6E7"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Email address</w:t>
      </w:r>
    </w:p>
    <w:p w14:paraId="086C1B56" w14:textId="08670E45"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Banking details</w:t>
      </w:r>
    </w:p>
    <w:p w14:paraId="36615FA6" w14:textId="3A9D96B0"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Date of Birth; an</w:t>
      </w:r>
      <w:r w:rsidRPr="00760516">
        <w:rPr>
          <w:rFonts w:ascii="Arial Unicode MS" w:eastAsia="Arial Unicode MS" w:hAnsi="Arial Unicode MS" w:cs="Arial Unicode MS"/>
        </w:rPr>
        <w:t>d</w:t>
      </w:r>
    </w:p>
    <w:p w14:paraId="0866C134" w14:textId="6109DEFE" w:rsidR="00760516" w:rsidRPr="00760516" w:rsidRDefault="00760516" w:rsidP="00760516">
      <w:pPr>
        <w:pStyle w:val="ListParagraph"/>
        <w:numPr>
          <w:ilvl w:val="0"/>
          <w:numId w:val="2"/>
        </w:num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Information about your transactions.</w:t>
      </w:r>
    </w:p>
    <w:p w14:paraId="690E97C5" w14:textId="77777777" w:rsidR="00760516" w:rsidRPr="00760516" w:rsidRDefault="00760516" w:rsidP="00760516">
      <w:pPr>
        <w:spacing w:line="240" w:lineRule="auto"/>
        <w:rPr>
          <w:rFonts w:ascii="Arial Unicode MS" w:eastAsia="Arial Unicode MS" w:hAnsi="Arial Unicode MS" w:cs="Arial Unicode MS"/>
        </w:rPr>
      </w:pPr>
    </w:p>
    <w:p w14:paraId="2EEF14EE" w14:textId="0C82FD50" w:rsidR="00760516" w:rsidRPr="00760516" w:rsidRDefault="00760516" w:rsidP="00760516">
      <w:pPr>
        <w:pStyle w:val="Heading2"/>
        <w:rPr>
          <w:rFonts w:eastAsia="Arial Unicode MS"/>
        </w:rPr>
      </w:pPr>
      <w:r w:rsidRPr="00760516">
        <w:rPr>
          <w:rFonts w:eastAsia="Arial Unicode MS"/>
        </w:rPr>
        <w:t>Cookies</w:t>
      </w:r>
    </w:p>
    <w:p w14:paraId="2502AAC8" w14:textId="77777777"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 xml:space="preserve">Please note cookies may be in place on our website. Your web browser may store these cookies on your hard </w:t>
      </w:r>
      <w:proofErr w:type="gramStart"/>
      <w:r w:rsidRPr="00760516">
        <w:rPr>
          <w:rFonts w:ascii="Arial Unicode MS" w:eastAsia="Arial Unicode MS" w:hAnsi="Arial Unicode MS" w:cs="Arial Unicode MS"/>
        </w:rPr>
        <w:t>drive in</w:t>
      </w:r>
      <w:proofErr w:type="gramEnd"/>
      <w:r w:rsidRPr="00760516">
        <w:rPr>
          <w:rFonts w:ascii="Arial Unicode MS" w:eastAsia="Arial Unicode MS" w:hAnsi="Arial Unicode MS" w:cs="Arial Unicode MS"/>
        </w:rPr>
        <w:t xml:space="preserve"> order to keep records and sometimes to track information about you. You may set up your web browser to choose to refuse cookies. However, please note that some parts of the site may not work properly. Anonymous data We use technology to collect anonymous information about the use of our Platform, for example when you browse our Platform our service provider logs your server address, the date and time of your visit, the pages and links </w:t>
      </w:r>
      <w:proofErr w:type="gramStart"/>
      <w:r w:rsidRPr="00760516">
        <w:rPr>
          <w:rFonts w:ascii="Arial Unicode MS" w:eastAsia="Arial Unicode MS" w:hAnsi="Arial Unicode MS" w:cs="Arial Unicode MS"/>
        </w:rPr>
        <w:t>accessed</w:t>
      </w:r>
      <w:proofErr w:type="gramEnd"/>
      <w:r w:rsidRPr="00760516">
        <w:rPr>
          <w:rFonts w:ascii="Arial Unicode MS" w:eastAsia="Arial Unicode MS" w:hAnsi="Arial Unicode MS" w:cs="Arial Unicode MS"/>
        </w:rPr>
        <w:t xml:space="preserve"> and the type of browser used. It does not identify you personally and we only use this information for statistical purposes and to improve the content and functionality of our website, to better understand our clients and markets and to improve our services.</w:t>
      </w:r>
    </w:p>
    <w:p w14:paraId="725E7699" w14:textId="77777777" w:rsidR="00760516" w:rsidRPr="00760516" w:rsidRDefault="00760516" w:rsidP="00760516">
      <w:pPr>
        <w:spacing w:line="240" w:lineRule="auto"/>
        <w:rPr>
          <w:rFonts w:ascii="Arial Unicode MS" w:eastAsia="Arial Unicode MS" w:hAnsi="Arial Unicode MS" w:cs="Arial Unicode MS"/>
        </w:rPr>
      </w:pPr>
    </w:p>
    <w:p w14:paraId="2CF8B169" w14:textId="18A8C022" w:rsidR="00760516" w:rsidRPr="00760516" w:rsidRDefault="00760516" w:rsidP="00760516">
      <w:pPr>
        <w:pStyle w:val="Heading2"/>
        <w:rPr>
          <w:rFonts w:eastAsia="Arial Unicode MS"/>
        </w:rPr>
      </w:pPr>
      <w:r w:rsidRPr="00760516">
        <w:rPr>
          <w:rFonts w:eastAsia="Arial Unicode MS"/>
        </w:rPr>
        <w:t xml:space="preserve">Security </w:t>
      </w:r>
      <w:proofErr w:type="gramStart"/>
      <w:r w:rsidRPr="00760516">
        <w:rPr>
          <w:rFonts w:eastAsia="Arial Unicode MS"/>
        </w:rPr>
        <w:t>At</w:t>
      </w:r>
      <w:proofErr w:type="gramEnd"/>
      <w:r w:rsidRPr="00760516">
        <w:rPr>
          <w:rFonts w:eastAsia="Arial Unicode MS"/>
        </w:rPr>
        <w:t xml:space="preserve"> </w:t>
      </w:r>
      <w:proofErr w:type="spellStart"/>
      <w:r w:rsidRPr="00760516">
        <w:rPr>
          <w:rFonts w:eastAsia="Arial Unicode MS"/>
        </w:rPr>
        <w:t>CoinHarbour</w:t>
      </w:r>
      <w:proofErr w:type="spellEnd"/>
    </w:p>
    <w:p w14:paraId="666CC9EF" w14:textId="77777777" w:rsid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t>We understand that your privacy is important to you and we will take all necessary steps in order to protect your information from any misuse, loss, unauthorised access, medication or disclosure or any other detrimental act.</w:t>
      </w:r>
    </w:p>
    <w:p w14:paraId="0D34BB1D" w14:textId="4B93212E" w:rsidR="00760516" w:rsidRPr="00760516" w:rsidRDefault="00760516" w:rsidP="00760516">
      <w:pPr>
        <w:spacing w:line="240" w:lineRule="auto"/>
        <w:rPr>
          <w:rFonts w:ascii="Arial Unicode MS" w:eastAsia="Arial Unicode MS" w:hAnsi="Arial Unicode MS" w:cs="Arial Unicode MS"/>
        </w:rPr>
      </w:pPr>
      <w:r w:rsidRPr="00760516">
        <w:rPr>
          <w:rFonts w:ascii="Arial Unicode MS" w:eastAsia="Arial Unicode MS" w:hAnsi="Arial Unicode MS" w:cs="Arial Unicode MS"/>
        </w:rPr>
        <w:lastRenderedPageBreak/>
        <w:t>We will constantly seek to update our security measures but please note we give no guarantee that such misuse, loss, unauthorised access, modification or disclosure or any other detrimental act will not occur.</w:t>
      </w:r>
    </w:p>
    <w:p w14:paraId="3AFB1264" w14:textId="77777777" w:rsidR="00760516" w:rsidRPr="00760516" w:rsidRDefault="00760516" w:rsidP="00760516">
      <w:pPr>
        <w:spacing w:line="240" w:lineRule="auto"/>
        <w:rPr>
          <w:rFonts w:ascii="Arial Unicode MS" w:eastAsia="Arial Unicode MS" w:hAnsi="Arial Unicode MS" w:cs="Arial Unicode MS"/>
        </w:rPr>
      </w:pPr>
    </w:p>
    <w:p w14:paraId="2C42E71E" w14:textId="6E3155AB" w:rsidR="00760516" w:rsidRPr="00760516" w:rsidRDefault="00760516" w:rsidP="00760516">
      <w:pPr>
        <w:pStyle w:val="Heading2"/>
        <w:rPr>
          <w:rFonts w:eastAsia="Arial Unicode MS"/>
        </w:rPr>
      </w:pPr>
      <w:r w:rsidRPr="00760516">
        <w:rPr>
          <w:rFonts w:eastAsia="Arial Unicode MS"/>
        </w:rPr>
        <w:t>Retention of Personal Information</w:t>
      </w:r>
    </w:p>
    <w:p w14:paraId="1DA939ED" w14:textId="1EBEB6F9" w:rsidR="00760516" w:rsidRPr="00760516" w:rsidRDefault="00760516" w:rsidP="00760516">
      <w:pPr>
        <w:spacing w:line="240" w:lineRule="auto"/>
        <w:rPr>
          <w:rFonts w:ascii="Arial Unicode MS" w:eastAsia="Arial Unicode MS" w:hAnsi="Arial Unicode MS" w:cs="Arial Unicode MS"/>
        </w:rPr>
      </w:pP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erases the Customer's personal data in </w:t>
      </w:r>
      <w:proofErr w:type="gramStart"/>
      <w:r w:rsidRPr="00760516">
        <w:rPr>
          <w:rFonts w:ascii="Arial Unicode MS" w:eastAsia="Arial Unicode MS" w:hAnsi="Arial Unicode MS" w:cs="Arial Unicode MS"/>
        </w:rPr>
        <w:t>principal</w:t>
      </w:r>
      <w:proofErr w:type="gramEnd"/>
      <w:r w:rsidRPr="00760516">
        <w:rPr>
          <w:rFonts w:ascii="Arial Unicode MS" w:eastAsia="Arial Unicode MS" w:hAnsi="Arial Unicode MS" w:cs="Arial Unicode MS"/>
        </w:rPr>
        <w:t xml:space="preserve"> 1 year after termination of the contractual relationship or when the data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holds of you no longer serves its purpose. A longer retention may be necessary due to guarantee, warranty, or any statutory requirements applicable to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or for the duration of any legal disputes in which the data are required as evidence or for as long as there are other legitimate interests in retention. Links It is important to understand that this Privacy Policy only applies to our website. There may be links to external sites on our websites. We do not control any of the contract or sources on that external website. Once you leave our website, you agree that we are in no way responsible for any of those external sites including, without limiting, any content, policies, failures, promotions, products, services or actions and/or any damages, losses, failures or problems cause by or relating/arising from that website.</w:t>
      </w:r>
    </w:p>
    <w:p w14:paraId="001FEC47" w14:textId="77777777" w:rsidR="00760516" w:rsidRPr="00760516" w:rsidRDefault="00760516" w:rsidP="00760516">
      <w:pPr>
        <w:spacing w:line="240" w:lineRule="auto"/>
        <w:rPr>
          <w:rFonts w:ascii="Arial Unicode MS" w:eastAsia="Arial Unicode MS" w:hAnsi="Arial Unicode MS" w:cs="Arial Unicode MS"/>
        </w:rPr>
      </w:pPr>
    </w:p>
    <w:p w14:paraId="63B81597" w14:textId="45DE0C35" w:rsidR="00760516" w:rsidRPr="00760516" w:rsidRDefault="00760516" w:rsidP="00760516">
      <w:pPr>
        <w:pStyle w:val="Heading2"/>
        <w:rPr>
          <w:rFonts w:eastAsia="Arial Unicode MS"/>
        </w:rPr>
      </w:pPr>
      <w:r w:rsidRPr="00760516">
        <w:rPr>
          <w:rFonts w:eastAsia="Arial Unicode MS"/>
        </w:rPr>
        <w:t>Changes</w:t>
      </w:r>
    </w:p>
    <w:p w14:paraId="28212BBB" w14:textId="06AFDE3A" w:rsidR="00760516" w:rsidRPr="00760516" w:rsidRDefault="00760516" w:rsidP="00760516">
      <w:pPr>
        <w:spacing w:line="240" w:lineRule="auto"/>
        <w:rPr>
          <w:rFonts w:ascii="Arial Unicode MS" w:eastAsia="Arial Unicode MS" w:hAnsi="Arial Unicode MS" w:cs="Arial Unicode MS"/>
        </w:rPr>
      </w:pP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may update this Privacy Policy from time to time in response to changing legal, technical or business developments. </w:t>
      </w: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will take appropriate measures to inform you, the customer, about the updates, consistent with the significance of the changes.</w:t>
      </w:r>
    </w:p>
    <w:p w14:paraId="1B97800D" w14:textId="431FC956" w:rsidR="00760516" w:rsidRPr="00760516" w:rsidRDefault="00760516" w:rsidP="00760516">
      <w:pPr>
        <w:spacing w:line="240" w:lineRule="auto"/>
        <w:rPr>
          <w:rFonts w:ascii="Arial Unicode MS" w:eastAsia="Arial Unicode MS" w:hAnsi="Arial Unicode MS" w:cs="Arial Unicode MS"/>
        </w:rPr>
      </w:pPr>
      <w:proofErr w:type="spellStart"/>
      <w:r w:rsidRPr="00760516">
        <w:rPr>
          <w:rFonts w:ascii="Arial Unicode MS" w:eastAsia="Arial Unicode MS" w:hAnsi="Arial Unicode MS" w:cs="Arial Unicode MS"/>
        </w:rPr>
        <w:t>CoinHarbour</w:t>
      </w:r>
      <w:proofErr w:type="spellEnd"/>
      <w:r w:rsidRPr="00760516">
        <w:rPr>
          <w:rFonts w:ascii="Arial Unicode MS" w:eastAsia="Arial Unicode MS" w:hAnsi="Arial Unicode MS" w:cs="Arial Unicode MS"/>
        </w:rPr>
        <w:t xml:space="preserve"> will obtain Customer's consent to any material changes in this Privacy Policy if this is required by applicable data protection laws. Contact Us If you have any questions, comments, or concerns regarding our Privacy Policy and/or practices as it or they relate to the Platform, please contact us at support@CoinHarbour.com.au.</w:t>
      </w:r>
    </w:p>
    <w:p w14:paraId="123D1312" w14:textId="77777777" w:rsidR="009E4CE9" w:rsidRPr="009E4CE9" w:rsidRDefault="009E4CE9" w:rsidP="009E4CE9">
      <w:pPr>
        <w:spacing w:line="240" w:lineRule="auto"/>
        <w:rPr>
          <w:rFonts w:ascii="Arial Unicode MS" w:eastAsia="Arial Unicode MS" w:hAnsi="Arial Unicode MS" w:cs="Arial Unicode MS"/>
        </w:rPr>
      </w:pPr>
    </w:p>
    <w:p w14:paraId="4C114C57" w14:textId="47F23C7A" w:rsidR="009E4CE9" w:rsidRPr="009E4CE9" w:rsidRDefault="009E4CE9" w:rsidP="009E4CE9">
      <w:pPr>
        <w:spacing w:line="240" w:lineRule="auto"/>
        <w:rPr>
          <w:rFonts w:ascii="Arial Unicode MS" w:eastAsia="Arial Unicode MS" w:hAnsi="Arial Unicode MS" w:cs="Arial Unicode MS"/>
          <w:i/>
          <w:iCs/>
        </w:rPr>
      </w:pPr>
      <w:r w:rsidRPr="009E4CE9">
        <w:rPr>
          <w:rFonts w:ascii="Arial Unicode MS" w:eastAsia="Arial Unicode MS" w:hAnsi="Arial Unicode MS" w:cs="Arial Unicode MS"/>
          <w:i/>
          <w:iCs/>
        </w:rPr>
        <w:t xml:space="preserve">Thank you for supporting </w:t>
      </w:r>
      <w:proofErr w:type="spellStart"/>
      <w:proofErr w:type="gramStart"/>
      <w:r w:rsidRPr="009E4CE9">
        <w:rPr>
          <w:rFonts w:ascii="Arial Unicode MS" w:eastAsia="Arial Unicode MS" w:hAnsi="Arial Unicode MS" w:cs="Arial Unicode MS"/>
          <w:i/>
          <w:iCs/>
        </w:rPr>
        <w:t>CoinHarbour</w:t>
      </w:r>
      <w:proofErr w:type="spellEnd"/>
      <w:proofErr w:type="gramEnd"/>
    </w:p>
    <w:p w14:paraId="4EAA854A" w14:textId="77777777" w:rsidR="009E4CE9" w:rsidRPr="009E4CE9" w:rsidRDefault="009E4CE9" w:rsidP="009E4CE9">
      <w:pPr>
        <w:spacing w:line="240" w:lineRule="auto"/>
        <w:rPr>
          <w:rFonts w:ascii="Arial Unicode MS" w:eastAsia="Arial Unicode MS" w:hAnsi="Arial Unicode MS" w:cs="Arial Unicode MS"/>
        </w:rPr>
      </w:pPr>
    </w:p>
    <w:p w14:paraId="450AFCCB" w14:textId="73B78557" w:rsidR="0084490C" w:rsidRPr="009E4CE9" w:rsidRDefault="009E4CE9" w:rsidP="009E4CE9">
      <w:pPr>
        <w:spacing w:line="240" w:lineRule="auto"/>
        <w:rPr>
          <w:rFonts w:ascii="Arial Unicode MS" w:eastAsia="Arial Unicode MS" w:hAnsi="Arial Unicode MS" w:cs="Arial Unicode MS"/>
          <w:b/>
          <w:bCs/>
        </w:rPr>
      </w:pPr>
      <w:r w:rsidRPr="009E4CE9">
        <w:rPr>
          <w:rFonts w:ascii="Arial Unicode MS" w:eastAsia="Arial Unicode MS" w:hAnsi="Arial Unicode MS" w:cs="Arial Unicode MS"/>
          <w:b/>
          <w:bCs/>
        </w:rPr>
        <w:t>Coin Harbour Pty Ltd ABN: 12 624 879 223, Document Version 1.2 February 2021</w:t>
      </w:r>
    </w:p>
    <w:sectPr w:rsidR="0084490C" w:rsidRPr="009E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31371"/>
    <w:multiLevelType w:val="hybridMultilevel"/>
    <w:tmpl w:val="FF90FB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BB29FC"/>
    <w:multiLevelType w:val="hybridMultilevel"/>
    <w:tmpl w:val="AAE6C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E9"/>
    <w:rsid w:val="00760516"/>
    <w:rsid w:val="0084490C"/>
    <w:rsid w:val="009E4CE9"/>
    <w:rsid w:val="00A401DA"/>
    <w:rsid w:val="00DC53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32E7"/>
  <w15:chartTrackingRefBased/>
  <w15:docId w15:val="{066CD552-6529-4A00-B958-7216B7A0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535D"/>
    <w:pPr>
      <w:ind w:left="720"/>
      <w:contextualSpacing/>
    </w:pPr>
  </w:style>
  <w:style w:type="character" w:styleId="Hyperlink">
    <w:name w:val="Hyperlink"/>
    <w:basedOn w:val="DefaultParagraphFont"/>
    <w:uiPriority w:val="99"/>
    <w:unhideWhenUsed/>
    <w:rsid w:val="00DC535D"/>
    <w:rPr>
      <w:color w:val="0563C1" w:themeColor="hyperlink"/>
      <w:u w:val="single"/>
    </w:rPr>
  </w:style>
  <w:style w:type="character" w:styleId="UnresolvedMention">
    <w:name w:val="Unresolved Mention"/>
    <w:basedOn w:val="DefaultParagraphFont"/>
    <w:uiPriority w:val="99"/>
    <w:semiHidden/>
    <w:unhideWhenUsed/>
    <w:rsid w:val="00DC5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Cooney</dc:creator>
  <cp:keywords/>
  <dc:description/>
  <cp:lastModifiedBy>Peter Cooney</cp:lastModifiedBy>
  <cp:revision>3</cp:revision>
  <cp:lastPrinted>2021-02-04T03:01:00Z</cp:lastPrinted>
  <dcterms:created xsi:type="dcterms:W3CDTF">2021-02-04T03:22:00Z</dcterms:created>
  <dcterms:modified xsi:type="dcterms:W3CDTF">2021-02-04T03:28:00Z</dcterms:modified>
</cp:coreProperties>
</file>