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16304"/>
      </w:tblGrid>
      <w:tr w:rsidR="00291D3A" w:rsidRPr="00291D3A" w14:paraId="5EBE90AB" w14:textId="77777777" w:rsidTr="00291D3A">
        <w:trPr>
          <w:trHeight w:val="5192"/>
        </w:trPr>
        <w:tc>
          <w:tcPr>
            <w:tcW w:w="4627" w:type="dxa"/>
          </w:tcPr>
          <w:p w14:paraId="305478D1" w14:textId="2CB81862" w:rsidR="00A5213A" w:rsidRPr="00291D3A" w:rsidRDefault="00A5213A" w:rsidP="00A5213A">
            <w:pPr>
              <w:spacing w:before="1080"/>
              <w:rPr>
                <w:color w:val="022873"/>
              </w:rPr>
            </w:pPr>
            <w:r w:rsidRPr="00291D3A">
              <w:rPr>
                <w:noProof/>
                <w:color w:val="022873"/>
              </w:rPr>
              <w:drawing>
                <wp:inline distT="0" distB="0" distL="0" distR="0" wp14:anchorId="2D8C44E4" wp14:editId="482186EE">
                  <wp:extent cx="2727408" cy="2672862"/>
                  <wp:effectExtent l="0" t="0" r="0" b="0"/>
                  <wp:docPr id="18939277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927792" name="Picture 189392779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854" cy="2715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4" w:type="dxa"/>
          </w:tcPr>
          <w:p w14:paraId="33ABBEAC" w14:textId="5D702BE5" w:rsidR="00A5213A" w:rsidRPr="00E222A3" w:rsidRDefault="00A5213A">
            <w:pPr>
              <w:rPr>
                <w:rFonts w:ascii="Poppins" w:hAnsi="Poppins" w:cs="Poppins"/>
                <w:b/>
                <w:bCs/>
                <w:color w:val="022873"/>
                <w:spacing w:val="-120"/>
                <w:sz w:val="400"/>
                <w:szCs w:val="400"/>
              </w:rPr>
            </w:pPr>
            <w:proofErr w:type="spellStart"/>
            <w:r w:rsidRPr="00E222A3">
              <w:rPr>
                <w:rFonts w:ascii="Poppins" w:hAnsi="Poppins" w:cs="Poppins"/>
                <w:b/>
                <w:bCs/>
                <w:color w:val="022873"/>
                <w:spacing w:val="-120"/>
                <w:sz w:val="400"/>
                <w:szCs w:val="400"/>
              </w:rPr>
              <w:t>CoinPort</w:t>
            </w:r>
            <w:proofErr w:type="spellEnd"/>
          </w:p>
        </w:tc>
      </w:tr>
    </w:tbl>
    <w:p w14:paraId="188993DF" w14:textId="6B86FE89" w:rsidR="00A5213A" w:rsidRPr="000A1AB0" w:rsidRDefault="00A5213A" w:rsidP="009007EF">
      <w:pPr>
        <w:spacing w:after="0"/>
        <w:rPr>
          <w:b/>
          <w:bCs/>
          <w:spacing w:val="-40"/>
          <w:sz w:val="180"/>
          <w:szCs w:val="180"/>
        </w:rPr>
      </w:pPr>
      <w:r w:rsidRPr="000A1AB0">
        <w:rPr>
          <w:b/>
          <w:bCs/>
          <w:color w:val="022873"/>
          <w:spacing w:val="-40"/>
          <w:sz w:val="180"/>
          <w:szCs w:val="180"/>
        </w:rPr>
        <w:t>Easy, Fa</w:t>
      </w:r>
      <w:r w:rsidR="00291D3A" w:rsidRPr="000A1AB0">
        <w:rPr>
          <w:b/>
          <w:bCs/>
          <w:color w:val="022873"/>
          <w:spacing w:val="-40"/>
          <w:sz w:val="180"/>
          <w:szCs w:val="180"/>
        </w:rPr>
        <w:t>s</w:t>
      </w:r>
      <w:r w:rsidRPr="000A1AB0">
        <w:rPr>
          <w:b/>
          <w:bCs/>
          <w:color w:val="022873"/>
          <w:spacing w:val="-40"/>
          <w:sz w:val="180"/>
          <w:szCs w:val="180"/>
        </w:rPr>
        <w:t xml:space="preserve">t and Safe Cryptocurrency </w:t>
      </w:r>
      <w:r w:rsidR="00291D3A" w:rsidRPr="000A1AB0">
        <w:rPr>
          <w:b/>
          <w:bCs/>
          <w:color w:val="022873"/>
          <w:spacing w:val="-40"/>
          <w:sz w:val="180"/>
          <w:szCs w:val="180"/>
        </w:rPr>
        <w:t>E</w:t>
      </w:r>
      <w:r w:rsidRPr="000A1AB0">
        <w:rPr>
          <w:b/>
          <w:bCs/>
          <w:color w:val="022873"/>
          <w:spacing w:val="-40"/>
          <w:sz w:val="180"/>
          <w:szCs w:val="180"/>
        </w:rPr>
        <w:t>xchange</w:t>
      </w:r>
    </w:p>
    <w:p w14:paraId="497BB302" w14:textId="77777777" w:rsidR="009007EF" w:rsidRDefault="009007EF" w:rsidP="00A5213A">
      <w:pPr>
        <w:rPr>
          <w:sz w:val="18"/>
          <w:szCs w:val="18"/>
        </w:rPr>
      </w:pPr>
    </w:p>
    <w:p w14:paraId="72C1023D" w14:textId="77777777" w:rsidR="000A1AB0" w:rsidRPr="009007EF" w:rsidRDefault="000A1AB0" w:rsidP="00A5213A">
      <w:pPr>
        <w:rPr>
          <w:sz w:val="18"/>
          <w:szCs w:val="18"/>
        </w:rPr>
      </w:pPr>
    </w:p>
    <w:p w14:paraId="1B8DDCF3" w14:textId="77777777" w:rsidR="009007EF" w:rsidRDefault="009007EF">
      <w:pPr>
        <w:rPr>
          <w:sz w:val="60"/>
          <w:szCs w:val="60"/>
        </w:rPr>
      </w:pPr>
    </w:p>
    <w:p w14:paraId="2FF4E68E" w14:textId="6E8FBE8B" w:rsidR="00A5213A" w:rsidRPr="009007EF" w:rsidRDefault="00A5213A">
      <w:pPr>
        <w:rPr>
          <w:sz w:val="60"/>
          <w:szCs w:val="60"/>
        </w:rPr>
      </w:pPr>
      <w:r w:rsidRPr="009007EF">
        <w:rPr>
          <w:sz w:val="60"/>
          <w:szCs w:val="60"/>
        </w:rPr>
        <w:t>Coin Harbour Pty Ltd is</w:t>
      </w:r>
      <w:r w:rsidR="00291D3A" w:rsidRPr="009007EF">
        <w:rPr>
          <w:sz w:val="60"/>
          <w:szCs w:val="60"/>
        </w:rPr>
        <w:t xml:space="preserve"> an </w:t>
      </w:r>
      <w:r w:rsidR="00291D3A" w:rsidRPr="009007EF">
        <w:rPr>
          <w:sz w:val="60"/>
          <w:szCs w:val="60"/>
        </w:rPr>
        <w:t>AUSTRAC</w:t>
      </w:r>
      <w:r w:rsidR="00291D3A" w:rsidRPr="009007EF">
        <w:rPr>
          <w:sz w:val="60"/>
          <w:szCs w:val="60"/>
        </w:rPr>
        <w:t xml:space="preserve"> l</w:t>
      </w:r>
      <w:r w:rsidRPr="009007EF">
        <w:rPr>
          <w:sz w:val="60"/>
          <w:szCs w:val="60"/>
        </w:rPr>
        <w:t>icensed Australian Digital Asset Exchange</w:t>
      </w:r>
      <w:r w:rsidR="00291D3A" w:rsidRPr="009007EF">
        <w:rPr>
          <w:sz w:val="60"/>
          <w:szCs w:val="60"/>
        </w:rPr>
        <w:t>.</w:t>
      </w:r>
    </w:p>
    <w:p w14:paraId="361DE866" w14:textId="77777777" w:rsidR="00A5213A" w:rsidRDefault="00A5213A"/>
    <w:sectPr w:rsidR="00A5213A" w:rsidSect="003257C7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C7"/>
    <w:rsid w:val="000A1AB0"/>
    <w:rsid w:val="0012157A"/>
    <w:rsid w:val="001D675E"/>
    <w:rsid w:val="00221286"/>
    <w:rsid w:val="00291D3A"/>
    <w:rsid w:val="003257C7"/>
    <w:rsid w:val="003D24C3"/>
    <w:rsid w:val="003E7830"/>
    <w:rsid w:val="00734417"/>
    <w:rsid w:val="009007EF"/>
    <w:rsid w:val="00972E49"/>
    <w:rsid w:val="00A5213A"/>
    <w:rsid w:val="00BA7871"/>
    <w:rsid w:val="00D04097"/>
    <w:rsid w:val="00E2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97BF"/>
  <w15:chartTrackingRefBased/>
  <w15:docId w15:val="{818E3E57-AD80-44D4-ABE9-0FC30CFF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7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2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Cooney</dc:creator>
  <cp:keywords/>
  <dc:description/>
  <cp:lastModifiedBy>Peter Cooney</cp:lastModifiedBy>
  <cp:revision>3</cp:revision>
  <cp:lastPrinted>2024-06-11T05:10:00Z</cp:lastPrinted>
  <dcterms:created xsi:type="dcterms:W3CDTF">2024-06-11T04:13:00Z</dcterms:created>
  <dcterms:modified xsi:type="dcterms:W3CDTF">2024-06-11T05:17:00Z</dcterms:modified>
</cp:coreProperties>
</file>