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9427" w14:textId="77777777" w:rsidR="00D14827" w:rsidRPr="00174364" w:rsidRDefault="00000000">
      <w:pPr>
        <w:jc w:val="center"/>
        <w:rPr>
          <w:rFonts w:cstheme="minorHAnsi"/>
          <w:b/>
          <w:sz w:val="44"/>
          <w:szCs w:val="44"/>
        </w:rPr>
      </w:pPr>
      <w:r w:rsidRPr="00174364">
        <w:rPr>
          <w:rFonts w:cstheme="minorHAnsi"/>
          <w:b/>
          <w:sz w:val="44"/>
          <w:szCs w:val="44"/>
        </w:rPr>
        <w:t>CoinHarbour Pty Ltd</w:t>
      </w:r>
    </w:p>
    <w:p w14:paraId="55B13B77" w14:textId="77777777" w:rsidR="00F17B56" w:rsidRPr="00174364" w:rsidRDefault="00000000">
      <w:pPr>
        <w:jc w:val="center"/>
        <w:rPr>
          <w:rFonts w:cstheme="minorHAnsi"/>
          <w:b/>
          <w:sz w:val="44"/>
          <w:szCs w:val="44"/>
        </w:rPr>
      </w:pPr>
      <w:r w:rsidRPr="00174364">
        <w:rPr>
          <w:rFonts w:cstheme="minorHAnsi"/>
          <w:b/>
          <w:sz w:val="44"/>
          <w:szCs w:val="44"/>
        </w:rPr>
        <w:t xml:space="preserve">Investment Memorandum </w:t>
      </w:r>
    </w:p>
    <w:p w14:paraId="580E88BD" w14:textId="2D9287DC" w:rsidR="00D14827" w:rsidRPr="00174364" w:rsidRDefault="0088056C">
      <w:pPr>
        <w:jc w:val="center"/>
        <w:rPr>
          <w:rFonts w:cstheme="minorHAnsi"/>
          <w:b/>
          <w:sz w:val="44"/>
          <w:szCs w:val="44"/>
        </w:rPr>
      </w:pPr>
      <w:r>
        <w:rPr>
          <w:rFonts w:cstheme="minorHAnsi"/>
          <w:b/>
          <w:sz w:val="44"/>
          <w:szCs w:val="44"/>
        </w:rPr>
        <w:t>April</w:t>
      </w:r>
      <w:r w:rsidR="00F17B56" w:rsidRPr="00174364">
        <w:rPr>
          <w:rFonts w:cstheme="minorHAnsi"/>
          <w:b/>
          <w:sz w:val="44"/>
          <w:szCs w:val="44"/>
        </w:rPr>
        <w:t xml:space="preserve"> 202</w:t>
      </w:r>
      <w:r>
        <w:rPr>
          <w:rFonts w:cstheme="minorHAnsi"/>
          <w:b/>
          <w:sz w:val="44"/>
          <w:szCs w:val="44"/>
        </w:rPr>
        <w:t>4</w:t>
      </w:r>
    </w:p>
    <w:p w14:paraId="40A09C24" w14:textId="77777777" w:rsidR="00D14827" w:rsidRPr="00174364" w:rsidRDefault="00D14827">
      <w:pPr>
        <w:jc w:val="center"/>
        <w:rPr>
          <w:rFonts w:cstheme="minorHAnsi"/>
          <w:b/>
          <w:sz w:val="44"/>
          <w:szCs w:val="44"/>
        </w:rPr>
      </w:pPr>
    </w:p>
    <w:p w14:paraId="6C92F6FA" w14:textId="77777777" w:rsidR="00D14827" w:rsidRPr="00174364" w:rsidRDefault="00000000">
      <w:pPr>
        <w:jc w:val="center"/>
        <w:rPr>
          <w:rFonts w:cstheme="minorHAnsi"/>
        </w:rPr>
      </w:pPr>
      <w:r w:rsidRPr="00174364">
        <w:rPr>
          <w:rFonts w:cstheme="minorHAnsi"/>
          <w:noProof/>
        </w:rPr>
        <w:drawing>
          <wp:inline distT="114300" distB="114300" distL="114300" distR="114300" wp14:anchorId="483FA7A1" wp14:editId="1C7793F1">
            <wp:extent cx="5143500" cy="8477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43500" cy="847725"/>
                    </a:xfrm>
                    <a:prstGeom prst="rect">
                      <a:avLst/>
                    </a:prstGeom>
                    <a:ln/>
                  </pic:spPr>
                </pic:pic>
              </a:graphicData>
            </a:graphic>
          </wp:inline>
        </w:drawing>
      </w:r>
    </w:p>
    <w:p w14:paraId="5D19D638" w14:textId="77777777" w:rsidR="00D14827" w:rsidRPr="00174364" w:rsidRDefault="00D14827">
      <w:pPr>
        <w:jc w:val="center"/>
        <w:rPr>
          <w:rFonts w:cstheme="minorHAnsi"/>
        </w:rPr>
      </w:pPr>
    </w:p>
    <w:p w14:paraId="433C16DB" w14:textId="77777777" w:rsidR="00D14827" w:rsidRPr="00174364" w:rsidRDefault="00D14827">
      <w:pPr>
        <w:jc w:val="center"/>
        <w:rPr>
          <w:rFonts w:cstheme="minorHAnsi"/>
        </w:rPr>
      </w:pPr>
    </w:p>
    <w:p w14:paraId="7345BAB4" w14:textId="77777777" w:rsidR="00D14827" w:rsidRPr="00174364" w:rsidRDefault="00000000">
      <w:pPr>
        <w:jc w:val="center"/>
        <w:rPr>
          <w:rFonts w:cstheme="minorHAnsi"/>
        </w:rPr>
      </w:pPr>
      <w:r w:rsidRPr="00174364">
        <w:rPr>
          <w:rFonts w:cstheme="minorHAnsi"/>
          <w:noProof/>
        </w:rPr>
        <w:drawing>
          <wp:inline distT="114300" distB="114300" distL="114300" distR="114300" wp14:anchorId="483F3E4A" wp14:editId="3273485D">
            <wp:extent cx="5731200" cy="965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965200"/>
                    </a:xfrm>
                    <a:prstGeom prst="rect">
                      <a:avLst/>
                    </a:prstGeom>
                    <a:ln/>
                  </pic:spPr>
                </pic:pic>
              </a:graphicData>
            </a:graphic>
          </wp:inline>
        </w:drawing>
      </w:r>
    </w:p>
    <w:p w14:paraId="551881DA" w14:textId="77777777" w:rsidR="00D14827" w:rsidRPr="00174364" w:rsidRDefault="00D14827">
      <w:pPr>
        <w:jc w:val="center"/>
        <w:rPr>
          <w:rFonts w:cstheme="minorHAnsi"/>
        </w:rPr>
      </w:pPr>
    </w:p>
    <w:p w14:paraId="283A68C8" w14:textId="77777777" w:rsidR="00D14827" w:rsidRPr="00174364" w:rsidRDefault="00D14827">
      <w:pPr>
        <w:jc w:val="center"/>
        <w:rPr>
          <w:rFonts w:cstheme="minorHAnsi"/>
        </w:rPr>
      </w:pPr>
    </w:p>
    <w:p w14:paraId="63D2794D" w14:textId="77777777" w:rsidR="00D14827" w:rsidRPr="00174364" w:rsidRDefault="00D14827">
      <w:pPr>
        <w:jc w:val="center"/>
        <w:rPr>
          <w:rFonts w:cstheme="minorHAnsi"/>
        </w:rPr>
      </w:pPr>
    </w:p>
    <w:p w14:paraId="1C84651A" w14:textId="77777777" w:rsidR="00D14827" w:rsidRPr="00174364" w:rsidRDefault="00000000">
      <w:pPr>
        <w:jc w:val="center"/>
        <w:rPr>
          <w:rFonts w:cstheme="minorHAnsi"/>
        </w:rPr>
      </w:pPr>
      <w:r w:rsidRPr="00174364">
        <w:rPr>
          <w:rFonts w:cstheme="minorHAnsi"/>
          <w:noProof/>
        </w:rPr>
        <w:drawing>
          <wp:inline distT="114300" distB="114300" distL="114300" distR="114300" wp14:anchorId="2ADD406B" wp14:editId="0BABDA06">
            <wp:extent cx="5731200" cy="3683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683000"/>
                    </a:xfrm>
                    <a:prstGeom prst="rect">
                      <a:avLst/>
                    </a:prstGeom>
                    <a:ln/>
                  </pic:spPr>
                </pic:pic>
              </a:graphicData>
            </a:graphic>
          </wp:inline>
        </w:drawing>
      </w:r>
      <w:r w:rsidRPr="00174364">
        <w:rPr>
          <w:rFonts w:cstheme="minorHAnsi"/>
        </w:rPr>
        <w:br w:type="page"/>
      </w:r>
    </w:p>
    <w:p w14:paraId="1E276007" w14:textId="77777777" w:rsidR="00D14827" w:rsidRPr="00174364" w:rsidRDefault="00000000">
      <w:pPr>
        <w:keepNext/>
        <w:keepLines/>
        <w:pBdr>
          <w:top w:val="nil"/>
          <w:left w:val="nil"/>
          <w:bottom w:val="nil"/>
          <w:right w:val="nil"/>
          <w:between w:val="nil"/>
        </w:pBdr>
        <w:spacing w:before="240" w:line="259" w:lineRule="auto"/>
        <w:rPr>
          <w:rFonts w:eastAsia="Calibri" w:cstheme="minorHAnsi"/>
          <w:color w:val="2F5496"/>
          <w:sz w:val="32"/>
          <w:szCs w:val="32"/>
        </w:rPr>
      </w:pPr>
      <w:r w:rsidRPr="00174364">
        <w:rPr>
          <w:rFonts w:eastAsia="Calibri" w:cstheme="minorHAnsi"/>
          <w:color w:val="2F5496"/>
          <w:sz w:val="32"/>
          <w:szCs w:val="32"/>
        </w:rPr>
        <w:lastRenderedPageBreak/>
        <w:t>Table of Contents</w:t>
      </w:r>
    </w:p>
    <w:p w14:paraId="679BAE41" w14:textId="77777777" w:rsidR="00D14827" w:rsidRPr="00174364" w:rsidRDefault="00D14827">
      <w:pPr>
        <w:rPr>
          <w:rFonts w:cstheme="minorHAnsi"/>
        </w:rPr>
      </w:pPr>
    </w:p>
    <w:sdt>
      <w:sdtPr>
        <w:rPr>
          <w:rFonts w:cstheme="minorHAnsi"/>
        </w:rPr>
        <w:id w:val="1758335087"/>
        <w:docPartObj>
          <w:docPartGallery w:val="Table of Contents"/>
          <w:docPartUnique/>
        </w:docPartObj>
      </w:sdtPr>
      <w:sdtContent>
        <w:p w14:paraId="30DC03A0" w14:textId="594764CC" w:rsidR="004D6610" w:rsidRDefault="00000000">
          <w:pPr>
            <w:pStyle w:val="TOC1"/>
            <w:tabs>
              <w:tab w:val="right" w:pos="9016"/>
            </w:tabs>
            <w:rPr>
              <w:rFonts w:eastAsiaTheme="minorEastAsia" w:cstheme="minorBidi"/>
              <w:noProof/>
              <w:kern w:val="2"/>
              <w14:ligatures w14:val="standardContextual"/>
            </w:rPr>
          </w:pPr>
          <w:r w:rsidRPr="00174364">
            <w:rPr>
              <w:rFonts w:cstheme="minorHAnsi"/>
            </w:rPr>
            <w:fldChar w:fldCharType="begin"/>
          </w:r>
          <w:r w:rsidRPr="00174364">
            <w:rPr>
              <w:rFonts w:cstheme="minorHAnsi"/>
            </w:rPr>
            <w:instrText xml:space="preserve"> TOC \h \u \z \t "Heading 1,1,Heading 2,2,Heading 3,3,Heading 4,4,Heading 5,5,Heading 6,6,"</w:instrText>
          </w:r>
          <w:r w:rsidRPr="00174364">
            <w:rPr>
              <w:rFonts w:cstheme="minorHAnsi"/>
            </w:rPr>
            <w:fldChar w:fldCharType="separate"/>
          </w:r>
          <w:hyperlink w:anchor="_Toc154077895" w:history="1">
            <w:r w:rsidR="004D6610" w:rsidRPr="008A0C10">
              <w:rPr>
                <w:rStyle w:val="Hyperlink"/>
                <w:rFonts w:cstheme="minorHAnsi"/>
                <w:noProof/>
              </w:rPr>
              <w:t>Welcome</w:t>
            </w:r>
            <w:r w:rsidR="004D6610">
              <w:rPr>
                <w:noProof/>
                <w:webHidden/>
              </w:rPr>
              <w:tab/>
            </w:r>
            <w:r w:rsidR="004D6610">
              <w:rPr>
                <w:noProof/>
                <w:webHidden/>
              </w:rPr>
              <w:fldChar w:fldCharType="begin"/>
            </w:r>
            <w:r w:rsidR="004D6610">
              <w:rPr>
                <w:noProof/>
                <w:webHidden/>
              </w:rPr>
              <w:instrText xml:space="preserve"> PAGEREF _Toc154077895 \h </w:instrText>
            </w:r>
            <w:r w:rsidR="004D6610">
              <w:rPr>
                <w:noProof/>
                <w:webHidden/>
              </w:rPr>
            </w:r>
            <w:r w:rsidR="004D6610">
              <w:rPr>
                <w:noProof/>
                <w:webHidden/>
              </w:rPr>
              <w:fldChar w:fldCharType="separate"/>
            </w:r>
            <w:r w:rsidR="00EA191F">
              <w:rPr>
                <w:noProof/>
                <w:webHidden/>
              </w:rPr>
              <w:t>3</w:t>
            </w:r>
            <w:r w:rsidR="004D6610">
              <w:rPr>
                <w:noProof/>
                <w:webHidden/>
              </w:rPr>
              <w:fldChar w:fldCharType="end"/>
            </w:r>
          </w:hyperlink>
        </w:p>
        <w:p w14:paraId="0383EBF1" w14:textId="0FEE8C83" w:rsidR="004D6610" w:rsidRDefault="00000000">
          <w:pPr>
            <w:pStyle w:val="TOC1"/>
            <w:tabs>
              <w:tab w:val="right" w:pos="9016"/>
            </w:tabs>
            <w:rPr>
              <w:rFonts w:eastAsiaTheme="minorEastAsia" w:cstheme="minorBidi"/>
              <w:noProof/>
              <w:kern w:val="2"/>
              <w14:ligatures w14:val="standardContextual"/>
            </w:rPr>
          </w:pPr>
          <w:hyperlink w:anchor="_Toc154077896" w:history="1">
            <w:r w:rsidR="004D6610" w:rsidRPr="008A0C10">
              <w:rPr>
                <w:rStyle w:val="Hyperlink"/>
                <w:rFonts w:cstheme="minorHAnsi"/>
                <w:noProof/>
              </w:rPr>
              <w:t>Overview</w:t>
            </w:r>
            <w:r w:rsidR="004D6610">
              <w:rPr>
                <w:noProof/>
                <w:webHidden/>
              </w:rPr>
              <w:tab/>
            </w:r>
            <w:r w:rsidR="004D6610">
              <w:rPr>
                <w:noProof/>
                <w:webHidden/>
              </w:rPr>
              <w:fldChar w:fldCharType="begin"/>
            </w:r>
            <w:r w:rsidR="004D6610">
              <w:rPr>
                <w:noProof/>
                <w:webHidden/>
              </w:rPr>
              <w:instrText xml:space="preserve"> PAGEREF _Toc154077896 \h </w:instrText>
            </w:r>
            <w:r w:rsidR="004D6610">
              <w:rPr>
                <w:noProof/>
                <w:webHidden/>
              </w:rPr>
            </w:r>
            <w:r w:rsidR="004D6610">
              <w:rPr>
                <w:noProof/>
                <w:webHidden/>
              </w:rPr>
              <w:fldChar w:fldCharType="separate"/>
            </w:r>
            <w:r w:rsidR="00EA191F">
              <w:rPr>
                <w:noProof/>
                <w:webHidden/>
              </w:rPr>
              <w:t>3</w:t>
            </w:r>
            <w:r w:rsidR="004D6610">
              <w:rPr>
                <w:noProof/>
                <w:webHidden/>
              </w:rPr>
              <w:fldChar w:fldCharType="end"/>
            </w:r>
          </w:hyperlink>
        </w:p>
        <w:p w14:paraId="76FF35B8" w14:textId="5684514E" w:rsidR="004D6610" w:rsidRDefault="00000000">
          <w:pPr>
            <w:pStyle w:val="TOC1"/>
            <w:tabs>
              <w:tab w:val="right" w:pos="9016"/>
            </w:tabs>
            <w:rPr>
              <w:rFonts w:eastAsiaTheme="minorEastAsia" w:cstheme="minorBidi"/>
              <w:noProof/>
              <w:kern w:val="2"/>
              <w14:ligatures w14:val="standardContextual"/>
            </w:rPr>
          </w:pPr>
          <w:hyperlink w:anchor="_Toc154077897" w:history="1">
            <w:r w:rsidR="004D6610" w:rsidRPr="008A0C10">
              <w:rPr>
                <w:rStyle w:val="Hyperlink"/>
                <w:rFonts w:cstheme="minorHAnsi"/>
                <w:noProof/>
              </w:rPr>
              <w:t>CoinHarbour Service Offering</w:t>
            </w:r>
            <w:r w:rsidR="004D6610">
              <w:rPr>
                <w:noProof/>
                <w:webHidden/>
              </w:rPr>
              <w:tab/>
            </w:r>
            <w:r w:rsidR="004D6610">
              <w:rPr>
                <w:noProof/>
                <w:webHidden/>
              </w:rPr>
              <w:fldChar w:fldCharType="begin"/>
            </w:r>
            <w:r w:rsidR="004D6610">
              <w:rPr>
                <w:noProof/>
                <w:webHidden/>
              </w:rPr>
              <w:instrText xml:space="preserve"> PAGEREF _Toc154077897 \h </w:instrText>
            </w:r>
            <w:r w:rsidR="004D6610">
              <w:rPr>
                <w:noProof/>
                <w:webHidden/>
              </w:rPr>
            </w:r>
            <w:r w:rsidR="004D6610">
              <w:rPr>
                <w:noProof/>
                <w:webHidden/>
              </w:rPr>
              <w:fldChar w:fldCharType="separate"/>
            </w:r>
            <w:r w:rsidR="00EA191F">
              <w:rPr>
                <w:noProof/>
                <w:webHidden/>
              </w:rPr>
              <w:t>4</w:t>
            </w:r>
            <w:r w:rsidR="004D6610">
              <w:rPr>
                <w:noProof/>
                <w:webHidden/>
              </w:rPr>
              <w:fldChar w:fldCharType="end"/>
            </w:r>
          </w:hyperlink>
        </w:p>
        <w:p w14:paraId="37BCC463" w14:textId="25359EFF" w:rsidR="004D6610" w:rsidRDefault="00000000">
          <w:pPr>
            <w:pStyle w:val="TOC1"/>
            <w:tabs>
              <w:tab w:val="right" w:pos="9016"/>
            </w:tabs>
            <w:rPr>
              <w:rFonts w:eastAsiaTheme="minorEastAsia" w:cstheme="minorBidi"/>
              <w:noProof/>
              <w:kern w:val="2"/>
              <w14:ligatures w14:val="standardContextual"/>
            </w:rPr>
          </w:pPr>
          <w:hyperlink w:anchor="_Toc154077898" w:history="1">
            <w:r w:rsidR="004D6610" w:rsidRPr="008A0C10">
              <w:rPr>
                <w:rStyle w:val="Hyperlink"/>
                <w:rFonts w:cstheme="minorHAnsi"/>
                <w:noProof/>
              </w:rPr>
              <w:t>Market Opportunity</w:t>
            </w:r>
            <w:r w:rsidR="004D6610">
              <w:rPr>
                <w:noProof/>
                <w:webHidden/>
              </w:rPr>
              <w:tab/>
            </w:r>
            <w:r w:rsidR="004D6610">
              <w:rPr>
                <w:noProof/>
                <w:webHidden/>
              </w:rPr>
              <w:fldChar w:fldCharType="begin"/>
            </w:r>
            <w:r w:rsidR="004D6610">
              <w:rPr>
                <w:noProof/>
                <w:webHidden/>
              </w:rPr>
              <w:instrText xml:space="preserve"> PAGEREF _Toc154077898 \h </w:instrText>
            </w:r>
            <w:r w:rsidR="004D6610">
              <w:rPr>
                <w:noProof/>
                <w:webHidden/>
              </w:rPr>
            </w:r>
            <w:r w:rsidR="004D6610">
              <w:rPr>
                <w:noProof/>
                <w:webHidden/>
              </w:rPr>
              <w:fldChar w:fldCharType="separate"/>
            </w:r>
            <w:r w:rsidR="00EA191F">
              <w:rPr>
                <w:noProof/>
                <w:webHidden/>
              </w:rPr>
              <w:t>5</w:t>
            </w:r>
            <w:r w:rsidR="004D6610">
              <w:rPr>
                <w:noProof/>
                <w:webHidden/>
              </w:rPr>
              <w:fldChar w:fldCharType="end"/>
            </w:r>
          </w:hyperlink>
        </w:p>
        <w:p w14:paraId="5FC6DD35" w14:textId="3A085A56" w:rsidR="004D6610" w:rsidRDefault="00000000">
          <w:pPr>
            <w:pStyle w:val="TOC1"/>
            <w:tabs>
              <w:tab w:val="right" w:pos="9016"/>
            </w:tabs>
            <w:rPr>
              <w:rFonts w:eastAsiaTheme="minorEastAsia" w:cstheme="minorBidi"/>
              <w:noProof/>
              <w:kern w:val="2"/>
              <w14:ligatures w14:val="standardContextual"/>
            </w:rPr>
          </w:pPr>
          <w:hyperlink w:anchor="_Toc154077899" w:history="1">
            <w:r w:rsidR="004D6610" w:rsidRPr="008A0C10">
              <w:rPr>
                <w:rStyle w:val="Hyperlink"/>
                <w:rFonts w:cstheme="minorHAnsi"/>
                <w:noProof/>
              </w:rPr>
              <w:t>Development</w:t>
            </w:r>
            <w:r w:rsidR="004D6610">
              <w:rPr>
                <w:noProof/>
                <w:webHidden/>
              </w:rPr>
              <w:tab/>
            </w:r>
            <w:r w:rsidR="004D6610">
              <w:rPr>
                <w:noProof/>
                <w:webHidden/>
              </w:rPr>
              <w:fldChar w:fldCharType="begin"/>
            </w:r>
            <w:r w:rsidR="004D6610">
              <w:rPr>
                <w:noProof/>
                <w:webHidden/>
              </w:rPr>
              <w:instrText xml:space="preserve"> PAGEREF _Toc154077899 \h </w:instrText>
            </w:r>
            <w:r w:rsidR="004D6610">
              <w:rPr>
                <w:noProof/>
                <w:webHidden/>
              </w:rPr>
            </w:r>
            <w:r w:rsidR="004D6610">
              <w:rPr>
                <w:noProof/>
                <w:webHidden/>
              </w:rPr>
              <w:fldChar w:fldCharType="separate"/>
            </w:r>
            <w:r w:rsidR="00EA191F">
              <w:rPr>
                <w:noProof/>
                <w:webHidden/>
              </w:rPr>
              <w:t>5</w:t>
            </w:r>
            <w:r w:rsidR="004D6610">
              <w:rPr>
                <w:noProof/>
                <w:webHidden/>
              </w:rPr>
              <w:fldChar w:fldCharType="end"/>
            </w:r>
          </w:hyperlink>
        </w:p>
        <w:p w14:paraId="6B2132E3" w14:textId="270523F7" w:rsidR="004D6610" w:rsidRDefault="00000000">
          <w:pPr>
            <w:pStyle w:val="TOC2"/>
            <w:tabs>
              <w:tab w:val="right" w:pos="9016"/>
            </w:tabs>
            <w:rPr>
              <w:rFonts w:eastAsiaTheme="minorEastAsia" w:cstheme="minorBidi"/>
              <w:noProof/>
              <w:kern w:val="2"/>
              <w14:ligatures w14:val="standardContextual"/>
            </w:rPr>
          </w:pPr>
          <w:hyperlink w:anchor="_Toc154077900" w:history="1">
            <w:r w:rsidR="004D6610" w:rsidRPr="008A0C10">
              <w:rPr>
                <w:rStyle w:val="Hyperlink"/>
                <w:rFonts w:cstheme="minorHAnsi"/>
                <w:noProof/>
              </w:rPr>
              <w:t>Technology Upgrades</w:t>
            </w:r>
            <w:r w:rsidR="004D6610">
              <w:rPr>
                <w:noProof/>
                <w:webHidden/>
              </w:rPr>
              <w:tab/>
            </w:r>
            <w:r w:rsidR="004D6610">
              <w:rPr>
                <w:noProof/>
                <w:webHidden/>
              </w:rPr>
              <w:fldChar w:fldCharType="begin"/>
            </w:r>
            <w:r w:rsidR="004D6610">
              <w:rPr>
                <w:noProof/>
                <w:webHidden/>
              </w:rPr>
              <w:instrText xml:space="preserve"> PAGEREF _Toc154077900 \h </w:instrText>
            </w:r>
            <w:r w:rsidR="004D6610">
              <w:rPr>
                <w:noProof/>
                <w:webHidden/>
              </w:rPr>
            </w:r>
            <w:r w:rsidR="004D6610">
              <w:rPr>
                <w:noProof/>
                <w:webHidden/>
              </w:rPr>
              <w:fldChar w:fldCharType="separate"/>
            </w:r>
            <w:r w:rsidR="00EA191F">
              <w:rPr>
                <w:noProof/>
                <w:webHidden/>
              </w:rPr>
              <w:t>6</w:t>
            </w:r>
            <w:r w:rsidR="004D6610">
              <w:rPr>
                <w:noProof/>
                <w:webHidden/>
              </w:rPr>
              <w:fldChar w:fldCharType="end"/>
            </w:r>
          </w:hyperlink>
        </w:p>
        <w:p w14:paraId="73AA193C" w14:textId="6C5B08D0" w:rsidR="004D6610" w:rsidRDefault="00000000">
          <w:pPr>
            <w:pStyle w:val="TOC3"/>
            <w:tabs>
              <w:tab w:val="right" w:pos="9016"/>
            </w:tabs>
            <w:rPr>
              <w:rFonts w:eastAsiaTheme="minorEastAsia" w:cstheme="minorBidi"/>
              <w:noProof/>
              <w:kern w:val="2"/>
              <w14:ligatures w14:val="standardContextual"/>
            </w:rPr>
          </w:pPr>
          <w:hyperlink w:anchor="_Toc154077901" w:history="1">
            <w:r w:rsidR="004D6610" w:rsidRPr="008A0C10">
              <w:rPr>
                <w:rStyle w:val="Hyperlink"/>
                <w:rFonts w:cstheme="minorHAnsi"/>
                <w:noProof/>
              </w:rPr>
              <w:t>Functionality</w:t>
            </w:r>
            <w:r w:rsidR="004D6610">
              <w:rPr>
                <w:noProof/>
                <w:webHidden/>
              </w:rPr>
              <w:tab/>
            </w:r>
            <w:r w:rsidR="004D6610">
              <w:rPr>
                <w:noProof/>
                <w:webHidden/>
              </w:rPr>
              <w:fldChar w:fldCharType="begin"/>
            </w:r>
            <w:r w:rsidR="004D6610">
              <w:rPr>
                <w:noProof/>
                <w:webHidden/>
              </w:rPr>
              <w:instrText xml:space="preserve"> PAGEREF _Toc154077901 \h </w:instrText>
            </w:r>
            <w:r w:rsidR="004D6610">
              <w:rPr>
                <w:noProof/>
                <w:webHidden/>
              </w:rPr>
            </w:r>
            <w:r w:rsidR="004D6610">
              <w:rPr>
                <w:noProof/>
                <w:webHidden/>
              </w:rPr>
              <w:fldChar w:fldCharType="separate"/>
            </w:r>
            <w:r w:rsidR="00EA191F">
              <w:rPr>
                <w:noProof/>
                <w:webHidden/>
              </w:rPr>
              <w:t>6</w:t>
            </w:r>
            <w:r w:rsidR="004D6610">
              <w:rPr>
                <w:noProof/>
                <w:webHidden/>
              </w:rPr>
              <w:fldChar w:fldCharType="end"/>
            </w:r>
          </w:hyperlink>
        </w:p>
        <w:p w14:paraId="5F970CDA" w14:textId="49215624" w:rsidR="004D6610" w:rsidRDefault="00000000">
          <w:pPr>
            <w:pStyle w:val="TOC3"/>
            <w:tabs>
              <w:tab w:val="right" w:pos="9016"/>
            </w:tabs>
            <w:rPr>
              <w:rFonts w:eastAsiaTheme="minorEastAsia" w:cstheme="minorBidi"/>
              <w:noProof/>
              <w:kern w:val="2"/>
              <w14:ligatures w14:val="standardContextual"/>
            </w:rPr>
          </w:pPr>
          <w:hyperlink w:anchor="_Toc154077902" w:history="1">
            <w:r w:rsidR="004D6610" w:rsidRPr="008A0C10">
              <w:rPr>
                <w:rStyle w:val="Hyperlink"/>
                <w:rFonts w:cstheme="minorHAnsi"/>
                <w:noProof/>
              </w:rPr>
              <w:t>Fraud and threat protection</w:t>
            </w:r>
            <w:r w:rsidR="004D6610">
              <w:rPr>
                <w:noProof/>
                <w:webHidden/>
              </w:rPr>
              <w:tab/>
            </w:r>
            <w:r w:rsidR="004D6610">
              <w:rPr>
                <w:noProof/>
                <w:webHidden/>
              </w:rPr>
              <w:fldChar w:fldCharType="begin"/>
            </w:r>
            <w:r w:rsidR="004D6610">
              <w:rPr>
                <w:noProof/>
                <w:webHidden/>
              </w:rPr>
              <w:instrText xml:space="preserve"> PAGEREF _Toc154077902 \h </w:instrText>
            </w:r>
            <w:r w:rsidR="004D6610">
              <w:rPr>
                <w:noProof/>
                <w:webHidden/>
              </w:rPr>
            </w:r>
            <w:r w:rsidR="004D6610">
              <w:rPr>
                <w:noProof/>
                <w:webHidden/>
              </w:rPr>
              <w:fldChar w:fldCharType="separate"/>
            </w:r>
            <w:r w:rsidR="00EA191F">
              <w:rPr>
                <w:noProof/>
                <w:webHidden/>
              </w:rPr>
              <w:t>6</w:t>
            </w:r>
            <w:r w:rsidR="004D6610">
              <w:rPr>
                <w:noProof/>
                <w:webHidden/>
              </w:rPr>
              <w:fldChar w:fldCharType="end"/>
            </w:r>
          </w:hyperlink>
        </w:p>
        <w:p w14:paraId="40D5035A" w14:textId="55C66B07" w:rsidR="004D6610" w:rsidRDefault="00000000">
          <w:pPr>
            <w:pStyle w:val="TOC3"/>
            <w:tabs>
              <w:tab w:val="right" w:pos="9016"/>
            </w:tabs>
            <w:rPr>
              <w:rFonts w:eastAsiaTheme="minorEastAsia" w:cstheme="minorBidi"/>
              <w:noProof/>
              <w:kern w:val="2"/>
              <w14:ligatures w14:val="standardContextual"/>
            </w:rPr>
          </w:pPr>
          <w:hyperlink w:anchor="_Toc154077903" w:history="1">
            <w:r w:rsidR="004D6610" w:rsidRPr="008A0C10">
              <w:rPr>
                <w:rStyle w:val="Hyperlink"/>
                <w:rFonts w:cstheme="minorHAnsi"/>
                <w:noProof/>
              </w:rPr>
              <w:t>Automation and customer-experience</w:t>
            </w:r>
            <w:r w:rsidR="004D6610">
              <w:rPr>
                <w:noProof/>
                <w:webHidden/>
              </w:rPr>
              <w:tab/>
            </w:r>
            <w:r w:rsidR="004D6610">
              <w:rPr>
                <w:noProof/>
                <w:webHidden/>
              </w:rPr>
              <w:fldChar w:fldCharType="begin"/>
            </w:r>
            <w:r w:rsidR="004D6610">
              <w:rPr>
                <w:noProof/>
                <w:webHidden/>
              </w:rPr>
              <w:instrText xml:space="preserve"> PAGEREF _Toc154077903 \h </w:instrText>
            </w:r>
            <w:r w:rsidR="004D6610">
              <w:rPr>
                <w:noProof/>
                <w:webHidden/>
              </w:rPr>
            </w:r>
            <w:r w:rsidR="004D6610">
              <w:rPr>
                <w:noProof/>
                <w:webHidden/>
              </w:rPr>
              <w:fldChar w:fldCharType="separate"/>
            </w:r>
            <w:r w:rsidR="00EA191F">
              <w:rPr>
                <w:noProof/>
                <w:webHidden/>
              </w:rPr>
              <w:t>6</w:t>
            </w:r>
            <w:r w:rsidR="004D6610">
              <w:rPr>
                <w:noProof/>
                <w:webHidden/>
              </w:rPr>
              <w:fldChar w:fldCharType="end"/>
            </w:r>
          </w:hyperlink>
        </w:p>
        <w:p w14:paraId="46EE6CB6" w14:textId="2B8501B9" w:rsidR="004D6610" w:rsidRDefault="00000000">
          <w:pPr>
            <w:pStyle w:val="TOC3"/>
            <w:tabs>
              <w:tab w:val="right" w:pos="9016"/>
            </w:tabs>
            <w:rPr>
              <w:rFonts w:eastAsiaTheme="minorEastAsia" w:cstheme="minorBidi"/>
              <w:noProof/>
              <w:kern w:val="2"/>
              <w14:ligatures w14:val="standardContextual"/>
            </w:rPr>
          </w:pPr>
          <w:hyperlink w:anchor="_Toc154077904" w:history="1">
            <w:r w:rsidR="004D6610" w:rsidRPr="008A0C10">
              <w:rPr>
                <w:rStyle w:val="Hyperlink"/>
                <w:rFonts w:cstheme="minorHAnsi"/>
                <w:noProof/>
              </w:rPr>
              <w:t>KYCAid</w:t>
            </w:r>
            <w:r w:rsidR="004D6610">
              <w:rPr>
                <w:noProof/>
                <w:webHidden/>
              </w:rPr>
              <w:tab/>
            </w:r>
            <w:r w:rsidR="004D6610">
              <w:rPr>
                <w:noProof/>
                <w:webHidden/>
              </w:rPr>
              <w:fldChar w:fldCharType="begin"/>
            </w:r>
            <w:r w:rsidR="004D6610">
              <w:rPr>
                <w:noProof/>
                <w:webHidden/>
              </w:rPr>
              <w:instrText xml:space="preserve"> PAGEREF _Toc154077904 \h </w:instrText>
            </w:r>
            <w:r w:rsidR="004D6610">
              <w:rPr>
                <w:noProof/>
                <w:webHidden/>
              </w:rPr>
            </w:r>
            <w:r w:rsidR="004D6610">
              <w:rPr>
                <w:noProof/>
                <w:webHidden/>
              </w:rPr>
              <w:fldChar w:fldCharType="separate"/>
            </w:r>
            <w:r w:rsidR="00EA191F">
              <w:rPr>
                <w:noProof/>
                <w:webHidden/>
              </w:rPr>
              <w:t>7</w:t>
            </w:r>
            <w:r w:rsidR="004D6610">
              <w:rPr>
                <w:noProof/>
                <w:webHidden/>
              </w:rPr>
              <w:fldChar w:fldCharType="end"/>
            </w:r>
          </w:hyperlink>
        </w:p>
        <w:p w14:paraId="43CD53DD" w14:textId="1667C079" w:rsidR="004D6610" w:rsidRDefault="00000000">
          <w:pPr>
            <w:pStyle w:val="TOC3"/>
            <w:tabs>
              <w:tab w:val="right" w:pos="9016"/>
            </w:tabs>
            <w:rPr>
              <w:rFonts w:eastAsiaTheme="minorEastAsia" w:cstheme="minorBidi"/>
              <w:noProof/>
              <w:kern w:val="2"/>
              <w14:ligatures w14:val="standardContextual"/>
            </w:rPr>
          </w:pPr>
          <w:hyperlink w:anchor="_Toc154077905" w:history="1">
            <w:r w:rsidR="004D6610" w:rsidRPr="008A0C10">
              <w:rPr>
                <w:rStyle w:val="Hyperlink"/>
                <w:rFonts w:cstheme="minorHAnsi"/>
                <w:noProof/>
              </w:rPr>
              <w:t>Fiat Transactional Banking Facility</w:t>
            </w:r>
            <w:r w:rsidR="004D6610">
              <w:rPr>
                <w:noProof/>
                <w:webHidden/>
              </w:rPr>
              <w:tab/>
            </w:r>
            <w:r w:rsidR="004D6610">
              <w:rPr>
                <w:noProof/>
                <w:webHidden/>
              </w:rPr>
              <w:fldChar w:fldCharType="begin"/>
            </w:r>
            <w:r w:rsidR="004D6610">
              <w:rPr>
                <w:noProof/>
                <w:webHidden/>
              </w:rPr>
              <w:instrText xml:space="preserve"> PAGEREF _Toc154077905 \h </w:instrText>
            </w:r>
            <w:r w:rsidR="004D6610">
              <w:rPr>
                <w:noProof/>
                <w:webHidden/>
              </w:rPr>
            </w:r>
            <w:r w:rsidR="004D6610">
              <w:rPr>
                <w:noProof/>
                <w:webHidden/>
              </w:rPr>
              <w:fldChar w:fldCharType="separate"/>
            </w:r>
            <w:r w:rsidR="00EA191F">
              <w:rPr>
                <w:noProof/>
                <w:webHidden/>
              </w:rPr>
              <w:t>7</w:t>
            </w:r>
            <w:r w:rsidR="004D6610">
              <w:rPr>
                <w:noProof/>
                <w:webHidden/>
              </w:rPr>
              <w:fldChar w:fldCharType="end"/>
            </w:r>
          </w:hyperlink>
        </w:p>
        <w:p w14:paraId="371725A5" w14:textId="78781CC1" w:rsidR="004D6610" w:rsidRDefault="00000000">
          <w:pPr>
            <w:pStyle w:val="TOC1"/>
            <w:tabs>
              <w:tab w:val="right" w:pos="9016"/>
            </w:tabs>
            <w:rPr>
              <w:rFonts w:eastAsiaTheme="minorEastAsia" w:cstheme="minorBidi"/>
              <w:noProof/>
              <w:kern w:val="2"/>
              <w14:ligatures w14:val="standardContextual"/>
            </w:rPr>
          </w:pPr>
          <w:hyperlink w:anchor="_Toc154077906" w:history="1">
            <w:r w:rsidR="004D6610" w:rsidRPr="008A0C10">
              <w:rPr>
                <w:rStyle w:val="Hyperlink"/>
                <w:rFonts w:cstheme="minorHAnsi"/>
                <w:noProof/>
              </w:rPr>
              <w:t>Current Status</w:t>
            </w:r>
            <w:r w:rsidR="004D6610">
              <w:rPr>
                <w:noProof/>
                <w:webHidden/>
              </w:rPr>
              <w:tab/>
            </w:r>
            <w:r w:rsidR="004D6610">
              <w:rPr>
                <w:noProof/>
                <w:webHidden/>
              </w:rPr>
              <w:fldChar w:fldCharType="begin"/>
            </w:r>
            <w:r w:rsidR="004D6610">
              <w:rPr>
                <w:noProof/>
                <w:webHidden/>
              </w:rPr>
              <w:instrText xml:space="preserve"> PAGEREF _Toc154077906 \h </w:instrText>
            </w:r>
            <w:r w:rsidR="004D6610">
              <w:rPr>
                <w:noProof/>
                <w:webHidden/>
              </w:rPr>
            </w:r>
            <w:r w:rsidR="004D6610">
              <w:rPr>
                <w:noProof/>
                <w:webHidden/>
              </w:rPr>
              <w:fldChar w:fldCharType="separate"/>
            </w:r>
            <w:r w:rsidR="00EA191F">
              <w:rPr>
                <w:noProof/>
                <w:webHidden/>
              </w:rPr>
              <w:t>8</w:t>
            </w:r>
            <w:r w:rsidR="004D6610">
              <w:rPr>
                <w:noProof/>
                <w:webHidden/>
              </w:rPr>
              <w:fldChar w:fldCharType="end"/>
            </w:r>
          </w:hyperlink>
        </w:p>
        <w:p w14:paraId="0E0BF50D" w14:textId="561412AD" w:rsidR="004D6610" w:rsidRDefault="00000000">
          <w:pPr>
            <w:pStyle w:val="TOC1"/>
            <w:tabs>
              <w:tab w:val="right" w:pos="9016"/>
            </w:tabs>
            <w:rPr>
              <w:rFonts w:eastAsiaTheme="minorEastAsia" w:cstheme="minorBidi"/>
              <w:noProof/>
              <w:kern w:val="2"/>
              <w14:ligatures w14:val="standardContextual"/>
            </w:rPr>
          </w:pPr>
          <w:hyperlink w:anchor="_Toc154077907" w:history="1">
            <w:r w:rsidR="004D6610" w:rsidRPr="008A0C10">
              <w:rPr>
                <w:rStyle w:val="Hyperlink"/>
                <w:rFonts w:cstheme="minorHAnsi"/>
                <w:noProof/>
              </w:rPr>
              <w:t>Year 2024</w:t>
            </w:r>
            <w:r w:rsidR="004D6610">
              <w:rPr>
                <w:noProof/>
                <w:webHidden/>
              </w:rPr>
              <w:tab/>
            </w:r>
            <w:r w:rsidR="004D6610">
              <w:rPr>
                <w:noProof/>
                <w:webHidden/>
              </w:rPr>
              <w:fldChar w:fldCharType="begin"/>
            </w:r>
            <w:r w:rsidR="004D6610">
              <w:rPr>
                <w:noProof/>
                <w:webHidden/>
              </w:rPr>
              <w:instrText xml:space="preserve"> PAGEREF _Toc154077907 \h </w:instrText>
            </w:r>
            <w:r w:rsidR="004D6610">
              <w:rPr>
                <w:noProof/>
                <w:webHidden/>
              </w:rPr>
            </w:r>
            <w:r w:rsidR="004D6610">
              <w:rPr>
                <w:noProof/>
                <w:webHidden/>
              </w:rPr>
              <w:fldChar w:fldCharType="separate"/>
            </w:r>
            <w:r w:rsidR="00EA191F">
              <w:rPr>
                <w:noProof/>
                <w:webHidden/>
              </w:rPr>
              <w:t>8</w:t>
            </w:r>
            <w:r w:rsidR="004D6610">
              <w:rPr>
                <w:noProof/>
                <w:webHidden/>
              </w:rPr>
              <w:fldChar w:fldCharType="end"/>
            </w:r>
          </w:hyperlink>
        </w:p>
        <w:p w14:paraId="7BC4997C" w14:textId="10878C46" w:rsidR="004D6610" w:rsidRDefault="00000000">
          <w:pPr>
            <w:pStyle w:val="TOC1"/>
            <w:tabs>
              <w:tab w:val="right" w:pos="9016"/>
            </w:tabs>
            <w:rPr>
              <w:rFonts w:eastAsiaTheme="minorEastAsia" w:cstheme="minorBidi"/>
              <w:noProof/>
              <w:kern w:val="2"/>
              <w14:ligatures w14:val="standardContextual"/>
            </w:rPr>
          </w:pPr>
          <w:hyperlink w:anchor="_Toc154077908" w:history="1">
            <w:r w:rsidR="004D6610" w:rsidRPr="008A0C10">
              <w:rPr>
                <w:rStyle w:val="Hyperlink"/>
                <w:rFonts w:cstheme="minorHAnsi"/>
                <w:noProof/>
              </w:rPr>
              <w:t>Regulatory Compliance</w:t>
            </w:r>
            <w:r w:rsidR="004D6610">
              <w:rPr>
                <w:noProof/>
                <w:webHidden/>
              </w:rPr>
              <w:tab/>
            </w:r>
            <w:r w:rsidR="004D6610">
              <w:rPr>
                <w:noProof/>
                <w:webHidden/>
              </w:rPr>
              <w:fldChar w:fldCharType="begin"/>
            </w:r>
            <w:r w:rsidR="004D6610">
              <w:rPr>
                <w:noProof/>
                <w:webHidden/>
              </w:rPr>
              <w:instrText xml:space="preserve"> PAGEREF _Toc154077908 \h </w:instrText>
            </w:r>
            <w:r w:rsidR="004D6610">
              <w:rPr>
                <w:noProof/>
                <w:webHidden/>
              </w:rPr>
            </w:r>
            <w:r w:rsidR="004D6610">
              <w:rPr>
                <w:noProof/>
                <w:webHidden/>
              </w:rPr>
              <w:fldChar w:fldCharType="separate"/>
            </w:r>
            <w:r w:rsidR="00EA191F">
              <w:rPr>
                <w:noProof/>
                <w:webHidden/>
              </w:rPr>
              <w:t>11</w:t>
            </w:r>
            <w:r w:rsidR="004D6610">
              <w:rPr>
                <w:noProof/>
                <w:webHidden/>
              </w:rPr>
              <w:fldChar w:fldCharType="end"/>
            </w:r>
          </w:hyperlink>
        </w:p>
        <w:p w14:paraId="404118DE" w14:textId="6609007E" w:rsidR="004D6610" w:rsidRDefault="00000000">
          <w:pPr>
            <w:pStyle w:val="TOC2"/>
            <w:tabs>
              <w:tab w:val="right" w:pos="9016"/>
            </w:tabs>
            <w:rPr>
              <w:rFonts w:eastAsiaTheme="minorEastAsia" w:cstheme="minorBidi"/>
              <w:noProof/>
              <w:kern w:val="2"/>
              <w14:ligatures w14:val="standardContextual"/>
            </w:rPr>
          </w:pPr>
          <w:hyperlink w:anchor="_Toc154077909" w:history="1">
            <w:r w:rsidR="004D6610" w:rsidRPr="008A0C10">
              <w:rPr>
                <w:rStyle w:val="Hyperlink"/>
                <w:rFonts w:cstheme="minorHAnsi"/>
                <w:noProof/>
              </w:rPr>
              <w:t>Austrac Registration</w:t>
            </w:r>
            <w:r w:rsidR="004D6610">
              <w:rPr>
                <w:noProof/>
                <w:webHidden/>
              </w:rPr>
              <w:tab/>
            </w:r>
            <w:r w:rsidR="004D6610">
              <w:rPr>
                <w:noProof/>
                <w:webHidden/>
              </w:rPr>
              <w:fldChar w:fldCharType="begin"/>
            </w:r>
            <w:r w:rsidR="004D6610">
              <w:rPr>
                <w:noProof/>
                <w:webHidden/>
              </w:rPr>
              <w:instrText xml:space="preserve"> PAGEREF _Toc154077909 \h </w:instrText>
            </w:r>
            <w:r w:rsidR="004D6610">
              <w:rPr>
                <w:noProof/>
                <w:webHidden/>
              </w:rPr>
            </w:r>
            <w:r w:rsidR="004D6610">
              <w:rPr>
                <w:noProof/>
                <w:webHidden/>
              </w:rPr>
              <w:fldChar w:fldCharType="separate"/>
            </w:r>
            <w:r w:rsidR="00EA191F">
              <w:rPr>
                <w:noProof/>
                <w:webHidden/>
              </w:rPr>
              <w:t>11</w:t>
            </w:r>
            <w:r w:rsidR="004D6610">
              <w:rPr>
                <w:noProof/>
                <w:webHidden/>
              </w:rPr>
              <w:fldChar w:fldCharType="end"/>
            </w:r>
          </w:hyperlink>
        </w:p>
        <w:p w14:paraId="1C63C901" w14:textId="704A0781" w:rsidR="004D6610" w:rsidRDefault="00000000">
          <w:pPr>
            <w:pStyle w:val="TOC2"/>
            <w:tabs>
              <w:tab w:val="right" w:pos="9016"/>
            </w:tabs>
            <w:rPr>
              <w:rFonts w:eastAsiaTheme="minorEastAsia" w:cstheme="minorBidi"/>
              <w:noProof/>
              <w:kern w:val="2"/>
              <w14:ligatures w14:val="standardContextual"/>
            </w:rPr>
          </w:pPr>
          <w:hyperlink w:anchor="_Toc154077910" w:history="1">
            <w:r w:rsidR="004D6610" w:rsidRPr="008A0C10">
              <w:rPr>
                <w:rStyle w:val="Hyperlink"/>
                <w:rFonts w:cstheme="minorHAnsi"/>
                <w:noProof/>
              </w:rPr>
              <w:t>ASIC and AFSL</w:t>
            </w:r>
            <w:r w:rsidR="004D6610">
              <w:rPr>
                <w:noProof/>
                <w:webHidden/>
              </w:rPr>
              <w:tab/>
            </w:r>
            <w:r w:rsidR="004D6610">
              <w:rPr>
                <w:noProof/>
                <w:webHidden/>
              </w:rPr>
              <w:fldChar w:fldCharType="begin"/>
            </w:r>
            <w:r w:rsidR="004D6610">
              <w:rPr>
                <w:noProof/>
                <w:webHidden/>
              </w:rPr>
              <w:instrText xml:space="preserve"> PAGEREF _Toc154077910 \h </w:instrText>
            </w:r>
            <w:r w:rsidR="004D6610">
              <w:rPr>
                <w:noProof/>
                <w:webHidden/>
              </w:rPr>
            </w:r>
            <w:r w:rsidR="004D6610">
              <w:rPr>
                <w:noProof/>
                <w:webHidden/>
              </w:rPr>
              <w:fldChar w:fldCharType="separate"/>
            </w:r>
            <w:r w:rsidR="00EA191F">
              <w:rPr>
                <w:noProof/>
                <w:webHidden/>
              </w:rPr>
              <w:t>11</w:t>
            </w:r>
            <w:r w:rsidR="004D6610">
              <w:rPr>
                <w:noProof/>
                <w:webHidden/>
              </w:rPr>
              <w:fldChar w:fldCharType="end"/>
            </w:r>
          </w:hyperlink>
        </w:p>
        <w:p w14:paraId="3B22E25C" w14:textId="4858A73C" w:rsidR="004D6610" w:rsidRDefault="00000000">
          <w:pPr>
            <w:pStyle w:val="TOC1"/>
            <w:tabs>
              <w:tab w:val="right" w:pos="9016"/>
            </w:tabs>
            <w:rPr>
              <w:rFonts w:eastAsiaTheme="minorEastAsia" w:cstheme="minorBidi"/>
              <w:noProof/>
              <w:kern w:val="2"/>
              <w14:ligatures w14:val="standardContextual"/>
            </w:rPr>
          </w:pPr>
          <w:hyperlink w:anchor="_Toc154077911" w:history="1">
            <w:r w:rsidR="004D6610" w:rsidRPr="008A0C10">
              <w:rPr>
                <w:rStyle w:val="Hyperlink"/>
                <w:rFonts w:cstheme="minorHAnsi"/>
                <w:noProof/>
              </w:rPr>
              <w:t>Market Making</w:t>
            </w:r>
            <w:r w:rsidR="004D6610">
              <w:rPr>
                <w:noProof/>
                <w:webHidden/>
              </w:rPr>
              <w:tab/>
            </w:r>
            <w:r w:rsidR="004D6610">
              <w:rPr>
                <w:noProof/>
                <w:webHidden/>
              </w:rPr>
              <w:fldChar w:fldCharType="begin"/>
            </w:r>
            <w:r w:rsidR="004D6610">
              <w:rPr>
                <w:noProof/>
                <w:webHidden/>
              </w:rPr>
              <w:instrText xml:space="preserve"> PAGEREF _Toc154077911 \h </w:instrText>
            </w:r>
            <w:r w:rsidR="004D6610">
              <w:rPr>
                <w:noProof/>
                <w:webHidden/>
              </w:rPr>
            </w:r>
            <w:r w:rsidR="004D6610">
              <w:rPr>
                <w:noProof/>
                <w:webHidden/>
              </w:rPr>
              <w:fldChar w:fldCharType="separate"/>
            </w:r>
            <w:r w:rsidR="00EA191F">
              <w:rPr>
                <w:noProof/>
                <w:webHidden/>
              </w:rPr>
              <w:t>12</w:t>
            </w:r>
            <w:r w:rsidR="004D6610">
              <w:rPr>
                <w:noProof/>
                <w:webHidden/>
              </w:rPr>
              <w:fldChar w:fldCharType="end"/>
            </w:r>
          </w:hyperlink>
        </w:p>
        <w:p w14:paraId="4452C9B3" w14:textId="08496B62" w:rsidR="004D6610" w:rsidRDefault="00000000">
          <w:pPr>
            <w:pStyle w:val="TOC1"/>
            <w:tabs>
              <w:tab w:val="right" w:pos="9016"/>
            </w:tabs>
            <w:rPr>
              <w:rFonts w:eastAsiaTheme="minorEastAsia" w:cstheme="minorBidi"/>
              <w:noProof/>
              <w:kern w:val="2"/>
              <w14:ligatures w14:val="standardContextual"/>
            </w:rPr>
          </w:pPr>
          <w:hyperlink w:anchor="_Toc154077912" w:history="1">
            <w:r w:rsidR="004D6610" w:rsidRPr="008A0C10">
              <w:rPr>
                <w:rStyle w:val="Hyperlink"/>
                <w:rFonts w:cstheme="minorHAnsi"/>
                <w:noProof/>
              </w:rPr>
              <w:t>Revenue Model</w:t>
            </w:r>
            <w:r w:rsidR="004D6610">
              <w:rPr>
                <w:noProof/>
                <w:webHidden/>
              </w:rPr>
              <w:tab/>
            </w:r>
            <w:r w:rsidR="004D6610">
              <w:rPr>
                <w:noProof/>
                <w:webHidden/>
              </w:rPr>
              <w:fldChar w:fldCharType="begin"/>
            </w:r>
            <w:r w:rsidR="004D6610">
              <w:rPr>
                <w:noProof/>
                <w:webHidden/>
              </w:rPr>
              <w:instrText xml:space="preserve"> PAGEREF _Toc154077912 \h </w:instrText>
            </w:r>
            <w:r w:rsidR="004D6610">
              <w:rPr>
                <w:noProof/>
                <w:webHidden/>
              </w:rPr>
            </w:r>
            <w:r w:rsidR="004D6610">
              <w:rPr>
                <w:noProof/>
                <w:webHidden/>
              </w:rPr>
              <w:fldChar w:fldCharType="separate"/>
            </w:r>
            <w:r w:rsidR="00EA191F">
              <w:rPr>
                <w:noProof/>
                <w:webHidden/>
              </w:rPr>
              <w:t>13</w:t>
            </w:r>
            <w:r w:rsidR="004D6610">
              <w:rPr>
                <w:noProof/>
                <w:webHidden/>
              </w:rPr>
              <w:fldChar w:fldCharType="end"/>
            </w:r>
          </w:hyperlink>
        </w:p>
        <w:p w14:paraId="3710AF8B" w14:textId="115B53CB" w:rsidR="004D6610" w:rsidRDefault="00000000">
          <w:pPr>
            <w:pStyle w:val="TOC1"/>
            <w:tabs>
              <w:tab w:val="right" w:pos="9016"/>
            </w:tabs>
            <w:rPr>
              <w:rFonts w:eastAsiaTheme="minorEastAsia" w:cstheme="minorBidi"/>
              <w:noProof/>
              <w:kern w:val="2"/>
              <w14:ligatures w14:val="standardContextual"/>
            </w:rPr>
          </w:pPr>
          <w:hyperlink w:anchor="_Toc154077913" w:history="1">
            <w:r w:rsidR="004D6610" w:rsidRPr="008A0C10">
              <w:rPr>
                <w:rStyle w:val="Hyperlink"/>
                <w:rFonts w:cstheme="minorHAnsi"/>
                <w:noProof/>
              </w:rPr>
              <w:t>Key Staff</w:t>
            </w:r>
            <w:r w:rsidR="004D6610">
              <w:rPr>
                <w:noProof/>
                <w:webHidden/>
              </w:rPr>
              <w:tab/>
            </w:r>
            <w:r w:rsidR="004D6610">
              <w:rPr>
                <w:noProof/>
                <w:webHidden/>
              </w:rPr>
              <w:fldChar w:fldCharType="begin"/>
            </w:r>
            <w:r w:rsidR="004D6610">
              <w:rPr>
                <w:noProof/>
                <w:webHidden/>
              </w:rPr>
              <w:instrText xml:space="preserve"> PAGEREF _Toc154077913 \h </w:instrText>
            </w:r>
            <w:r w:rsidR="004D6610">
              <w:rPr>
                <w:noProof/>
                <w:webHidden/>
              </w:rPr>
            </w:r>
            <w:r w:rsidR="004D6610">
              <w:rPr>
                <w:noProof/>
                <w:webHidden/>
              </w:rPr>
              <w:fldChar w:fldCharType="separate"/>
            </w:r>
            <w:r w:rsidR="00EA191F">
              <w:rPr>
                <w:noProof/>
                <w:webHidden/>
              </w:rPr>
              <w:t>14</w:t>
            </w:r>
            <w:r w:rsidR="004D6610">
              <w:rPr>
                <w:noProof/>
                <w:webHidden/>
              </w:rPr>
              <w:fldChar w:fldCharType="end"/>
            </w:r>
          </w:hyperlink>
        </w:p>
        <w:p w14:paraId="162B4755" w14:textId="58F33A49" w:rsidR="004D6610" w:rsidRDefault="00000000">
          <w:pPr>
            <w:pStyle w:val="TOC1"/>
            <w:tabs>
              <w:tab w:val="right" w:pos="9016"/>
            </w:tabs>
            <w:rPr>
              <w:rFonts w:eastAsiaTheme="minorEastAsia" w:cstheme="minorBidi"/>
              <w:noProof/>
              <w:kern w:val="2"/>
              <w14:ligatures w14:val="standardContextual"/>
            </w:rPr>
          </w:pPr>
          <w:hyperlink w:anchor="_Toc154077914" w:history="1">
            <w:r w:rsidR="004D6610" w:rsidRPr="008A0C10">
              <w:rPr>
                <w:rStyle w:val="Hyperlink"/>
                <w:rFonts w:cstheme="minorHAnsi"/>
                <w:noProof/>
              </w:rPr>
              <w:t>ESIC Tax Benefits</w:t>
            </w:r>
            <w:r w:rsidR="004D6610">
              <w:rPr>
                <w:noProof/>
                <w:webHidden/>
              </w:rPr>
              <w:tab/>
            </w:r>
            <w:r w:rsidR="004D6610">
              <w:rPr>
                <w:noProof/>
                <w:webHidden/>
              </w:rPr>
              <w:fldChar w:fldCharType="begin"/>
            </w:r>
            <w:r w:rsidR="004D6610">
              <w:rPr>
                <w:noProof/>
                <w:webHidden/>
              </w:rPr>
              <w:instrText xml:space="preserve"> PAGEREF _Toc154077914 \h </w:instrText>
            </w:r>
            <w:r w:rsidR="004D6610">
              <w:rPr>
                <w:noProof/>
                <w:webHidden/>
              </w:rPr>
            </w:r>
            <w:r w:rsidR="004D6610">
              <w:rPr>
                <w:noProof/>
                <w:webHidden/>
              </w:rPr>
              <w:fldChar w:fldCharType="separate"/>
            </w:r>
            <w:r w:rsidR="00EA191F">
              <w:rPr>
                <w:noProof/>
                <w:webHidden/>
              </w:rPr>
              <w:t>15</w:t>
            </w:r>
            <w:r w:rsidR="004D6610">
              <w:rPr>
                <w:noProof/>
                <w:webHidden/>
              </w:rPr>
              <w:fldChar w:fldCharType="end"/>
            </w:r>
          </w:hyperlink>
        </w:p>
        <w:p w14:paraId="155C4792" w14:textId="2AB079A5" w:rsidR="004D6610" w:rsidRDefault="00000000">
          <w:pPr>
            <w:pStyle w:val="TOC1"/>
            <w:tabs>
              <w:tab w:val="right" w:pos="9016"/>
            </w:tabs>
            <w:rPr>
              <w:rFonts w:eastAsiaTheme="minorEastAsia" w:cstheme="minorBidi"/>
              <w:noProof/>
              <w:kern w:val="2"/>
              <w14:ligatures w14:val="standardContextual"/>
            </w:rPr>
          </w:pPr>
          <w:hyperlink w:anchor="_Toc154077915" w:history="1">
            <w:r w:rsidR="004D6610" w:rsidRPr="008A0C10">
              <w:rPr>
                <w:rStyle w:val="Hyperlink"/>
                <w:rFonts w:cstheme="minorHAnsi"/>
                <w:noProof/>
              </w:rPr>
              <w:t>Funding Round</w:t>
            </w:r>
            <w:r w:rsidR="004D6610">
              <w:rPr>
                <w:noProof/>
                <w:webHidden/>
              </w:rPr>
              <w:tab/>
            </w:r>
            <w:r w:rsidR="004D6610">
              <w:rPr>
                <w:noProof/>
                <w:webHidden/>
              </w:rPr>
              <w:fldChar w:fldCharType="begin"/>
            </w:r>
            <w:r w:rsidR="004D6610">
              <w:rPr>
                <w:noProof/>
                <w:webHidden/>
              </w:rPr>
              <w:instrText xml:space="preserve"> PAGEREF _Toc154077915 \h </w:instrText>
            </w:r>
            <w:r w:rsidR="004D6610">
              <w:rPr>
                <w:noProof/>
                <w:webHidden/>
              </w:rPr>
            </w:r>
            <w:r w:rsidR="004D6610">
              <w:rPr>
                <w:noProof/>
                <w:webHidden/>
              </w:rPr>
              <w:fldChar w:fldCharType="separate"/>
            </w:r>
            <w:r w:rsidR="00EA191F">
              <w:rPr>
                <w:noProof/>
                <w:webHidden/>
              </w:rPr>
              <w:t>16</w:t>
            </w:r>
            <w:r w:rsidR="004D6610">
              <w:rPr>
                <w:noProof/>
                <w:webHidden/>
              </w:rPr>
              <w:fldChar w:fldCharType="end"/>
            </w:r>
          </w:hyperlink>
        </w:p>
        <w:p w14:paraId="10326EA7" w14:textId="1F78FE7D" w:rsidR="004D6610" w:rsidRDefault="00000000">
          <w:pPr>
            <w:pStyle w:val="TOC1"/>
            <w:tabs>
              <w:tab w:val="right" w:pos="9016"/>
            </w:tabs>
            <w:rPr>
              <w:rFonts w:eastAsiaTheme="minorEastAsia" w:cstheme="minorBidi"/>
              <w:noProof/>
              <w:kern w:val="2"/>
              <w14:ligatures w14:val="standardContextual"/>
            </w:rPr>
          </w:pPr>
          <w:hyperlink w:anchor="_Toc154077916" w:history="1">
            <w:r w:rsidR="004D6610" w:rsidRPr="008A0C10">
              <w:rPr>
                <w:rStyle w:val="Hyperlink"/>
                <w:rFonts w:cstheme="minorHAnsi"/>
                <w:noProof/>
              </w:rPr>
              <w:t>Investor Exit</w:t>
            </w:r>
            <w:r w:rsidR="004D6610">
              <w:rPr>
                <w:noProof/>
                <w:webHidden/>
              </w:rPr>
              <w:tab/>
            </w:r>
            <w:r w:rsidR="004D6610">
              <w:rPr>
                <w:noProof/>
                <w:webHidden/>
              </w:rPr>
              <w:fldChar w:fldCharType="begin"/>
            </w:r>
            <w:r w:rsidR="004D6610">
              <w:rPr>
                <w:noProof/>
                <w:webHidden/>
              </w:rPr>
              <w:instrText xml:space="preserve"> PAGEREF _Toc154077916 \h </w:instrText>
            </w:r>
            <w:r w:rsidR="004D6610">
              <w:rPr>
                <w:noProof/>
                <w:webHidden/>
              </w:rPr>
            </w:r>
            <w:r w:rsidR="004D6610">
              <w:rPr>
                <w:noProof/>
                <w:webHidden/>
              </w:rPr>
              <w:fldChar w:fldCharType="separate"/>
            </w:r>
            <w:r w:rsidR="00EA191F">
              <w:rPr>
                <w:noProof/>
                <w:webHidden/>
              </w:rPr>
              <w:t>17</w:t>
            </w:r>
            <w:r w:rsidR="004D6610">
              <w:rPr>
                <w:noProof/>
                <w:webHidden/>
              </w:rPr>
              <w:fldChar w:fldCharType="end"/>
            </w:r>
          </w:hyperlink>
        </w:p>
        <w:p w14:paraId="79CBC27F" w14:textId="2BF1B473" w:rsidR="004D6610" w:rsidRDefault="00000000">
          <w:pPr>
            <w:pStyle w:val="TOC1"/>
            <w:tabs>
              <w:tab w:val="right" w:pos="9016"/>
            </w:tabs>
            <w:rPr>
              <w:rFonts w:eastAsiaTheme="minorEastAsia" w:cstheme="minorBidi"/>
              <w:noProof/>
              <w:kern w:val="2"/>
              <w14:ligatures w14:val="standardContextual"/>
            </w:rPr>
          </w:pPr>
          <w:hyperlink w:anchor="_Toc154077917" w:history="1">
            <w:r w:rsidR="004D6610" w:rsidRPr="008A0C10">
              <w:rPr>
                <w:rStyle w:val="Hyperlink"/>
                <w:rFonts w:cstheme="minorHAnsi"/>
                <w:noProof/>
              </w:rPr>
              <w:t>Offer Terms</w:t>
            </w:r>
            <w:r w:rsidR="004D6610">
              <w:rPr>
                <w:noProof/>
                <w:webHidden/>
              </w:rPr>
              <w:tab/>
            </w:r>
            <w:r w:rsidR="004D6610">
              <w:rPr>
                <w:noProof/>
                <w:webHidden/>
              </w:rPr>
              <w:fldChar w:fldCharType="begin"/>
            </w:r>
            <w:r w:rsidR="004D6610">
              <w:rPr>
                <w:noProof/>
                <w:webHidden/>
              </w:rPr>
              <w:instrText xml:space="preserve"> PAGEREF _Toc154077917 \h </w:instrText>
            </w:r>
            <w:r w:rsidR="004D6610">
              <w:rPr>
                <w:noProof/>
                <w:webHidden/>
              </w:rPr>
            </w:r>
            <w:r w:rsidR="004D6610">
              <w:rPr>
                <w:noProof/>
                <w:webHidden/>
              </w:rPr>
              <w:fldChar w:fldCharType="separate"/>
            </w:r>
            <w:r w:rsidR="00EA191F">
              <w:rPr>
                <w:noProof/>
                <w:webHidden/>
              </w:rPr>
              <w:t>18</w:t>
            </w:r>
            <w:r w:rsidR="004D6610">
              <w:rPr>
                <w:noProof/>
                <w:webHidden/>
              </w:rPr>
              <w:fldChar w:fldCharType="end"/>
            </w:r>
          </w:hyperlink>
        </w:p>
        <w:p w14:paraId="18F18D6E" w14:textId="26A1A4B3" w:rsidR="004D6610" w:rsidRDefault="00000000">
          <w:pPr>
            <w:pStyle w:val="TOC1"/>
            <w:tabs>
              <w:tab w:val="right" w:pos="9016"/>
            </w:tabs>
            <w:rPr>
              <w:rFonts w:eastAsiaTheme="minorEastAsia" w:cstheme="minorBidi"/>
              <w:noProof/>
              <w:kern w:val="2"/>
              <w14:ligatures w14:val="standardContextual"/>
            </w:rPr>
          </w:pPr>
          <w:hyperlink w:anchor="_Toc154077918" w:history="1">
            <w:r w:rsidR="004D6610" w:rsidRPr="008A0C10">
              <w:rPr>
                <w:rStyle w:val="Hyperlink"/>
                <w:rFonts w:cstheme="minorHAnsi"/>
                <w:noProof/>
              </w:rPr>
              <w:t>Contact Details</w:t>
            </w:r>
            <w:r w:rsidR="004D6610">
              <w:rPr>
                <w:noProof/>
                <w:webHidden/>
              </w:rPr>
              <w:tab/>
            </w:r>
            <w:r w:rsidR="004D6610">
              <w:rPr>
                <w:noProof/>
                <w:webHidden/>
              </w:rPr>
              <w:fldChar w:fldCharType="begin"/>
            </w:r>
            <w:r w:rsidR="004D6610">
              <w:rPr>
                <w:noProof/>
                <w:webHidden/>
              </w:rPr>
              <w:instrText xml:space="preserve"> PAGEREF _Toc154077918 \h </w:instrText>
            </w:r>
            <w:r w:rsidR="004D6610">
              <w:rPr>
                <w:noProof/>
                <w:webHidden/>
              </w:rPr>
            </w:r>
            <w:r w:rsidR="004D6610">
              <w:rPr>
                <w:noProof/>
                <w:webHidden/>
              </w:rPr>
              <w:fldChar w:fldCharType="separate"/>
            </w:r>
            <w:r w:rsidR="00EA191F">
              <w:rPr>
                <w:noProof/>
                <w:webHidden/>
              </w:rPr>
              <w:t>18</w:t>
            </w:r>
            <w:r w:rsidR="004D6610">
              <w:rPr>
                <w:noProof/>
                <w:webHidden/>
              </w:rPr>
              <w:fldChar w:fldCharType="end"/>
            </w:r>
          </w:hyperlink>
        </w:p>
        <w:p w14:paraId="23028DBD" w14:textId="05CB8237" w:rsidR="00D14827" w:rsidRPr="00174364" w:rsidRDefault="00000000">
          <w:pPr>
            <w:tabs>
              <w:tab w:val="right" w:pos="9025"/>
            </w:tabs>
            <w:spacing w:before="200" w:after="80" w:line="240" w:lineRule="auto"/>
            <w:rPr>
              <w:rFonts w:eastAsia="Calibri" w:cstheme="minorHAnsi"/>
              <w:color w:val="000000"/>
            </w:rPr>
          </w:pPr>
          <w:r w:rsidRPr="00174364">
            <w:rPr>
              <w:rFonts w:cstheme="minorHAnsi"/>
            </w:rPr>
            <w:fldChar w:fldCharType="end"/>
          </w:r>
        </w:p>
      </w:sdtContent>
    </w:sdt>
    <w:p w14:paraId="511047E7" w14:textId="77777777" w:rsidR="001A15A2" w:rsidRDefault="001A15A2">
      <w:pPr>
        <w:pStyle w:val="Heading1"/>
        <w:rPr>
          <w:rFonts w:asciiTheme="minorHAnsi" w:hAnsiTheme="minorHAnsi" w:cstheme="minorHAnsi"/>
        </w:rPr>
      </w:pPr>
    </w:p>
    <w:p w14:paraId="29DD62CE" w14:textId="77777777" w:rsidR="001A15A2" w:rsidRDefault="001A15A2">
      <w:pPr>
        <w:rPr>
          <w:rFonts w:eastAsiaTheme="majorEastAsia" w:cstheme="minorHAnsi"/>
          <w:color w:val="2F5496" w:themeColor="accent1" w:themeShade="BF"/>
          <w:sz w:val="32"/>
          <w:szCs w:val="32"/>
        </w:rPr>
      </w:pPr>
      <w:r>
        <w:rPr>
          <w:rFonts w:cstheme="minorHAnsi"/>
        </w:rPr>
        <w:br w:type="page"/>
      </w:r>
    </w:p>
    <w:p w14:paraId="3ED1985A" w14:textId="78A3400E" w:rsidR="00F24FAE" w:rsidRDefault="00F24FAE">
      <w:pPr>
        <w:pStyle w:val="Heading1"/>
        <w:rPr>
          <w:rFonts w:asciiTheme="minorHAnsi" w:hAnsiTheme="minorHAnsi" w:cstheme="minorHAnsi"/>
        </w:rPr>
      </w:pPr>
      <w:bookmarkStart w:id="0" w:name="_Toc154077895"/>
      <w:r>
        <w:rPr>
          <w:rFonts w:asciiTheme="minorHAnsi" w:hAnsiTheme="minorHAnsi" w:cstheme="minorHAnsi"/>
        </w:rPr>
        <w:lastRenderedPageBreak/>
        <w:t>Welcome</w:t>
      </w:r>
      <w:bookmarkEnd w:id="0"/>
    </w:p>
    <w:p w14:paraId="7EB4AE61" w14:textId="77777777" w:rsidR="00F24FAE" w:rsidRDefault="00F24FAE" w:rsidP="002469A2"/>
    <w:p w14:paraId="689D2C57" w14:textId="0425BEC0" w:rsidR="00F24FAE" w:rsidRDefault="00F24FAE" w:rsidP="002469A2">
      <w:r w:rsidRPr="00F24FAE">
        <w:t>We have prepared this Confidential In</w:t>
      </w:r>
      <w:r>
        <w:t>vestment</w:t>
      </w:r>
      <w:r w:rsidRPr="00F24FAE">
        <w:t xml:space="preserve"> Memorandum with the goal of providing the reader with a good general overview of what is on offer.</w:t>
      </w:r>
    </w:p>
    <w:p w14:paraId="583A0568" w14:textId="77777777" w:rsidR="00F24FAE" w:rsidRPr="00F24FAE" w:rsidRDefault="00F24FAE" w:rsidP="002469A2"/>
    <w:p w14:paraId="7BBFE86D" w14:textId="21C40454" w:rsidR="00F24FAE" w:rsidRDefault="00F24FAE" w:rsidP="002469A2">
      <w:r w:rsidRPr="00F24FAE">
        <w:t xml:space="preserve">While this document will not explore every detail of the business and investment offer, it is our hope that it will provide the reader with sufficient information so </w:t>
      </w:r>
      <w:r>
        <w:t>they</w:t>
      </w:r>
      <w:r w:rsidRPr="00F24FAE">
        <w:t xml:space="preserve"> can decide whether or not to progress to the next stage of this process, which would be a</w:t>
      </w:r>
      <w:r>
        <w:t xml:space="preserve"> </w:t>
      </w:r>
      <w:r w:rsidRPr="00F24FAE">
        <w:t xml:space="preserve">visit to the business and an informal meeting with the </w:t>
      </w:r>
      <w:r w:rsidR="002469A2" w:rsidRPr="00F24FAE">
        <w:t>principals</w:t>
      </w:r>
      <w:r w:rsidRPr="00F24FAE">
        <w:t>.</w:t>
      </w:r>
    </w:p>
    <w:p w14:paraId="01F64665" w14:textId="77777777" w:rsidR="00F24FAE" w:rsidRPr="00F24FAE" w:rsidRDefault="00F24FAE" w:rsidP="002469A2"/>
    <w:p w14:paraId="0C44A752" w14:textId="77777777" w:rsidR="00F24FAE" w:rsidRPr="00F24FAE" w:rsidRDefault="00F24FAE" w:rsidP="002469A2">
      <w:r w:rsidRPr="00F24FAE">
        <w:t>In any event, I hope you enjoy reading this document and we look forward to hearing from you.</w:t>
      </w:r>
    </w:p>
    <w:p w14:paraId="40D3A2DF" w14:textId="77777777" w:rsidR="00F24FAE" w:rsidRPr="00F24FAE" w:rsidRDefault="00F24FAE" w:rsidP="002469A2"/>
    <w:p w14:paraId="422D85B6" w14:textId="121C13B1" w:rsidR="00F24FAE" w:rsidRDefault="00F24FAE" w:rsidP="002469A2">
      <w:r w:rsidRPr="00F24FAE">
        <w:t>Yours sincerely,</w:t>
      </w:r>
    </w:p>
    <w:p w14:paraId="7041A65A" w14:textId="77777777" w:rsidR="00E1376F" w:rsidRDefault="00E1376F" w:rsidP="002469A2"/>
    <w:p w14:paraId="0C03B53D" w14:textId="77777777" w:rsidR="00E1376F" w:rsidRDefault="00E1376F" w:rsidP="002469A2"/>
    <w:p w14:paraId="558AC1AD" w14:textId="459C7492" w:rsidR="00F24FAE" w:rsidRPr="00E1376F" w:rsidRDefault="00E1376F" w:rsidP="00E1376F">
      <w:pPr>
        <w:ind w:left="720" w:firstLine="720"/>
        <w:rPr>
          <w:rFonts w:ascii="Viner Hand ITC" w:hAnsi="Viner Hand ITC"/>
          <w:color w:val="2F5496" w:themeColor="accent1" w:themeShade="BF"/>
          <w:sz w:val="28"/>
          <w:szCs w:val="28"/>
        </w:rPr>
      </w:pPr>
      <w:r w:rsidRPr="00E1376F">
        <w:rPr>
          <w:rFonts w:ascii="Viner Hand ITC" w:hAnsi="Viner Hand ITC"/>
          <w:color w:val="2F5496" w:themeColor="accent1" w:themeShade="BF"/>
          <w:sz w:val="28"/>
          <w:szCs w:val="28"/>
        </w:rPr>
        <w:t>Kent Kingsley</w:t>
      </w:r>
      <w:r w:rsidRPr="00E1376F">
        <w:rPr>
          <w:rFonts w:ascii="Viner Hand ITC" w:hAnsi="Viner Hand ITC"/>
          <w:color w:val="2F5496" w:themeColor="accent1" w:themeShade="BF"/>
          <w:sz w:val="28"/>
          <w:szCs w:val="28"/>
        </w:rPr>
        <w:tab/>
      </w:r>
      <w:r w:rsidRPr="00E1376F">
        <w:rPr>
          <w:rFonts w:ascii="Viner Hand ITC" w:hAnsi="Viner Hand ITC"/>
          <w:color w:val="2F5496" w:themeColor="accent1" w:themeShade="BF"/>
          <w:sz w:val="28"/>
          <w:szCs w:val="28"/>
        </w:rPr>
        <w:tab/>
        <w:t>Peter Cooney</w:t>
      </w:r>
    </w:p>
    <w:p w14:paraId="294476B9" w14:textId="4D3F853D" w:rsidR="00F24FAE" w:rsidRPr="00C778FF" w:rsidRDefault="00F24FAE" w:rsidP="00E1376F">
      <w:pPr>
        <w:ind w:left="720" w:firstLine="720"/>
        <w:rPr>
          <w:b/>
          <w:bCs/>
        </w:rPr>
      </w:pPr>
      <w:r w:rsidRPr="00C778FF">
        <w:rPr>
          <w:b/>
          <w:bCs/>
        </w:rPr>
        <w:t>Kent Kingsley</w:t>
      </w:r>
      <w:r w:rsidRPr="00C778FF">
        <w:rPr>
          <w:b/>
          <w:bCs/>
        </w:rPr>
        <w:tab/>
      </w:r>
      <w:r w:rsidRPr="00C778FF">
        <w:rPr>
          <w:b/>
          <w:bCs/>
        </w:rPr>
        <w:tab/>
      </w:r>
      <w:r w:rsidR="00E1376F">
        <w:rPr>
          <w:b/>
          <w:bCs/>
        </w:rPr>
        <w:tab/>
      </w:r>
      <w:r w:rsidRPr="00C778FF">
        <w:rPr>
          <w:b/>
          <w:bCs/>
        </w:rPr>
        <w:t>Peter Cooney</w:t>
      </w:r>
    </w:p>
    <w:p w14:paraId="63CDA428" w14:textId="57C69A01" w:rsidR="00F24FAE" w:rsidRDefault="00F24FAE" w:rsidP="00E1376F">
      <w:pPr>
        <w:ind w:left="720" w:firstLine="720"/>
      </w:pPr>
      <w:r>
        <w:t>CEO</w:t>
      </w:r>
      <w:r>
        <w:tab/>
      </w:r>
      <w:r>
        <w:tab/>
      </w:r>
      <w:r>
        <w:tab/>
      </w:r>
      <w:r w:rsidR="00C778FF">
        <w:tab/>
      </w:r>
      <w:r>
        <w:t>CFO</w:t>
      </w:r>
    </w:p>
    <w:p w14:paraId="637283F9" w14:textId="77777777" w:rsidR="00F24FAE" w:rsidRDefault="00F24FAE" w:rsidP="002469A2"/>
    <w:p w14:paraId="268BBEA0" w14:textId="13731D08" w:rsidR="00D14827" w:rsidRPr="00174364" w:rsidRDefault="00000000">
      <w:pPr>
        <w:pStyle w:val="Heading1"/>
        <w:rPr>
          <w:rFonts w:asciiTheme="minorHAnsi" w:hAnsiTheme="minorHAnsi" w:cstheme="minorHAnsi"/>
        </w:rPr>
      </w:pPr>
      <w:bookmarkStart w:id="1" w:name="_Toc154077896"/>
      <w:r w:rsidRPr="00174364">
        <w:rPr>
          <w:rFonts w:asciiTheme="minorHAnsi" w:hAnsiTheme="minorHAnsi" w:cstheme="minorHAnsi"/>
        </w:rPr>
        <w:t>Overview</w:t>
      </w:r>
      <w:bookmarkEnd w:id="1"/>
    </w:p>
    <w:p w14:paraId="5A1CB9BE" w14:textId="77777777" w:rsidR="00D14827" w:rsidRPr="00174364" w:rsidRDefault="00D14827">
      <w:pPr>
        <w:rPr>
          <w:rFonts w:cstheme="minorHAnsi"/>
        </w:rPr>
      </w:pPr>
    </w:p>
    <w:p w14:paraId="1B0EA204" w14:textId="59B11503" w:rsidR="00D14827" w:rsidRPr="00174364" w:rsidRDefault="00000000" w:rsidP="002469A2">
      <w:r w:rsidRPr="00174364">
        <w:t xml:space="preserve">CoinHarbour is a financial services provider focused on </w:t>
      </w:r>
      <w:r w:rsidR="004D6610">
        <w:t>cryptocurrencies</w:t>
      </w:r>
      <w:r w:rsidRPr="00174364">
        <w:t xml:space="preserve"> and digital assets. The Coin Harbour exchange provides an </w:t>
      </w:r>
      <w:r w:rsidRPr="00174364">
        <w:rPr>
          <w:i/>
        </w:rPr>
        <w:t>easy, fast and safe</w:t>
      </w:r>
      <w:r w:rsidRPr="00174364">
        <w:t xml:space="preserve"> user experience.</w:t>
      </w:r>
    </w:p>
    <w:p w14:paraId="1B6A2DD3" w14:textId="77777777" w:rsidR="00D14827" w:rsidRPr="00174364" w:rsidRDefault="00D14827" w:rsidP="002469A2"/>
    <w:p w14:paraId="536CBE3C" w14:textId="48C9E5DB" w:rsidR="00D14827" w:rsidRPr="00174364" w:rsidRDefault="00000000" w:rsidP="002469A2">
      <w:r w:rsidRPr="00174364">
        <w:t xml:space="preserve">The first generation of </w:t>
      </w:r>
      <w:r w:rsidR="004D6610">
        <w:t>cryptocurrencies</w:t>
      </w:r>
      <w:r w:rsidRPr="00174364">
        <w:t xml:space="preserve"> started slowly with Bitcoin in 20</w:t>
      </w:r>
      <w:r w:rsidR="00A96160">
        <w:t>09</w:t>
      </w:r>
      <w:r w:rsidRPr="00174364">
        <w:t xml:space="preserve">. The second generation took off with the Ethereum Blockchain in 2015 and the subsequent popular adoption of Blockchain technology and </w:t>
      </w:r>
      <w:r w:rsidR="004D6610">
        <w:t>cryptocurrencies</w:t>
      </w:r>
      <w:r w:rsidRPr="00174364">
        <w:t>.</w:t>
      </w:r>
    </w:p>
    <w:p w14:paraId="0DCAE1AF" w14:textId="77777777" w:rsidR="00D14827" w:rsidRPr="00174364" w:rsidRDefault="00D14827" w:rsidP="002469A2"/>
    <w:p w14:paraId="3B40C0E7" w14:textId="68063A65" w:rsidR="00D14827" w:rsidRDefault="00000000" w:rsidP="002469A2">
      <w:r w:rsidRPr="00174364">
        <w:t xml:space="preserve">Now, the </w:t>
      </w:r>
      <w:r w:rsidR="00174364" w:rsidRPr="00174364">
        <w:t>third</w:t>
      </w:r>
      <w:r w:rsidRPr="00174364">
        <w:t xml:space="preserve"> </w:t>
      </w:r>
      <w:r w:rsidR="00820855">
        <w:t>generation</w:t>
      </w:r>
      <w:r w:rsidRPr="00174364">
        <w:t xml:space="preserve"> of Blockchain technology and mainstream acceptance of digital assets is leading to a more mature and long-term boom. </w:t>
      </w:r>
    </w:p>
    <w:p w14:paraId="4893C2FB" w14:textId="77777777" w:rsidR="00A96160" w:rsidRDefault="00A96160" w:rsidP="002469A2"/>
    <w:p w14:paraId="4872DA10" w14:textId="278DA6C4" w:rsidR="00A96160" w:rsidRDefault="00A96160" w:rsidP="002469A2">
      <w:r>
        <w:t xml:space="preserve">The third wave of </w:t>
      </w:r>
      <w:r w:rsidRPr="00174364">
        <w:t>Blockchain technology</w:t>
      </w:r>
      <w:r>
        <w:t xml:space="preserve"> includes:</w:t>
      </w:r>
    </w:p>
    <w:p w14:paraId="3922085C" w14:textId="31BEC91F" w:rsidR="00A96160" w:rsidRDefault="00851096" w:rsidP="00820855">
      <w:pPr>
        <w:pStyle w:val="ListParagraph"/>
        <w:numPr>
          <w:ilvl w:val="0"/>
          <w:numId w:val="9"/>
        </w:numPr>
      </w:pPr>
      <w:r>
        <w:t>Web3 technology</w:t>
      </w:r>
    </w:p>
    <w:p w14:paraId="6A4E416A" w14:textId="5D9A5927" w:rsidR="00851096" w:rsidRDefault="00851096" w:rsidP="00820855">
      <w:pPr>
        <w:pStyle w:val="ListParagraph"/>
        <w:numPr>
          <w:ilvl w:val="0"/>
          <w:numId w:val="9"/>
        </w:numPr>
      </w:pPr>
      <w:r>
        <w:t>Non-Fungible Tokens (NFT)</w:t>
      </w:r>
    </w:p>
    <w:p w14:paraId="7B34077C" w14:textId="57C215B0" w:rsidR="00851096" w:rsidRDefault="00851096" w:rsidP="00820855">
      <w:pPr>
        <w:pStyle w:val="ListParagraph"/>
        <w:numPr>
          <w:ilvl w:val="0"/>
          <w:numId w:val="9"/>
        </w:numPr>
      </w:pPr>
      <w:r>
        <w:t>Distributed Finnace (DeFi)</w:t>
      </w:r>
    </w:p>
    <w:p w14:paraId="3E353EF3" w14:textId="77777777" w:rsidR="00D14827" w:rsidRDefault="00D14827" w:rsidP="002469A2"/>
    <w:p w14:paraId="712EC1CF" w14:textId="450D6125" w:rsidR="00A96160" w:rsidRPr="00174364" w:rsidRDefault="00A96160" w:rsidP="002469A2">
      <w:r>
        <w:t xml:space="preserve">Coin Harbour is well-positioned and ready to catch the third wave of </w:t>
      </w:r>
      <w:r w:rsidR="00820855">
        <w:t>blockchain technology and build a profitable and sustainable business.</w:t>
      </w:r>
    </w:p>
    <w:p w14:paraId="560C4635" w14:textId="37B6300D" w:rsidR="00F24FAE" w:rsidRDefault="00F24FAE">
      <w:pPr>
        <w:rPr>
          <w:rFonts w:eastAsiaTheme="majorEastAsia" w:cstheme="minorHAnsi"/>
          <w:color w:val="2F5496" w:themeColor="accent1" w:themeShade="BF"/>
          <w:sz w:val="32"/>
          <w:szCs w:val="32"/>
        </w:rPr>
      </w:pPr>
      <w:r>
        <w:rPr>
          <w:rFonts w:cstheme="minorHAnsi"/>
        </w:rPr>
        <w:br w:type="page"/>
      </w:r>
    </w:p>
    <w:p w14:paraId="6A4AF5DA" w14:textId="37B6300D" w:rsidR="00D14827" w:rsidRPr="00174364" w:rsidRDefault="00000000">
      <w:pPr>
        <w:pStyle w:val="Heading1"/>
        <w:rPr>
          <w:rFonts w:asciiTheme="minorHAnsi" w:hAnsiTheme="minorHAnsi" w:cstheme="minorHAnsi"/>
        </w:rPr>
      </w:pPr>
      <w:bookmarkStart w:id="2" w:name="_Toc154077897"/>
      <w:r w:rsidRPr="00174364">
        <w:rPr>
          <w:rFonts w:asciiTheme="minorHAnsi" w:hAnsiTheme="minorHAnsi" w:cstheme="minorHAnsi"/>
        </w:rPr>
        <w:lastRenderedPageBreak/>
        <w:t>CoinHarbour Service Offering</w:t>
      </w:r>
      <w:bookmarkEnd w:id="2"/>
    </w:p>
    <w:p w14:paraId="58C6A581" w14:textId="77777777" w:rsidR="00D14827" w:rsidRPr="00174364" w:rsidRDefault="00D14827">
      <w:pPr>
        <w:rPr>
          <w:rFonts w:cstheme="minorHAnsi"/>
        </w:rPr>
      </w:pPr>
    </w:p>
    <w:p w14:paraId="57C822A0" w14:textId="66D03CD5" w:rsidR="00D14827" w:rsidRPr="00174364" w:rsidRDefault="00000000" w:rsidP="002469A2">
      <w:r w:rsidRPr="00174364">
        <w:t xml:space="preserve">CoinHarbour is a “full-service” digital asset exchange that services the “private client” or sophisticated investor segment of the market. </w:t>
      </w:r>
      <w:r w:rsidRPr="002469A2">
        <w:t>This</w:t>
      </w:r>
      <w:r w:rsidRPr="00174364">
        <w:t xml:space="preserve"> is forecast to continue to be an expanding and lucrative market this </w:t>
      </w:r>
      <w:r w:rsidR="00174364" w:rsidRPr="00174364">
        <w:t>decade.</w:t>
      </w:r>
    </w:p>
    <w:p w14:paraId="33E52905" w14:textId="77777777" w:rsidR="00D14827" w:rsidRPr="00174364" w:rsidRDefault="00D14827" w:rsidP="002469A2">
      <w:pPr>
        <w:rPr>
          <w:rFonts w:cstheme="minorHAnsi"/>
        </w:rPr>
      </w:pPr>
    </w:p>
    <w:p w14:paraId="10EA77FB" w14:textId="77777777" w:rsidR="00174364" w:rsidRDefault="00000000" w:rsidP="002469A2">
      <w:pPr>
        <w:rPr>
          <w:rFonts w:cstheme="minorHAnsi"/>
        </w:rPr>
      </w:pPr>
      <w:r w:rsidRPr="00174364">
        <w:rPr>
          <w:rFonts w:cstheme="minorHAnsi"/>
        </w:rPr>
        <w:t>CoinHarbour seeks to capitalise on this opportunity by providing these crypto-asset services:</w:t>
      </w:r>
    </w:p>
    <w:p w14:paraId="1F1E8A76" w14:textId="77777777" w:rsidR="00E925CD" w:rsidRDefault="00E925CD" w:rsidP="002469A2">
      <w:pPr>
        <w:rPr>
          <w:rFonts w:cstheme="minorHAnsi"/>
        </w:rPr>
      </w:pPr>
    </w:p>
    <w:p w14:paraId="77D6B205" w14:textId="112CB457" w:rsidR="00E925CD" w:rsidRPr="00174364" w:rsidRDefault="00E925CD" w:rsidP="002469A2">
      <w:pPr>
        <w:rPr>
          <w:rFonts w:cstheme="minorHAnsi"/>
        </w:rPr>
        <w:sectPr w:rsidR="00E925CD" w:rsidRPr="00174364" w:rsidSect="00F67E32">
          <w:footerReference w:type="default" r:id="rId12"/>
          <w:pgSz w:w="11906" w:h="16838"/>
          <w:pgMar w:top="1440" w:right="1440" w:bottom="1440" w:left="1440" w:header="708" w:footer="708" w:gutter="0"/>
          <w:pgNumType w:start="1"/>
          <w:cols w:space="720"/>
        </w:sectPr>
      </w:pPr>
    </w:p>
    <w:p w14:paraId="02786C1F" w14:textId="77777777" w:rsidR="00D14827" w:rsidRPr="00E925CD" w:rsidRDefault="00000000" w:rsidP="00E925CD">
      <w:pPr>
        <w:pStyle w:val="ListParagraph"/>
        <w:numPr>
          <w:ilvl w:val="0"/>
          <w:numId w:val="10"/>
        </w:numPr>
        <w:rPr>
          <w:rFonts w:cstheme="minorHAnsi"/>
        </w:rPr>
      </w:pPr>
      <w:r w:rsidRPr="00E925CD">
        <w:rPr>
          <w:rFonts w:eastAsia="Calibri" w:cstheme="minorHAnsi"/>
          <w:b/>
          <w:bCs/>
          <w:color w:val="000000"/>
        </w:rPr>
        <w:t>Investments</w:t>
      </w:r>
      <w:r w:rsidRPr="00E925CD">
        <w:rPr>
          <w:rFonts w:eastAsia="Calibri" w:cstheme="minorHAnsi"/>
          <w:color w:val="000000"/>
        </w:rPr>
        <w:t xml:space="preserve"> – CoinHarbour supports the accounting, administration and management of digital assets on a convenient, safe and secure platform.</w:t>
      </w:r>
    </w:p>
    <w:p w14:paraId="6F16F09C" w14:textId="77777777" w:rsidR="00D14827" w:rsidRPr="00E925CD" w:rsidRDefault="00000000" w:rsidP="00E925CD">
      <w:pPr>
        <w:pStyle w:val="ListParagraph"/>
        <w:numPr>
          <w:ilvl w:val="0"/>
          <w:numId w:val="10"/>
        </w:numPr>
        <w:rPr>
          <w:rFonts w:cstheme="minorHAnsi"/>
        </w:rPr>
      </w:pPr>
      <w:r w:rsidRPr="00E925CD">
        <w:rPr>
          <w:rFonts w:eastAsia="Calibri" w:cstheme="minorHAnsi"/>
          <w:b/>
          <w:bCs/>
          <w:color w:val="000000"/>
        </w:rPr>
        <w:t>Trading</w:t>
      </w:r>
      <w:r w:rsidRPr="00E925CD">
        <w:rPr>
          <w:rFonts w:eastAsia="Calibri" w:cstheme="minorHAnsi"/>
          <w:color w:val="000000"/>
        </w:rPr>
        <w:t xml:space="preserve"> – CoinHarbour is a comprehensive, flexible and sophisticated platform for trading a wide range of digital assets. CoinHarbour has been designed to easily add support for new Blockchain networks as they emerge.</w:t>
      </w:r>
    </w:p>
    <w:p w14:paraId="12C1369D" w14:textId="78DFDF74" w:rsidR="00D14827" w:rsidRPr="00E925CD" w:rsidRDefault="00000000" w:rsidP="00E925CD">
      <w:pPr>
        <w:pStyle w:val="ListParagraph"/>
        <w:numPr>
          <w:ilvl w:val="0"/>
          <w:numId w:val="10"/>
        </w:numPr>
        <w:rPr>
          <w:rFonts w:cstheme="minorHAnsi"/>
        </w:rPr>
      </w:pPr>
      <w:r w:rsidRPr="00E925CD">
        <w:rPr>
          <w:rFonts w:eastAsia="Calibri" w:cstheme="minorHAnsi"/>
          <w:b/>
          <w:bCs/>
          <w:color w:val="000000"/>
        </w:rPr>
        <w:t>Payments</w:t>
      </w:r>
      <w:r w:rsidRPr="00E925CD">
        <w:rPr>
          <w:rFonts w:eastAsia="Calibri" w:cstheme="minorHAnsi"/>
          <w:color w:val="000000"/>
        </w:rPr>
        <w:t xml:space="preserve"> – Integrating convenient, efficient and frictionless transfers between a variety of fiat and crypto currencies is the next big challenge. CoinHarbour thinks we can solve this by issuing credit and debit cards linked to customer deposits in fiat and </w:t>
      </w:r>
      <w:r w:rsidR="004D6610">
        <w:rPr>
          <w:rFonts w:eastAsia="Calibri" w:cstheme="minorHAnsi"/>
          <w:color w:val="000000"/>
        </w:rPr>
        <w:t>cryptocurrencies</w:t>
      </w:r>
      <w:r w:rsidRPr="00E925CD">
        <w:rPr>
          <w:rFonts w:eastAsia="Calibri" w:cstheme="minorHAnsi"/>
          <w:color w:val="000000"/>
        </w:rPr>
        <w:t>. Key to this is the smart transfer between currencies to facilitate customer payments.</w:t>
      </w:r>
    </w:p>
    <w:p w14:paraId="7ACB375C" w14:textId="09B3C04D" w:rsidR="00174364" w:rsidRPr="00E925CD" w:rsidRDefault="00000000" w:rsidP="00E925CD">
      <w:pPr>
        <w:pStyle w:val="ListParagraph"/>
        <w:numPr>
          <w:ilvl w:val="0"/>
          <w:numId w:val="10"/>
        </w:numPr>
        <w:rPr>
          <w:rFonts w:cstheme="minorHAnsi"/>
        </w:rPr>
      </w:pPr>
      <w:r w:rsidRPr="00E925CD">
        <w:rPr>
          <w:rFonts w:eastAsia="Calibri" w:cstheme="minorHAnsi"/>
          <w:b/>
          <w:bCs/>
        </w:rPr>
        <w:t>NFTs</w:t>
      </w:r>
      <w:r w:rsidRPr="00E925CD">
        <w:rPr>
          <w:rFonts w:eastAsia="Calibri" w:cstheme="minorHAnsi"/>
        </w:rPr>
        <w:t xml:space="preserve"> </w:t>
      </w:r>
      <w:r w:rsidRPr="00E925CD">
        <w:rPr>
          <w:rFonts w:eastAsia="Calibri" w:cstheme="minorHAnsi"/>
          <w:color w:val="000000"/>
        </w:rPr>
        <w:t xml:space="preserve">– CoinHarbour intends to expand into </w:t>
      </w:r>
      <w:r w:rsidRPr="00E925CD">
        <w:rPr>
          <w:rFonts w:eastAsia="Calibri" w:cstheme="minorHAnsi"/>
        </w:rPr>
        <w:t>the Non-Fungible Token (NFT) sector</w:t>
      </w:r>
      <w:r w:rsidRPr="00E925CD">
        <w:rPr>
          <w:rFonts w:eastAsia="Calibri" w:cstheme="minorHAnsi"/>
          <w:color w:val="000000"/>
        </w:rPr>
        <w:t xml:space="preserve">. We </w:t>
      </w:r>
      <w:r w:rsidRPr="00E925CD">
        <w:rPr>
          <w:rFonts w:eastAsia="Calibri" w:cstheme="minorHAnsi"/>
        </w:rPr>
        <w:t>foresee</w:t>
      </w:r>
      <w:r w:rsidRPr="00E925CD">
        <w:rPr>
          <w:rFonts w:eastAsia="Calibri" w:cstheme="minorHAnsi"/>
          <w:color w:val="000000"/>
        </w:rPr>
        <w:t xml:space="preserve"> rapid and sustained growth in NFTs for gaming, the Metaverse and </w:t>
      </w:r>
      <w:r w:rsidR="004D6610">
        <w:rPr>
          <w:rFonts w:eastAsia="Calibri" w:cstheme="minorHAnsi"/>
          <w:color w:val="000000"/>
        </w:rPr>
        <w:t>collectibles</w:t>
      </w:r>
      <w:r w:rsidRPr="00E925CD">
        <w:rPr>
          <w:rFonts w:eastAsia="Calibri" w:cstheme="minorHAnsi"/>
        </w:rPr>
        <w:t>.</w:t>
      </w:r>
    </w:p>
    <w:p w14:paraId="5D4A3602" w14:textId="2DD2616F" w:rsidR="00174364" w:rsidRDefault="00174364" w:rsidP="00E925CD">
      <w:pPr>
        <w:pStyle w:val="ListParagraph"/>
        <w:numPr>
          <w:ilvl w:val="0"/>
          <w:numId w:val="10"/>
        </w:numPr>
        <w:rPr>
          <w:rFonts w:cstheme="minorHAnsi"/>
        </w:rPr>
      </w:pPr>
      <w:r w:rsidRPr="00BE334A">
        <w:rPr>
          <w:rFonts w:cstheme="minorHAnsi"/>
          <w:b/>
          <w:bCs/>
        </w:rPr>
        <w:t>Smart</w:t>
      </w:r>
      <w:r w:rsidRPr="00E925CD">
        <w:rPr>
          <w:rFonts w:cstheme="minorHAnsi"/>
          <w:b/>
          <w:bCs/>
        </w:rPr>
        <w:t xml:space="preserve"> Market-Making</w:t>
      </w:r>
      <w:r w:rsidRPr="00E925CD">
        <w:rPr>
          <w:rFonts w:cstheme="minorHAnsi"/>
        </w:rPr>
        <w:t xml:space="preserve"> </w:t>
      </w:r>
      <w:r w:rsidR="00E925CD" w:rsidRPr="00E925CD">
        <w:rPr>
          <w:rFonts w:cstheme="minorHAnsi"/>
        </w:rPr>
        <w:t>- rather</w:t>
      </w:r>
      <w:r w:rsidRPr="00E925CD">
        <w:rPr>
          <w:rFonts w:cstheme="minorHAnsi"/>
        </w:rPr>
        <w:t xml:space="preserve"> than being a “broker” of “exchange”, Coin Harbour operates as a smart Market Maker that provides continuous liquidity to customers.</w:t>
      </w:r>
    </w:p>
    <w:p w14:paraId="6ABC7C6B" w14:textId="77777777" w:rsidR="00E925CD" w:rsidRPr="00E925CD" w:rsidRDefault="00E925CD" w:rsidP="00E925CD">
      <w:pPr>
        <w:pStyle w:val="ListParagraph"/>
        <w:rPr>
          <w:rFonts w:cstheme="minorHAnsi"/>
        </w:rPr>
      </w:pPr>
    </w:p>
    <w:p w14:paraId="0DE2DE44" w14:textId="47CF222B" w:rsidR="00174364" w:rsidRDefault="00E925CD" w:rsidP="002469A2">
      <w:pPr>
        <w:rPr>
          <w:rFonts w:eastAsiaTheme="majorEastAsia" w:cstheme="minorHAnsi"/>
          <w:color w:val="2F5496" w:themeColor="accent1" w:themeShade="BF"/>
          <w:sz w:val="32"/>
          <w:szCs w:val="32"/>
        </w:rPr>
      </w:pPr>
      <w:r>
        <w:rPr>
          <w:rFonts w:cstheme="minorHAnsi"/>
          <w:noProof/>
        </w:rPr>
        <w:drawing>
          <wp:inline distT="0" distB="0" distL="0" distR="0" wp14:anchorId="0CE5B553" wp14:editId="5621A159">
            <wp:extent cx="5729605" cy="4386580"/>
            <wp:effectExtent l="0" t="0" r="4445" b="0"/>
            <wp:docPr id="89588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9605" cy="4386580"/>
                    </a:xfrm>
                    <a:prstGeom prst="rect">
                      <a:avLst/>
                    </a:prstGeom>
                    <a:noFill/>
                    <a:ln>
                      <a:noFill/>
                    </a:ln>
                  </pic:spPr>
                </pic:pic>
              </a:graphicData>
            </a:graphic>
          </wp:inline>
        </w:drawing>
      </w:r>
      <w:r w:rsidR="00174364">
        <w:rPr>
          <w:rFonts w:cstheme="minorHAnsi"/>
        </w:rPr>
        <w:br w:type="page"/>
      </w:r>
    </w:p>
    <w:p w14:paraId="29B65B1A" w14:textId="7343DF85" w:rsidR="00D14827" w:rsidRPr="00174364" w:rsidRDefault="00000000">
      <w:pPr>
        <w:pStyle w:val="Heading1"/>
        <w:rPr>
          <w:rFonts w:asciiTheme="minorHAnsi" w:hAnsiTheme="minorHAnsi" w:cstheme="minorHAnsi"/>
        </w:rPr>
      </w:pPr>
      <w:bookmarkStart w:id="3" w:name="_Toc154077898"/>
      <w:r w:rsidRPr="00174364">
        <w:rPr>
          <w:rFonts w:asciiTheme="minorHAnsi" w:hAnsiTheme="minorHAnsi" w:cstheme="minorHAnsi"/>
        </w:rPr>
        <w:lastRenderedPageBreak/>
        <w:t>Market Opportunity</w:t>
      </w:r>
      <w:bookmarkEnd w:id="3"/>
    </w:p>
    <w:p w14:paraId="53D1B51C" w14:textId="77777777" w:rsidR="00D14827" w:rsidRPr="00174364" w:rsidRDefault="00D14827">
      <w:pPr>
        <w:rPr>
          <w:rFonts w:cstheme="minorHAnsi"/>
        </w:rPr>
      </w:pPr>
    </w:p>
    <w:p w14:paraId="17E99279" w14:textId="436A0A80" w:rsidR="00A148DC" w:rsidRDefault="00A148DC" w:rsidP="00A148DC">
      <w:pPr>
        <w:rPr>
          <w:rFonts w:cstheme="minorHAnsi"/>
        </w:rPr>
      </w:pPr>
      <w:r w:rsidRPr="00A148DC">
        <w:rPr>
          <w:rFonts w:cstheme="minorHAnsi"/>
        </w:rPr>
        <w:t xml:space="preserve">Revenue </w:t>
      </w:r>
      <w:r>
        <w:rPr>
          <w:rFonts w:cstheme="minorHAnsi"/>
        </w:rPr>
        <w:t xml:space="preserve">for Australian </w:t>
      </w:r>
      <w:r w:rsidR="00E925CD">
        <w:rPr>
          <w:rFonts w:cstheme="minorHAnsi"/>
        </w:rPr>
        <w:t>exchanges</w:t>
      </w:r>
      <w:r>
        <w:rPr>
          <w:rFonts w:cstheme="minorHAnsi"/>
        </w:rPr>
        <w:t xml:space="preserve"> </w:t>
      </w:r>
      <w:r w:rsidRPr="00A148DC">
        <w:rPr>
          <w:rFonts w:cstheme="minorHAnsi"/>
        </w:rPr>
        <w:t>in the Cryptocurrencies market is projected to reach US$807m in 2023.</w:t>
      </w:r>
    </w:p>
    <w:p w14:paraId="2D1CA282" w14:textId="77777777" w:rsidR="00A148DC" w:rsidRDefault="00A148DC" w:rsidP="00A148DC">
      <w:pPr>
        <w:rPr>
          <w:rFonts w:cstheme="minorHAnsi"/>
        </w:rPr>
      </w:pPr>
    </w:p>
    <w:p w14:paraId="008FEB60" w14:textId="3F06FDE0" w:rsidR="00A148DC" w:rsidRDefault="00A148DC" w:rsidP="00A148DC">
      <w:pPr>
        <w:rPr>
          <w:rFonts w:cstheme="minorHAnsi"/>
        </w:rPr>
      </w:pPr>
      <w:r w:rsidRPr="00A148DC">
        <w:rPr>
          <w:rFonts w:cstheme="minorHAnsi"/>
        </w:rPr>
        <w:t>Revenue is expected to show an annual growth rate (CAGR 2023-2027) of 14% resulting in a projected total amount of US$1,375m by 2027.</w:t>
      </w:r>
    </w:p>
    <w:p w14:paraId="7C8C13B5" w14:textId="77777777" w:rsidR="00A148DC" w:rsidRDefault="00A148DC" w:rsidP="00A148DC">
      <w:pPr>
        <w:rPr>
          <w:rFonts w:cstheme="minorHAnsi"/>
        </w:rPr>
      </w:pPr>
    </w:p>
    <w:p w14:paraId="785676B2" w14:textId="1ECD9719" w:rsidR="00A148DC" w:rsidRPr="00A148DC" w:rsidRDefault="00A148DC" w:rsidP="00A148DC">
      <w:pPr>
        <w:rPr>
          <w:rFonts w:cstheme="minorHAnsi"/>
        </w:rPr>
      </w:pPr>
      <w:r w:rsidRPr="00A148DC">
        <w:rPr>
          <w:rFonts w:cstheme="minorHAnsi"/>
        </w:rPr>
        <w:t xml:space="preserve">The average revenue per user in the </w:t>
      </w:r>
      <w:r w:rsidR="004D6610">
        <w:rPr>
          <w:rFonts w:cstheme="minorHAnsi"/>
        </w:rPr>
        <w:t>cryptocurrency</w:t>
      </w:r>
      <w:r w:rsidRPr="00A148DC">
        <w:rPr>
          <w:rFonts w:cstheme="minorHAnsi"/>
        </w:rPr>
        <w:t xml:space="preserve"> market amounts to US$142.7 in 2023.</w:t>
      </w:r>
    </w:p>
    <w:p w14:paraId="28149116" w14:textId="502A61B6" w:rsidR="00A148DC" w:rsidRDefault="00A148DC" w:rsidP="00A148DC">
      <w:pPr>
        <w:rPr>
          <w:rFonts w:cstheme="minorHAnsi"/>
        </w:rPr>
      </w:pPr>
      <w:r w:rsidRPr="00A148DC">
        <w:rPr>
          <w:rFonts w:cstheme="minorHAnsi"/>
        </w:rPr>
        <w:t>From a global comparison perspective</w:t>
      </w:r>
      <w:r w:rsidR="004D6610">
        <w:rPr>
          <w:rFonts w:cstheme="minorHAnsi"/>
        </w:rPr>
        <w:t>,</w:t>
      </w:r>
      <w:r w:rsidRPr="00A148DC">
        <w:rPr>
          <w:rFonts w:cstheme="minorHAnsi"/>
        </w:rPr>
        <w:t xml:space="preserve"> it is shown that the highest revenue is reached in the United States (US$17,960m in 2023).</w:t>
      </w:r>
    </w:p>
    <w:p w14:paraId="46339E00" w14:textId="77777777" w:rsidR="00A148DC" w:rsidRPr="00A148DC" w:rsidRDefault="00A148DC" w:rsidP="00A148DC">
      <w:pPr>
        <w:rPr>
          <w:rFonts w:cstheme="minorHAnsi"/>
        </w:rPr>
      </w:pPr>
    </w:p>
    <w:p w14:paraId="380ECDBD" w14:textId="07BDE316" w:rsidR="00A148DC" w:rsidRPr="00A148DC" w:rsidRDefault="00A148DC" w:rsidP="00A148DC">
      <w:pPr>
        <w:rPr>
          <w:rFonts w:cstheme="minorHAnsi"/>
        </w:rPr>
      </w:pPr>
      <w:r w:rsidRPr="00A148DC">
        <w:rPr>
          <w:rFonts w:cstheme="minorHAnsi"/>
        </w:rPr>
        <w:t>In the Cryptocurrencies market, the number of users is expected to amount to 7.</w:t>
      </w:r>
      <w:r>
        <w:rPr>
          <w:rFonts w:cstheme="minorHAnsi"/>
        </w:rPr>
        <w:t>4</w:t>
      </w:r>
      <w:r w:rsidRPr="00A148DC">
        <w:rPr>
          <w:rFonts w:cstheme="minorHAnsi"/>
        </w:rPr>
        <w:t>m users by 2027.</w:t>
      </w:r>
    </w:p>
    <w:p w14:paraId="2AF78FD9" w14:textId="596BABFF" w:rsidR="00A148DC" w:rsidRPr="00A148DC" w:rsidRDefault="00A148DC" w:rsidP="00A148DC">
      <w:pPr>
        <w:rPr>
          <w:rFonts w:cstheme="minorHAnsi"/>
        </w:rPr>
      </w:pPr>
      <w:r w:rsidRPr="00A148DC">
        <w:rPr>
          <w:rFonts w:cstheme="minorHAnsi"/>
        </w:rPr>
        <w:t>User penetration will be 21% in 2023 and is expected to hit 2</w:t>
      </w:r>
      <w:r>
        <w:rPr>
          <w:rFonts w:cstheme="minorHAnsi"/>
        </w:rPr>
        <w:t>7</w:t>
      </w:r>
      <w:r w:rsidRPr="00A148DC">
        <w:rPr>
          <w:rFonts w:cstheme="minorHAnsi"/>
        </w:rPr>
        <w:t>% by 2027.</w:t>
      </w:r>
    </w:p>
    <w:p w14:paraId="7656368B" w14:textId="77777777" w:rsidR="00A148DC" w:rsidRPr="00A148DC" w:rsidRDefault="00A148DC" w:rsidP="00A148DC">
      <w:pPr>
        <w:rPr>
          <w:rFonts w:cstheme="minorHAnsi"/>
        </w:rPr>
      </w:pPr>
    </w:p>
    <w:p w14:paraId="647773F8" w14:textId="5B8FC227" w:rsidR="00A148DC" w:rsidRDefault="00000000" w:rsidP="00A148DC">
      <w:pPr>
        <w:rPr>
          <w:rFonts w:cstheme="minorHAnsi"/>
        </w:rPr>
      </w:pPr>
      <w:hyperlink r:id="rId14" w:history="1">
        <w:r w:rsidR="00A148DC" w:rsidRPr="0027307A">
          <w:rPr>
            <w:rStyle w:val="Hyperlink"/>
            <w:rFonts w:cstheme="minorHAnsi"/>
          </w:rPr>
          <w:t>https://www.statista.com/outlook/fmo/digital-assets/cryptocurrencies/australia</w:t>
        </w:r>
      </w:hyperlink>
    </w:p>
    <w:p w14:paraId="115731A4" w14:textId="77777777" w:rsidR="00A148DC" w:rsidRPr="00A148DC" w:rsidRDefault="00A148DC" w:rsidP="00A148DC">
      <w:pPr>
        <w:rPr>
          <w:rFonts w:cstheme="minorHAnsi"/>
        </w:rPr>
      </w:pPr>
    </w:p>
    <w:p w14:paraId="55A8EC80" w14:textId="77777777" w:rsidR="00A148DC" w:rsidRPr="00A148DC" w:rsidRDefault="00A148DC" w:rsidP="00A148DC">
      <w:pPr>
        <w:rPr>
          <w:rFonts w:cstheme="minorHAnsi"/>
        </w:rPr>
      </w:pPr>
    </w:p>
    <w:p w14:paraId="4C85CA8F" w14:textId="77777777" w:rsidR="00A148DC" w:rsidRPr="00A148DC" w:rsidRDefault="00A148DC" w:rsidP="00A148DC">
      <w:pPr>
        <w:rPr>
          <w:rFonts w:cstheme="minorHAnsi"/>
        </w:rPr>
      </w:pPr>
      <w:r w:rsidRPr="001D551F">
        <w:rPr>
          <w:rFonts w:cstheme="minorHAnsi"/>
          <w:b/>
          <w:bCs/>
          <w:sz w:val="24"/>
          <w:szCs w:val="24"/>
        </w:rPr>
        <w:t>Definition</w:t>
      </w:r>
      <w:r w:rsidRPr="00A148DC">
        <w:rPr>
          <w:rFonts w:cstheme="minorHAnsi"/>
        </w:rPr>
        <w:t>:</w:t>
      </w:r>
    </w:p>
    <w:p w14:paraId="43B8A48B" w14:textId="77777777" w:rsidR="00A148DC" w:rsidRPr="00A148DC" w:rsidRDefault="00A148DC" w:rsidP="00A148DC">
      <w:pPr>
        <w:rPr>
          <w:rFonts w:cstheme="minorHAnsi"/>
        </w:rPr>
      </w:pPr>
    </w:p>
    <w:p w14:paraId="568AAAF5" w14:textId="04F375D6" w:rsidR="00D14827" w:rsidRDefault="00A148DC" w:rsidP="00A148DC">
      <w:pPr>
        <w:rPr>
          <w:rFonts w:cstheme="minorHAnsi"/>
        </w:rPr>
      </w:pPr>
      <w:r w:rsidRPr="00A148DC">
        <w:rPr>
          <w:rFonts w:cstheme="minorHAnsi"/>
        </w:rPr>
        <w:t xml:space="preserve">Cryptocurrencies are digital currencies that use an online ledger with strong cryptography to secure online transactions. Generally, cryptocurrencies are decentralized networks based on blockchain technology – a distributed ledger technology that autonomously records peer-to-peer transactions across decentralized computers without a central authority. Cryptocurrencies are predominantly traded and exchanged </w:t>
      </w:r>
      <w:r w:rsidR="004D6610">
        <w:rPr>
          <w:rFonts w:cstheme="minorHAnsi"/>
        </w:rPr>
        <w:t xml:space="preserve">on </w:t>
      </w:r>
      <w:r w:rsidRPr="00A148DC">
        <w:rPr>
          <w:rFonts w:cstheme="minorHAnsi"/>
        </w:rPr>
        <w:t>cryptocurrency exchanges, neobrokers, and neobanks.</w:t>
      </w:r>
    </w:p>
    <w:p w14:paraId="540E89D3" w14:textId="77777777" w:rsidR="00A148DC" w:rsidRDefault="00A148DC" w:rsidP="00A148DC">
      <w:pPr>
        <w:rPr>
          <w:rFonts w:cstheme="minorHAnsi"/>
        </w:rPr>
      </w:pPr>
    </w:p>
    <w:p w14:paraId="367AA3CD" w14:textId="27041F65" w:rsidR="00D14827" w:rsidRPr="00174364" w:rsidRDefault="00000000">
      <w:pPr>
        <w:pStyle w:val="Heading1"/>
        <w:rPr>
          <w:rFonts w:asciiTheme="minorHAnsi" w:hAnsiTheme="minorHAnsi" w:cstheme="minorHAnsi"/>
        </w:rPr>
      </w:pPr>
      <w:bookmarkStart w:id="4" w:name="_Toc154077899"/>
      <w:r w:rsidRPr="00174364">
        <w:rPr>
          <w:rFonts w:asciiTheme="minorHAnsi" w:hAnsiTheme="minorHAnsi" w:cstheme="minorHAnsi"/>
        </w:rPr>
        <w:t>Development</w:t>
      </w:r>
      <w:bookmarkEnd w:id="4"/>
    </w:p>
    <w:p w14:paraId="19EAB5C2" w14:textId="77777777" w:rsidR="00D14827" w:rsidRPr="00174364" w:rsidRDefault="00D14827">
      <w:pPr>
        <w:rPr>
          <w:rFonts w:cstheme="minorHAnsi"/>
        </w:rPr>
      </w:pPr>
    </w:p>
    <w:p w14:paraId="5C4B957D" w14:textId="18B34797" w:rsidR="00D14827" w:rsidRPr="00174364" w:rsidRDefault="00000000">
      <w:pPr>
        <w:rPr>
          <w:rFonts w:cstheme="minorHAnsi"/>
        </w:rPr>
      </w:pPr>
      <w:r w:rsidRPr="00174364">
        <w:rPr>
          <w:rFonts w:cstheme="minorHAnsi"/>
        </w:rPr>
        <w:t>Since 20</w:t>
      </w:r>
      <w:r w:rsidR="0088696F">
        <w:rPr>
          <w:rFonts w:cstheme="minorHAnsi"/>
        </w:rPr>
        <w:t>20</w:t>
      </w:r>
      <w:r w:rsidRPr="00174364">
        <w:rPr>
          <w:rFonts w:cstheme="minorHAnsi"/>
        </w:rPr>
        <w:t xml:space="preserve"> CoinHarbour has been focused on developing the Blockchain trading and payments systems that are the centre of the platform. This has taken longer and cost more than envisaged because the market is evolving so quickly and several technology upgrades have been necessary to keep up with current trends.</w:t>
      </w:r>
    </w:p>
    <w:p w14:paraId="5AB2B739" w14:textId="77777777" w:rsidR="00D14827" w:rsidRPr="00174364" w:rsidRDefault="00D14827">
      <w:pPr>
        <w:rPr>
          <w:rFonts w:cstheme="minorHAnsi"/>
        </w:rPr>
      </w:pPr>
    </w:p>
    <w:p w14:paraId="152BE53E" w14:textId="6E7DD295" w:rsidR="00D14827" w:rsidRPr="00174364" w:rsidRDefault="00000000">
      <w:pPr>
        <w:rPr>
          <w:rFonts w:cstheme="minorHAnsi"/>
        </w:rPr>
      </w:pPr>
      <w:r w:rsidRPr="00174364">
        <w:rPr>
          <w:rFonts w:cstheme="minorHAnsi"/>
        </w:rPr>
        <w:t xml:space="preserve">CoinHarbour has developed a professional relationship with Helios (Ukraine), who </w:t>
      </w:r>
      <w:r w:rsidR="004D6610">
        <w:rPr>
          <w:rFonts w:cstheme="minorHAnsi"/>
        </w:rPr>
        <w:t>developed</w:t>
      </w:r>
      <w:r w:rsidRPr="00174364">
        <w:rPr>
          <w:rFonts w:cstheme="minorHAnsi"/>
        </w:rPr>
        <w:t xml:space="preserve"> the </w:t>
      </w:r>
      <w:r w:rsidRPr="00174364">
        <w:rPr>
          <w:rFonts w:cstheme="minorHAnsi"/>
          <w:i/>
        </w:rPr>
        <w:t>Peatio</w:t>
      </w:r>
      <w:r w:rsidRPr="00174364">
        <w:rPr>
          <w:rFonts w:cstheme="minorHAnsi"/>
        </w:rPr>
        <w:t xml:space="preserve"> system used by </w:t>
      </w:r>
      <w:r w:rsidR="0088696F">
        <w:rPr>
          <w:rFonts w:cstheme="minorHAnsi"/>
        </w:rPr>
        <w:t>6</w:t>
      </w:r>
      <w:r w:rsidRPr="00174364">
        <w:rPr>
          <w:rFonts w:cstheme="minorHAnsi"/>
        </w:rPr>
        <w:t>0% of all crypto exchanges.</w:t>
      </w:r>
    </w:p>
    <w:p w14:paraId="500645B4" w14:textId="77777777" w:rsidR="00D14827" w:rsidRPr="00174364" w:rsidRDefault="00D14827">
      <w:pPr>
        <w:rPr>
          <w:rFonts w:cstheme="minorHAnsi"/>
        </w:rPr>
      </w:pPr>
    </w:p>
    <w:p w14:paraId="1BACDD7D" w14:textId="707477B3" w:rsidR="00D14827" w:rsidRPr="00174364" w:rsidRDefault="00000000">
      <w:pPr>
        <w:rPr>
          <w:rFonts w:cstheme="minorHAnsi"/>
        </w:rPr>
      </w:pPr>
      <w:r w:rsidRPr="00174364">
        <w:rPr>
          <w:rFonts w:cstheme="minorHAnsi"/>
        </w:rPr>
        <w:t>One competitive advantage CoinHarbour now has is a much more modern, flexible</w:t>
      </w:r>
      <w:r w:rsidR="004D6610">
        <w:rPr>
          <w:rFonts w:cstheme="minorHAnsi"/>
        </w:rPr>
        <w:t>,</w:t>
      </w:r>
      <w:r w:rsidRPr="00174364">
        <w:rPr>
          <w:rFonts w:cstheme="minorHAnsi"/>
        </w:rPr>
        <w:t xml:space="preserve"> and feature-rich technology platform than other market participants. We feel CoinHarbour will deliver a much better customer experience, adapt faster to market changes, as well as provide a broader range of digital assets and services.</w:t>
      </w:r>
    </w:p>
    <w:p w14:paraId="51B9C8BE" w14:textId="77777777" w:rsidR="00D14827" w:rsidRPr="00174364" w:rsidRDefault="00000000">
      <w:pPr>
        <w:pStyle w:val="Heading2"/>
        <w:rPr>
          <w:rFonts w:cstheme="minorHAnsi"/>
        </w:rPr>
      </w:pPr>
      <w:bookmarkStart w:id="5" w:name="_Toc154077900"/>
      <w:r w:rsidRPr="00174364">
        <w:rPr>
          <w:rFonts w:cstheme="minorHAnsi"/>
        </w:rPr>
        <w:lastRenderedPageBreak/>
        <w:t>Technology Upgrades</w:t>
      </w:r>
      <w:bookmarkEnd w:id="5"/>
    </w:p>
    <w:p w14:paraId="5F571409" w14:textId="77777777" w:rsidR="00D14827" w:rsidRPr="00174364" w:rsidRDefault="00000000">
      <w:pPr>
        <w:rPr>
          <w:rFonts w:cstheme="minorHAnsi"/>
        </w:rPr>
      </w:pPr>
      <w:r w:rsidRPr="00174364">
        <w:rPr>
          <w:rFonts w:cstheme="minorHAnsi"/>
        </w:rPr>
        <w:t>The CoinHarbour project has been delayed and taken much longer than originally planned because of five major upgrades to the technology platform that pushed the go-live date back.</w:t>
      </w:r>
    </w:p>
    <w:p w14:paraId="2AA89681" w14:textId="77777777" w:rsidR="00D14827" w:rsidRPr="00174364" w:rsidRDefault="00000000">
      <w:pPr>
        <w:pStyle w:val="Heading3"/>
        <w:rPr>
          <w:rFonts w:cstheme="minorHAnsi"/>
        </w:rPr>
      </w:pPr>
      <w:bookmarkStart w:id="6" w:name="_Toc154077901"/>
      <w:r w:rsidRPr="00174364">
        <w:rPr>
          <w:rFonts w:cstheme="minorHAnsi"/>
        </w:rPr>
        <w:t>Functionality</w:t>
      </w:r>
      <w:bookmarkEnd w:id="6"/>
    </w:p>
    <w:p w14:paraId="20A2A8A9" w14:textId="77777777" w:rsidR="00D14827" w:rsidRPr="00174364" w:rsidRDefault="00D14827">
      <w:pPr>
        <w:rPr>
          <w:rFonts w:cstheme="minorHAnsi"/>
        </w:rPr>
      </w:pPr>
    </w:p>
    <w:p w14:paraId="1B2D0E0C" w14:textId="0F0363C5" w:rsidR="00D14827" w:rsidRPr="00174364" w:rsidRDefault="00000000">
      <w:pPr>
        <w:rPr>
          <w:rFonts w:cstheme="minorHAnsi"/>
        </w:rPr>
      </w:pPr>
      <w:r w:rsidRPr="00174364">
        <w:rPr>
          <w:rFonts w:cstheme="minorHAnsi"/>
        </w:rPr>
        <w:t xml:space="preserve">Most of these upgrades were for new functionality that </w:t>
      </w:r>
      <w:r w:rsidR="004D6610">
        <w:rPr>
          <w:rFonts w:cstheme="minorHAnsi"/>
        </w:rPr>
        <w:t>reflects</w:t>
      </w:r>
      <w:r w:rsidRPr="00174364">
        <w:rPr>
          <w:rFonts w:cstheme="minorHAnsi"/>
        </w:rPr>
        <w:t xml:space="preserve"> the fast-paced rate of change in the crypto blockchain industry. For instance, several new blockchains have emerged and </w:t>
      </w:r>
      <w:r w:rsidR="004D6610">
        <w:rPr>
          <w:rFonts w:cstheme="minorHAnsi"/>
        </w:rPr>
        <w:t>need</w:t>
      </w:r>
      <w:r w:rsidRPr="00174364">
        <w:rPr>
          <w:rFonts w:cstheme="minorHAnsi"/>
        </w:rPr>
        <w:t xml:space="preserve"> to be integrated into our systems.</w:t>
      </w:r>
    </w:p>
    <w:p w14:paraId="2A80B41C" w14:textId="77777777" w:rsidR="00D14827" w:rsidRPr="00174364" w:rsidRDefault="00000000">
      <w:pPr>
        <w:pStyle w:val="Heading3"/>
        <w:rPr>
          <w:rFonts w:cstheme="minorHAnsi"/>
        </w:rPr>
      </w:pPr>
      <w:bookmarkStart w:id="7" w:name="_Toc154077902"/>
      <w:r w:rsidRPr="00174364">
        <w:rPr>
          <w:rFonts w:cstheme="minorHAnsi"/>
        </w:rPr>
        <w:t>Fraud and threat protection</w:t>
      </w:r>
      <w:bookmarkEnd w:id="7"/>
    </w:p>
    <w:p w14:paraId="268A502B" w14:textId="77777777" w:rsidR="00D14827" w:rsidRPr="00174364" w:rsidRDefault="00D14827">
      <w:pPr>
        <w:rPr>
          <w:rFonts w:cstheme="minorHAnsi"/>
        </w:rPr>
      </w:pPr>
    </w:p>
    <w:p w14:paraId="23324BBA" w14:textId="77777777" w:rsidR="00D14827" w:rsidRPr="00174364" w:rsidRDefault="00000000">
      <w:pPr>
        <w:rPr>
          <w:rFonts w:cstheme="minorHAnsi"/>
        </w:rPr>
      </w:pPr>
      <w:r w:rsidRPr="00174364">
        <w:rPr>
          <w:rFonts w:cstheme="minorHAnsi"/>
        </w:rPr>
        <w:t xml:space="preserve">As the crypto blockchain sector matures, more is known of security threats and measures have been developed to deal with these risks. </w:t>
      </w:r>
    </w:p>
    <w:p w14:paraId="5B8FEAB2" w14:textId="77777777" w:rsidR="00D14827" w:rsidRPr="00174364" w:rsidRDefault="00D14827">
      <w:pPr>
        <w:rPr>
          <w:rFonts w:cstheme="minorHAnsi"/>
        </w:rPr>
      </w:pPr>
    </w:p>
    <w:p w14:paraId="3B2B9D7C" w14:textId="77777777" w:rsidR="00D14827" w:rsidRPr="00174364" w:rsidRDefault="00000000">
      <w:pPr>
        <w:rPr>
          <w:rFonts w:cstheme="minorHAnsi"/>
        </w:rPr>
      </w:pPr>
      <w:r w:rsidRPr="00174364">
        <w:rPr>
          <w:rFonts w:cstheme="minorHAnsi"/>
        </w:rPr>
        <w:t>The CoinHarbour platform is now protected by the Cloudflare firewall system, which also provides threat detection and advisory functions. Cloudflare is also configured to prevent access from known threat regions, such as North Korea and Nigeria.</w:t>
      </w:r>
    </w:p>
    <w:p w14:paraId="13456A54" w14:textId="77777777" w:rsidR="00D14827" w:rsidRPr="00174364" w:rsidRDefault="00D14827">
      <w:pPr>
        <w:rPr>
          <w:rFonts w:cstheme="minorHAnsi"/>
        </w:rPr>
      </w:pPr>
    </w:p>
    <w:p w14:paraId="690CC88B" w14:textId="77777777" w:rsidR="00D14827" w:rsidRPr="00174364" w:rsidRDefault="00000000">
      <w:pPr>
        <w:rPr>
          <w:rFonts w:cstheme="minorHAnsi"/>
        </w:rPr>
      </w:pPr>
      <w:r w:rsidRPr="00174364">
        <w:rPr>
          <w:rFonts w:cstheme="minorHAnsi"/>
        </w:rPr>
        <w:t>We have implemented full end-to-end strict SSL TLS 1.3 encryption for all of our infrastructure. Measures such as Cross-Site Request Forgery (CSRF) protection have been added.</w:t>
      </w:r>
    </w:p>
    <w:p w14:paraId="2A7666E5" w14:textId="77777777" w:rsidR="00D14827" w:rsidRPr="00174364" w:rsidRDefault="00D14827">
      <w:pPr>
        <w:rPr>
          <w:rFonts w:cstheme="minorHAnsi"/>
        </w:rPr>
      </w:pPr>
    </w:p>
    <w:p w14:paraId="1B563656" w14:textId="77777777" w:rsidR="00D14827" w:rsidRPr="00174364" w:rsidRDefault="00000000">
      <w:pPr>
        <w:rPr>
          <w:rFonts w:cstheme="minorHAnsi"/>
        </w:rPr>
      </w:pPr>
      <w:r w:rsidRPr="00174364">
        <w:rPr>
          <w:rFonts w:cstheme="minorHAnsi"/>
        </w:rPr>
        <w:t>All sensitive data, such as customer data and API Keys are stored in encrypted form using the Hashicorp “Vault” system.</w:t>
      </w:r>
    </w:p>
    <w:p w14:paraId="556F3E3C" w14:textId="77777777" w:rsidR="00D14827" w:rsidRPr="00174364" w:rsidRDefault="00000000">
      <w:pPr>
        <w:pStyle w:val="Heading3"/>
        <w:rPr>
          <w:rFonts w:cstheme="minorHAnsi"/>
        </w:rPr>
      </w:pPr>
      <w:bookmarkStart w:id="8" w:name="_Toc154077903"/>
      <w:r w:rsidRPr="00174364">
        <w:rPr>
          <w:rFonts w:cstheme="minorHAnsi"/>
        </w:rPr>
        <w:t>Automation and customer-experience</w:t>
      </w:r>
      <w:bookmarkEnd w:id="8"/>
    </w:p>
    <w:p w14:paraId="27B35818" w14:textId="77777777" w:rsidR="00D14827" w:rsidRPr="00174364" w:rsidRDefault="00000000">
      <w:pPr>
        <w:rPr>
          <w:rFonts w:cstheme="minorHAnsi"/>
        </w:rPr>
      </w:pPr>
      <w:r w:rsidRPr="00174364">
        <w:rPr>
          <w:rFonts w:cstheme="minorHAnsi"/>
        </w:rPr>
        <w:t>Since the project commenced the crypto market and customer expectations have changed and expanded.</w:t>
      </w:r>
    </w:p>
    <w:p w14:paraId="26475175" w14:textId="77777777" w:rsidR="00D14827" w:rsidRPr="00174364" w:rsidRDefault="00D14827">
      <w:pPr>
        <w:rPr>
          <w:rFonts w:cstheme="minorHAnsi"/>
        </w:rPr>
      </w:pPr>
    </w:p>
    <w:p w14:paraId="190CCCF3" w14:textId="77777777" w:rsidR="00D14827" w:rsidRPr="00174364" w:rsidRDefault="00000000">
      <w:pPr>
        <w:rPr>
          <w:rFonts w:cstheme="minorHAnsi"/>
        </w:rPr>
      </w:pPr>
      <w:r w:rsidRPr="00174364">
        <w:rPr>
          <w:rFonts w:cstheme="minorHAnsi"/>
        </w:rPr>
        <w:t>In response to this, a lot of development effort has been spent improving the customer experience and automating functions. An example of this is the customer “sign up” or acquisition process. In the past this would be done manually, where customers would send their identification documents, which would then be manually verified against an identity database, such as Dunn and Bradstreet.</w:t>
      </w:r>
    </w:p>
    <w:p w14:paraId="1B1F38C8" w14:textId="77777777" w:rsidR="00D14827" w:rsidRPr="00174364" w:rsidRDefault="00D14827">
      <w:pPr>
        <w:rPr>
          <w:rFonts w:cstheme="minorHAnsi"/>
        </w:rPr>
      </w:pPr>
    </w:p>
    <w:p w14:paraId="17D21478" w14:textId="77777777" w:rsidR="00D14827" w:rsidRPr="00174364" w:rsidRDefault="00000000">
      <w:pPr>
        <w:rPr>
          <w:rFonts w:cstheme="minorHAnsi"/>
        </w:rPr>
      </w:pPr>
      <w:r w:rsidRPr="00174364">
        <w:rPr>
          <w:rFonts w:cstheme="minorHAnsi"/>
        </w:rPr>
        <w:t>Now this process is automated, typically with no intervention by staff, and new customers can be on-boarded and verified in a few minutes. A new client can sign up, be verified, deposit funds and start trading in a single session.</w:t>
      </w:r>
    </w:p>
    <w:p w14:paraId="5082343E" w14:textId="77777777" w:rsidR="004E2D77" w:rsidRDefault="004E2D77">
      <w:pPr>
        <w:rPr>
          <w:rFonts w:cstheme="minorHAnsi"/>
          <w:color w:val="434343"/>
          <w:sz w:val="28"/>
          <w:szCs w:val="28"/>
        </w:rPr>
      </w:pPr>
      <w:bookmarkStart w:id="9" w:name="_heading=h.8ohdimbiiy8j" w:colFirst="0" w:colLast="0"/>
      <w:bookmarkEnd w:id="9"/>
      <w:r>
        <w:rPr>
          <w:rFonts w:cstheme="minorHAnsi"/>
        </w:rPr>
        <w:br w:type="page"/>
      </w:r>
    </w:p>
    <w:p w14:paraId="716801D4" w14:textId="63C67BA4" w:rsidR="00D14827" w:rsidRPr="00174364" w:rsidRDefault="00000000">
      <w:pPr>
        <w:pStyle w:val="Heading3"/>
        <w:rPr>
          <w:rFonts w:cstheme="minorHAnsi"/>
        </w:rPr>
      </w:pPr>
      <w:bookmarkStart w:id="10" w:name="_Toc154077904"/>
      <w:r w:rsidRPr="00174364">
        <w:rPr>
          <w:rFonts w:cstheme="minorHAnsi"/>
        </w:rPr>
        <w:lastRenderedPageBreak/>
        <w:t>KYCAid</w:t>
      </w:r>
      <w:bookmarkEnd w:id="10"/>
    </w:p>
    <w:p w14:paraId="3E1B11BC" w14:textId="77777777" w:rsidR="00D14827" w:rsidRPr="00174364" w:rsidRDefault="00D14827">
      <w:pPr>
        <w:rPr>
          <w:rFonts w:cstheme="minorHAnsi"/>
        </w:rPr>
      </w:pPr>
    </w:p>
    <w:p w14:paraId="2F842C8B" w14:textId="77777777" w:rsidR="00D14827" w:rsidRPr="00174364" w:rsidRDefault="00000000">
      <w:pPr>
        <w:rPr>
          <w:rFonts w:cstheme="minorHAnsi"/>
        </w:rPr>
      </w:pPr>
      <w:r w:rsidRPr="00174364">
        <w:rPr>
          <w:rFonts w:cstheme="minorHAnsi"/>
        </w:rPr>
        <w:t>Coin Harbour now uses the KYCAid identity verification service. KYCAid verifies the customer identity documents against national identity databases, detects fraudulent identities and flags Politically Exposed Persons (PEPs).</w:t>
      </w:r>
    </w:p>
    <w:p w14:paraId="7CADA2C4" w14:textId="77777777" w:rsidR="00D14827" w:rsidRPr="00174364" w:rsidRDefault="00D14827">
      <w:pPr>
        <w:rPr>
          <w:rFonts w:cstheme="minorHAnsi"/>
        </w:rPr>
      </w:pPr>
    </w:p>
    <w:p w14:paraId="2C4A23FA" w14:textId="072734E4" w:rsidR="00D14827" w:rsidRPr="00174364" w:rsidRDefault="00000000">
      <w:pPr>
        <w:rPr>
          <w:rFonts w:cstheme="minorHAnsi"/>
        </w:rPr>
      </w:pPr>
      <w:r w:rsidRPr="00174364">
        <w:rPr>
          <w:rFonts w:cstheme="minorHAnsi"/>
        </w:rPr>
        <w:t>The KYCAid services satisfy the Austrac Anti-Money Laundering</w:t>
      </w:r>
      <w:r w:rsidR="001F6C4D">
        <w:rPr>
          <w:rFonts w:cstheme="minorHAnsi"/>
        </w:rPr>
        <w:t xml:space="preserve"> (AML)</w:t>
      </w:r>
      <w:r w:rsidRPr="00174364">
        <w:rPr>
          <w:rFonts w:cstheme="minorHAnsi"/>
        </w:rPr>
        <w:t xml:space="preserve"> and Know Your Client </w:t>
      </w:r>
      <w:r w:rsidR="001F6C4D">
        <w:rPr>
          <w:rFonts w:cstheme="minorHAnsi"/>
        </w:rPr>
        <w:t xml:space="preserve">(KYC) </w:t>
      </w:r>
      <w:r w:rsidRPr="00174364">
        <w:rPr>
          <w:rFonts w:cstheme="minorHAnsi"/>
        </w:rPr>
        <w:t>requirements.</w:t>
      </w:r>
    </w:p>
    <w:p w14:paraId="33530184" w14:textId="77777777" w:rsidR="00D14827" w:rsidRPr="00174364" w:rsidRDefault="00D14827">
      <w:pPr>
        <w:rPr>
          <w:rFonts w:cstheme="minorHAnsi"/>
        </w:rPr>
      </w:pPr>
    </w:p>
    <w:p w14:paraId="126DFAAD" w14:textId="77777777" w:rsidR="00D14827" w:rsidRPr="00174364" w:rsidRDefault="00000000">
      <w:pPr>
        <w:rPr>
          <w:rFonts w:cstheme="minorHAnsi"/>
        </w:rPr>
      </w:pPr>
      <w:r w:rsidRPr="00174364">
        <w:rPr>
          <w:rFonts w:cstheme="minorHAnsi"/>
        </w:rPr>
        <w:t>Coin Harbour interfaces automatically end-to-end with KYCAid, and there is an ability for staff to log into the KYCAid portal to review customer details.</w:t>
      </w:r>
    </w:p>
    <w:p w14:paraId="20366A88" w14:textId="77777777" w:rsidR="00D14827" w:rsidRPr="00174364" w:rsidRDefault="00000000">
      <w:pPr>
        <w:pStyle w:val="Heading3"/>
        <w:rPr>
          <w:rFonts w:cstheme="minorHAnsi"/>
        </w:rPr>
      </w:pPr>
      <w:bookmarkStart w:id="11" w:name="_Toc154077905"/>
      <w:r w:rsidRPr="00174364">
        <w:rPr>
          <w:rFonts w:cstheme="minorHAnsi"/>
        </w:rPr>
        <w:t>Fiat Transactional Banking Facility</w:t>
      </w:r>
      <w:bookmarkEnd w:id="11"/>
    </w:p>
    <w:p w14:paraId="62A1B946" w14:textId="77777777" w:rsidR="00D14827" w:rsidRPr="00174364" w:rsidRDefault="00D14827">
      <w:pPr>
        <w:rPr>
          <w:rFonts w:cstheme="minorHAnsi"/>
        </w:rPr>
      </w:pPr>
    </w:p>
    <w:p w14:paraId="714D9269" w14:textId="68260506" w:rsidR="00D14827" w:rsidRPr="00174364" w:rsidRDefault="00000000">
      <w:pPr>
        <w:rPr>
          <w:rFonts w:cstheme="minorHAnsi"/>
        </w:rPr>
      </w:pPr>
      <w:r w:rsidRPr="00174364">
        <w:rPr>
          <w:rFonts w:cstheme="minorHAnsi"/>
        </w:rPr>
        <w:t xml:space="preserve">It is extremely difficult for Australian crypto exchanges to obtain an AUD fiat transactional banking facility. Since Austrac prosecuted banks for Anti-Money-Laundering breaches they have been </w:t>
      </w:r>
      <w:r w:rsidR="002469A2" w:rsidRPr="00174364">
        <w:rPr>
          <w:rFonts w:cstheme="minorHAnsi"/>
        </w:rPr>
        <w:t>averse</w:t>
      </w:r>
      <w:r w:rsidRPr="00174364">
        <w:rPr>
          <w:rFonts w:cstheme="minorHAnsi"/>
        </w:rPr>
        <w:t xml:space="preserve"> to activities perceived to be risky, including crypto exchanges.</w:t>
      </w:r>
    </w:p>
    <w:p w14:paraId="47F6BA22" w14:textId="77777777" w:rsidR="00D14827" w:rsidRPr="00174364" w:rsidRDefault="00D14827">
      <w:pPr>
        <w:rPr>
          <w:rFonts w:cstheme="minorHAnsi"/>
        </w:rPr>
      </w:pPr>
    </w:p>
    <w:p w14:paraId="5F4F8B15" w14:textId="77777777" w:rsidR="00D14827" w:rsidRPr="00174364" w:rsidRDefault="00000000">
      <w:pPr>
        <w:rPr>
          <w:rFonts w:cstheme="minorHAnsi"/>
        </w:rPr>
      </w:pPr>
      <w:r w:rsidRPr="00174364">
        <w:rPr>
          <w:rFonts w:cstheme="minorHAnsi"/>
        </w:rPr>
        <w:t>Coin Harbour has had business bank accounts arbitrarily closed by CommBank and Westpac.</w:t>
      </w:r>
    </w:p>
    <w:p w14:paraId="09979194" w14:textId="77777777" w:rsidR="00D14827" w:rsidRPr="00174364" w:rsidRDefault="00D14827">
      <w:pPr>
        <w:rPr>
          <w:rFonts w:cstheme="minorHAnsi"/>
        </w:rPr>
      </w:pPr>
    </w:p>
    <w:p w14:paraId="16B8924A" w14:textId="77777777" w:rsidR="00D14827" w:rsidRPr="00174364" w:rsidRDefault="00000000">
      <w:pPr>
        <w:rPr>
          <w:rFonts w:cstheme="minorHAnsi"/>
        </w:rPr>
      </w:pPr>
      <w:r w:rsidRPr="00174364">
        <w:rPr>
          <w:rFonts w:cstheme="minorHAnsi"/>
        </w:rPr>
        <w:t>This has significantly delayed business commencement by Coin Harbour.</w:t>
      </w:r>
    </w:p>
    <w:p w14:paraId="41D0EB36" w14:textId="77777777" w:rsidR="00D14827" w:rsidRPr="00174364" w:rsidRDefault="00D14827">
      <w:pPr>
        <w:rPr>
          <w:rFonts w:cstheme="minorHAnsi"/>
        </w:rPr>
      </w:pPr>
    </w:p>
    <w:p w14:paraId="4E1B5DC3" w14:textId="3AA81665" w:rsidR="00D14827" w:rsidRPr="0066714A" w:rsidRDefault="00000000" w:rsidP="004E2D77">
      <w:pPr>
        <w:rPr>
          <w:rFonts w:cstheme="minorHAnsi"/>
          <w:b/>
          <w:bCs/>
          <w:sz w:val="24"/>
          <w:szCs w:val="24"/>
        </w:rPr>
      </w:pPr>
      <w:bookmarkStart w:id="12" w:name="_heading=h.8z5qrsxrynwp" w:colFirst="0" w:colLast="0"/>
      <w:bookmarkEnd w:id="12"/>
      <w:r w:rsidRPr="0066714A">
        <w:rPr>
          <w:rFonts w:cstheme="minorHAnsi"/>
          <w:b/>
          <w:bCs/>
          <w:sz w:val="24"/>
          <w:szCs w:val="24"/>
        </w:rPr>
        <w:t>Monoova Payments.</w:t>
      </w:r>
    </w:p>
    <w:p w14:paraId="0AE8CF3F" w14:textId="77777777" w:rsidR="00D14827" w:rsidRPr="00174364" w:rsidRDefault="00D14827">
      <w:pPr>
        <w:rPr>
          <w:rFonts w:cstheme="minorHAnsi"/>
        </w:rPr>
      </w:pPr>
    </w:p>
    <w:p w14:paraId="2063495A" w14:textId="73002CE1" w:rsidR="00D14827" w:rsidRPr="00174364" w:rsidRDefault="00000000">
      <w:pPr>
        <w:rPr>
          <w:rFonts w:cstheme="minorHAnsi"/>
        </w:rPr>
      </w:pPr>
      <w:r w:rsidRPr="00174364">
        <w:rPr>
          <w:rFonts w:cstheme="minorHAnsi"/>
        </w:rPr>
        <w:t xml:space="preserve">Coin Harbour </w:t>
      </w:r>
      <w:r w:rsidR="002F3AEC">
        <w:rPr>
          <w:rFonts w:cstheme="minorHAnsi"/>
        </w:rPr>
        <w:t xml:space="preserve">has </w:t>
      </w:r>
      <w:r w:rsidRPr="00174364">
        <w:rPr>
          <w:rFonts w:cstheme="minorHAnsi"/>
        </w:rPr>
        <w:t xml:space="preserve">contracted with </w:t>
      </w:r>
      <w:r w:rsidRPr="002F3AEC">
        <w:rPr>
          <w:rFonts w:cstheme="minorHAnsi"/>
          <w:b/>
          <w:bCs/>
        </w:rPr>
        <w:t>Monoova Payments</w:t>
      </w:r>
      <w:r w:rsidRPr="00174364">
        <w:rPr>
          <w:rFonts w:cstheme="minorHAnsi"/>
        </w:rPr>
        <w:t xml:space="preserve"> for AUD fiat transactional banking services. Monoova is part of Moneytech and interfaces to the New Payments Processing (NPP) system via Cuscal.</w:t>
      </w:r>
    </w:p>
    <w:p w14:paraId="1C01D4A5" w14:textId="77777777" w:rsidR="00D14827" w:rsidRPr="00174364" w:rsidRDefault="00D14827">
      <w:pPr>
        <w:rPr>
          <w:rFonts w:cstheme="minorHAnsi"/>
        </w:rPr>
      </w:pPr>
    </w:p>
    <w:p w14:paraId="0D477458" w14:textId="11C89CEC" w:rsidR="00D14827" w:rsidRPr="00174364" w:rsidRDefault="00000000">
      <w:pPr>
        <w:rPr>
          <w:rFonts w:cstheme="minorHAnsi"/>
        </w:rPr>
      </w:pPr>
      <w:r w:rsidRPr="00174364">
        <w:rPr>
          <w:rFonts w:cstheme="minorHAnsi"/>
        </w:rPr>
        <w:t xml:space="preserve">To complete the extensive due diligence and sign a contract with Monoova took almost a year. The effort has been </w:t>
      </w:r>
      <w:r w:rsidR="002469A2" w:rsidRPr="00174364">
        <w:rPr>
          <w:rFonts w:cstheme="minorHAnsi"/>
        </w:rPr>
        <w:t>worthwhile and</w:t>
      </w:r>
      <w:r w:rsidRPr="00174364">
        <w:rPr>
          <w:rFonts w:cstheme="minorHAnsi"/>
        </w:rPr>
        <w:t xml:space="preserve"> has given Coin Harbour direct API access to the various banking systems in Australia, including NPP, RTGS and BPay. This should enable Coin Harbour to offer a very comprehensive and feature-rich service to our customers.</w:t>
      </w:r>
    </w:p>
    <w:p w14:paraId="09470281" w14:textId="77777777" w:rsidR="00D14827" w:rsidRPr="00174364" w:rsidRDefault="00D14827">
      <w:pPr>
        <w:rPr>
          <w:rFonts w:cstheme="minorHAnsi"/>
        </w:rPr>
      </w:pPr>
    </w:p>
    <w:p w14:paraId="0437BAA0" w14:textId="67B443F9" w:rsidR="00D14827" w:rsidRPr="00174364" w:rsidRDefault="00000000">
      <w:pPr>
        <w:rPr>
          <w:rFonts w:cstheme="minorHAnsi"/>
        </w:rPr>
      </w:pPr>
      <w:r w:rsidRPr="00174364">
        <w:rPr>
          <w:rFonts w:cstheme="minorHAnsi"/>
        </w:rPr>
        <w:t xml:space="preserve">Currently Coin Harbour can directly send and receive NPP payments for customers. We are </w:t>
      </w:r>
      <w:r w:rsidR="004D6610">
        <w:rPr>
          <w:rFonts w:cstheme="minorHAnsi"/>
        </w:rPr>
        <w:t>also working to</w:t>
      </w:r>
      <w:r w:rsidRPr="00174364">
        <w:rPr>
          <w:rFonts w:cstheme="minorHAnsi"/>
        </w:rPr>
        <w:t xml:space="preserve"> implement RTGS, BPay and Polipay.</w:t>
      </w:r>
    </w:p>
    <w:p w14:paraId="68FF4298" w14:textId="77777777" w:rsidR="00D14827" w:rsidRPr="00174364" w:rsidRDefault="00D14827">
      <w:pPr>
        <w:rPr>
          <w:rFonts w:cstheme="minorHAnsi"/>
        </w:rPr>
      </w:pPr>
    </w:p>
    <w:p w14:paraId="23AAC372" w14:textId="77777777" w:rsidR="00D14827" w:rsidRPr="00174364" w:rsidRDefault="00000000">
      <w:pPr>
        <w:rPr>
          <w:rFonts w:cstheme="minorHAnsi"/>
        </w:rPr>
      </w:pPr>
      <w:r w:rsidRPr="00174364">
        <w:rPr>
          <w:rFonts w:cstheme="minorHAnsi"/>
        </w:rPr>
        <w:t>Later in 2022 Monoova should introduce branded debit cards, which is a product we are very keen to add to Coin Harbour.</w:t>
      </w:r>
    </w:p>
    <w:p w14:paraId="6918BA6A" w14:textId="77777777" w:rsidR="00D14827" w:rsidRPr="00174364" w:rsidRDefault="00D14827">
      <w:pPr>
        <w:rPr>
          <w:rFonts w:cstheme="minorHAnsi"/>
        </w:rPr>
      </w:pPr>
    </w:p>
    <w:p w14:paraId="74B451B7" w14:textId="77777777" w:rsidR="00D14827" w:rsidRPr="00174364" w:rsidRDefault="00000000">
      <w:pPr>
        <w:pStyle w:val="Heading1"/>
        <w:rPr>
          <w:rFonts w:asciiTheme="minorHAnsi" w:hAnsiTheme="minorHAnsi" w:cstheme="minorHAnsi"/>
        </w:rPr>
      </w:pPr>
      <w:bookmarkStart w:id="13" w:name="_heading=h.2et92p0" w:colFirst="0" w:colLast="0"/>
      <w:bookmarkEnd w:id="13"/>
      <w:r w:rsidRPr="00174364">
        <w:rPr>
          <w:rFonts w:asciiTheme="minorHAnsi" w:hAnsiTheme="minorHAnsi" w:cstheme="minorHAnsi"/>
        </w:rPr>
        <w:br w:type="page"/>
      </w:r>
    </w:p>
    <w:p w14:paraId="44AFD82F" w14:textId="77777777" w:rsidR="00D14827" w:rsidRPr="00174364" w:rsidRDefault="00000000">
      <w:pPr>
        <w:pStyle w:val="Heading1"/>
        <w:rPr>
          <w:rFonts w:asciiTheme="minorHAnsi" w:hAnsiTheme="minorHAnsi" w:cstheme="minorHAnsi"/>
        </w:rPr>
      </w:pPr>
      <w:bookmarkStart w:id="14" w:name="_Toc154077906"/>
      <w:r w:rsidRPr="00174364">
        <w:rPr>
          <w:rFonts w:asciiTheme="minorHAnsi" w:hAnsiTheme="minorHAnsi" w:cstheme="minorHAnsi"/>
        </w:rPr>
        <w:lastRenderedPageBreak/>
        <w:t>Current Status</w:t>
      </w:r>
      <w:bookmarkEnd w:id="14"/>
      <w:r w:rsidRPr="00174364">
        <w:rPr>
          <w:rFonts w:asciiTheme="minorHAnsi" w:hAnsiTheme="minorHAnsi" w:cstheme="minorHAnsi"/>
        </w:rPr>
        <w:t xml:space="preserve"> </w:t>
      </w:r>
    </w:p>
    <w:p w14:paraId="290562E9" w14:textId="77777777" w:rsidR="00D14827" w:rsidRPr="00174364" w:rsidRDefault="00D14827">
      <w:pPr>
        <w:rPr>
          <w:rFonts w:cstheme="minorHAnsi"/>
        </w:rPr>
      </w:pPr>
    </w:p>
    <w:p w14:paraId="4EB04455" w14:textId="6C3987A4" w:rsidR="00D14827" w:rsidRPr="00174364" w:rsidRDefault="00000000">
      <w:pPr>
        <w:rPr>
          <w:rFonts w:cstheme="minorHAnsi"/>
        </w:rPr>
      </w:pPr>
      <w:r w:rsidRPr="00174364">
        <w:rPr>
          <w:rFonts w:cstheme="minorHAnsi"/>
        </w:rPr>
        <w:t>The CoinHarbour platform is currently trading live, trading 6</w:t>
      </w:r>
      <w:r w:rsidR="0090574F">
        <w:rPr>
          <w:rFonts w:cstheme="minorHAnsi"/>
        </w:rPr>
        <w:t>5</w:t>
      </w:r>
      <w:r w:rsidRPr="00174364">
        <w:rPr>
          <w:rFonts w:cstheme="minorHAnsi"/>
        </w:rPr>
        <w:t xml:space="preserve"> of the most popular </w:t>
      </w:r>
      <w:r w:rsidR="00272070" w:rsidRPr="00174364">
        <w:rPr>
          <w:rFonts w:cstheme="minorHAnsi"/>
        </w:rPr>
        <w:t>cryptocurrencies, including</w:t>
      </w:r>
      <w:r w:rsidRPr="00174364">
        <w:rPr>
          <w:rFonts w:cstheme="minorHAnsi"/>
        </w:rPr>
        <w:t xml:space="preserve"> Bitcoin, Ethereum, Bitcoin Cash, Doge Coin, Monero and Litecoin. This provides good coverage of the most common digital assets.</w:t>
      </w:r>
    </w:p>
    <w:p w14:paraId="5A9A9D41" w14:textId="77777777" w:rsidR="00D14827" w:rsidRPr="00174364" w:rsidRDefault="00D14827">
      <w:pPr>
        <w:rPr>
          <w:rFonts w:cstheme="minorHAnsi"/>
        </w:rPr>
      </w:pPr>
    </w:p>
    <w:p w14:paraId="788FBA26" w14:textId="77777777" w:rsidR="00D14827" w:rsidRPr="00174364" w:rsidRDefault="00000000">
      <w:pPr>
        <w:rPr>
          <w:rFonts w:cstheme="minorHAnsi"/>
        </w:rPr>
      </w:pPr>
      <w:r w:rsidRPr="00174364">
        <w:rPr>
          <w:rFonts w:cstheme="minorHAnsi"/>
        </w:rPr>
        <w:t>Nine different blockchain networks are connected to Coin Harbour for settlement.</w:t>
      </w:r>
    </w:p>
    <w:p w14:paraId="3CE54774" w14:textId="77777777" w:rsidR="00D14827" w:rsidRPr="00174364" w:rsidRDefault="00D14827">
      <w:pPr>
        <w:rPr>
          <w:rFonts w:cstheme="minorHAnsi"/>
        </w:rPr>
      </w:pPr>
    </w:p>
    <w:p w14:paraId="42F30C86" w14:textId="77777777" w:rsidR="00D14827" w:rsidRPr="00174364" w:rsidRDefault="00000000">
      <w:pPr>
        <w:rPr>
          <w:rFonts w:cstheme="minorHAnsi"/>
        </w:rPr>
      </w:pPr>
      <w:r w:rsidRPr="00174364">
        <w:rPr>
          <w:rFonts w:cstheme="minorHAnsi"/>
        </w:rPr>
        <w:t>Market-making robots “bots” are running to give customers access to instant market liquidity.</w:t>
      </w:r>
    </w:p>
    <w:p w14:paraId="0134534A" w14:textId="77777777" w:rsidR="00D14827" w:rsidRPr="00174364" w:rsidRDefault="00D14827">
      <w:pPr>
        <w:rPr>
          <w:rFonts w:cstheme="minorHAnsi"/>
        </w:rPr>
      </w:pPr>
    </w:p>
    <w:p w14:paraId="4F6BF2DB" w14:textId="7311B4D5" w:rsidR="00D14827" w:rsidRPr="00174364" w:rsidRDefault="00000000">
      <w:pPr>
        <w:rPr>
          <w:rFonts w:cstheme="minorHAnsi"/>
        </w:rPr>
      </w:pPr>
      <w:r w:rsidRPr="00174364">
        <w:rPr>
          <w:rFonts w:cstheme="minorHAnsi"/>
        </w:rPr>
        <w:t xml:space="preserve">New client </w:t>
      </w:r>
      <w:r w:rsidR="004D6610">
        <w:rPr>
          <w:rFonts w:cstheme="minorHAnsi"/>
        </w:rPr>
        <w:t>onboarding</w:t>
      </w:r>
      <w:r w:rsidRPr="00174364">
        <w:rPr>
          <w:rFonts w:cstheme="minorHAnsi"/>
        </w:rPr>
        <w:t xml:space="preserve"> is fully automated and instant using KYCAid.</w:t>
      </w:r>
    </w:p>
    <w:p w14:paraId="7B50A581" w14:textId="77777777" w:rsidR="00D14827" w:rsidRPr="00174364" w:rsidRDefault="00D14827">
      <w:pPr>
        <w:rPr>
          <w:rFonts w:cstheme="minorHAnsi"/>
        </w:rPr>
      </w:pPr>
    </w:p>
    <w:p w14:paraId="5FEA4B62" w14:textId="1315BF18" w:rsidR="00D14827" w:rsidRPr="00174364" w:rsidRDefault="00000000">
      <w:pPr>
        <w:rPr>
          <w:rFonts w:cstheme="minorHAnsi"/>
        </w:rPr>
      </w:pPr>
      <w:r w:rsidRPr="00174364">
        <w:rPr>
          <w:rFonts w:cstheme="minorHAnsi"/>
        </w:rPr>
        <w:t>Customers can instantly deposit and withdraw</w:t>
      </w:r>
      <w:r w:rsidR="00977C56">
        <w:rPr>
          <w:rFonts w:cstheme="minorHAnsi"/>
        </w:rPr>
        <w:t xml:space="preserve"> AUD</w:t>
      </w:r>
      <w:r w:rsidRPr="00174364">
        <w:rPr>
          <w:rFonts w:cstheme="minorHAnsi"/>
        </w:rPr>
        <w:t xml:space="preserve"> funds via NPP</w:t>
      </w:r>
      <w:r w:rsidR="0090574F">
        <w:rPr>
          <w:rFonts w:cstheme="minorHAnsi"/>
        </w:rPr>
        <w:t xml:space="preserve"> (Osko)</w:t>
      </w:r>
      <w:r w:rsidRPr="00174364">
        <w:rPr>
          <w:rFonts w:cstheme="minorHAnsi"/>
        </w:rPr>
        <w:t>.</w:t>
      </w:r>
      <w:r w:rsidR="0090574F">
        <w:rPr>
          <w:rFonts w:cstheme="minorHAnsi"/>
        </w:rPr>
        <w:t xml:space="preserve"> Monoova Payments is our transactional banking partner.</w:t>
      </w:r>
    </w:p>
    <w:p w14:paraId="3A5AE2D1" w14:textId="77777777" w:rsidR="00D14827" w:rsidRPr="00174364" w:rsidRDefault="00D14827">
      <w:pPr>
        <w:rPr>
          <w:rFonts w:cstheme="minorHAnsi"/>
        </w:rPr>
      </w:pPr>
    </w:p>
    <w:p w14:paraId="4BBC3B33" w14:textId="77777777" w:rsidR="00D14827" w:rsidRPr="00174364" w:rsidRDefault="00000000">
      <w:pPr>
        <w:rPr>
          <w:rFonts w:cstheme="minorHAnsi"/>
        </w:rPr>
      </w:pPr>
      <w:r w:rsidRPr="00174364">
        <w:rPr>
          <w:rFonts w:cstheme="minorHAnsi"/>
        </w:rPr>
        <w:t>Clients have signed up, deposited funds and are actively trading.</w:t>
      </w:r>
    </w:p>
    <w:p w14:paraId="0F37F41D" w14:textId="77777777" w:rsidR="00D14827" w:rsidRPr="00174364" w:rsidRDefault="00D14827">
      <w:pPr>
        <w:rPr>
          <w:rFonts w:cstheme="minorHAnsi"/>
        </w:rPr>
      </w:pPr>
    </w:p>
    <w:p w14:paraId="0CCC8186" w14:textId="6B4B9B46" w:rsidR="00D14827" w:rsidRDefault="00000000" w:rsidP="006B763C">
      <w:pPr>
        <w:rPr>
          <w:rFonts w:cstheme="minorHAnsi"/>
        </w:rPr>
      </w:pPr>
      <w:r w:rsidRPr="00174364">
        <w:rPr>
          <w:rFonts w:cstheme="minorHAnsi"/>
        </w:rPr>
        <w:t>The technical challenges have been met, and Coin Harbour is now focused on marketing, customer acquisition and operational cashflows.</w:t>
      </w:r>
    </w:p>
    <w:p w14:paraId="215273D8" w14:textId="77777777" w:rsidR="006B763C" w:rsidRPr="00174364" w:rsidRDefault="006B763C" w:rsidP="006B763C">
      <w:pPr>
        <w:rPr>
          <w:rFonts w:cstheme="minorHAnsi"/>
        </w:rPr>
      </w:pPr>
    </w:p>
    <w:p w14:paraId="1C91AC80" w14:textId="01A5002F" w:rsidR="00D14827" w:rsidRPr="00174364" w:rsidRDefault="00000000">
      <w:pPr>
        <w:pStyle w:val="Heading1"/>
        <w:rPr>
          <w:rFonts w:asciiTheme="minorHAnsi" w:hAnsiTheme="minorHAnsi" w:cstheme="minorHAnsi"/>
        </w:rPr>
      </w:pPr>
      <w:bookmarkStart w:id="15" w:name="_Toc154077907"/>
      <w:r w:rsidRPr="00174364">
        <w:rPr>
          <w:rFonts w:asciiTheme="minorHAnsi" w:hAnsiTheme="minorHAnsi" w:cstheme="minorHAnsi"/>
        </w:rPr>
        <w:t>Year 202</w:t>
      </w:r>
      <w:r w:rsidR="0090574F">
        <w:rPr>
          <w:rFonts w:asciiTheme="minorHAnsi" w:hAnsiTheme="minorHAnsi" w:cstheme="minorHAnsi"/>
        </w:rPr>
        <w:t>4</w:t>
      </w:r>
      <w:bookmarkEnd w:id="15"/>
    </w:p>
    <w:p w14:paraId="03ACC20A" w14:textId="77777777" w:rsidR="0066714A" w:rsidRDefault="0066714A" w:rsidP="0066714A">
      <w:bookmarkStart w:id="16" w:name="_heading=h.5doixyrtk6eh" w:colFirst="0" w:colLast="0"/>
      <w:bookmarkEnd w:id="16"/>
    </w:p>
    <w:p w14:paraId="09188B1A" w14:textId="77777777" w:rsidR="006B0161" w:rsidRPr="006B0161" w:rsidRDefault="006B0161" w:rsidP="006B0161">
      <w:pPr>
        <w:rPr>
          <w:b/>
          <w:bCs/>
        </w:rPr>
      </w:pPr>
      <w:r w:rsidRPr="006B0161">
        <w:rPr>
          <w:b/>
          <w:bCs/>
        </w:rPr>
        <w:t>Q1: Mobile App Release</w:t>
      </w:r>
    </w:p>
    <w:p w14:paraId="7DC25637" w14:textId="77777777" w:rsidR="006B0161" w:rsidRDefault="006B0161" w:rsidP="006B0161"/>
    <w:p w14:paraId="0D9D0E7C" w14:textId="2BA89755" w:rsidR="006B0161" w:rsidRDefault="006B0161" w:rsidP="006B0161">
      <w:r>
        <w:t>Launch a user-friendly iOS and Android mobile app to provide convenience and accessibility to a wider audience.</w:t>
      </w:r>
    </w:p>
    <w:p w14:paraId="5D415AB3" w14:textId="77777777" w:rsidR="006B0161" w:rsidRDefault="006B0161" w:rsidP="006B0161"/>
    <w:p w14:paraId="2F4172F3" w14:textId="77777777" w:rsidR="006B0161" w:rsidRDefault="006B0161" w:rsidP="006B0161">
      <w:r>
        <w:t>We continue to focus on delivering a great user experience. Our goal is to build an addictive app that keeps users tethered to our platform.</w:t>
      </w:r>
    </w:p>
    <w:p w14:paraId="4885D789" w14:textId="77777777" w:rsidR="006B0161" w:rsidRDefault="006B0161" w:rsidP="006B0161"/>
    <w:p w14:paraId="1C467B5E" w14:textId="669B2B7D" w:rsidR="006B0161" w:rsidRPr="00174364" w:rsidRDefault="006B0161" w:rsidP="006B0161">
      <w:r w:rsidRPr="006B763C">
        <w:rPr>
          <w:b/>
          <w:bCs/>
        </w:rPr>
        <w:t>USDT Markets</w:t>
      </w:r>
      <w:r>
        <w:t xml:space="preserve"> - In addition to quoting markets in AUD, we will offer markets in USDT to attract more sophisticated customers</w:t>
      </w:r>
      <w:r w:rsidRPr="00174364">
        <w:t>.</w:t>
      </w:r>
    </w:p>
    <w:p w14:paraId="27FC7CA5" w14:textId="77777777" w:rsidR="006B0161" w:rsidRDefault="006B0161" w:rsidP="006B0161"/>
    <w:p w14:paraId="4E29B24E" w14:textId="311E0CDA" w:rsidR="006B0161" w:rsidRPr="00174364" w:rsidRDefault="006B0161" w:rsidP="006B0161">
      <w:r w:rsidRPr="006B763C">
        <w:rPr>
          <w:b/>
          <w:bCs/>
        </w:rPr>
        <w:t>Additional Fiat Gateways</w:t>
      </w:r>
      <w:r>
        <w:t xml:space="preserve">. </w:t>
      </w:r>
      <w:r w:rsidRPr="00174364">
        <w:t>In addition to the existing NPP bank transactions, BPay</w:t>
      </w:r>
      <w:r>
        <w:t xml:space="preserve"> and</w:t>
      </w:r>
      <w:r w:rsidRPr="00174364">
        <w:t xml:space="preserve"> RTGS will be added in </w:t>
      </w:r>
      <w:r>
        <w:t xml:space="preserve">Q1 </w:t>
      </w:r>
      <w:r w:rsidRPr="00174364">
        <w:t>202</w:t>
      </w:r>
      <w:r>
        <w:t>4</w:t>
      </w:r>
      <w:r w:rsidRPr="00174364">
        <w:t>.</w:t>
      </w:r>
    </w:p>
    <w:p w14:paraId="00BC2D7D" w14:textId="77777777" w:rsidR="006B0161" w:rsidRDefault="006B0161" w:rsidP="006B0161"/>
    <w:p w14:paraId="428AC9E0" w14:textId="77777777" w:rsidR="006B0161" w:rsidRPr="006B0161" w:rsidRDefault="006B0161" w:rsidP="006B0161">
      <w:pPr>
        <w:rPr>
          <w:b/>
          <w:bCs/>
        </w:rPr>
      </w:pPr>
      <w:r w:rsidRPr="006B0161">
        <w:rPr>
          <w:b/>
          <w:bCs/>
        </w:rPr>
        <w:t>Q2: AI Market-Making</w:t>
      </w:r>
    </w:p>
    <w:p w14:paraId="33814609" w14:textId="77777777" w:rsidR="006B0161" w:rsidRDefault="006B0161" w:rsidP="006B0161"/>
    <w:p w14:paraId="616F7C5A" w14:textId="153BD5AF" w:rsidR="006B0161" w:rsidRDefault="006B0161" w:rsidP="006B0161">
      <w:r>
        <w:t>We have started a project to use Artificial Intelligence for "smart" market-making software "bots" (robots).</w:t>
      </w:r>
    </w:p>
    <w:p w14:paraId="0D026AB4" w14:textId="77777777" w:rsidR="006B0161" w:rsidRDefault="006B0161" w:rsidP="006B0161"/>
    <w:p w14:paraId="30C44559" w14:textId="77777777" w:rsidR="006B0161" w:rsidRDefault="006B0161" w:rsidP="006B0161">
      <w:r>
        <w:t>This will automate exchange liquidity and risk management.</w:t>
      </w:r>
    </w:p>
    <w:p w14:paraId="74A52585" w14:textId="77777777" w:rsidR="006B0161" w:rsidRDefault="006B0161" w:rsidP="006B0161"/>
    <w:p w14:paraId="7E9D5660" w14:textId="77777777" w:rsidR="006B0161" w:rsidRDefault="006B0161" w:rsidP="006B0161">
      <w:r>
        <w:lastRenderedPageBreak/>
        <w:t>Market-making is our profit engine and we will be the best.</w:t>
      </w:r>
    </w:p>
    <w:p w14:paraId="750792D7" w14:textId="77777777" w:rsidR="006B0161" w:rsidRDefault="006B0161" w:rsidP="006B0161"/>
    <w:p w14:paraId="60B43331" w14:textId="77777777" w:rsidR="006B0161" w:rsidRPr="00174364" w:rsidRDefault="006B0161" w:rsidP="006B0161">
      <w:r w:rsidRPr="006B763C">
        <w:rPr>
          <w:b/>
          <w:bCs/>
        </w:rPr>
        <w:t>NFTs</w:t>
      </w:r>
      <w:r>
        <w:t xml:space="preserve"> - </w:t>
      </w:r>
      <w:r w:rsidRPr="00174364">
        <w:t>Development work has been started to launch Initial Coin Offerings (ICOs) and Initial Exchange Offerings (IEOs)</w:t>
      </w:r>
      <w:r>
        <w:t xml:space="preserve"> and Non-Fungible Tokens (NFTs)</w:t>
      </w:r>
      <w:r w:rsidRPr="00174364">
        <w:t xml:space="preserve"> on Coin Harbour. </w:t>
      </w:r>
    </w:p>
    <w:p w14:paraId="24977019" w14:textId="77777777" w:rsidR="006B0161" w:rsidRDefault="006B0161" w:rsidP="006B0161"/>
    <w:p w14:paraId="3E992696" w14:textId="77777777" w:rsidR="006B0161" w:rsidRPr="006B0161" w:rsidRDefault="006B0161" w:rsidP="006B0161">
      <w:pPr>
        <w:rPr>
          <w:b/>
          <w:bCs/>
        </w:rPr>
      </w:pPr>
      <w:r w:rsidRPr="006B0161">
        <w:rPr>
          <w:b/>
          <w:bCs/>
        </w:rPr>
        <w:t>Q3: Partnerships</w:t>
      </w:r>
    </w:p>
    <w:p w14:paraId="223F2BC8" w14:textId="77777777" w:rsidR="006B0161" w:rsidRDefault="006B0161" w:rsidP="006B0161"/>
    <w:p w14:paraId="146A124D" w14:textId="77777777" w:rsidR="006B0161" w:rsidRDefault="006B0161" w:rsidP="006B0161">
      <w:r>
        <w:t>Form strategic partnerships with upcoming blockchain projects to drive user adoption and increase liquidity.</w:t>
      </w:r>
    </w:p>
    <w:p w14:paraId="444CC43A" w14:textId="77777777" w:rsidR="006B0161" w:rsidRDefault="006B0161" w:rsidP="006B0161"/>
    <w:p w14:paraId="5010BE02" w14:textId="77777777" w:rsidR="006B0161" w:rsidRDefault="006B0161" w:rsidP="006B0161">
      <w:r>
        <w:t>Our model is to list tokens from these projects on Coin Harbour, in exchange for a supply of free or discounted tokens for distribution to our customers.</w:t>
      </w:r>
    </w:p>
    <w:p w14:paraId="2D5643DF" w14:textId="77777777" w:rsidR="006B0161" w:rsidRDefault="006B0161" w:rsidP="006B0161"/>
    <w:p w14:paraId="61768020" w14:textId="77777777" w:rsidR="006B0161" w:rsidRDefault="006B0161" w:rsidP="006B0161">
      <w:r>
        <w:t>During Q3 we estimate this will lift customer numbers past 10,000.</w:t>
      </w:r>
    </w:p>
    <w:p w14:paraId="78CE13DB" w14:textId="77777777" w:rsidR="006B0161" w:rsidRDefault="006B0161" w:rsidP="006B0161"/>
    <w:p w14:paraId="72EAFFAF" w14:textId="69512285" w:rsidR="006B0161" w:rsidRDefault="006B0161" w:rsidP="006B0161">
      <w:r w:rsidRPr="006B763C">
        <w:rPr>
          <w:b/>
          <w:bCs/>
        </w:rPr>
        <w:t>Visa Debit Cards</w:t>
      </w:r>
      <w:r w:rsidRPr="00174364">
        <w:t xml:space="preserve"> </w:t>
      </w:r>
      <w:r>
        <w:t xml:space="preserve">- </w:t>
      </w:r>
      <w:r w:rsidRPr="00174364">
        <w:t>Integrated Visa Debit Cards are planned to allow clients to use their CoinHarbour crypto and fiat assets for retail spending. We have had discussions with a few card providers, including Monoova</w:t>
      </w:r>
      <w:r>
        <w:t xml:space="preserve"> and EML</w:t>
      </w:r>
      <w:r w:rsidRPr="00174364">
        <w:t>, and anticipate that Coin Harbour will be able to offer customers branded cards in Q3 202</w:t>
      </w:r>
      <w:r>
        <w:t>4</w:t>
      </w:r>
      <w:r w:rsidRPr="00174364">
        <w:t>.</w:t>
      </w:r>
      <w:r>
        <w:t xml:space="preserve"> Debit cards only become financially viable when we pass 10,000 customers.</w:t>
      </w:r>
    </w:p>
    <w:p w14:paraId="1A1E3BB8" w14:textId="77777777" w:rsidR="006B0161" w:rsidRDefault="006B0161" w:rsidP="006B0161"/>
    <w:p w14:paraId="14E5D17F" w14:textId="77777777" w:rsidR="006B0161" w:rsidRPr="006B0161" w:rsidRDefault="006B0161" w:rsidP="006B0161">
      <w:pPr>
        <w:rPr>
          <w:b/>
          <w:bCs/>
        </w:rPr>
      </w:pPr>
      <w:r w:rsidRPr="006B0161">
        <w:rPr>
          <w:b/>
          <w:bCs/>
        </w:rPr>
        <w:t>Q4: Marketing</w:t>
      </w:r>
    </w:p>
    <w:p w14:paraId="6E324954" w14:textId="77777777" w:rsidR="006B0161" w:rsidRDefault="006B0161" w:rsidP="006B0161"/>
    <w:p w14:paraId="4FA2ABD5" w14:textId="77777777" w:rsidR="006B0161" w:rsidRDefault="006B0161" w:rsidP="006B0161">
      <w:r>
        <w:t>Before the end of 2024, we predict CoinHarbour will pass 15,000 customers, and at this stage, the business will be strongly profitable and cashflow positive.</w:t>
      </w:r>
    </w:p>
    <w:p w14:paraId="2EA6FB26" w14:textId="77777777" w:rsidR="006B0161" w:rsidRDefault="006B0161" w:rsidP="006B0161"/>
    <w:p w14:paraId="553708EE" w14:textId="6DAF601F" w:rsidR="006B0161" w:rsidRDefault="006B0161" w:rsidP="006B0161">
      <w:r>
        <w:t>This is less than 1% of the market and readily achievable. We plan for much more.</w:t>
      </w:r>
    </w:p>
    <w:p w14:paraId="0F41AE85" w14:textId="77777777" w:rsidR="00D14827" w:rsidRPr="00174364" w:rsidRDefault="00D14827" w:rsidP="0066714A"/>
    <w:p w14:paraId="270A4615" w14:textId="4DB2D6AF" w:rsidR="00D14827" w:rsidRDefault="006B763C" w:rsidP="0066714A">
      <w:r w:rsidRPr="006B763C">
        <w:rPr>
          <w:b/>
          <w:bCs/>
        </w:rPr>
        <w:t>DeFi</w:t>
      </w:r>
      <w:r>
        <w:t xml:space="preserve"> - </w:t>
      </w:r>
      <w:r w:rsidRPr="00174364">
        <w:t xml:space="preserve">We have been exploring the Distributed Finance (DeFi) market for sometime, but </w:t>
      </w:r>
      <w:r>
        <w:t>have</w:t>
      </w:r>
      <w:r w:rsidRPr="00174364">
        <w:t xml:space="preserve"> reluctant to participate in DeFi and the regulatory requirements are more certain. We will re-evaluate DeFi once an AFSL has been obtained.</w:t>
      </w:r>
    </w:p>
    <w:p w14:paraId="437093FD" w14:textId="77777777" w:rsidR="00D14827" w:rsidRDefault="00D14827" w:rsidP="0066714A">
      <w:bookmarkStart w:id="17" w:name="_heading=h.4q2yh9ge8ik4" w:colFirst="0" w:colLast="0"/>
      <w:bookmarkEnd w:id="17"/>
    </w:p>
    <w:p w14:paraId="03304CDE" w14:textId="723E817E" w:rsidR="006B0161" w:rsidRPr="0066714A" w:rsidRDefault="006B0161" w:rsidP="006B0161">
      <w:pPr>
        <w:rPr>
          <w:b/>
          <w:bCs/>
          <w:sz w:val="24"/>
          <w:szCs w:val="24"/>
        </w:rPr>
      </w:pPr>
      <w:r>
        <w:rPr>
          <w:b/>
          <w:bCs/>
          <w:sz w:val="24"/>
          <w:szCs w:val="24"/>
        </w:rPr>
        <w:t>Additional Fiat</w:t>
      </w:r>
      <w:r w:rsidRPr="0066714A">
        <w:rPr>
          <w:b/>
          <w:bCs/>
          <w:sz w:val="24"/>
          <w:szCs w:val="24"/>
        </w:rPr>
        <w:t xml:space="preserve"> Currencies</w:t>
      </w:r>
    </w:p>
    <w:p w14:paraId="6F019EFC" w14:textId="77777777" w:rsidR="006B0161" w:rsidRPr="00174364" w:rsidRDefault="006B0161" w:rsidP="006B0161"/>
    <w:p w14:paraId="4A519986" w14:textId="08613E6E" w:rsidR="006B0161" w:rsidRDefault="006B0161" w:rsidP="006B0161">
      <w:r w:rsidRPr="00174364">
        <w:t>During 202</w:t>
      </w:r>
      <w:r>
        <w:t>4</w:t>
      </w:r>
      <w:r w:rsidRPr="00174364">
        <w:t xml:space="preserve"> we hope to add support for CNY, IDR, NZD, THB and USD</w:t>
      </w:r>
      <w:r>
        <w:t xml:space="preserve"> fiat currencies</w:t>
      </w:r>
      <w:r w:rsidRPr="00174364">
        <w:t>. The Coin Harbour platform is capable of supporting an unlimited number of currencies and spot foreign exchange.</w:t>
      </w:r>
      <w:r>
        <w:t xml:space="preserve"> </w:t>
      </w:r>
    </w:p>
    <w:p w14:paraId="4B937363" w14:textId="77777777" w:rsidR="006B0161" w:rsidRDefault="006B0161" w:rsidP="006B0161"/>
    <w:p w14:paraId="2D187931" w14:textId="377B7462" w:rsidR="006B0161" w:rsidRPr="00174364" w:rsidRDefault="006B0161" w:rsidP="006B0161">
      <w:r w:rsidRPr="00174364">
        <w:t>The limiting factors are regulatory compliance and obtaining transactional banking facilities,</w:t>
      </w:r>
    </w:p>
    <w:p w14:paraId="321C4FDB" w14:textId="77777777" w:rsidR="006B0161" w:rsidRPr="00174364" w:rsidRDefault="006B0161" w:rsidP="0066714A"/>
    <w:p w14:paraId="50EA3A69" w14:textId="77777777" w:rsidR="00D14827" w:rsidRPr="0066714A" w:rsidRDefault="00000000" w:rsidP="0066714A">
      <w:pPr>
        <w:rPr>
          <w:b/>
          <w:bCs/>
          <w:sz w:val="24"/>
          <w:szCs w:val="24"/>
        </w:rPr>
      </w:pPr>
      <w:bookmarkStart w:id="18" w:name="_heading=h.v56i6lnwk922" w:colFirst="0" w:colLast="0"/>
      <w:bookmarkEnd w:id="18"/>
      <w:r w:rsidRPr="0066714A">
        <w:rPr>
          <w:b/>
          <w:bCs/>
          <w:sz w:val="24"/>
          <w:szCs w:val="24"/>
        </w:rPr>
        <w:t>Marketing</w:t>
      </w:r>
    </w:p>
    <w:p w14:paraId="44CF9E65" w14:textId="77777777" w:rsidR="00D14827" w:rsidRPr="00174364" w:rsidRDefault="00D14827" w:rsidP="0066714A"/>
    <w:p w14:paraId="6BFC50C5" w14:textId="77777777" w:rsidR="00D14827" w:rsidRPr="00174364" w:rsidRDefault="00000000" w:rsidP="0066714A">
      <w:r w:rsidRPr="00174364">
        <w:t>The biggest challenges will be marketing and customer acquisition. Most of our marketing effort will be directed to social media and various crypto industry forums.</w:t>
      </w:r>
    </w:p>
    <w:p w14:paraId="49B38BBA" w14:textId="77777777" w:rsidR="00D14827" w:rsidRPr="00174364" w:rsidRDefault="00D14827" w:rsidP="0066714A"/>
    <w:p w14:paraId="080449A6" w14:textId="46EDC078" w:rsidR="00D14827" w:rsidRPr="00174364" w:rsidRDefault="00000000" w:rsidP="0066714A">
      <w:r w:rsidRPr="00174364">
        <w:lastRenderedPageBreak/>
        <w:t>Milestones will be the first</w:t>
      </w:r>
      <w:r w:rsidR="006B0161">
        <w:t xml:space="preserve"> </w:t>
      </w:r>
      <w:r w:rsidRPr="00174364">
        <w:t>10,000 and 100,000 customers.</w:t>
      </w:r>
    </w:p>
    <w:p w14:paraId="278A0813" w14:textId="77777777" w:rsidR="00D14827" w:rsidRPr="00174364" w:rsidRDefault="00D14827" w:rsidP="0066714A"/>
    <w:p w14:paraId="75647F2A" w14:textId="77777777" w:rsidR="00D14827" w:rsidRPr="00174364" w:rsidRDefault="00000000" w:rsidP="0066714A">
      <w:r w:rsidRPr="00174364">
        <w:t>For some time Coin Harbour has been building a broad Social Media presence and we have been working with a specialist consultant to run targeted Social Media marketing campaigns once the exchange is live.</w:t>
      </w:r>
    </w:p>
    <w:p w14:paraId="2B6F6C4A" w14:textId="77777777" w:rsidR="00D14827" w:rsidRPr="00174364" w:rsidRDefault="00D14827" w:rsidP="0066714A"/>
    <w:p w14:paraId="6C9A1A70" w14:textId="69644BC8" w:rsidR="00D14827" w:rsidRPr="00174364" w:rsidRDefault="00000000" w:rsidP="0066714A">
      <w:r w:rsidRPr="00174364">
        <w:t>The metrics we assume are marketing costs of $5</w:t>
      </w:r>
      <w:r w:rsidR="006B0161">
        <w:t>0</w:t>
      </w:r>
      <w:r w:rsidRPr="00174364">
        <w:t xml:space="preserve"> for each new validated and active customer.</w:t>
      </w:r>
    </w:p>
    <w:p w14:paraId="7FE4BA4B" w14:textId="77777777" w:rsidR="006B0161" w:rsidRDefault="006B0161" w:rsidP="0066714A">
      <w:bookmarkStart w:id="19" w:name="_heading=h.416sx13gs4k3" w:colFirst="0" w:colLast="0"/>
      <w:bookmarkEnd w:id="19"/>
    </w:p>
    <w:p w14:paraId="4A12B964" w14:textId="29FD925D" w:rsidR="00D14827" w:rsidRPr="00A91191" w:rsidRDefault="00000000" w:rsidP="0066714A">
      <w:pPr>
        <w:rPr>
          <w:b/>
          <w:bCs/>
        </w:rPr>
      </w:pPr>
      <w:r w:rsidRPr="00A91191">
        <w:rPr>
          <w:b/>
          <w:bCs/>
        </w:rPr>
        <w:t>CoinHarbour Loyalty Token (CHR)</w:t>
      </w:r>
    </w:p>
    <w:p w14:paraId="4B5F18E1" w14:textId="77777777" w:rsidR="00D14827" w:rsidRPr="00174364" w:rsidRDefault="00D14827" w:rsidP="0066714A"/>
    <w:p w14:paraId="1A4A4AA1" w14:textId="77777777" w:rsidR="00D14827" w:rsidRPr="00174364" w:rsidRDefault="00000000" w:rsidP="0066714A">
      <w:r w:rsidRPr="00174364">
        <w:t>The Coin Harbour Token (CHR) has been published on the Ethereum blockchain as an ERC20 Smart Contract.</w:t>
      </w:r>
    </w:p>
    <w:p w14:paraId="2F1DC2A1" w14:textId="77777777" w:rsidR="00D14827" w:rsidRPr="00174364" w:rsidRDefault="00D14827" w:rsidP="0066714A"/>
    <w:p w14:paraId="23C0608C" w14:textId="5CC60EED" w:rsidR="00D14827" w:rsidRPr="00174364" w:rsidRDefault="00000000" w:rsidP="0066714A">
      <w:r w:rsidRPr="00174364">
        <w:t xml:space="preserve">CHR is listed on the Coin Harbour </w:t>
      </w:r>
      <w:r w:rsidR="0066714A" w:rsidRPr="00174364">
        <w:t>exchange,</w:t>
      </w:r>
      <w:r w:rsidRPr="00174364">
        <w:t xml:space="preserve"> and we make a market so that it can always be bought or sold.</w:t>
      </w:r>
    </w:p>
    <w:p w14:paraId="2644AE55" w14:textId="77777777" w:rsidR="00D14827" w:rsidRPr="00174364" w:rsidRDefault="00D14827" w:rsidP="0066714A"/>
    <w:p w14:paraId="33E0B3B1" w14:textId="77777777" w:rsidR="00D14827" w:rsidRPr="00174364" w:rsidRDefault="00000000" w:rsidP="0066714A">
      <w:r w:rsidRPr="00174364">
        <w:t>The Coin Harbour token will be used as an incentive for new customers to signup, and also for existing customers to refer others to Coin Harbour too. We have created a Referral system to accommodate this.</w:t>
      </w:r>
    </w:p>
    <w:p w14:paraId="4E5A6BB6" w14:textId="77777777" w:rsidR="00D14827" w:rsidRPr="00174364" w:rsidRDefault="00D14827" w:rsidP="0066714A"/>
    <w:p w14:paraId="7DE2F9DC" w14:textId="77777777" w:rsidR="00D14827" w:rsidRPr="00174364" w:rsidRDefault="00D14827" w:rsidP="0066714A"/>
    <w:p w14:paraId="07985779" w14:textId="77777777" w:rsidR="00D14827" w:rsidRPr="00174364" w:rsidRDefault="00000000" w:rsidP="0066714A">
      <w:bookmarkStart w:id="20" w:name="_heading=h.z3ebbtee8gx0" w:colFirst="0" w:colLast="0"/>
      <w:bookmarkEnd w:id="20"/>
      <w:r w:rsidRPr="00174364">
        <w:br w:type="page"/>
      </w:r>
    </w:p>
    <w:p w14:paraId="7A607BD2" w14:textId="77777777" w:rsidR="00D14827" w:rsidRPr="00174364" w:rsidRDefault="00000000">
      <w:pPr>
        <w:pStyle w:val="Heading1"/>
        <w:rPr>
          <w:rFonts w:asciiTheme="minorHAnsi" w:hAnsiTheme="minorHAnsi" w:cstheme="minorHAnsi"/>
        </w:rPr>
      </w:pPr>
      <w:bookmarkStart w:id="21" w:name="_Toc154077908"/>
      <w:r w:rsidRPr="00174364">
        <w:rPr>
          <w:rFonts w:asciiTheme="minorHAnsi" w:hAnsiTheme="minorHAnsi" w:cstheme="minorHAnsi"/>
        </w:rPr>
        <w:lastRenderedPageBreak/>
        <w:t>Regulatory Compliance</w:t>
      </w:r>
      <w:bookmarkEnd w:id="21"/>
    </w:p>
    <w:p w14:paraId="627B1056" w14:textId="77777777" w:rsidR="00D14827" w:rsidRPr="00174364" w:rsidRDefault="00000000">
      <w:pPr>
        <w:pStyle w:val="Heading2"/>
        <w:rPr>
          <w:rFonts w:cstheme="minorHAnsi"/>
        </w:rPr>
      </w:pPr>
      <w:bookmarkStart w:id="22" w:name="_Toc154077909"/>
      <w:r w:rsidRPr="00174364">
        <w:rPr>
          <w:rFonts w:cstheme="minorHAnsi"/>
        </w:rPr>
        <w:t>Austrac Registration</w:t>
      </w:r>
      <w:bookmarkEnd w:id="22"/>
    </w:p>
    <w:p w14:paraId="262EA68F" w14:textId="77777777" w:rsidR="00D14827" w:rsidRPr="00174364" w:rsidRDefault="00D14827">
      <w:pPr>
        <w:rPr>
          <w:rFonts w:cstheme="minorHAnsi"/>
        </w:rPr>
      </w:pPr>
    </w:p>
    <w:p w14:paraId="66B88454" w14:textId="4F3241BD" w:rsidR="00D14827" w:rsidRPr="00174364" w:rsidRDefault="00000000">
      <w:pPr>
        <w:rPr>
          <w:rFonts w:cstheme="minorHAnsi"/>
        </w:rPr>
      </w:pPr>
      <w:r w:rsidRPr="00174364">
        <w:rPr>
          <w:rFonts w:cstheme="minorHAnsi"/>
        </w:rPr>
        <w:t xml:space="preserve">The business model of Coin Harbour is to be a full-service, regulated provider of Financial Services in the digital and fiat currency markets. Coin Harbour holds the following registrations: </w:t>
      </w:r>
    </w:p>
    <w:p w14:paraId="4FB97630" w14:textId="77777777" w:rsidR="00D14827" w:rsidRPr="00174364" w:rsidRDefault="00D14827">
      <w:pPr>
        <w:rPr>
          <w:rFonts w:cstheme="minorHAnsi"/>
        </w:rPr>
      </w:pPr>
    </w:p>
    <w:p w14:paraId="18F7E9F4" w14:textId="77777777" w:rsidR="00D14827" w:rsidRPr="00174364" w:rsidRDefault="00000000">
      <w:pPr>
        <w:numPr>
          <w:ilvl w:val="0"/>
          <w:numId w:val="4"/>
        </w:numPr>
        <w:pBdr>
          <w:top w:val="nil"/>
          <w:left w:val="nil"/>
          <w:bottom w:val="nil"/>
          <w:right w:val="nil"/>
          <w:between w:val="nil"/>
        </w:pBdr>
        <w:spacing w:line="259" w:lineRule="auto"/>
        <w:rPr>
          <w:rFonts w:cstheme="minorHAnsi"/>
        </w:rPr>
      </w:pPr>
      <w:r w:rsidRPr="00174364">
        <w:rPr>
          <w:rFonts w:eastAsia="Calibri" w:cstheme="minorHAnsi"/>
          <w:color w:val="000000"/>
        </w:rPr>
        <w:t>COIN HARBOUR PTY LTD is registered with AUSTRAC to provide Digital Currency Exchange services, Provider number: DCE100633359-001</w:t>
      </w:r>
    </w:p>
    <w:p w14:paraId="79D6F94C" w14:textId="77777777" w:rsidR="00D14827" w:rsidRPr="00174364" w:rsidRDefault="00000000">
      <w:pPr>
        <w:numPr>
          <w:ilvl w:val="0"/>
          <w:numId w:val="4"/>
        </w:numPr>
        <w:pBdr>
          <w:top w:val="nil"/>
          <w:left w:val="nil"/>
          <w:bottom w:val="nil"/>
          <w:right w:val="nil"/>
          <w:between w:val="nil"/>
        </w:pBdr>
        <w:spacing w:after="160" w:line="259" w:lineRule="auto"/>
        <w:rPr>
          <w:rFonts w:cstheme="minorHAnsi"/>
        </w:rPr>
      </w:pPr>
      <w:r w:rsidRPr="00174364">
        <w:rPr>
          <w:rFonts w:eastAsia="Calibri" w:cstheme="minorHAnsi"/>
          <w:color w:val="000000"/>
        </w:rPr>
        <w:t>COIN HARBOUR PTY LTD is registered with AUSTRAC as an Independent Remittance Dealer, Registration number: IND100633359-001</w:t>
      </w:r>
    </w:p>
    <w:p w14:paraId="4726D9A3" w14:textId="77777777" w:rsidR="00D14827" w:rsidRPr="00174364" w:rsidRDefault="00000000">
      <w:pPr>
        <w:pStyle w:val="Heading2"/>
        <w:rPr>
          <w:rFonts w:cstheme="minorHAnsi"/>
        </w:rPr>
      </w:pPr>
      <w:bookmarkStart w:id="23" w:name="_Toc154077910"/>
      <w:r w:rsidRPr="00174364">
        <w:rPr>
          <w:rFonts w:cstheme="minorHAnsi"/>
        </w:rPr>
        <w:t>ASIC and AFSL</w:t>
      </w:r>
      <w:bookmarkEnd w:id="23"/>
    </w:p>
    <w:p w14:paraId="387813F6" w14:textId="77777777" w:rsidR="00D14827" w:rsidRPr="00174364" w:rsidRDefault="00D14827">
      <w:pPr>
        <w:rPr>
          <w:rFonts w:cstheme="minorHAnsi"/>
        </w:rPr>
      </w:pPr>
    </w:p>
    <w:p w14:paraId="71A2A4B9" w14:textId="38217CAB" w:rsidR="00D14827" w:rsidRPr="00174364" w:rsidRDefault="00000000">
      <w:pPr>
        <w:rPr>
          <w:rFonts w:cstheme="minorHAnsi"/>
        </w:rPr>
      </w:pPr>
      <w:r w:rsidRPr="00174364">
        <w:rPr>
          <w:rFonts w:cstheme="minorHAnsi"/>
        </w:rPr>
        <w:t>During 202</w:t>
      </w:r>
      <w:r w:rsidR="00F17B56" w:rsidRPr="00174364">
        <w:rPr>
          <w:rFonts w:cstheme="minorHAnsi"/>
        </w:rPr>
        <w:t>4</w:t>
      </w:r>
      <w:r w:rsidRPr="00174364">
        <w:rPr>
          <w:rFonts w:cstheme="minorHAnsi"/>
        </w:rPr>
        <w:t xml:space="preserve"> Coin Harbour plans to obtain an Australian Financial Services License (AFSL).</w:t>
      </w:r>
    </w:p>
    <w:p w14:paraId="07963DAE" w14:textId="77777777" w:rsidR="00D14827" w:rsidRPr="00174364" w:rsidRDefault="00D14827">
      <w:pPr>
        <w:rPr>
          <w:rFonts w:cstheme="minorHAnsi"/>
        </w:rPr>
      </w:pPr>
    </w:p>
    <w:p w14:paraId="29C8E20D" w14:textId="116CD070" w:rsidR="00D14827" w:rsidRPr="00174364" w:rsidRDefault="00000000">
      <w:pPr>
        <w:rPr>
          <w:rFonts w:cstheme="minorHAnsi"/>
        </w:rPr>
      </w:pPr>
      <w:r w:rsidRPr="00174364">
        <w:rPr>
          <w:rFonts w:cstheme="minorHAnsi"/>
        </w:rPr>
        <w:t>For the current Coin Harbour business, only the Austrac registration is mandatory, an AFSL is not required.</w:t>
      </w:r>
      <w:r w:rsidR="00F17B56" w:rsidRPr="00174364">
        <w:rPr>
          <w:rFonts w:cstheme="minorHAnsi"/>
        </w:rPr>
        <w:t xml:space="preserve"> Recently the Federal Treasurer announced that Digital Asset Exchanges will require and AFSL.</w:t>
      </w:r>
    </w:p>
    <w:p w14:paraId="1A94DC26" w14:textId="77777777" w:rsidR="00D14827" w:rsidRPr="00174364" w:rsidRDefault="00D14827">
      <w:pPr>
        <w:rPr>
          <w:rFonts w:cstheme="minorHAnsi"/>
        </w:rPr>
      </w:pPr>
    </w:p>
    <w:p w14:paraId="5BCE65F6" w14:textId="77777777" w:rsidR="00D14827" w:rsidRPr="00174364" w:rsidRDefault="00000000">
      <w:pPr>
        <w:rPr>
          <w:rFonts w:cstheme="minorHAnsi"/>
        </w:rPr>
      </w:pPr>
      <w:r w:rsidRPr="00174364">
        <w:rPr>
          <w:rFonts w:cstheme="minorHAnsi"/>
        </w:rPr>
        <w:t>There are three reasons for obtaining an AFSL:</w:t>
      </w:r>
    </w:p>
    <w:p w14:paraId="182A6523" w14:textId="77777777" w:rsidR="00D14827" w:rsidRPr="00174364" w:rsidRDefault="00000000">
      <w:pPr>
        <w:numPr>
          <w:ilvl w:val="0"/>
          <w:numId w:val="5"/>
        </w:numPr>
        <w:rPr>
          <w:rFonts w:cstheme="minorHAnsi"/>
        </w:rPr>
      </w:pPr>
      <w:r w:rsidRPr="00174364">
        <w:rPr>
          <w:rFonts w:cstheme="minorHAnsi"/>
        </w:rPr>
        <w:t>We feel having an AFSL would give customers more comfort with the business.</w:t>
      </w:r>
    </w:p>
    <w:p w14:paraId="2D76B03B" w14:textId="5FD1462C" w:rsidR="00D14827" w:rsidRPr="00174364" w:rsidRDefault="00F17B56">
      <w:pPr>
        <w:numPr>
          <w:ilvl w:val="0"/>
          <w:numId w:val="5"/>
        </w:numPr>
        <w:rPr>
          <w:rFonts w:cstheme="minorHAnsi"/>
        </w:rPr>
      </w:pPr>
      <w:r w:rsidRPr="00174364">
        <w:rPr>
          <w:rFonts w:cstheme="minorHAnsi"/>
        </w:rPr>
        <w:t>In future there will be increased regulation of the crypto sector in Australia, and that an AFSL will eventually be required.</w:t>
      </w:r>
    </w:p>
    <w:p w14:paraId="3D5389F8" w14:textId="6EF57C92" w:rsidR="00D14827" w:rsidRPr="00174364" w:rsidRDefault="00000000">
      <w:pPr>
        <w:numPr>
          <w:ilvl w:val="0"/>
          <w:numId w:val="5"/>
        </w:numPr>
        <w:rPr>
          <w:rFonts w:cstheme="minorHAnsi"/>
        </w:rPr>
      </w:pPr>
      <w:r w:rsidRPr="00174364">
        <w:rPr>
          <w:rFonts w:cstheme="minorHAnsi"/>
        </w:rPr>
        <w:t xml:space="preserve">In the future we plan on </w:t>
      </w:r>
      <w:r w:rsidR="00F17B56" w:rsidRPr="00174364">
        <w:rPr>
          <w:rFonts w:cstheme="minorHAnsi"/>
        </w:rPr>
        <w:t>expanding our product and service range</w:t>
      </w:r>
      <w:r w:rsidRPr="00174364">
        <w:rPr>
          <w:rFonts w:cstheme="minorHAnsi"/>
        </w:rPr>
        <w:t>, requir</w:t>
      </w:r>
      <w:r w:rsidR="0090574F">
        <w:rPr>
          <w:rFonts w:cstheme="minorHAnsi"/>
        </w:rPr>
        <w:t>ing</w:t>
      </w:r>
      <w:r w:rsidRPr="00174364">
        <w:rPr>
          <w:rFonts w:cstheme="minorHAnsi"/>
        </w:rPr>
        <w:t xml:space="preserve"> an AFSL.</w:t>
      </w:r>
    </w:p>
    <w:p w14:paraId="25D87F2A" w14:textId="77777777" w:rsidR="00D14827" w:rsidRDefault="00D14827">
      <w:pPr>
        <w:rPr>
          <w:rFonts w:cstheme="minorHAnsi"/>
        </w:rPr>
      </w:pPr>
    </w:p>
    <w:p w14:paraId="095C83D2" w14:textId="77777777" w:rsidR="0090574F" w:rsidRPr="00174364" w:rsidRDefault="0090574F">
      <w:pPr>
        <w:rPr>
          <w:rFonts w:cstheme="minorHAnsi"/>
        </w:rPr>
      </w:pPr>
    </w:p>
    <w:p w14:paraId="7D9342C6" w14:textId="77777777" w:rsidR="00D14827" w:rsidRPr="00174364" w:rsidRDefault="00000000">
      <w:pPr>
        <w:rPr>
          <w:rFonts w:cstheme="minorHAnsi"/>
        </w:rPr>
      </w:pPr>
      <w:r w:rsidRPr="00174364">
        <w:rPr>
          <w:rFonts w:cstheme="minorHAnsi"/>
        </w:rPr>
        <w:br w:type="page"/>
      </w:r>
    </w:p>
    <w:p w14:paraId="1575A1F0" w14:textId="77777777" w:rsidR="00D14827" w:rsidRPr="00174364" w:rsidRDefault="00000000">
      <w:pPr>
        <w:pStyle w:val="Heading1"/>
        <w:rPr>
          <w:rFonts w:asciiTheme="minorHAnsi" w:hAnsiTheme="minorHAnsi" w:cstheme="minorHAnsi"/>
        </w:rPr>
      </w:pPr>
      <w:bookmarkStart w:id="24" w:name="_Toc154077911"/>
      <w:r w:rsidRPr="00174364">
        <w:rPr>
          <w:rFonts w:asciiTheme="minorHAnsi" w:hAnsiTheme="minorHAnsi" w:cstheme="minorHAnsi"/>
        </w:rPr>
        <w:lastRenderedPageBreak/>
        <w:t>Market Making</w:t>
      </w:r>
      <w:bookmarkEnd w:id="24"/>
    </w:p>
    <w:p w14:paraId="5CD23F57" w14:textId="77777777" w:rsidR="00D14827" w:rsidRPr="00174364" w:rsidRDefault="00D14827">
      <w:pPr>
        <w:rPr>
          <w:rFonts w:cstheme="minorHAnsi"/>
        </w:rPr>
      </w:pPr>
    </w:p>
    <w:p w14:paraId="08D4CD91" w14:textId="77777777" w:rsidR="00D14827" w:rsidRPr="00174364" w:rsidRDefault="00000000">
      <w:pPr>
        <w:rPr>
          <w:rFonts w:cstheme="minorHAnsi"/>
        </w:rPr>
      </w:pPr>
      <w:r w:rsidRPr="00174364">
        <w:rPr>
          <w:rFonts w:cstheme="minorHAnsi"/>
        </w:rPr>
        <w:t>CoinHarbour is developing an advanced and unique model for Making Markets of crypto currencies.</w:t>
      </w:r>
    </w:p>
    <w:p w14:paraId="66DEE8CC" w14:textId="77777777" w:rsidR="00D14827" w:rsidRPr="00174364" w:rsidRDefault="00D14827">
      <w:pPr>
        <w:rPr>
          <w:rFonts w:cstheme="minorHAnsi"/>
        </w:rPr>
      </w:pPr>
    </w:p>
    <w:p w14:paraId="1095D1FF" w14:textId="77777777" w:rsidR="00D14827" w:rsidRPr="00174364" w:rsidRDefault="00000000">
      <w:pPr>
        <w:rPr>
          <w:rFonts w:cstheme="minorHAnsi"/>
        </w:rPr>
      </w:pPr>
      <w:r w:rsidRPr="00174364">
        <w:rPr>
          <w:rFonts w:cstheme="minorHAnsi"/>
        </w:rPr>
        <w:t>Many crypto exchanges simply take retail orders and back these off against a wholesale exchange. The flaw with this is that either the net margin received by the exchange is too small to be profitable, or the resulting spread is too high to be competitive in the market.</w:t>
      </w:r>
    </w:p>
    <w:p w14:paraId="5EA5EF17" w14:textId="77777777" w:rsidR="00D14827" w:rsidRPr="00174364" w:rsidRDefault="00000000">
      <w:pPr>
        <w:rPr>
          <w:rFonts w:cstheme="minorHAnsi"/>
        </w:rPr>
      </w:pPr>
      <w:r w:rsidRPr="00174364">
        <w:rPr>
          <w:rFonts w:cstheme="minorHAnsi"/>
        </w:rPr>
        <w:t>CoinHarbour will operate a Liquidity Pool for each traded commodity, with upper and lower levels for holdings. Clients will trade against this Liquidity Pool. When the upper or lower level is breached a single larger order will be placed against a wholesaler to balance the book.</w:t>
      </w:r>
    </w:p>
    <w:p w14:paraId="1ED21BD3" w14:textId="77777777" w:rsidR="00D14827" w:rsidRPr="00174364" w:rsidRDefault="00D14827">
      <w:pPr>
        <w:rPr>
          <w:rFonts w:cstheme="minorHAnsi"/>
        </w:rPr>
      </w:pPr>
    </w:p>
    <w:p w14:paraId="7D8238A7" w14:textId="77777777" w:rsidR="00D14827" w:rsidRPr="00174364" w:rsidRDefault="00000000">
      <w:pPr>
        <w:rPr>
          <w:rFonts w:cstheme="minorHAnsi"/>
        </w:rPr>
      </w:pPr>
      <w:r w:rsidRPr="00174364">
        <w:rPr>
          <w:rFonts w:cstheme="minorHAnsi"/>
        </w:rPr>
        <w:t>This will enable CoinHarbour to keep most orders on the exchange so that both sides of the spread can be captured.</w:t>
      </w:r>
    </w:p>
    <w:p w14:paraId="07C4580E" w14:textId="77777777" w:rsidR="00D14827" w:rsidRPr="00174364" w:rsidRDefault="00D14827">
      <w:pPr>
        <w:rPr>
          <w:rFonts w:cstheme="minorHAnsi"/>
        </w:rPr>
      </w:pPr>
    </w:p>
    <w:p w14:paraId="1272CE75" w14:textId="69BBA16C" w:rsidR="00D14827" w:rsidRPr="00174364" w:rsidRDefault="00000000">
      <w:pPr>
        <w:rPr>
          <w:rFonts w:cstheme="minorHAnsi"/>
        </w:rPr>
      </w:pPr>
      <w:r w:rsidRPr="00174364">
        <w:rPr>
          <w:rFonts w:cstheme="minorHAnsi"/>
        </w:rPr>
        <w:t xml:space="preserve">The downside of running Liquidity Pools for each of the traded assets is that </w:t>
      </w:r>
      <w:r w:rsidR="003A42BC">
        <w:rPr>
          <w:rFonts w:cstheme="minorHAnsi"/>
        </w:rPr>
        <w:t>substantial</w:t>
      </w:r>
      <w:r w:rsidRPr="00174364">
        <w:rPr>
          <w:rFonts w:cstheme="minorHAnsi"/>
        </w:rPr>
        <w:t xml:space="preserve"> working capital is required. </w:t>
      </w:r>
    </w:p>
    <w:p w14:paraId="596708E9" w14:textId="77777777" w:rsidR="00D14827" w:rsidRPr="00174364" w:rsidRDefault="00D14827">
      <w:pPr>
        <w:rPr>
          <w:rFonts w:cstheme="minorHAnsi"/>
        </w:rPr>
      </w:pPr>
    </w:p>
    <w:p w14:paraId="60CDCB81" w14:textId="77777777" w:rsidR="00D14827" w:rsidRPr="00174364" w:rsidRDefault="00000000">
      <w:pPr>
        <w:rPr>
          <w:rFonts w:cstheme="minorHAnsi"/>
        </w:rPr>
      </w:pPr>
      <w:r w:rsidRPr="00174364">
        <w:rPr>
          <w:rFonts w:cstheme="minorHAnsi"/>
        </w:rPr>
        <w:t>We expect that the Traded Margin model will behave as follows:</w:t>
      </w:r>
    </w:p>
    <w:tbl>
      <w:tblPr>
        <w:tblStyle w:val="a"/>
        <w:tblW w:w="9829" w:type="dxa"/>
        <w:tblInd w:w="-115" w:type="dxa"/>
        <w:tblLayout w:type="fixed"/>
        <w:tblLook w:val="0400" w:firstRow="0" w:lastRow="0" w:firstColumn="0" w:lastColumn="0" w:noHBand="0" w:noVBand="1"/>
      </w:tblPr>
      <w:tblGrid>
        <w:gridCol w:w="1189"/>
        <w:gridCol w:w="960"/>
        <w:gridCol w:w="960"/>
        <w:gridCol w:w="960"/>
        <w:gridCol w:w="960"/>
        <w:gridCol w:w="960"/>
        <w:gridCol w:w="960"/>
        <w:gridCol w:w="960"/>
        <w:gridCol w:w="960"/>
        <w:gridCol w:w="960"/>
      </w:tblGrid>
      <w:tr w:rsidR="00D14827" w:rsidRPr="00174364" w14:paraId="6AC336B2" w14:textId="77777777">
        <w:trPr>
          <w:trHeight w:val="300"/>
        </w:trPr>
        <w:tc>
          <w:tcPr>
            <w:tcW w:w="1189" w:type="dxa"/>
            <w:tcBorders>
              <w:top w:val="nil"/>
              <w:left w:val="nil"/>
              <w:bottom w:val="nil"/>
              <w:right w:val="nil"/>
            </w:tcBorders>
            <w:shd w:val="clear" w:color="auto" w:fill="auto"/>
            <w:vAlign w:val="bottom"/>
          </w:tcPr>
          <w:p w14:paraId="5204ED2D" w14:textId="77777777" w:rsidR="00D14827" w:rsidRPr="00174364" w:rsidRDefault="00000000">
            <w:pPr>
              <w:spacing w:line="240" w:lineRule="auto"/>
              <w:rPr>
                <w:rFonts w:eastAsia="Calibri" w:cstheme="minorHAnsi"/>
                <w:b/>
                <w:color w:val="000000"/>
              </w:rPr>
            </w:pPr>
            <w:r w:rsidRPr="00174364">
              <w:rPr>
                <w:rFonts w:eastAsia="Calibri" w:cstheme="minorHAnsi"/>
                <w:b/>
                <w:color w:val="000000"/>
              </w:rPr>
              <w:t>C</w:t>
            </w:r>
            <w:r w:rsidRPr="00174364">
              <w:rPr>
                <w:rFonts w:eastAsia="Calibri" w:cstheme="minorHAnsi"/>
                <w:b/>
              </w:rPr>
              <w:t>lients</w:t>
            </w:r>
          </w:p>
        </w:tc>
        <w:tc>
          <w:tcPr>
            <w:tcW w:w="960" w:type="dxa"/>
            <w:tcBorders>
              <w:top w:val="nil"/>
              <w:left w:val="nil"/>
              <w:bottom w:val="nil"/>
              <w:right w:val="nil"/>
            </w:tcBorders>
            <w:shd w:val="clear" w:color="auto" w:fill="auto"/>
            <w:vAlign w:val="bottom"/>
          </w:tcPr>
          <w:p w14:paraId="220BC4F8"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1,000</w:t>
            </w:r>
          </w:p>
        </w:tc>
        <w:tc>
          <w:tcPr>
            <w:tcW w:w="960" w:type="dxa"/>
            <w:tcBorders>
              <w:top w:val="nil"/>
              <w:left w:val="nil"/>
              <w:bottom w:val="nil"/>
              <w:right w:val="nil"/>
            </w:tcBorders>
            <w:shd w:val="clear" w:color="auto" w:fill="auto"/>
            <w:vAlign w:val="bottom"/>
          </w:tcPr>
          <w:p w14:paraId="38902DF8"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10,000</w:t>
            </w:r>
          </w:p>
        </w:tc>
        <w:tc>
          <w:tcPr>
            <w:tcW w:w="960" w:type="dxa"/>
            <w:tcBorders>
              <w:top w:val="nil"/>
              <w:left w:val="nil"/>
              <w:bottom w:val="nil"/>
              <w:right w:val="nil"/>
            </w:tcBorders>
            <w:shd w:val="clear" w:color="auto" w:fill="auto"/>
            <w:vAlign w:val="bottom"/>
          </w:tcPr>
          <w:p w14:paraId="0E404EB3"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20,000</w:t>
            </w:r>
          </w:p>
        </w:tc>
        <w:tc>
          <w:tcPr>
            <w:tcW w:w="960" w:type="dxa"/>
            <w:tcBorders>
              <w:top w:val="nil"/>
              <w:left w:val="nil"/>
              <w:bottom w:val="nil"/>
              <w:right w:val="nil"/>
            </w:tcBorders>
            <w:shd w:val="clear" w:color="auto" w:fill="auto"/>
            <w:vAlign w:val="bottom"/>
          </w:tcPr>
          <w:p w14:paraId="5417E711"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50,000</w:t>
            </w:r>
          </w:p>
        </w:tc>
        <w:tc>
          <w:tcPr>
            <w:tcW w:w="960" w:type="dxa"/>
            <w:tcBorders>
              <w:top w:val="nil"/>
              <w:left w:val="nil"/>
              <w:bottom w:val="nil"/>
              <w:right w:val="nil"/>
            </w:tcBorders>
            <w:shd w:val="clear" w:color="auto" w:fill="auto"/>
            <w:vAlign w:val="bottom"/>
          </w:tcPr>
          <w:p w14:paraId="3408604D"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60,000</w:t>
            </w:r>
          </w:p>
        </w:tc>
        <w:tc>
          <w:tcPr>
            <w:tcW w:w="960" w:type="dxa"/>
            <w:tcBorders>
              <w:top w:val="nil"/>
              <w:left w:val="nil"/>
              <w:bottom w:val="nil"/>
              <w:right w:val="nil"/>
            </w:tcBorders>
            <w:shd w:val="clear" w:color="auto" w:fill="auto"/>
            <w:vAlign w:val="bottom"/>
          </w:tcPr>
          <w:p w14:paraId="40633DBE"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70,000</w:t>
            </w:r>
          </w:p>
        </w:tc>
        <w:tc>
          <w:tcPr>
            <w:tcW w:w="960" w:type="dxa"/>
            <w:tcBorders>
              <w:top w:val="nil"/>
              <w:left w:val="nil"/>
              <w:bottom w:val="nil"/>
              <w:right w:val="nil"/>
            </w:tcBorders>
            <w:shd w:val="clear" w:color="auto" w:fill="auto"/>
            <w:vAlign w:val="bottom"/>
          </w:tcPr>
          <w:p w14:paraId="3A447EB6"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80,000</w:t>
            </w:r>
          </w:p>
        </w:tc>
        <w:tc>
          <w:tcPr>
            <w:tcW w:w="960" w:type="dxa"/>
            <w:tcBorders>
              <w:top w:val="nil"/>
              <w:left w:val="nil"/>
              <w:bottom w:val="nil"/>
              <w:right w:val="nil"/>
            </w:tcBorders>
            <w:shd w:val="clear" w:color="auto" w:fill="auto"/>
            <w:vAlign w:val="bottom"/>
          </w:tcPr>
          <w:p w14:paraId="70BDDA0A"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90,000</w:t>
            </w:r>
          </w:p>
        </w:tc>
        <w:tc>
          <w:tcPr>
            <w:tcW w:w="960" w:type="dxa"/>
            <w:tcBorders>
              <w:top w:val="nil"/>
              <w:left w:val="nil"/>
              <w:bottom w:val="nil"/>
              <w:right w:val="nil"/>
            </w:tcBorders>
            <w:shd w:val="clear" w:color="auto" w:fill="auto"/>
            <w:vAlign w:val="bottom"/>
          </w:tcPr>
          <w:p w14:paraId="3E62AE3D"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100,000</w:t>
            </w:r>
          </w:p>
        </w:tc>
      </w:tr>
      <w:tr w:rsidR="00D14827" w:rsidRPr="00174364" w14:paraId="6E75C6D8" w14:textId="77777777">
        <w:trPr>
          <w:trHeight w:val="300"/>
        </w:trPr>
        <w:tc>
          <w:tcPr>
            <w:tcW w:w="1189" w:type="dxa"/>
            <w:tcBorders>
              <w:top w:val="nil"/>
              <w:left w:val="nil"/>
              <w:bottom w:val="nil"/>
              <w:right w:val="nil"/>
            </w:tcBorders>
            <w:shd w:val="clear" w:color="auto" w:fill="auto"/>
            <w:vAlign w:val="bottom"/>
          </w:tcPr>
          <w:p w14:paraId="5E163104" w14:textId="77777777" w:rsidR="00D14827" w:rsidRPr="00174364" w:rsidRDefault="00000000">
            <w:pPr>
              <w:spacing w:line="240" w:lineRule="auto"/>
              <w:rPr>
                <w:rFonts w:eastAsia="Calibri" w:cstheme="minorHAnsi"/>
                <w:b/>
                <w:color w:val="000000"/>
              </w:rPr>
            </w:pPr>
            <w:r w:rsidRPr="00174364">
              <w:rPr>
                <w:rFonts w:eastAsia="Calibri" w:cstheme="minorHAnsi"/>
                <w:b/>
                <w:color w:val="000000"/>
              </w:rPr>
              <w:t>Margin %</w:t>
            </w:r>
          </w:p>
        </w:tc>
        <w:tc>
          <w:tcPr>
            <w:tcW w:w="960" w:type="dxa"/>
            <w:tcBorders>
              <w:top w:val="nil"/>
              <w:left w:val="nil"/>
              <w:bottom w:val="nil"/>
              <w:right w:val="nil"/>
            </w:tcBorders>
            <w:shd w:val="clear" w:color="auto" w:fill="auto"/>
            <w:vAlign w:val="bottom"/>
          </w:tcPr>
          <w:p w14:paraId="146344F1" w14:textId="075ABEB8" w:rsidR="00D14827" w:rsidRPr="00174364" w:rsidRDefault="00000000">
            <w:pPr>
              <w:spacing w:line="240" w:lineRule="auto"/>
              <w:jc w:val="right"/>
              <w:rPr>
                <w:rFonts w:eastAsia="Calibri" w:cstheme="minorHAnsi"/>
                <w:color w:val="000000"/>
              </w:rPr>
            </w:pPr>
            <w:r w:rsidRPr="00174364">
              <w:rPr>
                <w:rFonts w:eastAsia="Calibri" w:cstheme="minorHAnsi"/>
                <w:color w:val="000000"/>
              </w:rPr>
              <w:t>0.</w:t>
            </w:r>
            <w:r w:rsidR="0088696F">
              <w:rPr>
                <w:rFonts w:eastAsia="Calibri" w:cstheme="minorHAnsi"/>
                <w:color w:val="000000"/>
              </w:rPr>
              <w:t>9</w:t>
            </w:r>
            <w:r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3F5886E6" w14:textId="6F73BAA3" w:rsidR="00D14827" w:rsidRPr="00174364" w:rsidRDefault="0088696F">
            <w:pPr>
              <w:spacing w:line="240" w:lineRule="auto"/>
              <w:jc w:val="right"/>
              <w:rPr>
                <w:rFonts w:eastAsia="Calibri" w:cstheme="minorHAnsi"/>
                <w:color w:val="000000"/>
              </w:rPr>
            </w:pPr>
            <w:r>
              <w:rPr>
                <w:rFonts w:eastAsia="Calibri" w:cstheme="minorHAnsi"/>
                <w:color w:val="000000"/>
              </w:rPr>
              <w:t>1</w:t>
            </w:r>
            <w:r w:rsidR="00000000" w:rsidRPr="00174364">
              <w:rPr>
                <w:rFonts w:eastAsia="Calibri" w:cstheme="minorHAnsi"/>
                <w:color w:val="000000"/>
              </w:rPr>
              <w:t>.</w:t>
            </w:r>
            <w:r>
              <w:rPr>
                <w:rFonts w:eastAsia="Calibri" w:cstheme="minorHAnsi"/>
                <w:color w:val="000000"/>
              </w:rPr>
              <w:t>2</w:t>
            </w:r>
            <w:r w:rsidR="00000000"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423C0BFB" w14:textId="7E6B0CF7" w:rsidR="00D14827" w:rsidRPr="00174364" w:rsidRDefault="0088696F">
            <w:pPr>
              <w:spacing w:line="240" w:lineRule="auto"/>
              <w:jc w:val="right"/>
              <w:rPr>
                <w:rFonts w:eastAsia="Calibri" w:cstheme="minorHAnsi"/>
                <w:color w:val="000000"/>
              </w:rPr>
            </w:pPr>
            <w:r>
              <w:rPr>
                <w:rFonts w:eastAsia="Calibri" w:cstheme="minorHAnsi"/>
                <w:color w:val="000000"/>
              </w:rPr>
              <w:t>1</w:t>
            </w:r>
            <w:r w:rsidR="00000000" w:rsidRPr="00174364">
              <w:rPr>
                <w:rFonts w:eastAsia="Calibri" w:cstheme="minorHAnsi"/>
                <w:color w:val="000000"/>
              </w:rPr>
              <w:t>.</w:t>
            </w:r>
            <w:r>
              <w:rPr>
                <w:rFonts w:eastAsia="Calibri" w:cstheme="minorHAnsi"/>
                <w:color w:val="000000"/>
              </w:rPr>
              <w:t>5</w:t>
            </w:r>
            <w:r w:rsidR="00000000"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14A481A4" w14:textId="2700E236" w:rsidR="00D14827" w:rsidRPr="00174364" w:rsidRDefault="00000000">
            <w:pPr>
              <w:spacing w:line="240" w:lineRule="auto"/>
              <w:jc w:val="right"/>
              <w:rPr>
                <w:rFonts w:eastAsia="Calibri" w:cstheme="minorHAnsi"/>
                <w:color w:val="000000"/>
              </w:rPr>
            </w:pPr>
            <w:r w:rsidRPr="00174364">
              <w:rPr>
                <w:rFonts w:eastAsia="Calibri" w:cstheme="minorHAnsi"/>
                <w:color w:val="000000"/>
              </w:rPr>
              <w:t>1.</w:t>
            </w:r>
            <w:r w:rsidR="0088696F">
              <w:rPr>
                <w:rFonts w:eastAsia="Calibri" w:cstheme="minorHAnsi"/>
                <w:color w:val="000000"/>
              </w:rPr>
              <w:t>7</w:t>
            </w:r>
            <w:r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060E21CF" w14:textId="6E79424D" w:rsidR="00D14827" w:rsidRPr="00174364" w:rsidRDefault="00000000">
            <w:pPr>
              <w:spacing w:line="240" w:lineRule="auto"/>
              <w:jc w:val="right"/>
              <w:rPr>
                <w:rFonts w:eastAsia="Calibri" w:cstheme="minorHAnsi"/>
                <w:color w:val="000000"/>
              </w:rPr>
            </w:pPr>
            <w:r w:rsidRPr="00174364">
              <w:rPr>
                <w:rFonts w:eastAsia="Calibri" w:cstheme="minorHAnsi"/>
                <w:color w:val="000000"/>
              </w:rPr>
              <w:t>1.</w:t>
            </w:r>
            <w:r w:rsidR="0088696F">
              <w:rPr>
                <w:rFonts w:eastAsia="Calibri" w:cstheme="minorHAnsi"/>
                <w:color w:val="000000"/>
              </w:rPr>
              <w:t>8</w:t>
            </w:r>
            <w:r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6733C2A3" w14:textId="13833C7C" w:rsidR="00D14827" w:rsidRPr="00174364" w:rsidRDefault="00000000">
            <w:pPr>
              <w:spacing w:line="240" w:lineRule="auto"/>
              <w:jc w:val="right"/>
              <w:rPr>
                <w:rFonts w:eastAsia="Calibri" w:cstheme="minorHAnsi"/>
                <w:color w:val="000000"/>
              </w:rPr>
            </w:pPr>
            <w:r w:rsidRPr="00174364">
              <w:rPr>
                <w:rFonts w:eastAsia="Calibri" w:cstheme="minorHAnsi"/>
                <w:color w:val="000000"/>
              </w:rPr>
              <w:t>1.</w:t>
            </w:r>
            <w:r w:rsidR="0088696F">
              <w:rPr>
                <w:rFonts w:eastAsia="Calibri" w:cstheme="minorHAnsi"/>
                <w:color w:val="000000"/>
              </w:rPr>
              <w:t>9</w:t>
            </w:r>
            <w:r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47BEC925" w14:textId="138CC9F7" w:rsidR="00D14827" w:rsidRPr="00174364" w:rsidRDefault="00000000">
            <w:pPr>
              <w:spacing w:line="240" w:lineRule="auto"/>
              <w:jc w:val="right"/>
              <w:rPr>
                <w:rFonts w:eastAsia="Calibri" w:cstheme="minorHAnsi"/>
                <w:color w:val="000000"/>
              </w:rPr>
            </w:pPr>
            <w:r w:rsidRPr="00174364">
              <w:rPr>
                <w:rFonts w:eastAsia="Calibri" w:cstheme="minorHAnsi"/>
                <w:color w:val="000000"/>
              </w:rPr>
              <w:t>1.</w:t>
            </w:r>
            <w:r w:rsidR="0088696F">
              <w:rPr>
                <w:rFonts w:eastAsia="Calibri" w:cstheme="minorHAnsi"/>
                <w:color w:val="000000"/>
              </w:rPr>
              <w:t>9</w:t>
            </w:r>
            <w:r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7D3779CA" w14:textId="221142D4" w:rsidR="00D14827" w:rsidRPr="00174364" w:rsidRDefault="00000000">
            <w:pPr>
              <w:spacing w:line="240" w:lineRule="auto"/>
              <w:jc w:val="right"/>
              <w:rPr>
                <w:rFonts w:eastAsia="Calibri" w:cstheme="minorHAnsi"/>
                <w:color w:val="000000"/>
              </w:rPr>
            </w:pPr>
            <w:r w:rsidRPr="00174364">
              <w:rPr>
                <w:rFonts w:eastAsia="Calibri" w:cstheme="minorHAnsi"/>
                <w:color w:val="000000"/>
              </w:rPr>
              <w:t>1.</w:t>
            </w:r>
            <w:r w:rsidR="0088696F">
              <w:rPr>
                <w:rFonts w:eastAsia="Calibri" w:cstheme="minorHAnsi"/>
                <w:color w:val="000000"/>
              </w:rPr>
              <w:t>9</w:t>
            </w:r>
            <w:r w:rsidRPr="00174364">
              <w:rPr>
                <w:rFonts w:eastAsia="Calibri" w:cstheme="minorHAnsi"/>
                <w:color w:val="000000"/>
              </w:rPr>
              <w:t>0%</w:t>
            </w:r>
          </w:p>
        </w:tc>
        <w:tc>
          <w:tcPr>
            <w:tcW w:w="960" w:type="dxa"/>
            <w:tcBorders>
              <w:top w:val="nil"/>
              <w:left w:val="nil"/>
              <w:bottom w:val="nil"/>
              <w:right w:val="nil"/>
            </w:tcBorders>
            <w:shd w:val="clear" w:color="auto" w:fill="auto"/>
            <w:vAlign w:val="bottom"/>
          </w:tcPr>
          <w:p w14:paraId="5448230F" w14:textId="516C25C7" w:rsidR="00D14827" w:rsidRPr="00174364" w:rsidRDefault="00000000">
            <w:pPr>
              <w:spacing w:line="240" w:lineRule="auto"/>
              <w:jc w:val="right"/>
              <w:rPr>
                <w:rFonts w:eastAsia="Calibri" w:cstheme="minorHAnsi"/>
                <w:color w:val="000000"/>
              </w:rPr>
            </w:pPr>
            <w:r w:rsidRPr="00174364">
              <w:rPr>
                <w:rFonts w:eastAsia="Calibri" w:cstheme="minorHAnsi"/>
                <w:color w:val="000000"/>
              </w:rPr>
              <w:t>1.</w:t>
            </w:r>
            <w:r w:rsidR="0088696F">
              <w:rPr>
                <w:rFonts w:eastAsia="Calibri" w:cstheme="minorHAnsi"/>
                <w:color w:val="000000"/>
              </w:rPr>
              <w:t>9</w:t>
            </w:r>
            <w:r w:rsidRPr="00174364">
              <w:rPr>
                <w:rFonts w:eastAsia="Calibri" w:cstheme="minorHAnsi"/>
                <w:color w:val="000000"/>
              </w:rPr>
              <w:t>0%</w:t>
            </w:r>
          </w:p>
        </w:tc>
      </w:tr>
    </w:tbl>
    <w:p w14:paraId="375A48DA" w14:textId="77777777" w:rsidR="00D14827" w:rsidRPr="00174364" w:rsidRDefault="00D14827">
      <w:pPr>
        <w:rPr>
          <w:rFonts w:cstheme="minorHAnsi"/>
        </w:rPr>
      </w:pPr>
    </w:p>
    <w:p w14:paraId="1DA99AC1" w14:textId="77777777" w:rsidR="00D14827" w:rsidRPr="00174364" w:rsidRDefault="00000000">
      <w:pPr>
        <w:rPr>
          <w:rFonts w:cstheme="minorHAnsi"/>
        </w:rPr>
      </w:pPr>
      <w:r w:rsidRPr="00174364">
        <w:rPr>
          <w:rFonts w:cstheme="minorHAnsi"/>
        </w:rPr>
        <w:t>Coin Harbour has been developing the most advanced crypto Market Making software that will:</w:t>
      </w:r>
    </w:p>
    <w:p w14:paraId="4E28F280" w14:textId="48ADE86E" w:rsidR="00F17B56" w:rsidRPr="00174364" w:rsidRDefault="00F17B56">
      <w:pPr>
        <w:numPr>
          <w:ilvl w:val="0"/>
          <w:numId w:val="1"/>
        </w:numPr>
        <w:pBdr>
          <w:top w:val="nil"/>
          <w:left w:val="nil"/>
          <w:bottom w:val="nil"/>
          <w:right w:val="nil"/>
          <w:between w:val="nil"/>
        </w:pBdr>
        <w:spacing w:line="259" w:lineRule="auto"/>
        <w:rPr>
          <w:rFonts w:cstheme="minorHAnsi"/>
        </w:rPr>
      </w:pPr>
      <w:r w:rsidRPr="00174364">
        <w:rPr>
          <w:rFonts w:cstheme="minorHAnsi"/>
        </w:rPr>
        <w:t xml:space="preserve">Be based on </w:t>
      </w:r>
      <w:r w:rsidR="003A42BC">
        <w:rPr>
          <w:rFonts w:cstheme="minorHAnsi"/>
        </w:rPr>
        <w:t>the</w:t>
      </w:r>
      <w:r w:rsidR="00B6639B" w:rsidRPr="00174364">
        <w:rPr>
          <w:rFonts w:cstheme="minorHAnsi"/>
        </w:rPr>
        <w:t xml:space="preserve"> </w:t>
      </w:r>
      <w:r w:rsidR="00B6639B" w:rsidRPr="003E3614">
        <w:rPr>
          <w:rFonts w:cstheme="minorHAnsi"/>
          <w:i/>
          <w:iCs/>
        </w:rPr>
        <w:t>Reinforcement Learning Model</w:t>
      </w:r>
      <w:r w:rsidR="003E3614">
        <w:rPr>
          <w:rFonts w:cstheme="minorHAnsi"/>
        </w:rPr>
        <w:t xml:space="preserve"> (RLM)</w:t>
      </w:r>
      <w:r w:rsidR="00B6639B" w:rsidRPr="00174364">
        <w:rPr>
          <w:rFonts w:cstheme="minorHAnsi"/>
        </w:rPr>
        <w:t>, in collaboration with Microsoft.</w:t>
      </w:r>
    </w:p>
    <w:p w14:paraId="0EA2A380" w14:textId="04CB0E2F"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Connect to many other crypto exchanges for quoted prices and trade execution</w:t>
      </w:r>
      <w:r w:rsidR="00B6639B" w:rsidRPr="00174364">
        <w:rPr>
          <w:rFonts w:eastAsia="Calibri" w:cstheme="minorHAnsi"/>
          <w:color w:val="000000"/>
        </w:rPr>
        <w:t>.</w:t>
      </w:r>
    </w:p>
    <w:p w14:paraId="1067209F" w14:textId="7CEBCD81"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Find the best execution </w:t>
      </w:r>
      <w:r w:rsidR="00F17B56" w:rsidRPr="00174364">
        <w:rPr>
          <w:rFonts w:eastAsia="Calibri" w:cstheme="minorHAnsi"/>
          <w:color w:val="000000"/>
        </w:rPr>
        <w:t>option</w:t>
      </w:r>
      <w:r w:rsidR="00B6639B" w:rsidRPr="00174364">
        <w:rPr>
          <w:rFonts w:eastAsia="Calibri" w:cstheme="minorHAnsi"/>
          <w:color w:val="000000"/>
        </w:rPr>
        <w:t>.</w:t>
      </w:r>
    </w:p>
    <w:p w14:paraId="5F5B334D" w14:textId="7D37C30C"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Automatically evaluate combinations of both major commodity pairs and thirds, including the ability to Make Markets in thirds from a combination of other commodities</w:t>
      </w:r>
      <w:r w:rsidR="00B6639B" w:rsidRPr="00174364">
        <w:rPr>
          <w:rFonts w:eastAsia="Calibri" w:cstheme="minorHAnsi"/>
          <w:color w:val="000000"/>
        </w:rPr>
        <w:t>.</w:t>
      </w:r>
    </w:p>
    <w:p w14:paraId="48CBEC03" w14:textId="511EA291"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Automatically adjust quoted spreads </w:t>
      </w:r>
      <w:r w:rsidR="00B6639B" w:rsidRPr="00174364">
        <w:rPr>
          <w:rFonts w:eastAsia="Calibri" w:cstheme="minorHAnsi"/>
          <w:color w:val="000000"/>
        </w:rPr>
        <w:t xml:space="preserve">and risk positions </w:t>
      </w:r>
      <w:r w:rsidRPr="00174364">
        <w:rPr>
          <w:rFonts w:eastAsia="Calibri" w:cstheme="minorHAnsi"/>
          <w:color w:val="000000"/>
        </w:rPr>
        <w:t>according to market volatility</w:t>
      </w:r>
      <w:r w:rsidR="00B6639B" w:rsidRPr="00174364">
        <w:rPr>
          <w:rFonts w:eastAsia="Calibri" w:cstheme="minorHAnsi"/>
          <w:color w:val="000000"/>
        </w:rPr>
        <w:t>.</w:t>
      </w:r>
    </w:p>
    <w:p w14:paraId="5229FD2A" w14:textId="77777777" w:rsidR="00D14827" w:rsidRPr="00174364" w:rsidRDefault="00D14827">
      <w:pPr>
        <w:pBdr>
          <w:top w:val="nil"/>
          <w:left w:val="nil"/>
          <w:bottom w:val="nil"/>
          <w:right w:val="nil"/>
          <w:between w:val="nil"/>
        </w:pBdr>
        <w:spacing w:after="160" w:line="259" w:lineRule="auto"/>
        <w:ind w:left="720"/>
        <w:rPr>
          <w:rFonts w:eastAsia="Calibri" w:cstheme="minorHAnsi"/>
          <w:color w:val="000000"/>
        </w:rPr>
      </w:pPr>
    </w:p>
    <w:p w14:paraId="2FE21870" w14:textId="2DEC41DC" w:rsidR="00D14827" w:rsidRPr="00174364" w:rsidRDefault="00000000">
      <w:pPr>
        <w:rPr>
          <w:rFonts w:cstheme="minorHAnsi"/>
        </w:rPr>
      </w:pPr>
      <w:r w:rsidRPr="00174364">
        <w:rPr>
          <w:rFonts w:cstheme="minorHAnsi"/>
        </w:rPr>
        <w:t xml:space="preserve">Given that the crypto market is highly </w:t>
      </w:r>
      <w:r w:rsidR="00B6639B" w:rsidRPr="00174364">
        <w:rPr>
          <w:rFonts w:cstheme="minorHAnsi"/>
        </w:rPr>
        <w:t>fragmented,</w:t>
      </w:r>
      <w:r w:rsidRPr="00174364">
        <w:rPr>
          <w:rFonts w:cstheme="minorHAnsi"/>
        </w:rPr>
        <w:t xml:space="preserve"> and some parts thinly traded, our Market Making algorithms should be a unique competitive advantage.</w:t>
      </w:r>
    </w:p>
    <w:p w14:paraId="0FD054E9" w14:textId="77777777" w:rsidR="00D14827" w:rsidRPr="00174364" w:rsidRDefault="00D14827">
      <w:pPr>
        <w:rPr>
          <w:rFonts w:cstheme="minorHAnsi"/>
        </w:rPr>
      </w:pPr>
    </w:p>
    <w:p w14:paraId="4656286A" w14:textId="77777777" w:rsidR="00D14827" w:rsidRPr="00174364" w:rsidRDefault="00000000">
      <w:pPr>
        <w:rPr>
          <w:rFonts w:cstheme="minorHAnsi"/>
        </w:rPr>
      </w:pPr>
      <w:r w:rsidRPr="00174364">
        <w:rPr>
          <w:rFonts w:cstheme="minorHAnsi"/>
        </w:rPr>
        <w:t>We feel our decades of experience in the financial markets, especially OTC Foreign Exchange, will bring a new and more profitable approach to operating a crypto exchange.</w:t>
      </w:r>
    </w:p>
    <w:p w14:paraId="72594611" w14:textId="77777777" w:rsidR="00D14827" w:rsidRPr="00174364" w:rsidRDefault="00D14827">
      <w:pPr>
        <w:rPr>
          <w:rFonts w:cstheme="minorHAnsi"/>
        </w:rPr>
      </w:pPr>
    </w:p>
    <w:p w14:paraId="65E1F907" w14:textId="77777777" w:rsidR="00D14827" w:rsidRPr="00174364" w:rsidRDefault="00000000">
      <w:pPr>
        <w:rPr>
          <w:rFonts w:eastAsia="Calibri" w:cstheme="minorHAnsi"/>
          <w:color w:val="2F5496"/>
          <w:sz w:val="32"/>
          <w:szCs w:val="32"/>
        </w:rPr>
      </w:pPr>
      <w:r w:rsidRPr="00174364">
        <w:rPr>
          <w:rFonts w:cstheme="minorHAnsi"/>
        </w:rPr>
        <w:br w:type="page"/>
      </w:r>
    </w:p>
    <w:p w14:paraId="291B6F51" w14:textId="77777777" w:rsidR="00D14827" w:rsidRPr="00174364" w:rsidRDefault="00000000">
      <w:pPr>
        <w:pStyle w:val="Heading1"/>
        <w:rPr>
          <w:rFonts w:asciiTheme="minorHAnsi" w:hAnsiTheme="minorHAnsi" w:cstheme="minorHAnsi"/>
        </w:rPr>
      </w:pPr>
      <w:bookmarkStart w:id="25" w:name="_Toc154077912"/>
      <w:r w:rsidRPr="00174364">
        <w:rPr>
          <w:rFonts w:asciiTheme="minorHAnsi" w:hAnsiTheme="minorHAnsi" w:cstheme="minorHAnsi"/>
        </w:rPr>
        <w:lastRenderedPageBreak/>
        <w:t>Revenue Model</w:t>
      </w:r>
      <w:bookmarkEnd w:id="25"/>
    </w:p>
    <w:p w14:paraId="1C8A2DE0" w14:textId="77777777" w:rsidR="00D14827" w:rsidRPr="00174364" w:rsidRDefault="00D14827">
      <w:pPr>
        <w:rPr>
          <w:rFonts w:cstheme="minorHAnsi"/>
        </w:rPr>
      </w:pPr>
    </w:p>
    <w:p w14:paraId="7C0EADBB" w14:textId="3FE9B0AE" w:rsidR="00D14827" w:rsidRPr="00174364" w:rsidRDefault="00000000">
      <w:pPr>
        <w:rPr>
          <w:rFonts w:cstheme="minorHAnsi"/>
        </w:rPr>
      </w:pPr>
      <w:r w:rsidRPr="00174364">
        <w:rPr>
          <w:rFonts w:cstheme="minorHAnsi"/>
        </w:rPr>
        <w:t xml:space="preserve">The key to profitability for a crypto exchange is reaching a </w:t>
      </w:r>
      <w:r w:rsidR="00B6639B" w:rsidRPr="00174364">
        <w:rPr>
          <w:rFonts w:cstheme="minorHAnsi"/>
        </w:rPr>
        <w:t>critical mass</w:t>
      </w:r>
      <w:r w:rsidRPr="00174364">
        <w:rPr>
          <w:rFonts w:cstheme="minorHAnsi"/>
        </w:rPr>
        <w:t xml:space="preserve"> of active customers.</w:t>
      </w:r>
    </w:p>
    <w:p w14:paraId="5A2BEA73" w14:textId="16ED07C7" w:rsidR="00D14827" w:rsidRPr="00174364" w:rsidRDefault="00000000">
      <w:pPr>
        <w:rPr>
          <w:rFonts w:cstheme="minorHAnsi"/>
        </w:rPr>
      </w:pPr>
      <w:r w:rsidRPr="00174364">
        <w:rPr>
          <w:rFonts w:cstheme="minorHAnsi"/>
        </w:rPr>
        <w:t xml:space="preserve">Coinbase, one of the largest crypto </w:t>
      </w:r>
      <w:r w:rsidR="00B6639B" w:rsidRPr="00174364">
        <w:rPr>
          <w:rFonts w:cstheme="minorHAnsi"/>
        </w:rPr>
        <w:t>exchanges</w:t>
      </w:r>
      <w:r w:rsidRPr="00174364">
        <w:rPr>
          <w:rFonts w:cstheme="minorHAnsi"/>
        </w:rPr>
        <w:t>, has around 30 million customers. According to Bloomberg, Coinbase had USD $1.3 billion in revenue and $456 million in profits in 2018. Last year, Coinbase generated $923 million in revenue and $380 million in profit.</w:t>
      </w:r>
    </w:p>
    <w:p w14:paraId="61CE2002" w14:textId="77777777" w:rsidR="00D14827" w:rsidRPr="00174364" w:rsidRDefault="00D14827">
      <w:pPr>
        <w:rPr>
          <w:rFonts w:cstheme="minorHAnsi"/>
        </w:rPr>
      </w:pPr>
    </w:p>
    <w:p w14:paraId="3BAECB96" w14:textId="77777777" w:rsidR="00D14827" w:rsidRPr="00174364" w:rsidRDefault="00000000">
      <w:pPr>
        <w:rPr>
          <w:rFonts w:cstheme="minorHAnsi"/>
        </w:rPr>
      </w:pPr>
      <w:r w:rsidRPr="00174364">
        <w:rPr>
          <w:rFonts w:cstheme="minorHAnsi"/>
        </w:rPr>
        <w:t>One of the characteristics of our business model is smart Market Making to both meet customer transaction needs and maximise traded margins for the exchange. We feel that our Market Making model will be very successful once sufficient scale in customer numbers is reached.</w:t>
      </w:r>
    </w:p>
    <w:p w14:paraId="3BC511AF" w14:textId="77777777" w:rsidR="00D14827" w:rsidRPr="00174364" w:rsidRDefault="00D14827">
      <w:pPr>
        <w:rPr>
          <w:rFonts w:cstheme="minorHAnsi"/>
        </w:rPr>
      </w:pPr>
    </w:p>
    <w:p w14:paraId="12443866" w14:textId="77777777" w:rsidR="00D14827" w:rsidRPr="00174364" w:rsidRDefault="00000000">
      <w:pPr>
        <w:rPr>
          <w:rFonts w:cstheme="minorHAnsi"/>
        </w:rPr>
      </w:pPr>
      <w:r w:rsidRPr="00174364">
        <w:rPr>
          <w:rFonts w:cstheme="minorHAnsi"/>
        </w:rPr>
        <w:t>For the initial stage of Coin Harbour there are two sources of revenue:</w:t>
      </w:r>
    </w:p>
    <w:p w14:paraId="5E346204" w14:textId="77777777" w:rsidR="00D14827" w:rsidRPr="00174364" w:rsidRDefault="00000000">
      <w:pPr>
        <w:numPr>
          <w:ilvl w:val="0"/>
          <w:numId w:val="3"/>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Traded Margins – that is, the difference between what the exchange buys and sells digital assets. </w:t>
      </w:r>
    </w:p>
    <w:p w14:paraId="1AA11FCD" w14:textId="77777777" w:rsidR="00D14827" w:rsidRPr="00174364" w:rsidRDefault="00000000">
      <w:pPr>
        <w:numPr>
          <w:ilvl w:val="1"/>
          <w:numId w:val="3"/>
        </w:numPr>
        <w:pBdr>
          <w:top w:val="nil"/>
          <w:left w:val="nil"/>
          <w:bottom w:val="nil"/>
          <w:right w:val="nil"/>
          <w:between w:val="nil"/>
        </w:pBdr>
        <w:spacing w:line="259" w:lineRule="auto"/>
        <w:rPr>
          <w:rFonts w:cstheme="minorHAnsi"/>
        </w:rPr>
      </w:pPr>
      <w:r w:rsidRPr="00174364">
        <w:rPr>
          <w:rFonts w:eastAsia="Calibri" w:cstheme="minorHAnsi"/>
          <w:color w:val="000000"/>
        </w:rPr>
        <w:t>As turnover increases and efficiencies in the Market Making model have effect, the margin will grow with customer numbers and turnover.</w:t>
      </w:r>
    </w:p>
    <w:p w14:paraId="324DC7FA" w14:textId="77777777" w:rsidR="00D14827" w:rsidRPr="00174364" w:rsidRDefault="00D14827">
      <w:pPr>
        <w:pBdr>
          <w:top w:val="nil"/>
          <w:left w:val="nil"/>
          <w:bottom w:val="nil"/>
          <w:right w:val="nil"/>
          <w:between w:val="nil"/>
        </w:pBdr>
        <w:spacing w:line="259" w:lineRule="auto"/>
        <w:ind w:left="1440"/>
        <w:rPr>
          <w:rFonts w:eastAsia="Calibri" w:cstheme="minorHAnsi"/>
          <w:color w:val="000000"/>
        </w:rPr>
      </w:pPr>
    </w:p>
    <w:p w14:paraId="6CFD86C0" w14:textId="77777777" w:rsidR="00D14827" w:rsidRPr="00174364" w:rsidRDefault="00000000">
      <w:pPr>
        <w:numPr>
          <w:ilvl w:val="1"/>
          <w:numId w:val="3"/>
        </w:numPr>
        <w:pBdr>
          <w:top w:val="nil"/>
          <w:left w:val="nil"/>
          <w:bottom w:val="nil"/>
          <w:right w:val="nil"/>
          <w:between w:val="nil"/>
        </w:pBdr>
        <w:spacing w:line="259" w:lineRule="auto"/>
        <w:rPr>
          <w:rFonts w:cstheme="minorHAnsi"/>
        </w:rPr>
      </w:pPr>
      <w:r w:rsidRPr="00174364">
        <w:rPr>
          <w:rFonts w:eastAsia="Calibri" w:cstheme="minorHAnsi"/>
          <w:color w:val="000000"/>
        </w:rPr>
        <w:t>CoinHarbour plans to expand the number of digital assets traded on the exchange to over 100. Many of the less popular crypto coins trade with a higher bid/ask spread, meaning a greater margin for the exchange.</w:t>
      </w:r>
    </w:p>
    <w:p w14:paraId="55277826"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66392225" w14:textId="77777777" w:rsidR="00D14827" w:rsidRPr="00174364" w:rsidRDefault="00000000">
      <w:pPr>
        <w:numPr>
          <w:ilvl w:val="0"/>
          <w:numId w:val="3"/>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Listing Fees – CoinHarbour will be able to charge fees to the issuers of some digital assets to have them listed and traded on the exchange. </w:t>
      </w:r>
    </w:p>
    <w:p w14:paraId="38DFC533"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7B9D149C" w14:textId="77777777" w:rsidR="00D14827" w:rsidRPr="00174364" w:rsidRDefault="00000000">
      <w:pPr>
        <w:numPr>
          <w:ilvl w:val="1"/>
          <w:numId w:val="3"/>
        </w:numPr>
        <w:pBdr>
          <w:top w:val="nil"/>
          <w:left w:val="nil"/>
          <w:bottom w:val="nil"/>
          <w:right w:val="nil"/>
          <w:between w:val="nil"/>
        </w:pBdr>
        <w:spacing w:line="259" w:lineRule="auto"/>
        <w:rPr>
          <w:rFonts w:cstheme="minorHAnsi"/>
        </w:rPr>
      </w:pPr>
      <w:r w:rsidRPr="00174364">
        <w:rPr>
          <w:rFonts w:eastAsia="Calibri" w:cstheme="minorHAnsi"/>
          <w:color w:val="000000"/>
        </w:rPr>
        <w:t>As CoinHarbour grows in customers and profile, it can charge higher listing fees.</w:t>
      </w:r>
    </w:p>
    <w:p w14:paraId="542C91C4" w14:textId="77777777" w:rsidR="00D14827" w:rsidRPr="00174364" w:rsidRDefault="00D14827">
      <w:pPr>
        <w:pBdr>
          <w:top w:val="nil"/>
          <w:left w:val="nil"/>
          <w:bottom w:val="nil"/>
          <w:right w:val="nil"/>
          <w:between w:val="nil"/>
        </w:pBdr>
        <w:spacing w:line="259" w:lineRule="auto"/>
        <w:ind w:left="1440"/>
        <w:rPr>
          <w:rFonts w:eastAsia="Calibri" w:cstheme="minorHAnsi"/>
          <w:color w:val="000000"/>
        </w:rPr>
      </w:pPr>
    </w:p>
    <w:p w14:paraId="4CE0F806" w14:textId="6D71DDFE" w:rsidR="00D14827" w:rsidRPr="00174364" w:rsidRDefault="00000000">
      <w:pPr>
        <w:numPr>
          <w:ilvl w:val="1"/>
          <w:numId w:val="3"/>
        </w:numPr>
        <w:pBdr>
          <w:top w:val="nil"/>
          <w:left w:val="nil"/>
          <w:bottom w:val="nil"/>
          <w:right w:val="nil"/>
          <w:between w:val="nil"/>
        </w:pBdr>
        <w:spacing w:after="160" w:line="259" w:lineRule="auto"/>
        <w:rPr>
          <w:rFonts w:cstheme="minorHAnsi"/>
        </w:rPr>
      </w:pPr>
      <w:r w:rsidRPr="00174364">
        <w:rPr>
          <w:rFonts w:eastAsia="Calibri" w:cstheme="minorHAnsi"/>
          <w:color w:val="000000"/>
        </w:rPr>
        <w:t xml:space="preserve">Our Market Making ability will mean being able to quote a constant market for these digital assets. This is important because often the </w:t>
      </w:r>
      <w:r w:rsidR="00A91191">
        <w:rPr>
          <w:rFonts w:eastAsia="Calibri" w:cstheme="minorHAnsi"/>
          <w:color w:val="000000"/>
        </w:rPr>
        <w:t>lesser-known</w:t>
      </w:r>
      <w:r w:rsidRPr="00174364">
        <w:rPr>
          <w:rFonts w:eastAsia="Calibri" w:cstheme="minorHAnsi"/>
          <w:color w:val="000000"/>
        </w:rPr>
        <w:t xml:space="preserve"> crypto currencies are thinly traded, which in turn diminishes their value.</w:t>
      </w:r>
    </w:p>
    <w:p w14:paraId="6D97E6A1" w14:textId="77777777" w:rsidR="00D14827" w:rsidRPr="00174364" w:rsidRDefault="00D14827">
      <w:pPr>
        <w:rPr>
          <w:rFonts w:cstheme="minorHAnsi"/>
        </w:rPr>
      </w:pPr>
    </w:p>
    <w:tbl>
      <w:tblPr>
        <w:tblStyle w:val="a0"/>
        <w:tblW w:w="9571" w:type="dxa"/>
        <w:tblInd w:w="-115" w:type="dxa"/>
        <w:tblLayout w:type="fixed"/>
        <w:tblLook w:val="0400" w:firstRow="0" w:lastRow="0" w:firstColumn="0" w:lastColumn="0" w:noHBand="0" w:noVBand="1"/>
      </w:tblPr>
      <w:tblGrid>
        <w:gridCol w:w="9571"/>
      </w:tblGrid>
      <w:tr w:rsidR="00656A1E" w:rsidRPr="00174364" w14:paraId="7CCB9653" w14:textId="77777777" w:rsidTr="00656A1E">
        <w:trPr>
          <w:trHeight w:val="309"/>
        </w:trPr>
        <w:tc>
          <w:tcPr>
            <w:tcW w:w="9571" w:type="dxa"/>
            <w:tcBorders>
              <w:top w:val="nil"/>
              <w:left w:val="nil"/>
              <w:bottom w:val="nil"/>
              <w:right w:val="nil"/>
            </w:tcBorders>
            <w:shd w:val="clear" w:color="auto" w:fill="auto"/>
            <w:vAlign w:val="bottom"/>
          </w:tcPr>
          <w:p w14:paraId="77779044" w14:textId="77777777" w:rsidR="00656A1E" w:rsidRPr="00174364" w:rsidRDefault="00656A1E">
            <w:pPr>
              <w:widowControl w:val="0"/>
              <w:pBdr>
                <w:top w:val="nil"/>
                <w:left w:val="nil"/>
                <w:bottom w:val="nil"/>
                <w:right w:val="nil"/>
                <w:between w:val="nil"/>
              </w:pBdr>
              <w:rPr>
                <w:rFonts w:cstheme="minorHAnsi"/>
              </w:rPr>
            </w:pPr>
          </w:p>
          <w:tbl>
            <w:tblPr>
              <w:tblStyle w:val="a1"/>
              <w:tblW w:w="9337" w:type="dxa"/>
              <w:tblInd w:w="8" w:type="dxa"/>
              <w:tblLayout w:type="fixed"/>
              <w:tblLook w:val="0400" w:firstRow="0" w:lastRow="0" w:firstColumn="0" w:lastColumn="0" w:noHBand="0" w:noVBand="1"/>
            </w:tblPr>
            <w:tblGrid>
              <w:gridCol w:w="1250"/>
              <w:gridCol w:w="1121"/>
              <w:gridCol w:w="1298"/>
              <w:gridCol w:w="1417"/>
              <w:gridCol w:w="1417"/>
              <w:gridCol w:w="1417"/>
              <w:gridCol w:w="1417"/>
            </w:tblGrid>
            <w:tr w:rsidR="00656A1E" w:rsidRPr="00174364" w14:paraId="590DF4E6" w14:textId="77777777" w:rsidTr="00656A1E">
              <w:trPr>
                <w:trHeight w:val="309"/>
              </w:trPr>
              <w:tc>
                <w:tcPr>
                  <w:tcW w:w="1250" w:type="dxa"/>
                  <w:tcBorders>
                    <w:top w:val="nil"/>
                    <w:left w:val="nil"/>
                    <w:bottom w:val="nil"/>
                    <w:right w:val="nil"/>
                  </w:tcBorders>
                  <w:shd w:val="clear" w:color="auto" w:fill="auto"/>
                  <w:vAlign w:val="bottom"/>
                </w:tcPr>
                <w:p w14:paraId="40E6828E" w14:textId="77777777" w:rsidR="00656A1E" w:rsidRPr="00174364" w:rsidRDefault="00656A1E">
                  <w:pPr>
                    <w:spacing w:line="240" w:lineRule="auto"/>
                    <w:rPr>
                      <w:rFonts w:eastAsia="Calibri" w:cstheme="minorHAnsi"/>
                      <w:color w:val="000000"/>
                    </w:rPr>
                  </w:pPr>
                  <w:r w:rsidRPr="00174364">
                    <w:rPr>
                      <w:rFonts w:eastAsia="Calibri" w:cstheme="minorHAnsi"/>
                      <w:color w:val="000000"/>
                    </w:rPr>
                    <w:t>C</w:t>
                  </w:r>
                  <w:r w:rsidRPr="00174364">
                    <w:rPr>
                      <w:rFonts w:eastAsia="Calibri" w:cstheme="minorHAnsi"/>
                    </w:rPr>
                    <w:t>lient</w:t>
                  </w:r>
                  <w:r w:rsidRPr="00174364">
                    <w:rPr>
                      <w:rFonts w:eastAsia="Calibri" w:cstheme="minorHAnsi"/>
                      <w:color w:val="000000"/>
                    </w:rPr>
                    <w:t>s</w:t>
                  </w:r>
                </w:p>
              </w:tc>
              <w:tc>
                <w:tcPr>
                  <w:tcW w:w="1121" w:type="dxa"/>
                  <w:tcBorders>
                    <w:top w:val="nil"/>
                    <w:left w:val="nil"/>
                    <w:bottom w:val="nil"/>
                    <w:right w:val="nil"/>
                  </w:tcBorders>
                  <w:shd w:val="clear" w:color="auto" w:fill="auto"/>
                  <w:vAlign w:val="bottom"/>
                </w:tcPr>
                <w:p w14:paraId="662B532E"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1,000</w:t>
                  </w:r>
                </w:p>
              </w:tc>
              <w:tc>
                <w:tcPr>
                  <w:tcW w:w="1298" w:type="dxa"/>
                  <w:tcBorders>
                    <w:top w:val="nil"/>
                    <w:left w:val="nil"/>
                    <w:bottom w:val="nil"/>
                    <w:right w:val="nil"/>
                  </w:tcBorders>
                  <w:shd w:val="clear" w:color="auto" w:fill="auto"/>
                  <w:vAlign w:val="bottom"/>
                </w:tcPr>
                <w:p w14:paraId="2723047F"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10,000</w:t>
                  </w:r>
                </w:p>
              </w:tc>
              <w:tc>
                <w:tcPr>
                  <w:tcW w:w="1417" w:type="dxa"/>
                  <w:tcBorders>
                    <w:top w:val="nil"/>
                    <w:left w:val="nil"/>
                    <w:bottom w:val="nil"/>
                    <w:right w:val="nil"/>
                  </w:tcBorders>
                  <w:shd w:val="clear" w:color="auto" w:fill="auto"/>
                  <w:vAlign w:val="bottom"/>
                </w:tcPr>
                <w:p w14:paraId="05704E7D"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20,000</w:t>
                  </w:r>
                </w:p>
              </w:tc>
              <w:tc>
                <w:tcPr>
                  <w:tcW w:w="1417" w:type="dxa"/>
                  <w:tcBorders>
                    <w:top w:val="nil"/>
                    <w:left w:val="nil"/>
                    <w:bottom w:val="nil"/>
                    <w:right w:val="nil"/>
                  </w:tcBorders>
                  <w:shd w:val="clear" w:color="auto" w:fill="auto"/>
                  <w:vAlign w:val="bottom"/>
                </w:tcPr>
                <w:p w14:paraId="407FB66D"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50,000</w:t>
                  </w:r>
                </w:p>
              </w:tc>
              <w:tc>
                <w:tcPr>
                  <w:tcW w:w="1417" w:type="dxa"/>
                  <w:tcBorders>
                    <w:top w:val="nil"/>
                    <w:left w:val="nil"/>
                    <w:bottom w:val="nil"/>
                    <w:right w:val="nil"/>
                  </w:tcBorders>
                  <w:shd w:val="clear" w:color="auto" w:fill="auto"/>
                  <w:vAlign w:val="bottom"/>
                </w:tcPr>
                <w:p w14:paraId="7E864318"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60,000</w:t>
                  </w:r>
                </w:p>
              </w:tc>
              <w:tc>
                <w:tcPr>
                  <w:tcW w:w="1417" w:type="dxa"/>
                  <w:tcBorders>
                    <w:top w:val="nil"/>
                    <w:left w:val="nil"/>
                    <w:bottom w:val="nil"/>
                    <w:right w:val="nil"/>
                  </w:tcBorders>
                  <w:shd w:val="clear" w:color="auto" w:fill="auto"/>
                  <w:vAlign w:val="bottom"/>
                </w:tcPr>
                <w:p w14:paraId="7FC8E534"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70,000</w:t>
                  </w:r>
                </w:p>
              </w:tc>
            </w:tr>
            <w:tr w:rsidR="00656A1E" w:rsidRPr="00174364" w14:paraId="711C0FEC" w14:textId="77777777" w:rsidTr="00656A1E">
              <w:trPr>
                <w:trHeight w:val="309"/>
              </w:trPr>
              <w:tc>
                <w:tcPr>
                  <w:tcW w:w="1250" w:type="dxa"/>
                  <w:tcBorders>
                    <w:top w:val="nil"/>
                    <w:left w:val="nil"/>
                    <w:bottom w:val="nil"/>
                    <w:right w:val="nil"/>
                  </w:tcBorders>
                  <w:shd w:val="clear" w:color="auto" w:fill="auto"/>
                  <w:vAlign w:val="bottom"/>
                </w:tcPr>
                <w:p w14:paraId="077902E2" w14:textId="77777777" w:rsidR="00656A1E" w:rsidRPr="00174364" w:rsidRDefault="00656A1E">
                  <w:pPr>
                    <w:spacing w:line="240" w:lineRule="auto"/>
                    <w:rPr>
                      <w:rFonts w:eastAsia="Calibri" w:cstheme="minorHAnsi"/>
                      <w:color w:val="000000"/>
                    </w:rPr>
                  </w:pPr>
                  <w:r w:rsidRPr="00174364">
                    <w:rPr>
                      <w:rFonts w:eastAsia="Calibri" w:cstheme="minorHAnsi"/>
                      <w:color w:val="000000"/>
                    </w:rPr>
                    <w:t>Volume</w:t>
                  </w:r>
                </w:p>
              </w:tc>
              <w:tc>
                <w:tcPr>
                  <w:tcW w:w="1121" w:type="dxa"/>
                  <w:tcBorders>
                    <w:top w:val="nil"/>
                    <w:left w:val="nil"/>
                    <w:bottom w:val="nil"/>
                    <w:right w:val="nil"/>
                  </w:tcBorders>
                  <w:shd w:val="clear" w:color="auto" w:fill="auto"/>
                  <w:vAlign w:val="bottom"/>
                </w:tcPr>
                <w:p w14:paraId="48705E16"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$500,000</w:t>
                  </w:r>
                </w:p>
              </w:tc>
              <w:tc>
                <w:tcPr>
                  <w:tcW w:w="1298" w:type="dxa"/>
                  <w:tcBorders>
                    <w:top w:val="nil"/>
                    <w:left w:val="nil"/>
                    <w:bottom w:val="nil"/>
                    <w:right w:val="nil"/>
                  </w:tcBorders>
                  <w:shd w:val="clear" w:color="auto" w:fill="auto"/>
                  <w:vAlign w:val="bottom"/>
                </w:tcPr>
                <w:p w14:paraId="19D63E7F"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$5,000,000</w:t>
                  </w:r>
                </w:p>
              </w:tc>
              <w:tc>
                <w:tcPr>
                  <w:tcW w:w="1417" w:type="dxa"/>
                  <w:tcBorders>
                    <w:top w:val="nil"/>
                    <w:left w:val="nil"/>
                    <w:bottom w:val="nil"/>
                    <w:right w:val="nil"/>
                  </w:tcBorders>
                  <w:shd w:val="clear" w:color="auto" w:fill="auto"/>
                  <w:vAlign w:val="bottom"/>
                </w:tcPr>
                <w:p w14:paraId="4B285312"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$10,000,000</w:t>
                  </w:r>
                </w:p>
              </w:tc>
              <w:tc>
                <w:tcPr>
                  <w:tcW w:w="1417" w:type="dxa"/>
                  <w:tcBorders>
                    <w:top w:val="nil"/>
                    <w:left w:val="nil"/>
                    <w:bottom w:val="nil"/>
                    <w:right w:val="nil"/>
                  </w:tcBorders>
                  <w:shd w:val="clear" w:color="auto" w:fill="auto"/>
                  <w:vAlign w:val="bottom"/>
                </w:tcPr>
                <w:p w14:paraId="6507B792"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$25,000,000</w:t>
                  </w:r>
                </w:p>
              </w:tc>
              <w:tc>
                <w:tcPr>
                  <w:tcW w:w="1417" w:type="dxa"/>
                  <w:tcBorders>
                    <w:top w:val="nil"/>
                    <w:left w:val="nil"/>
                    <w:bottom w:val="nil"/>
                    <w:right w:val="nil"/>
                  </w:tcBorders>
                  <w:shd w:val="clear" w:color="auto" w:fill="auto"/>
                  <w:vAlign w:val="bottom"/>
                </w:tcPr>
                <w:p w14:paraId="741A5AAA"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$30,000,000</w:t>
                  </w:r>
                </w:p>
              </w:tc>
              <w:tc>
                <w:tcPr>
                  <w:tcW w:w="1417" w:type="dxa"/>
                  <w:tcBorders>
                    <w:top w:val="nil"/>
                    <w:left w:val="nil"/>
                    <w:bottom w:val="nil"/>
                    <w:right w:val="nil"/>
                  </w:tcBorders>
                  <w:shd w:val="clear" w:color="auto" w:fill="auto"/>
                  <w:vAlign w:val="bottom"/>
                </w:tcPr>
                <w:p w14:paraId="32152AEA"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$35,000,000</w:t>
                  </w:r>
                </w:p>
              </w:tc>
            </w:tr>
            <w:tr w:rsidR="00656A1E" w:rsidRPr="00174364" w14:paraId="78F892EF" w14:textId="77777777" w:rsidTr="00656A1E">
              <w:trPr>
                <w:trHeight w:val="309"/>
              </w:trPr>
              <w:tc>
                <w:tcPr>
                  <w:tcW w:w="1250" w:type="dxa"/>
                  <w:tcBorders>
                    <w:top w:val="nil"/>
                    <w:left w:val="nil"/>
                    <w:bottom w:val="nil"/>
                    <w:right w:val="nil"/>
                  </w:tcBorders>
                  <w:shd w:val="clear" w:color="auto" w:fill="auto"/>
                  <w:vAlign w:val="bottom"/>
                </w:tcPr>
                <w:p w14:paraId="5C9BC46C" w14:textId="77777777" w:rsidR="00656A1E" w:rsidRPr="00174364" w:rsidRDefault="00656A1E">
                  <w:pPr>
                    <w:spacing w:line="240" w:lineRule="auto"/>
                    <w:rPr>
                      <w:rFonts w:eastAsia="Calibri" w:cstheme="minorHAnsi"/>
                      <w:color w:val="000000"/>
                    </w:rPr>
                  </w:pPr>
                  <w:r w:rsidRPr="00174364">
                    <w:rPr>
                      <w:rFonts w:eastAsia="Calibri" w:cstheme="minorHAnsi"/>
                      <w:color w:val="000000"/>
                    </w:rPr>
                    <w:t>Margin</w:t>
                  </w:r>
                </w:p>
              </w:tc>
              <w:tc>
                <w:tcPr>
                  <w:tcW w:w="1121" w:type="dxa"/>
                  <w:tcBorders>
                    <w:top w:val="nil"/>
                    <w:left w:val="nil"/>
                    <w:bottom w:val="nil"/>
                    <w:right w:val="nil"/>
                  </w:tcBorders>
                  <w:shd w:val="clear" w:color="auto" w:fill="auto"/>
                  <w:vAlign w:val="bottom"/>
                </w:tcPr>
                <w:p w14:paraId="5ECB4E75" w14:textId="770A70D1" w:rsidR="00656A1E" w:rsidRPr="00174364" w:rsidRDefault="00656A1E">
                  <w:pPr>
                    <w:spacing w:line="240" w:lineRule="auto"/>
                    <w:jc w:val="right"/>
                    <w:rPr>
                      <w:rFonts w:eastAsia="Calibri" w:cstheme="minorHAnsi"/>
                      <w:color w:val="000000"/>
                    </w:rPr>
                  </w:pPr>
                  <w:r w:rsidRPr="00174364">
                    <w:rPr>
                      <w:rFonts w:eastAsia="Calibri" w:cstheme="minorHAnsi"/>
                      <w:color w:val="000000"/>
                    </w:rPr>
                    <w:t>$</w:t>
                  </w:r>
                  <w:r w:rsidR="0088056C">
                    <w:rPr>
                      <w:rFonts w:eastAsia="Calibri" w:cstheme="minorHAnsi"/>
                      <w:color w:val="000000"/>
                    </w:rPr>
                    <w:t>5</w:t>
                  </w:r>
                  <w:r w:rsidRPr="00174364">
                    <w:rPr>
                      <w:rFonts w:eastAsia="Calibri" w:cstheme="minorHAnsi"/>
                      <w:color w:val="000000"/>
                    </w:rPr>
                    <w:t>,000</w:t>
                  </w:r>
                </w:p>
              </w:tc>
              <w:tc>
                <w:tcPr>
                  <w:tcW w:w="1298" w:type="dxa"/>
                  <w:tcBorders>
                    <w:top w:val="nil"/>
                    <w:left w:val="nil"/>
                    <w:bottom w:val="nil"/>
                    <w:right w:val="nil"/>
                  </w:tcBorders>
                  <w:shd w:val="clear" w:color="auto" w:fill="auto"/>
                  <w:vAlign w:val="bottom"/>
                </w:tcPr>
                <w:p w14:paraId="388DB592" w14:textId="4BBAAC68" w:rsidR="00656A1E" w:rsidRPr="00174364" w:rsidRDefault="00656A1E">
                  <w:pPr>
                    <w:spacing w:line="240" w:lineRule="auto"/>
                    <w:jc w:val="right"/>
                    <w:rPr>
                      <w:rFonts w:eastAsia="Calibri" w:cstheme="minorHAnsi"/>
                      <w:color w:val="000000"/>
                    </w:rPr>
                  </w:pPr>
                  <w:r w:rsidRPr="00174364">
                    <w:rPr>
                      <w:rFonts w:eastAsia="Calibri" w:cstheme="minorHAnsi"/>
                      <w:color w:val="000000"/>
                    </w:rPr>
                    <w:t>$</w:t>
                  </w:r>
                  <w:r w:rsidR="0088056C">
                    <w:rPr>
                      <w:rFonts w:eastAsia="Calibri" w:cstheme="minorHAnsi"/>
                      <w:color w:val="000000"/>
                    </w:rPr>
                    <w:t>5</w:t>
                  </w:r>
                  <w:r w:rsidRPr="00174364">
                    <w:rPr>
                      <w:rFonts w:eastAsia="Calibri" w:cstheme="minorHAnsi"/>
                      <w:color w:val="000000"/>
                    </w:rPr>
                    <w:t>0,000</w:t>
                  </w:r>
                </w:p>
              </w:tc>
              <w:tc>
                <w:tcPr>
                  <w:tcW w:w="1417" w:type="dxa"/>
                  <w:tcBorders>
                    <w:top w:val="nil"/>
                    <w:left w:val="nil"/>
                    <w:bottom w:val="nil"/>
                    <w:right w:val="nil"/>
                  </w:tcBorders>
                  <w:shd w:val="clear" w:color="auto" w:fill="auto"/>
                  <w:vAlign w:val="bottom"/>
                </w:tcPr>
                <w:p w14:paraId="2F7B7E6D" w14:textId="313A3D2B" w:rsidR="00656A1E" w:rsidRPr="00174364" w:rsidRDefault="00656A1E">
                  <w:pPr>
                    <w:spacing w:line="240" w:lineRule="auto"/>
                    <w:jc w:val="right"/>
                    <w:rPr>
                      <w:rFonts w:eastAsia="Calibri" w:cstheme="minorHAnsi"/>
                      <w:color w:val="000000"/>
                    </w:rPr>
                  </w:pPr>
                  <w:r w:rsidRPr="00174364">
                    <w:rPr>
                      <w:rFonts w:eastAsia="Calibri" w:cstheme="minorHAnsi"/>
                      <w:color w:val="000000"/>
                    </w:rPr>
                    <w:t>$</w:t>
                  </w:r>
                  <w:r w:rsidR="0088056C">
                    <w:rPr>
                      <w:rFonts w:eastAsia="Calibri" w:cstheme="minorHAnsi"/>
                      <w:color w:val="000000"/>
                    </w:rPr>
                    <w:t>1</w:t>
                  </w:r>
                  <w:r w:rsidR="0088696F">
                    <w:rPr>
                      <w:rFonts w:eastAsia="Calibri" w:cstheme="minorHAnsi"/>
                      <w:color w:val="000000"/>
                    </w:rPr>
                    <w:t>5</w:t>
                  </w:r>
                  <w:r w:rsidRPr="00174364">
                    <w:rPr>
                      <w:rFonts w:eastAsia="Calibri" w:cstheme="minorHAnsi"/>
                      <w:color w:val="000000"/>
                    </w:rPr>
                    <w:t>0,000</w:t>
                  </w:r>
                </w:p>
              </w:tc>
              <w:tc>
                <w:tcPr>
                  <w:tcW w:w="1417" w:type="dxa"/>
                  <w:tcBorders>
                    <w:top w:val="nil"/>
                    <w:left w:val="nil"/>
                    <w:bottom w:val="nil"/>
                    <w:right w:val="nil"/>
                  </w:tcBorders>
                  <w:shd w:val="clear" w:color="auto" w:fill="auto"/>
                  <w:vAlign w:val="bottom"/>
                </w:tcPr>
                <w:p w14:paraId="2FADF404" w14:textId="76114F87" w:rsidR="00656A1E" w:rsidRPr="00174364" w:rsidRDefault="00656A1E">
                  <w:pPr>
                    <w:spacing w:line="240" w:lineRule="auto"/>
                    <w:jc w:val="right"/>
                    <w:rPr>
                      <w:rFonts w:eastAsia="Calibri" w:cstheme="minorHAnsi"/>
                      <w:color w:val="000000"/>
                    </w:rPr>
                  </w:pPr>
                  <w:r w:rsidRPr="00174364">
                    <w:rPr>
                      <w:rFonts w:eastAsia="Calibri" w:cstheme="minorHAnsi"/>
                      <w:color w:val="000000"/>
                    </w:rPr>
                    <w:t>$</w:t>
                  </w:r>
                  <w:r w:rsidR="0088696F">
                    <w:rPr>
                      <w:rFonts w:eastAsia="Calibri" w:cstheme="minorHAnsi"/>
                      <w:color w:val="000000"/>
                    </w:rPr>
                    <w:t>6</w:t>
                  </w:r>
                  <w:r w:rsidR="0088056C">
                    <w:rPr>
                      <w:rFonts w:eastAsia="Calibri" w:cstheme="minorHAnsi"/>
                      <w:color w:val="000000"/>
                    </w:rPr>
                    <w:t>0</w:t>
                  </w:r>
                  <w:r w:rsidRPr="00174364">
                    <w:rPr>
                      <w:rFonts w:eastAsia="Calibri" w:cstheme="minorHAnsi"/>
                      <w:color w:val="000000"/>
                    </w:rPr>
                    <w:t>0,000</w:t>
                  </w:r>
                </w:p>
              </w:tc>
              <w:tc>
                <w:tcPr>
                  <w:tcW w:w="1417" w:type="dxa"/>
                  <w:tcBorders>
                    <w:top w:val="nil"/>
                    <w:left w:val="nil"/>
                    <w:bottom w:val="nil"/>
                    <w:right w:val="nil"/>
                  </w:tcBorders>
                  <w:shd w:val="clear" w:color="auto" w:fill="auto"/>
                  <w:vAlign w:val="bottom"/>
                </w:tcPr>
                <w:p w14:paraId="3F76FDD1" w14:textId="09B2BAA0" w:rsidR="00656A1E" w:rsidRPr="00174364" w:rsidRDefault="00656A1E">
                  <w:pPr>
                    <w:spacing w:line="240" w:lineRule="auto"/>
                    <w:jc w:val="right"/>
                    <w:rPr>
                      <w:rFonts w:eastAsia="Calibri" w:cstheme="minorHAnsi"/>
                      <w:color w:val="000000"/>
                    </w:rPr>
                  </w:pPr>
                  <w:r w:rsidRPr="00174364">
                    <w:rPr>
                      <w:rFonts w:eastAsia="Calibri" w:cstheme="minorHAnsi"/>
                      <w:color w:val="000000"/>
                    </w:rPr>
                    <w:t>$</w:t>
                  </w:r>
                  <w:r w:rsidR="0088696F">
                    <w:rPr>
                      <w:rFonts w:eastAsia="Calibri" w:cstheme="minorHAnsi"/>
                      <w:color w:val="000000"/>
                    </w:rPr>
                    <w:t>72</w:t>
                  </w:r>
                  <w:r w:rsidRPr="00174364">
                    <w:rPr>
                      <w:rFonts w:eastAsia="Calibri" w:cstheme="minorHAnsi"/>
                      <w:color w:val="000000"/>
                    </w:rPr>
                    <w:t>0,000</w:t>
                  </w:r>
                </w:p>
              </w:tc>
              <w:tc>
                <w:tcPr>
                  <w:tcW w:w="1417" w:type="dxa"/>
                  <w:tcBorders>
                    <w:top w:val="nil"/>
                    <w:left w:val="nil"/>
                    <w:bottom w:val="nil"/>
                    <w:right w:val="nil"/>
                  </w:tcBorders>
                  <w:shd w:val="clear" w:color="auto" w:fill="auto"/>
                  <w:vAlign w:val="bottom"/>
                </w:tcPr>
                <w:p w14:paraId="52F415E3" w14:textId="21233734" w:rsidR="00656A1E" w:rsidRPr="00174364" w:rsidRDefault="00656A1E">
                  <w:pPr>
                    <w:spacing w:line="240" w:lineRule="auto"/>
                    <w:jc w:val="right"/>
                    <w:rPr>
                      <w:rFonts w:eastAsia="Calibri" w:cstheme="minorHAnsi"/>
                      <w:color w:val="000000"/>
                    </w:rPr>
                  </w:pPr>
                  <w:r w:rsidRPr="00174364">
                    <w:rPr>
                      <w:rFonts w:eastAsia="Calibri" w:cstheme="minorHAnsi"/>
                      <w:color w:val="000000"/>
                    </w:rPr>
                    <w:t>$</w:t>
                  </w:r>
                  <w:r w:rsidR="0088696F">
                    <w:rPr>
                      <w:rFonts w:eastAsia="Calibri" w:cstheme="minorHAnsi"/>
                      <w:color w:val="000000"/>
                    </w:rPr>
                    <w:t>9</w:t>
                  </w:r>
                  <w:r w:rsidR="0088056C">
                    <w:rPr>
                      <w:rFonts w:eastAsia="Calibri" w:cstheme="minorHAnsi"/>
                      <w:color w:val="000000"/>
                    </w:rPr>
                    <w:t>0</w:t>
                  </w:r>
                  <w:r w:rsidRPr="00174364">
                    <w:rPr>
                      <w:rFonts w:eastAsia="Calibri" w:cstheme="minorHAnsi"/>
                      <w:color w:val="000000"/>
                    </w:rPr>
                    <w:t>0,000</w:t>
                  </w:r>
                </w:p>
              </w:tc>
            </w:tr>
          </w:tbl>
          <w:p w14:paraId="7329C31F" w14:textId="77777777" w:rsidR="00656A1E" w:rsidRPr="00174364" w:rsidRDefault="00656A1E">
            <w:pPr>
              <w:spacing w:line="240" w:lineRule="auto"/>
              <w:rPr>
                <w:rFonts w:eastAsia="Calibri" w:cstheme="minorHAnsi"/>
                <w:color w:val="000000"/>
              </w:rPr>
            </w:pPr>
          </w:p>
        </w:tc>
      </w:tr>
      <w:tr w:rsidR="00656A1E" w:rsidRPr="00174364" w14:paraId="51D11992" w14:textId="77777777" w:rsidTr="00656A1E">
        <w:trPr>
          <w:trHeight w:val="309"/>
        </w:trPr>
        <w:tc>
          <w:tcPr>
            <w:tcW w:w="9571" w:type="dxa"/>
            <w:tcBorders>
              <w:top w:val="nil"/>
              <w:left w:val="nil"/>
              <w:bottom w:val="nil"/>
              <w:right w:val="nil"/>
            </w:tcBorders>
            <w:shd w:val="clear" w:color="auto" w:fill="auto"/>
            <w:vAlign w:val="bottom"/>
          </w:tcPr>
          <w:p w14:paraId="2952E909" w14:textId="77777777" w:rsidR="00656A1E" w:rsidRPr="00174364" w:rsidRDefault="00656A1E">
            <w:pPr>
              <w:spacing w:line="240" w:lineRule="auto"/>
              <w:rPr>
                <w:rFonts w:eastAsia="Calibri" w:cstheme="minorHAnsi"/>
                <w:color w:val="000000"/>
              </w:rPr>
            </w:pPr>
          </w:p>
        </w:tc>
      </w:tr>
    </w:tbl>
    <w:p w14:paraId="5DCED592" w14:textId="77777777" w:rsidR="00D14827" w:rsidRPr="00174364" w:rsidRDefault="00000000">
      <w:pPr>
        <w:rPr>
          <w:rFonts w:cstheme="minorHAnsi"/>
        </w:rPr>
      </w:pPr>
      <w:r w:rsidRPr="00174364">
        <w:rPr>
          <w:rFonts w:cstheme="minorHAnsi"/>
        </w:rPr>
        <w:t>Note: Volume is based on an average $500 per client per month. Gross margin is explained above.</w:t>
      </w:r>
    </w:p>
    <w:p w14:paraId="62E43294" w14:textId="77777777" w:rsidR="00D14827" w:rsidRPr="00174364" w:rsidRDefault="00000000">
      <w:pPr>
        <w:rPr>
          <w:rFonts w:eastAsia="Calibri" w:cstheme="minorHAnsi"/>
          <w:color w:val="2F5496"/>
          <w:sz w:val="32"/>
          <w:szCs w:val="32"/>
        </w:rPr>
      </w:pPr>
      <w:r w:rsidRPr="00174364">
        <w:rPr>
          <w:rFonts w:cstheme="minorHAnsi"/>
        </w:rPr>
        <w:br w:type="page"/>
      </w:r>
    </w:p>
    <w:p w14:paraId="67755139" w14:textId="77777777" w:rsidR="00D14827" w:rsidRPr="00174364" w:rsidRDefault="00000000">
      <w:pPr>
        <w:pStyle w:val="Heading1"/>
        <w:rPr>
          <w:rFonts w:asciiTheme="minorHAnsi" w:hAnsiTheme="minorHAnsi" w:cstheme="minorHAnsi"/>
        </w:rPr>
      </w:pPr>
      <w:bookmarkStart w:id="26" w:name="_Toc154077913"/>
      <w:r w:rsidRPr="00174364">
        <w:rPr>
          <w:rFonts w:asciiTheme="minorHAnsi" w:hAnsiTheme="minorHAnsi" w:cstheme="minorHAnsi"/>
        </w:rPr>
        <w:lastRenderedPageBreak/>
        <w:t>Key Staff</w:t>
      </w:r>
      <w:bookmarkEnd w:id="26"/>
    </w:p>
    <w:p w14:paraId="1AB9E268" w14:textId="77777777" w:rsidR="00D14827" w:rsidRPr="00174364" w:rsidRDefault="00D14827">
      <w:pPr>
        <w:rPr>
          <w:rFonts w:cstheme="minorHAnsi"/>
        </w:rPr>
      </w:pPr>
    </w:p>
    <w:p w14:paraId="682F7C6E" w14:textId="77777777" w:rsidR="00D14827" w:rsidRDefault="00000000">
      <w:pPr>
        <w:rPr>
          <w:rFonts w:cstheme="minorHAnsi"/>
        </w:rPr>
      </w:pPr>
      <w:r w:rsidRPr="00174364">
        <w:rPr>
          <w:rFonts w:cstheme="minorHAnsi"/>
        </w:rPr>
        <w:t>The CoinHarbour business has been under development since 2018 and until now has been self-funded by the founders:</w:t>
      </w:r>
    </w:p>
    <w:p w14:paraId="70EE1C78" w14:textId="77777777" w:rsidR="00F24FAE" w:rsidRPr="00174364" w:rsidRDefault="00F24FAE">
      <w:pPr>
        <w:rPr>
          <w:rFonts w:cstheme="minorHAnsi"/>
        </w:rPr>
      </w:pPr>
    </w:p>
    <w:p w14:paraId="00C58133" w14:textId="09D76362" w:rsidR="00D14827" w:rsidRPr="00174364" w:rsidRDefault="00000000">
      <w:pPr>
        <w:numPr>
          <w:ilvl w:val="0"/>
          <w:numId w:val="2"/>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Peter Cooney - 30 years’ experience in banking, broking and treasury sectors – specifically in Fintech. Former ANZ Bank Australian Treasury. More than 70 Fintech IT projects over eight countries. Specialist in </w:t>
      </w:r>
      <w:r w:rsidR="00DB6B9B" w:rsidRPr="00174364">
        <w:rPr>
          <w:rFonts w:eastAsia="Calibri" w:cstheme="minorHAnsi"/>
          <w:color w:val="000000"/>
        </w:rPr>
        <w:t>Quantitative</w:t>
      </w:r>
      <w:r w:rsidRPr="00174364">
        <w:rPr>
          <w:rFonts w:eastAsia="Calibri" w:cstheme="minorHAnsi"/>
          <w:color w:val="000000"/>
        </w:rPr>
        <w:t xml:space="preserve"> Finance and Algorithmic Trading.</w:t>
      </w:r>
    </w:p>
    <w:p w14:paraId="33FA30F5"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20350006" w14:textId="77777777" w:rsidR="00D14827" w:rsidRPr="00174364" w:rsidRDefault="00000000">
      <w:pPr>
        <w:numPr>
          <w:ilvl w:val="1"/>
          <w:numId w:val="2"/>
        </w:numPr>
        <w:pBdr>
          <w:top w:val="nil"/>
          <w:left w:val="nil"/>
          <w:bottom w:val="nil"/>
          <w:right w:val="nil"/>
          <w:between w:val="nil"/>
        </w:pBdr>
        <w:spacing w:line="259" w:lineRule="auto"/>
        <w:rPr>
          <w:rFonts w:cstheme="minorHAnsi"/>
        </w:rPr>
      </w:pPr>
      <w:hyperlink r:id="rId15">
        <w:r w:rsidRPr="00174364">
          <w:rPr>
            <w:rFonts w:eastAsia="Calibri" w:cstheme="minorHAnsi"/>
            <w:color w:val="0563C1"/>
            <w:u w:val="single"/>
          </w:rPr>
          <w:t>https://www.linkedin.com/in/petercooney/</w:t>
        </w:r>
      </w:hyperlink>
    </w:p>
    <w:p w14:paraId="2C4E9D11"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5EEC5DD1" w14:textId="77777777" w:rsidR="00D14827" w:rsidRPr="00174364" w:rsidRDefault="00000000">
      <w:pPr>
        <w:numPr>
          <w:ilvl w:val="0"/>
          <w:numId w:val="2"/>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Kent Kingsley - </w:t>
      </w:r>
      <w:r w:rsidRPr="00174364">
        <w:rPr>
          <w:rFonts w:eastAsia="Calibri" w:cstheme="minorHAnsi"/>
        </w:rPr>
        <w:t>background in</w:t>
      </w:r>
      <w:r w:rsidRPr="00174364">
        <w:rPr>
          <w:rFonts w:eastAsia="Calibri" w:cstheme="minorHAnsi"/>
          <w:color w:val="000000"/>
        </w:rPr>
        <w:t xml:space="preserve"> web design and ecommerce businesses</w:t>
      </w:r>
    </w:p>
    <w:p w14:paraId="2CD80BCF"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7749BD24" w14:textId="77777777" w:rsidR="00D14827" w:rsidRPr="00174364" w:rsidRDefault="00000000">
      <w:pPr>
        <w:numPr>
          <w:ilvl w:val="0"/>
          <w:numId w:val="2"/>
        </w:numPr>
        <w:pBdr>
          <w:top w:val="nil"/>
          <w:left w:val="nil"/>
          <w:bottom w:val="nil"/>
          <w:right w:val="nil"/>
          <w:between w:val="nil"/>
        </w:pBdr>
        <w:spacing w:after="160" w:line="259" w:lineRule="auto"/>
        <w:rPr>
          <w:rFonts w:cstheme="minorHAnsi"/>
        </w:rPr>
      </w:pPr>
      <w:r w:rsidRPr="00174364">
        <w:rPr>
          <w:rFonts w:eastAsia="Calibri" w:cstheme="minorHAnsi"/>
          <w:color w:val="000000"/>
        </w:rPr>
        <w:t xml:space="preserve">Jack Cooney </w:t>
      </w:r>
      <w:r w:rsidRPr="00174364">
        <w:rPr>
          <w:rFonts w:eastAsia="Calibri" w:cstheme="minorHAnsi"/>
        </w:rPr>
        <w:t>- I</w:t>
      </w:r>
      <w:r w:rsidRPr="00174364">
        <w:rPr>
          <w:rFonts w:eastAsia="Calibri" w:cstheme="minorHAnsi"/>
          <w:color w:val="000000"/>
        </w:rPr>
        <w:t>nfrastructure and Network Support and Cloud Computing Engineer</w:t>
      </w:r>
    </w:p>
    <w:p w14:paraId="4877AECD" w14:textId="77777777" w:rsidR="00D14827" w:rsidRPr="00174364" w:rsidRDefault="00D14827">
      <w:pPr>
        <w:rPr>
          <w:rFonts w:cstheme="minorHAnsi"/>
        </w:rPr>
      </w:pPr>
    </w:p>
    <w:p w14:paraId="3279B8A7" w14:textId="4DD607B9" w:rsidR="00D14827" w:rsidRPr="00174364" w:rsidRDefault="00000000">
      <w:pPr>
        <w:rPr>
          <w:rFonts w:cstheme="minorHAnsi"/>
        </w:rPr>
      </w:pPr>
      <w:r w:rsidRPr="00174364">
        <w:rPr>
          <w:rFonts w:cstheme="minorHAnsi"/>
        </w:rPr>
        <w:t xml:space="preserve">Peter and Kent have collaborated on business ventures together for </w:t>
      </w:r>
      <w:r w:rsidR="00656A1E">
        <w:rPr>
          <w:rFonts w:cstheme="minorHAnsi"/>
        </w:rPr>
        <w:t>more than</w:t>
      </w:r>
      <w:r w:rsidRPr="00174364">
        <w:rPr>
          <w:rFonts w:cstheme="minorHAnsi"/>
        </w:rPr>
        <w:t xml:space="preserve"> twenty years.</w:t>
      </w:r>
    </w:p>
    <w:p w14:paraId="02ADB1C4" w14:textId="77777777" w:rsidR="00D14827" w:rsidRPr="00174364" w:rsidRDefault="00D14827">
      <w:pPr>
        <w:pStyle w:val="Heading1"/>
        <w:rPr>
          <w:rFonts w:asciiTheme="minorHAnsi" w:hAnsiTheme="minorHAnsi" w:cstheme="minorHAnsi"/>
        </w:rPr>
      </w:pPr>
    </w:p>
    <w:p w14:paraId="5C897089" w14:textId="77777777" w:rsidR="00D14827" w:rsidRPr="00174364" w:rsidRDefault="00000000">
      <w:pPr>
        <w:pStyle w:val="Heading1"/>
        <w:rPr>
          <w:rFonts w:asciiTheme="minorHAnsi" w:hAnsiTheme="minorHAnsi" w:cstheme="minorHAnsi"/>
        </w:rPr>
      </w:pPr>
      <w:bookmarkStart w:id="27" w:name="_heading=h.3rdcrjn" w:colFirst="0" w:colLast="0"/>
      <w:bookmarkEnd w:id="27"/>
      <w:r w:rsidRPr="00174364">
        <w:rPr>
          <w:rFonts w:asciiTheme="minorHAnsi" w:hAnsiTheme="minorHAnsi" w:cstheme="minorHAnsi"/>
        </w:rPr>
        <w:br w:type="page"/>
      </w:r>
    </w:p>
    <w:p w14:paraId="1FAF2ACA" w14:textId="77777777" w:rsidR="00D14827" w:rsidRPr="00174364" w:rsidRDefault="00000000">
      <w:pPr>
        <w:pStyle w:val="Heading1"/>
        <w:rPr>
          <w:rFonts w:asciiTheme="minorHAnsi" w:hAnsiTheme="minorHAnsi" w:cstheme="minorHAnsi"/>
        </w:rPr>
      </w:pPr>
      <w:bookmarkStart w:id="28" w:name="_Toc154077914"/>
      <w:r w:rsidRPr="00174364">
        <w:rPr>
          <w:rFonts w:asciiTheme="minorHAnsi" w:hAnsiTheme="minorHAnsi" w:cstheme="minorHAnsi"/>
        </w:rPr>
        <w:lastRenderedPageBreak/>
        <w:t>ESIC Tax Benefits</w:t>
      </w:r>
      <w:bookmarkEnd w:id="28"/>
    </w:p>
    <w:p w14:paraId="1E094AE5" w14:textId="77777777" w:rsidR="00D14827" w:rsidRPr="00174364" w:rsidRDefault="00D14827">
      <w:pPr>
        <w:rPr>
          <w:rFonts w:cstheme="minorHAnsi"/>
        </w:rPr>
      </w:pPr>
    </w:p>
    <w:p w14:paraId="12F67300" w14:textId="32FF982B" w:rsidR="00D14827" w:rsidRPr="00174364" w:rsidRDefault="00BA74F3">
      <w:pPr>
        <w:rPr>
          <w:rFonts w:cstheme="minorHAnsi"/>
        </w:rPr>
      </w:pPr>
      <w:r w:rsidRPr="00174364">
        <w:rPr>
          <w:rFonts w:cstheme="minorHAnsi"/>
        </w:rPr>
        <w:t>Investors who buy new shares in a qualifying early stage innovation company (ESIC) may be eligible for tax incentives.</w:t>
      </w:r>
    </w:p>
    <w:p w14:paraId="718E358A" w14:textId="77777777" w:rsidR="00BA74F3" w:rsidRPr="00174364" w:rsidRDefault="00BA74F3">
      <w:pPr>
        <w:rPr>
          <w:rFonts w:cstheme="minorHAnsi"/>
        </w:rPr>
      </w:pPr>
    </w:p>
    <w:p w14:paraId="13A68186" w14:textId="77777777" w:rsidR="00D14827" w:rsidRPr="00174364" w:rsidRDefault="00000000">
      <w:pPr>
        <w:rPr>
          <w:rFonts w:cstheme="minorHAnsi"/>
        </w:rPr>
      </w:pPr>
      <w:r w:rsidRPr="00174364">
        <w:rPr>
          <w:rFonts w:cstheme="minorHAnsi"/>
        </w:rPr>
        <w:t>The main benefit of investing in an ESIC is that a 20% non-refundable carry-forward tax offset is available.</w:t>
      </w:r>
    </w:p>
    <w:p w14:paraId="75C39FD5" w14:textId="77777777" w:rsidR="00D14827" w:rsidRPr="00174364" w:rsidRDefault="00D14827">
      <w:pPr>
        <w:rPr>
          <w:rFonts w:cstheme="minorHAnsi"/>
        </w:rPr>
      </w:pPr>
    </w:p>
    <w:p w14:paraId="6CD7AA62" w14:textId="77777777" w:rsidR="00D14827" w:rsidRPr="00174364" w:rsidRDefault="00000000">
      <w:pPr>
        <w:rPr>
          <w:rFonts w:cstheme="minorHAnsi"/>
        </w:rPr>
      </w:pPr>
      <w:r w:rsidRPr="00174364">
        <w:rPr>
          <w:rFonts w:cstheme="minorHAnsi"/>
        </w:rPr>
        <w:t>Tax offsets directly reduce the amount of tax you have to pay, with each dollar of tax offset reducing your tax payable by the same amount. This means an immediate 20% tax rebate on the investment amount.</w:t>
      </w:r>
    </w:p>
    <w:p w14:paraId="28B0631F" w14:textId="77777777" w:rsidR="00D14827" w:rsidRPr="00174364" w:rsidRDefault="00D14827">
      <w:pPr>
        <w:rPr>
          <w:rFonts w:cstheme="minorHAnsi"/>
        </w:rPr>
      </w:pPr>
    </w:p>
    <w:p w14:paraId="11D756EF" w14:textId="77777777" w:rsidR="00D14827" w:rsidRPr="00174364" w:rsidRDefault="00000000">
      <w:pPr>
        <w:rPr>
          <w:rFonts w:cstheme="minorHAnsi"/>
        </w:rPr>
      </w:pPr>
      <w:r w:rsidRPr="00174364">
        <w:rPr>
          <w:rFonts w:cstheme="minorHAnsi"/>
        </w:rPr>
        <w:t>Capital Gains in the investment would be tax free, but a deduction could not be claimed for a Capital Loss in the first ten years.</w:t>
      </w:r>
    </w:p>
    <w:p w14:paraId="0D2ECAEC" w14:textId="77777777" w:rsidR="00D14827" w:rsidRPr="00174364" w:rsidRDefault="00D14827">
      <w:pPr>
        <w:rPr>
          <w:rFonts w:cstheme="minorHAnsi"/>
        </w:rPr>
      </w:pPr>
    </w:p>
    <w:p w14:paraId="4157B85B" w14:textId="77777777" w:rsidR="00BA74F3" w:rsidRPr="00174364" w:rsidRDefault="00BA74F3" w:rsidP="00BA74F3">
      <w:pPr>
        <w:rPr>
          <w:rFonts w:cstheme="minorHAnsi"/>
        </w:rPr>
      </w:pPr>
      <w:r w:rsidRPr="00174364">
        <w:rPr>
          <w:rFonts w:cstheme="minorHAnsi"/>
        </w:rPr>
        <w:t>In order for a company to qualify as an ESIC via the principals-based assessment a company must have high growth potential, be able to scale, address a broader than local market, and have competitive advantages.</w:t>
      </w:r>
    </w:p>
    <w:p w14:paraId="6FF3119F" w14:textId="77777777" w:rsidR="00272070" w:rsidRPr="00174364" w:rsidRDefault="00272070">
      <w:pPr>
        <w:rPr>
          <w:rFonts w:cstheme="minorHAnsi"/>
        </w:rPr>
      </w:pPr>
    </w:p>
    <w:p w14:paraId="5AF804B6" w14:textId="12710E59" w:rsidR="00272070" w:rsidRPr="00174364" w:rsidRDefault="00272070" w:rsidP="00272070">
      <w:pPr>
        <w:rPr>
          <w:rFonts w:cstheme="minorHAnsi"/>
        </w:rPr>
      </w:pPr>
      <w:r w:rsidRPr="00174364">
        <w:rPr>
          <w:rFonts w:cstheme="minorHAnsi"/>
        </w:rPr>
        <w:t xml:space="preserve">More details about </w:t>
      </w:r>
      <w:r w:rsidR="00BA74F3" w:rsidRPr="00174364">
        <w:rPr>
          <w:rFonts w:cstheme="minorHAnsi"/>
        </w:rPr>
        <w:t xml:space="preserve">how </w:t>
      </w:r>
      <w:r w:rsidRPr="00174364">
        <w:rPr>
          <w:rFonts w:cstheme="minorHAnsi"/>
        </w:rPr>
        <w:t xml:space="preserve">the ESIC scheme </w:t>
      </w:r>
      <w:r w:rsidR="00BA74F3" w:rsidRPr="00174364">
        <w:rPr>
          <w:rFonts w:cstheme="minorHAnsi"/>
        </w:rPr>
        <w:t>applies to Coin Harbour</w:t>
      </w:r>
      <w:r w:rsidR="00F24FAE">
        <w:rPr>
          <w:rFonts w:cstheme="minorHAnsi"/>
        </w:rPr>
        <w:t xml:space="preserve"> Pty Ltd</w:t>
      </w:r>
      <w:r w:rsidR="00BA74F3" w:rsidRPr="00174364">
        <w:rPr>
          <w:rFonts w:cstheme="minorHAnsi"/>
        </w:rPr>
        <w:t xml:space="preserve">, including refences, </w:t>
      </w:r>
      <w:r w:rsidRPr="00174364">
        <w:rPr>
          <w:rFonts w:cstheme="minorHAnsi"/>
        </w:rPr>
        <w:t>can be found here:</w:t>
      </w:r>
    </w:p>
    <w:p w14:paraId="77D98F02" w14:textId="77777777" w:rsidR="00272070" w:rsidRPr="00174364" w:rsidRDefault="00272070" w:rsidP="00272070">
      <w:pPr>
        <w:rPr>
          <w:rFonts w:cstheme="minorHAnsi"/>
        </w:rPr>
      </w:pPr>
    </w:p>
    <w:p w14:paraId="3FF94772" w14:textId="1A801010" w:rsidR="00BA74F3" w:rsidRPr="00174364" w:rsidRDefault="00000000" w:rsidP="00F24FAE">
      <w:pPr>
        <w:ind w:firstLine="720"/>
        <w:rPr>
          <w:rFonts w:cstheme="minorHAnsi"/>
        </w:rPr>
      </w:pPr>
      <w:hyperlink r:id="rId16" w:history="1">
        <w:r w:rsidR="004D6610">
          <w:rPr>
            <w:rStyle w:val="Hyperlink"/>
            <w:rFonts w:cstheme="minorHAnsi"/>
          </w:rPr>
          <w:t>https://doc.coinharbour.com.au/invest/esic/</w:t>
        </w:r>
      </w:hyperlink>
    </w:p>
    <w:p w14:paraId="371285C2" w14:textId="35377297" w:rsidR="00D14827" w:rsidRPr="00174364" w:rsidRDefault="00D14827">
      <w:pPr>
        <w:rPr>
          <w:rFonts w:eastAsia="Calibri" w:cstheme="minorHAnsi"/>
          <w:color w:val="2F5496"/>
          <w:sz w:val="32"/>
          <w:szCs w:val="32"/>
        </w:rPr>
      </w:pPr>
    </w:p>
    <w:p w14:paraId="7E135247" w14:textId="77777777" w:rsidR="0066714A" w:rsidRDefault="0066714A">
      <w:pPr>
        <w:rPr>
          <w:rFonts w:eastAsiaTheme="majorEastAsia" w:cstheme="minorHAnsi"/>
          <w:color w:val="2F5496" w:themeColor="accent1" w:themeShade="BF"/>
          <w:sz w:val="32"/>
          <w:szCs w:val="32"/>
        </w:rPr>
      </w:pPr>
      <w:r>
        <w:rPr>
          <w:rFonts w:cstheme="minorHAnsi"/>
        </w:rPr>
        <w:br w:type="page"/>
      </w:r>
    </w:p>
    <w:p w14:paraId="5CA2366C" w14:textId="46485BA3" w:rsidR="00D14827" w:rsidRPr="00174364" w:rsidRDefault="00000000">
      <w:pPr>
        <w:pStyle w:val="Heading1"/>
        <w:rPr>
          <w:rFonts w:asciiTheme="minorHAnsi" w:hAnsiTheme="minorHAnsi" w:cstheme="minorHAnsi"/>
        </w:rPr>
      </w:pPr>
      <w:bookmarkStart w:id="29" w:name="_Toc154077915"/>
      <w:r w:rsidRPr="00174364">
        <w:rPr>
          <w:rFonts w:asciiTheme="minorHAnsi" w:hAnsiTheme="minorHAnsi" w:cstheme="minorHAnsi"/>
        </w:rPr>
        <w:lastRenderedPageBreak/>
        <w:t>Funding</w:t>
      </w:r>
      <w:r w:rsidR="00C778FF">
        <w:rPr>
          <w:rFonts w:asciiTheme="minorHAnsi" w:hAnsiTheme="minorHAnsi" w:cstheme="minorHAnsi"/>
        </w:rPr>
        <w:t xml:space="preserve"> Round</w:t>
      </w:r>
      <w:bookmarkEnd w:id="29"/>
    </w:p>
    <w:p w14:paraId="560EA9FF" w14:textId="77777777" w:rsidR="00D14827" w:rsidRPr="00174364" w:rsidRDefault="00D14827">
      <w:pPr>
        <w:rPr>
          <w:rFonts w:cstheme="minorHAnsi"/>
        </w:rPr>
      </w:pPr>
    </w:p>
    <w:p w14:paraId="0B9C7089" w14:textId="3975539A" w:rsidR="00D14827" w:rsidRPr="00174364" w:rsidRDefault="002230E4">
      <w:pPr>
        <w:rPr>
          <w:rFonts w:cstheme="minorHAnsi"/>
        </w:rPr>
      </w:pPr>
      <w:r>
        <w:rPr>
          <w:rFonts w:cstheme="minorHAnsi"/>
        </w:rPr>
        <w:t>Coin Harbour Pty Ltd</w:t>
      </w:r>
      <w:r w:rsidRPr="00174364">
        <w:rPr>
          <w:rFonts w:cstheme="minorHAnsi"/>
        </w:rPr>
        <w:t xml:space="preserve"> envisage</w:t>
      </w:r>
      <w:r>
        <w:rPr>
          <w:rFonts w:cstheme="minorHAnsi"/>
        </w:rPr>
        <w:t>s</w:t>
      </w:r>
      <w:r w:rsidRPr="00174364">
        <w:rPr>
          <w:rFonts w:cstheme="minorHAnsi"/>
        </w:rPr>
        <w:t xml:space="preserve"> opening </w:t>
      </w:r>
      <w:r w:rsidR="00C778FF">
        <w:rPr>
          <w:rFonts w:cstheme="minorHAnsi"/>
        </w:rPr>
        <w:t>a sole</w:t>
      </w:r>
      <w:r w:rsidRPr="00174364">
        <w:rPr>
          <w:rFonts w:cstheme="minorHAnsi"/>
        </w:rPr>
        <w:t xml:space="preserve"> Funding </w:t>
      </w:r>
      <w:r w:rsidR="00C778FF">
        <w:rPr>
          <w:rFonts w:cstheme="minorHAnsi"/>
        </w:rPr>
        <w:t xml:space="preserve">Round </w:t>
      </w:r>
      <w:r w:rsidR="004B6ECF" w:rsidRPr="00174364">
        <w:rPr>
          <w:rFonts w:cstheme="minorHAnsi"/>
        </w:rPr>
        <w:t xml:space="preserve">during </w:t>
      </w:r>
      <w:r w:rsidR="00656A1E">
        <w:rPr>
          <w:rFonts w:cstheme="minorHAnsi"/>
        </w:rPr>
        <w:t xml:space="preserve">late </w:t>
      </w:r>
      <w:r w:rsidRPr="00174364">
        <w:rPr>
          <w:rFonts w:cstheme="minorHAnsi"/>
        </w:rPr>
        <w:t>202</w:t>
      </w:r>
      <w:r w:rsidR="004B6ECF" w:rsidRPr="00174364">
        <w:rPr>
          <w:rFonts w:cstheme="minorHAnsi"/>
        </w:rPr>
        <w:t>3</w:t>
      </w:r>
      <w:r w:rsidR="00E24EC7">
        <w:rPr>
          <w:rFonts w:cstheme="minorHAnsi"/>
        </w:rPr>
        <w:t xml:space="preserve"> to expand the business</w:t>
      </w:r>
      <w:r w:rsidRPr="00174364">
        <w:rPr>
          <w:rFonts w:cstheme="minorHAnsi"/>
        </w:rPr>
        <w:t>.</w:t>
      </w:r>
      <w:r>
        <w:rPr>
          <w:rFonts w:cstheme="minorHAnsi"/>
        </w:rPr>
        <w:t xml:space="preserve"> </w:t>
      </w:r>
    </w:p>
    <w:p w14:paraId="0B95E388" w14:textId="77777777" w:rsidR="00D14827" w:rsidRPr="00174364" w:rsidRDefault="00D14827">
      <w:pPr>
        <w:rPr>
          <w:rFonts w:cstheme="minorHAnsi"/>
        </w:rPr>
      </w:pPr>
    </w:p>
    <w:p w14:paraId="378AF5B9" w14:textId="7E11AF36" w:rsidR="002230E4" w:rsidRPr="00174364" w:rsidRDefault="002230E4" w:rsidP="002230E4">
      <w:pPr>
        <w:rPr>
          <w:rFonts w:cstheme="minorHAnsi"/>
        </w:rPr>
      </w:pPr>
      <w:r>
        <w:rPr>
          <w:rFonts w:cstheme="minorHAnsi"/>
        </w:rPr>
        <w:t>We</w:t>
      </w:r>
      <w:r w:rsidRPr="00174364">
        <w:rPr>
          <w:rFonts w:cstheme="minorHAnsi"/>
        </w:rPr>
        <w:t xml:space="preserve"> seek to raise $</w:t>
      </w:r>
      <w:r w:rsidR="0088056C">
        <w:rPr>
          <w:rFonts w:cstheme="minorHAnsi"/>
        </w:rPr>
        <w:t>1</w:t>
      </w:r>
      <w:r w:rsidR="00C778FF">
        <w:rPr>
          <w:rFonts w:cstheme="minorHAnsi"/>
        </w:rPr>
        <w:t>,0</w:t>
      </w:r>
      <w:r w:rsidRPr="00174364">
        <w:rPr>
          <w:rFonts w:cstheme="minorHAnsi"/>
        </w:rPr>
        <w:t>00,000 for an equity stake of 2</w:t>
      </w:r>
      <w:r w:rsidR="00C778FF">
        <w:rPr>
          <w:rFonts w:cstheme="minorHAnsi"/>
        </w:rPr>
        <w:t>5</w:t>
      </w:r>
      <w:r w:rsidRPr="00174364">
        <w:rPr>
          <w:rFonts w:cstheme="minorHAnsi"/>
        </w:rPr>
        <w:t xml:space="preserve">% in Coin Harbour Pty Ltd, based on an initial </w:t>
      </w:r>
      <w:r w:rsidR="00656A1E">
        <w:rPr>
          <w:rFonts w:cstheme="minorHAnsi"/>
        </w:rPr>
        <w:t xml:space="preserve">diluted </w:t>
      </w:r>
      <w:r w:rsidRPr="00174364">
        <w:rPr>
          <w:rFonts w:cstheme="minorHAnsi"/>
        </w:rPr>
        <w:t>valuation of $</w:t>
      </w:r>
      <w:r w:rsidR="00C778FF">
        <w:rPr>
          <w:rFonts w:cstheme="minorHAnsi"/>
        </w:rPr>
        <w:t>8</w:t>
      </w:r>
      <w:r w:rsidRPr="00174364">
        <w:rPr>
          <w:rFonts w:cstheme="minorHAnsi"/>
        </w:rPr>
        <w:t xml:space="preserve">m. </w:t>
      </w:r>
      <w:r>
        <w:rPr>
          <w:rFonts w:cstheme="minorHAnsi"/>
        </w:rPr>
        <w:t>Coin Harbour Pty Ltd has a single class of “Ordinary” shares. The shares offered are new shares in the company; no existing shareholder is disposing of their investme</w:t>
      </w:r>
      <w:r w:rsidR="0088056C">
        <w:rPr>
          <w:rFonts w:cstheme="minorHAnsi"/>
        </w:rPr>
        <w:t>n</w:t>
      </w:r>
      <w:r>
        <w:rPr>
          <w:rFonts w:cstheme="minorHAnsi"/>
        </w:rPr>
        <w:t>t.</w:t>
      </w:r>
    </w:p>
    <w:p w14:paraId="7DE42999" w14:textId="77777777" w:rsidR="00D14827" w:rsidRPr="00174364" w:rsidRDefault="00D14827">
      <w:pPr>
        <w:rPr>
          <w:rFonts w:cstheme="minorHAnsi"/>
        </w:rPr>
      </w:pPr>
    </w:p>
    <w:p w14:paraId="351CC6F2" w14:textId="77777777" w:rsidR="00D14827" w:rsidRDefault="00000000">
      <w:pPr>
        <w:rPr>
          <w:rFonts w:cstheme="minorHAnsi"/>
        </w:rPr>
      </w:pPr>
      <w:r w:rsidRPr="00174364">
        <w:rPr>
          <w:rFonts w:cstheme="minorHAnsi"/>
        </w:rPr>
        <w:t>Proceeds of the fund raising will be used for:</w:t>
      </w:r>
    </w:p>
    <w:p w14:paraId="4F49D544" w14:textId="77777777" w:rsidR="00C778FF" w:rsidRDefault="00C778FF" w:rsidP="00C778FF">
      <w:pPr>
        <w:rPr>
          <w:rFonts w:cstheme="minorHAnsi"/>
        </w:rPr>
      </w:pPr>
    </w:p>
    <w:p w14:paraId="1390DFA3" w14:textId="6DE65518" w:rsidR="00C778FF" w:rsidRPr="00C778FF" w:rsidRDefault="00C778FF" w:rsidP="00C778FF">
      <w:pPr>
        <w:pStyle w:val="ListParagraph"/>
        <w:numPr>
          <w:ilvl w:val="0"/>
          <w:numId w:val="8"/>
        </w:numPr>
        <w:rPr>
          <w:rFonts w:cstheme="minorHAnsi"/>
        </w:rPr>
      </w:pPr>
      <w:r w:rsidRPr="00C778FF">
        <w:rPr>
          <w:rFonts w:cstheme="minorHAnsi"/>
        </w:rPr>
        <w:t>Operations ~$</w:t>
      </w:r>
      <w:r w:rsidR="0088056C">
        <w:rPr>
          <w:rFonts w:cstheme="minorHAnsi"/>
        </w:rPr>
        <w:t>1</w:t>
      </w:r>
      <w:r w:rsidRPr="00C778FF">
        <w:rPr>
          <w:rFonts w:cstheme="minorHAnsi"/>
        </w:rPr>
        <w:t>00,000</w:t>
      </w:r>
    </w:p>
    <w:p w14:paraId="37E02C29" w14:textId="7C107016" w:rsidR="00C778FF" w:rsidRPr="00C778FF" w:rsidRDefault="00656A1E" w:rsidP="00C778FF">
      <w:pPr>
        <w:pStyle w:val="ListParagraph"/>
        <w:numPr>
          <w:ilvl w:val="0"/>
          <w:numId w:val="8"/>
        </w:numPr>
        <w:rPr>
          <w:rFonts w:cstheme="minorHAnsi"/>
        </w:rPr>
      </w:pPr>
      <w:r>
        <w:rPr>
          <w:rFonts w:cstheme="minorHAnsi"/>
        </w:rPr>
        <w:t xml:space="preserve">Software and </w:t>
      </w:r>
      <w:r w:rsidR="00C778FF" w:rsidRPr="00C778FF">
        <w:rPr>
          <w:rFonts w:cstheme="minorHAnsi"/>
        </w:rPr>
        <w:t>Systems development ~$</w:t>
      </w:r>
      <w:r w:rsidR="0088056C">
        <w:rPr>
          <w:rFonts w:cstheme="minorHAnsi"/>
        </w:rPr>
        <w:t>2</w:t>
      </w:r>
      <w:r w:rsidR="00C778FF" w:rsidRPr="00C778FF">
        <w:rPr>
          <w:rFonts w:cstheme="minorHAnsi"/>
        </w:rPr>
        <w:t>00,000</w:t>
      </w:r>
    </w:p>
    <w:p w14:paraId="2E0AE05C" w14:textId="778F33F2" w:rsidR="00C778FF" w:rsidRPr="00C778FF" w:rsidRDefault="00C778FF" w:rsidP="00C778FF">
      <w:pPr>
        <w:pStyle w:val="ListParagraph"/>
        <w:numPr>
          <w:ilvl w:val="0"/>
          <w:numId w:val="8"/>
        </w:numPr>
        <w:rPr>
          <w:rFonts w:cstheme="minorHAnsi"/>
        </w:rPr>
      </w:pPr>
      <w:r w:rsidRPr="00C778FF">
        <w:rPr>
          <w:rFonts w:cstheme="minorHAnsi"/>
        </w:rPr>
        <w:t>Marketing ~$</w:t>
      </w:r>
      <w:r w:rsidR="0088056C">
        <w:rPr>
          <w:rFonts w:cstheme="minorHAnsi"/>
        </w:rPr>
        <w:t>2</w:t>
      </w:r>
      <w:r w:rsidRPr="00C778FF">
        <w:rPr>
          <w:rFonts w:cstheme="minorHAnsi"/>
        </w:rPr>
        <w:t>00,000</w:t>
      </w:r>
    </w:p>
    <w:p w14:paraId="724DFD7D" w14:textId="2BD01123" w:rsidR="00C778FF" w:rsidRPr="00C778FF" w:rsidRDefault="00C778FF" w:rsidP="00C778FF">
      <w:pPr>
        <w:pStyle w:val="ListParagraph"/>
        <w:numPr>
          <w:ilvl w:val="0"/>
          <w:numId w:val="8"/>
        </w:numPr>
        <w:rPr>
          <w:rFonts w:cstheme="minorHAnsi"/>
        </w:rPr>
      </w:pPr>
      <w:r w:rsidRPr="00C778FF">
        <w:rPr>
          <w:rFonts w:cstheme="minorHAnsi"/>
        </w:rPr>
        <w:t>Working capital ~$</w:t>
      </w:r>
      <w:r w:rsidR="0088056C">
        <w:rPr>
          <w:rFonts w:cstheme="minorHAnsi"/>
        </w:rPr>
        <w:t>1</w:t>
      </w:r>
      <w:r w:rsidRPr="00C778FF">
        <w:rPr>
          <w:rFonts w:cstheme="minorHAnsi"/>
        </w:rPr>
        <w:t>00,000</w:t>
      </w:r>
    </w:p>
    <w:p w14:paraId="35029CF9" w14:textId="562B0256" w:rsidR="00C778FF" w:rsidRPr="00C778FF" w:rsidRDefault="00C778FF" w:rsidP="00C778FF">
      <w:pPr>
        <w:pStyle w:val="ListParagraph"/>
        <w:numPr>
          <w:ilvl w:val="0"/>
          <w:numId w:val="8"/>
        </w:numPr>
        <w:rPr>
          <w:rFonts w:cstheme="minorHAnsi"/>
        </w:rPr>
      </w:pPr>
      <w:r w:rsidRPr="00C778FF">
        <w:rPr>
          <w:rFonts w:cstheme="minorHAnsi"/>
        </w:rPr>
        <w:t>Increased Market-Making liquidity ~$</w:t>
      </w:r>
      <w:r w:rsidR="0088056C">
        <w:rPr>
          <w:rFonts w:cstheme="minorHAnsi"/>
        </w:rPr>
        <w:t>4</w:t>
      </w:r>
      <w:r w:rsidRPr="00C778FF">
        <w:rPr>
          <w:rFonts w:cstheme="minorHAnsi"/>
        </w:rPr>
        <w:t>00,000</w:t>
      </w:r>
    </w:p>
    <w:p w14:paraId="171A8FE1" w14:textId="77777777" w:rsidR="00C778FF" w:rsidRPr="00174364" w:rsidRDefault="00C778FF" w:rsidP="00C778FF">
      <w:pPr>
        <w:rPr>
          <w:rFonts w:cstheme="minorHAnsi"/>
        </w:rPr>
      </w:pPr>
    </w:p>
    <w:p w14:paraId="53600CEB" w14:textId="77777777" w:rsidR="00656A1E" w:rsidRDefault="00000000">
      <w:pPr>
        <w:rPr>
          <w:rFonts w:cstheme="minorHAnsi"/>
        </w:rPr>
      </w:pPr>
      <w:r w:rsidRPr="00174364">
        <w:rPr>
          <w:rFonts w:cstheme="minorHAnsi"/>
        </w:rPr>
        <w:t>While we are not expecting operations to be profitable or cashflow positive for at least six months, some funds will be earned which will slow the cash burn rate.</w:t>
      </w:r>
    </w:p>
    <w:p w14:paraId="529CCB67" w14:textId="77777777" w:rsidR="002230E4" w:rsidRDefault="002230E4">
      <w:pPr>
        <w:rPr>
          <w:rFonts w:cstheme="minorHAnsi"/>
        </w:rPr>
      </w:pPr>
    </w:p>
    <w:p w14:paraId="3C4FF096" w14:textId="28AE45D2" w:rsidR="002230E4" w:rsidRDefault="002230E4">
      <w:pPr>
        <w:rPr>
          <w:rFonts w:cstheme="minorHAnsi"/>
        </w:rPr>
      </w:pPr>
      <w:r>
        <w:rPr>
          <w:rFonts w:cstheme="minorHAnsi"/>
        </w:rPr>
        <w:t xml:space="preserve">There </w:t>
      </w:r>
      <w:r w:rsidR="0088056C">
        <w:rPr>
          <w:rFonts w:cstheme="minorHAnsi"/>
        </w:rPr>
        <w:t>may be</w:t>
      </w:r>
      <w:r>
        <w:rPr>
          <w:rFonts w:cstheme="minorHAnsi"/>
        </w:rPr>
        <w:t xml:space="preserve"> subsequent capital raisings or the sale of </w:t>
      </w:r>
      <w:r w:rsidR="0088056C">
        <w:rPr>
          <w:rFonts w:cstheme="minorHAnsi"/>
        </w:rPr>
        <w:t xml:space="preserve">new </w:t>
      </w:r>
      <w:r>
        <w:rPr>
          <w:rFonts w:cstheme="minorHAnsi"/>
        </w:rPr>
        <w:t>share</w:t>
      </w:r>
      <w:r w:rsidR="0088056C">
        <w:rPr>
          <w:rFonts w:cstheme="minorHAnsi"/>
        </w:rPr>
        <w:t>s</w:t>
      </w:r>
      <w:r>
        <w:rPr>
          <w:rFonts w:cstheme="minorHAnsi"/>
        </w:rPr>
        <w:t xml:space="preserve"> in Coin Harbour Pty Ltd</w:t>
      </w:r>
      <w:r w:rsidR="0088056C">
        <w:rPr>
          <w:rFonts w:cstheme="minorHAnsi"/>
        </w:rPr>
        <w:t xml:space="preserve"> once the next milestone on 10,000 customers is achieved.</w:t>
      </w:r>
    </w:p>
    <w:p w14:paraId="7552F460" w14:textId="77777777" w:rsidR="00656A1E" w:rsidRDefault="00656A1E">
      <w:pPr>
        <w:rPr>
          <w:rFonts w:cstheme="minorHAnsi"/>
        </w:rPr>
      </w:pPr>
    </w:p>
    <w:p w14:paraId="667765C7" w14:textId="0D04D9C8" w:rsidR="00D14827" w:rsidRPr="00174364" w:rsidRDefault="00000000">
      <w:pPr>
        <w:rPr>
          <w:rFonts w:cstheme="minorHAnsi"/>
        </w:rPr>
      </w:pPr>
      <w:r w:rsidRPr="00174364">
        <w:rPr>
          <w:rFonts w:cstheme="minorHAnsi"/>
        </w:rPr>
        <w:t xml:space="preserve">Our objective is to use funds from this capital raising to acquire the first </w:t>
      </w:r>
      <w:r w:rsidR="00656A1E">
        <w:rPr>
          <w:rFonts w:cstheme="minorHAnsi"/>
        </w:rPr>
        <w:t>10</w:t>
      </w:r>
      <w:r w:rsidRPr="00174364">
        <w:rPr>
          <w:rFonts w:cstheme="minorHAnsi"/>
        </w:rPr>
        <w:t>,000 active clients.</w:t>
      </w:r>
    </w:p>
    <w:p w14:paraId="79DD63E7" w14:textId="77777777" w:rsidR="00D14827" w:rsidRPr="00174364" w:rsidRDefault="00D14827">
      <w:pPr>
        <w:rPr>
          <w:rFonts w:cstheme="minorHAnsi"/>
        </w:rPr>
      </w:pPr>
    </w:p>
    <w:p w14:paraId="3D4E9053" w14:textId="77777777" w:rsidR="00D14827" w:rsidRPr="00174364" w:rsidRDefault="00000000">
      <w:pPr>
        <w:pStyle w:val="Heading1"/>
        <w:rPr>
          <w:rFonts w:asciiTheme="minorHAnsi" w:hAnsiTheme="minorHAnsi" w:cstheme="minorHAnsi"/>
        </w:rPr>
      </w:pPr>
      <w:bookmarkStart w:id="30" w:name="_heading=h.35nkun2" w:colFirst="0" w:colLast="0"/>
      <w:bookmarkEnd w:id="30"/>
      <w:r w:rsidRPr="00174364">
        <w:rPr>
          <w:rFonts w:asciiTheme="minorHAnsi" w:hAnsiTheme="minorHAnsi" w:cstheme="minorHAnsi"/>
        </w:rPr>
        <w:br w:type="page"/>
      </w:r>
    </w:p>
    <w:p w14:paraId="0A03A04A" w14:textId="77777777" w:rsidR="00D14827" w:rsidRPr="00174364" w:rsidRDefault="00000000">
      <w:pPr>
        <w:pStyle w:val="Heading1"/>
        <w:rPr>
          <w:rFonts w:asciiTheme="minorHAnsi" w:hAnsiTheme="minorHAnsi" w:cstheme="minorHAnsi"/>
        </w:rPr>
      </w:pPr>
      <w:bookmarkStart w:id="31" w:name="_Toc154077916"/>
      <w:r w:rsidRPr="00174364">
        <w:rPr>
          <w:rFonts w:asciiTheme="minorHAnsi" w:hAnsiTheme="minorHAnsi" w:cstheme="minorHAnsi"/>
        </w:rPr>
        <w:lastRenderedPageBreak/>
        <w:t>Investor Exit</w:t>
      </w:r>
      <w:bookmarkEnd w:id="31"/>
    </w:p>
    <w:p w14:paraId="4828EC15" w14:textId="77777777" w:rsidR="00D14827" w:rsidRPr="00174364" w:rsidRDefault="00D14827">
      <w:pPr>
        <w:rPr>
          <w:rFonts w:cstheme="minorHAnsi"/>
        </w:rPr>
      </w:pPr>
    </w:p>
    <w:p w14:paraId="64F5BA1E" w14:textId="4632874A" w:rsidR="004B6ECF" w:rsidRPr="00C64655" w:rsidRDefault="004B6ECF" w:rsidP="00C64655">
      <w:pPr>
        <w:rPr>
          <w:b/>
          <w:bCs/>
          <w:sz w:val="24"/>
          <w:szCs w:val="24"/>
        </w:rPr>
      </w:pPr>
      <w:r w:rsidRPr="00C64655">
        <w:rPr>
          <w:b/>
          <w:bCs/>
          <w:sz w:val="24"/>
          <w:szCs w:val="24"/>
        </w:rPr>
        <w:t xml:space="preserve">Scenario #1 Private </w:t>
      </w:r>
      <w:r w:rsidR="00E24EC7" w:rsidRPr="00C64655">
        <w:rPr>
          <w:b/>
          <w:bCs/>
          <w:sz w:val="24"/>
          <w:szCs w:val="24"/>
        </w:rPr>
        <w:t>Sale</w:t>
      </w:r>
    </w:p>
    <w:p w14:paraId="41F1FE98" w14:textId="77777777" w:rsidR="004B6ECF" w:rsidRPr="00174364" w:rsidRDefault="004B6ECF" w:rsidP="00C64655"/>
    <w:p w14:paraId="7BC0E40F" w14:textId="77777777" w:rsidR="00D14827" w:rsidRPr="00174364" w:rsidRDefault="00000000" w:rsidP="00C64655">
      <w:r w:rsidRPr="00174364">
        <w:t>This type of Financial Services company, operating in a new market and technical genre, would appeal to established Financial Institutions seeking to both acquire innovation and expand their product offerings.</w:t>
      </w:r>
    </w:p>
    <w:p w14:paraId="31FA014C" w14:textId="77777777" w:rsidR="00D14827" w:rsidRPr="00174364" w:rsidRDefault="00D14827" w:rsidP="00C64655"/>
    <w:p w14:paraId="5F107F2C" w14:textId="54969793" w:rsidR="00D14827" w:rsidRPr="00174364" w:rsidRDefault="00000000" w:rsidP="00C64655">
      <w:r w:rsidRPr="00174364">
        <w:t>It is likely that once the Coin Harbour business is established and proven, it would be an attractive acquisition for Forex Brokers, Stock Brokers</w:t>
      </w:r>
      <w:r w:rsidR="004D6610">
        <w:t>,</w:t>
      </w:r>
      <w:r w:rsidRPr="00174364">
        <w:t xml:space="preserve"> or possibly a Bank.</w:t>
      </w:r>
    </w:p>
    <w:p w14:paraId="16EBAE87" w14:textId="77777777" w:rsidR="00D14827" w:rsidRPr="00174364" w:rsidRDefault="00D14827" w:rsidP="00C64655"/>
    <w:p w14:paraId="6A9327F7" w14:textId="7E51653C" w:rsidR="004B6ECF" w:rsidRDefault="004B6ECF" w:rsidP="00C64655">
      <w:r w:rsidRPr="00174364">
        <w:t xml:space="preserve">With this scenario our preference would be to place the investment with a business that can offer synergies in addition to capital. For example, possibly a </w:t>
      </w:r>
      <w:r w:rsidR="004D6610">
        <w:t>stockbroking</w:t>
      </w:r>
      <w:r w:rsidRPr="00174364">
        <w:t xml:space="preserve"> firm that would offer the potential to see the cryptocurrency </w:t>
      </w:r>
      <w:r w:rsidR="004D6610">
        <w:t>asset class</w:t>
      </w:r>
      <w:r w:rsidRPr="00174364">
        <w:t xml:space="preserve"> into their existing client base.</w:t>
      </w:r>
    </w:p>
    <w:p w14:paraId="768A84DC" w14:textId="77777777" w:rsidR="00C64655" w:rsidRPr="00174364" w:rsidRDefault="00C64655" w:rsidP="00C64655"/>
    <w:p w14:paraId="2A710E0A" w14:textId="77777777" w:rsidR="004B6ECF" w:rsidRPr="00174364" w:rsidRDefault="004B6ECF" w:rsidP="00C64655"/>
    <w:p w14:paraId="4E347145" w14:textId="77777777" w:rsidR="004B6ECF" w:rsidRPr="00C64655" w:rsidRDefault="004B6ECF" w:rsidP="00C64655">
      <w:pPr>
        <w:rPr>
          <w:b/>
          <w:bCs/>
          <w:sz w:val="24"/>
          <w:szCs w:val="24"/>
        </w:rPr>
      </w:pPr>
      <w:r w:rsidRPr="00C64655">
        <w:rPr>
          <w:b/>
          <w:bCs/>
          <w:sz w:val="24"/>
          <w:szCs w:val="24"/>
        </w:rPr>
        <w:t>Scenario #2 Public Offering</w:t>
      </w:r>
    </w:p>
    <w:p w14:paraId="4CEA4386" w14:textId="77777777" w:rsidR="004B6ECF" w:rsidRPr="00174364" w:rsidRDefault="004B6ECF" w:rsidP="00C64655"/>
    <w:p w14:paraId="522D5541" w14:textId="77777777" w:rsidR="00D14827" w:rsidRPr="00174364" w:rsidRDefault="00000000" w:rsidP="00C64655">
      <w:r w:rsidRPr="00174364">
        <w:t>An IPO and ASX listing is another possible path, which would be driven by the need for substantial capital if Coin Harbour did even move towards some form of APRA Banking License.</w:t>
      </w:r>
    </w:p>
    <w:p w14:paraId="302C75D5" w14:textId="77777777" w:rsidR="004B6ECF" w:rsidRPr="00174364" w:rsidRDefault="004B6ECF" w:rsidP="00C64655"/>
    <w:p w14:paraId="34B13057" w14:textId="53453CC1" w:rsidR="004B6ECF" w:rsidRDefault="004B6ECF" w:rsidP="00C64655">
      <w:r w:rsidRPr="00174364">
        <w:t>In this scenario</w:t>
      </w:r>
      <w:r w:rsidR="004D6610">
        <w:t>,</w:t>
      </w:r>
      <w:r w:rsidRPr="00174364">
        <w:t xml:space="preserve"> we see “crowd-sourced” funding as an opportunity to build a shareholder base that could be used to satisfy the ASX listing rule of a minimum of 200 shareholders.</w:t>
      </w:r>
    </w:p>
    <w:p w14:paraId="3B0AB09F" w14:textId="77777777" w:rsidR="00C64655" w:rsidRPr="00174364" w:rsidRDefault="00C64655" w:rsidP="00C64655"/>
    <w:p w14:paraId="0C9849C8" w14:textId="77777777" w:rsidR="004B6ECF" w:rsidRPr="00174364" w:rsidRDefault="004B6ECF" w:rsidP="00C64655"/>
    <w:p w14:paraId="707E48B0" w14:textId="76B63387" w:rsidR="002230E4" w:rsidRPr="00C64655" w:rsidRDefault="002230E4" w:rsidP="00C64655">
      <w:pPr>
        <w:rPr>
          <w:b/>
          <w:bCs/>
          <w:sz w:val="24"/>
          <w:szCs w:val="24"/>
        </w:rPr>
      </w:pPr>
      <w:r w:rsidRPr="00C64655">
        <w:rPr>
          <w:b/>
          <w:bCs/>
          <w:sz w:val="24"/>
          <w:szCs w:val="24"/>
        </w:rPr>
        <w:t>Scenario #3 No Exit</w:t>
      </w:r>
    </w:p>
    <w:p w14:paraId="37B77961" w14:textId="77777777" w:rsidR="002230E4" w:rsidRPr="00174364" w:rsidRDefault="002230E4" w:rsidP="00C64655"/>
    <w:p w14:paraId="079E2025" w14:textId="067BB7C2" w:rsidR="002230E4" w:rsidRDefault="004D6610" w:rsidP="00C64655">
      <w:r>
        <w:t>The business will likely</w:t>
      </w:r>
      <w:r w:rsidR="002230E4">
        <w:t xml:space="preserve"> have strong earnings and cashflows for several years that can be distributed to shareholders as dividends.</w:t>
      </w:r>
    </w:p>
    <w:p w14:paraId="1468C1C2" w14:textId="77777777" w:rsidR="002230E4" w:rsidRDefault="002230E4" w:rsidP="00C64655"/>
    <w:p w14:paraId="0994AE17" w14:textId="7D866C79" w:rsidR="002230E4" w:rsidRDefault="002230E4" w:rsidP="00C64655">
      <w:r>
        <w:t xml:space="preserve">Management and investors might maintain their shareholdings to receive dividends from the business, </w:t>
      </w:r>
    </w:p>
    <w:p w14:paraId="5469525A" w14:textId="77777777" w:rsidR="00166CDC" w:rsidRDefault="00166CDC" w:rsidP="00C64655"/>
    <w:p w14:paraId="13AC0E31" w14:textId="3E51BC6D" w:rsidR="00166CDC" w:rsidRDefault="00166CDC" w:rsidP="00C64655">
      <w:r>
        <w:t>This article referring to Coinspot may offer some insight to this strategy:</w:t>
      </w:r>
    </w:p>
    <w:p w14:paraId="5248B944" w14:textId="70694367" w:rsidR="00166CDC" w:rsidRDefault="00000000" w:rsidP="00C64655">
      <w:hyperlink r:id="rId17" w:history="1">
        <w:r w:rsidR="004D6610" w:rsidRPr="007E3798">
          <w:rPr>
            <w:rStyle w:val="Hyperlink"/>
            <w:rFonts w:cstheme="minorHAnsi"/>
          </w:rPr>
          <w:t>https://doc.coinharbour.com.au/competitors/coinspot/CoinSpot_founder_700m_dividend.pdf</w:t>
        </w:r>
      </w:hyperlink>
    </w:p>
    <w:p w14:paraId="1F7F1C17" w14:textId="77777777" w:rsidR="00C64655" w:rsidRDefault="00C64655">
      <w:pPr>
        <w:pStyle w:val="Heading1"/>
        <w:rPr>
          <w:rFonts w:asciiTheme="minorHAnsi" w:hAnsiTheme="minorHAnsi" w:cstheme="minorHAnsi"/>
        </w:rPr>
      </w:pPr>
    </w:p>
    <w:p w14:paraId="4C26885E" w14:textId="77777777" w:rsidR="00C64655" w:rsidRDefault="00C64655">
      <w:pPr>
        <w:rPr>
          <w:rFonts w:eastAsiaTheme="majorEastAsia" w:cstheme="minorHAnsi"/>
          <w:color w:val="2F5496" w:themeColor="accent1" w:themeShade="BF"/>
          <w:sz w:val="32"/>
          <w:szCs w:val="32"/>
        </w:rPr>
      </w:pPr>
      <w:r>
        <w:rPr>
          <w:rFonts w:cstheme="minorHAnsi"/>
        </w:rPr>
        <w:br w:type="page"/>
      </w:r>
    </w:p>
    <w:p w14:paraId="0BD982AC" w14:textId="6A6552CE" w:rsidR="00D14827" w:rsidRPr="00174364" w:rsidRDefault="00000000">
      <w:pPr>
        <w:pStyle w:val="Heading1"/>
        <w:rPr>
          <w:rFonts w:asciiTheme="minorHAnsi" w:hAnsiTheme="minorHAnsi" w:cstheme="minorHAnsi"/>
        </w:rPr>
      </w:pPr>
      <w:bookmarkStart w:id="32" w:name="_Toc154077917"/>
      <w:r w:rsidRPr="00174364">
        <w:rPr>
          <w:rFonts w:asciiTheme="minorHAnsi" w:hAnsiTheme="minorHAnsi" w:cstheme="minorHAnsi"/>
        </w:rPr>
        <w:lastRenderedPageBreak/>
        <w:t>Offer Terms</w:t>
      </w:r>
      <w:bookmarkEnd w:id="32"/>
    </w:p>
    <w:p w14:paraId="3276C62B" w14:textId="77777777" w:rsidR="00D14827" w:rsidRPr="00174364" w:rsidRDefault="00D14827">
      <w:pPr>
        <w:rPr>
          <w:rFonts w:cstheme="minorHAnsi"/>
          <w:b/>
          <w:u w:val="single"/>
        </w:rPr>
      </w:pPr>
    </w:p>
    <w:p w14:paraId="119D369E" w14:textId="2710A004" w:rsidR="00D14827" w:rsidRPr="00174364" w:rsidRDefault="00000000">
      <w:pPr>
        <w:rPr>
          <w:rFonts w:cstheme="minorHAnsi"/>
        </w:rPr>
      </w:pPr>
      <w:r w:rsidRPr="00174364">
        <w:rPr>
          <w:rFonts w:cstheme="minorHAnsi"/>
        </w:rPr>
        <w:t xml:space="preserve">All investments are for the sale of new Ordinary Shares with unrestricted voting rights, which will be issued </w:t>
      </w:r>
      <w:r w:rsidR="00E24EC7" w:rsidRPr="00174364">
        <w:rPr>
          <w:rFonts w:cstheme="minorHAnsi"/>
        </w:rPr>
        <w:t>full paid</w:t>
      </w:r>
      <w:r w:rsidRPr="00174364">
        <w:rPr>
          <w:rFonts w:cstheme="minorHAnsi"/>
        </w:rPr>
        <w:t xml:space="preserve"> at $1 each. </w:t>
      </w:r>
    </w:p>
    <w:p w14:paraId="5744FA74" w14:textId="77777777" w:rsidR="00D14827" w:rsidRPr="00174364" w:rsidRDefault="00D14827">
      <w:pPr>
        <w:rPr>
          <w:rFonts w:cstheme="minorHAnsi"/>
        </w:rPr>
      </w:pPr>
    </w:p>
    <w:p w14:paraId="0C4910AE" w14:textId="77777777" w:rsidR="00D14827" w:rsidRPr="00174364" w:rsidRDefault="00000000">
      <w:pPr>
        <w:rPr>
          <w:rFonts w:cstheme="minorHAnsi"/>
        </w:rPr>
      </w:pPr>
      <w:r w:rsidRPr="00174364">
        <w:rPr>
          <w:rFonts w:cstheme="minorHAnsi"/>
        </w:rPr>
        <w:t>Coin Harbour Pty Ltd only has a single class of Shares and this is not envisaged to change.</w:t>
      </w:r>
    </w:p>
    <w:p w14:paraId="6A11A333" w14:textId="5CDFADCF" w:rsidR="00D14827" w:rsidRPr="00174364" w:rsidRDefault="00000000">
      <w:pPr>
        <w:rPr>
          <w:rFonts w:cstheme="minorHAnsi"/>
        </w:rPr>
      </w:pPr>
      <w:r w:rsidRPr="00174364">
        <w:rPr>
          <w:rFonts w:cstheme="minorHAnsi"/>
        </w:rPr>
        <w:t xml:space="preserve">Existing shareholders </w:t>
      </w:r>
      <w:r w:rsidR="00166CDC">
        <w:rPr>
          <w:rFonts w:cstheme="minorHAnsi"/>
        </w:rPr>
        <w:t>may</w:t>
      </w:r>
      <w:r w:rsidRPr="00174364">
        <w:rPr>
          <w:rFonts w:cstheme="minorHAnsi"/>
        </w:rPr>
        <w:t xml:space="preserve"> participate in the fund-raising. No existing shares are being sold.</w:t>
      </w:r>
    </w:p>
    <w:p w14:paraId="41AEBA03" w14:textId="77777777" w:rsidR="00D14827" w:rsidRPr="00174364" w:rsidRDefault="00000000">
      <w:pPr>
        <w:rPr>
          <w:rFonts w:cstheme="minorHAnsi"/>
        </w:rPr>
      </w:pPr>
      <w:r w:rsidRPr="00174364">
        <w:rPr>
          <w:rFonts w:cstheme="minorHAnsi"/>
        </w:rPr>
        <w:t xml:space="preserve">The intention of company founders is to hold their investments in the long term. </w:t>
      </w:r>
    </w:p>
    <w:p w14:paraId="6722E0CD" w14:textId="77777777" w:rsidR="00D14827" w:rsidRPr="00174364" w:rsidRDefault="00D14827">
      <w:pPr>
        <w:rPr>
          <w:rFonts w:cstheme="minorHAnsi"/>
        </w:rPr>
      </w:pPr>
    </w:p>
    <w:p w14:paraId="4016FEE6" w14:textId="77777777" w:rsidR="00D14827" w:rsidRPr="00174364" w:rsidRDefault="00000000">
      <w:pPr>
        <w:rPr>
          <w:rFonts w:cstheme="minorHAnsi"/>
        </w:rPr>
      </w:pPr>
      <w:r w:rsidRPr="00174364">
        <w:rPr>
          <w:rFonts w:cstheme="minorHAnsi"/>
        </w:rPr>
        <w:t>To comply with the requirements as an Early Stage Innovation Company, all new Shares in Coin Harbour Pty Ltd will need to be issued at the same time. This means that there may be a delay between an investment subscription and the issue of shares.</w:t>
      </w:r>
    </w:p>
    <w:p w14:paraId="4D3DA302" w14:textId="77777777" w:rsidR="00D14827" w:rsidRPr="00174364" w:rsidRDefault="00D14827">
      <w:pPr>
        <w:rPr>
          <w:rFonts w:cstheme="minorHAnsi"/>
        </w:rPr>
      </w:pPr>
    </w:p>
    <w:p w14:paraId="50A35B51" w14:textId="77777777" w:rsidR="00D14827" w:rsidRPr="00174364" w:rsidRDefault="00000000">
      <w:pPr>
        <w:rPr>
          <w:rFonts w:cstheme="minorHAnsi"/>
        </w:rPr>
      </w:pPr>
      <w:r w:rsidRPr="00174364">
        <w:rPr>
          <w:rFonts w:cstheme="minorHAnsi"/>
        </w:rPr>
        <w:t>Funds for the subscription of new Shares should be deposited to:</w:t>
      </w:r>
    </w:p>
    <w:p w14:paraId="25F3193B" w14:textId="77777777" w:rsidR="00D14827" w:rsidRPr="00174364" w:rsidRDefault="00D14827">
      <w:pPr>
        <w:rPr>
          <w:rFonts w:cstheme="minorHAnsi"/>
        </w:rPr>
      </w:pPr>
    </w:p>
    <w:p w14:paraId="7A1BA800" w14:textId="77777777" w:rsidR="00D14827" w:rsidRPr="00174364" w:rsidRDefault="00000000">
      <w:pPr>
        <w:ind w:firstLine="720"/>
        <w:rPr>
          <w:rFonts w:cstheme="minorHAnsi"/>
        </w:rPr>
      </w:pPr>
      <w:r w:rsidRPr="00174364">
        <w:rPr>
          <w:rFonts w:cstheme="minorHAnsi"/>
        </w:rPr>
        <w:t xml:space="preserve">Coin Harbour Pty Ltd Operating Account: </w:t>
      </w:r>
    </w:p>
    <w:p w14:paraId="1208F15A" w14:textId="77777777" w:rsidR="00D14827" w:rsidRPr="00174364" w:rsidRDefault="00000000">
      <w:pPr>
        <w:ind w:firstLine="720"/>
        <w:rPr>
          <w:rFonts w:cstheme="minorHAnsi"/>
        </w:rPr>
      </w:pPr>
      <w:r w:rsidRPr="00174364">
        <w:rPr>
          <w:rFonts w:cstheme="minorHAnsi"/>
        </w:rPr>
        <w:t>BSB:</w:t>
      </w:r>
      <w:r w:rsidRPr="00174364">
        <w:rPr>
          <w:rFonts w:cstheme="minorHAnsi"/>
        </w:rPr>
        <w:tab/>
      </w:r>
      <w:r w:rsidRPr="00174364">
        <w:rPr>
          <w:rFonts w:cstheme="minorHAnsi"/>
        </w:rPr>
        <w:tab/>
      </w:r>
      <w:r w:rsidR="002C3345" w:rsidRPr="00174364">
        <w:rPr>
          <w:rFonts w:cstheme="minorHAnsi"/>
        </w:rPr>
        <w:t>033-047</w:t>
      </w:r>
      <w:r w:rsidRPr="00174364">
        <w:rPr>
          <w:rFonts w:cstheme="minorHAnsi"/>
        </w:rPr>
        <w:t xml:space="preserve"> </w:t>
      </w:r>
    </w:p>
    <w:p w14:paraId="7C1FCC27" w14:textId="77777777" w:rsidR="00D14827" w:rsidRPr="00174364" w:rsidRDefault="00000000">
      <w:pPr>
        <w:ind w:firstLine="720"/>
        <w:rPr>
          <w:rFonts w:cstheme="minorHAnsi"/>
        </w:rPr>
      </w:pPr>
      <w:r w:rsidRPr="00174364">
        <w:rPr>
          <w:rFonts w:cstheme="minorHAnsi"/>
        </w:rPr>
        <w:t>Account:</w:t>
      </w:r>
      <w:r w:rsidRPr="00174364">
        <w:rPr>
          <w:rFonts w:cstheme="minorHAnsi"/>
        </w:rPr>
        <w:tab/>
      </w:r>
      <w:r w:rsidR="002C3345" w:rsidRPr="00174364">
        <w:rPr>
          <w:rFonts w:cstheme="minorHAnsi"/>
        </w:rPr>
        <w:t>806571</w:t>
      </w:r>
    </w:p>
    <w:p w14:paraId="6AE7F8CA" w14:textId="77777777" w:rsidR="00D14827" w:rsidRPr="00174364" w:rsidRDefault="00D14827">
      <w:pPr>
        <w:ind w:firstLine="720"/>
        <w:rPr>
          <w:rFonts w:cstheme="minorHAnsi"/>
        </w:rPr>
      </w:pPr>
    </w:p>
    <w:p w14:paraId="60404AB4" w14:textId="77777777" w:rsidR="00D14827" w:rsidRPr="00174364" w:rsidRDefault="00000000">
      <w:pPr>
        <w:pStyle w:val="Heading1"/>
        <w:rPr>
          <w:rFonts w:asciiTheme="minorHAnsi" w:hAnsiTheme="minorHAnsi" w:cstheme="minorHAnsi"/>
        </w:rPr>
      </w:pPr>
      <w:bookmarkStart w:id="33" w:name="_Toc154077918"/>
      <w:r w:rsidRPr="00174364">
        <w:rPr>
          <w:rFonts w:asciiTheme="minorHAnsi" w:hAnsiTheme="minorHAnsi" w:cstheme="minorHAnsi"/>
        </w:rPr>
        <w:t>Contact Details</w:t>
      </w:r>
      <w:bookmarkEnd w:id="33"/>
    </w:p>
    <w:p w14:paraId="1D7EB5D5" w14:textId="77777777" w:rsidR="00D14827" w:rsidRPr="00174364" w:rsidRDefault="00D14827">
      <w:pPr>
        <w:rPr>
          <w:rFonts w:cstheme="minorHAnsi"/>
        </w:rPr>
      </w:pPr>
    </w:p>
    <w:p w14:paraId="21126913" w14:textId="77777777" w:rsidR="00D14827" w:rsidRPr="00174364" w:rsidRDefault="00000000">
      <w:pPr>
        <w:rPr>
          <w:rFonts w:cstheme="minorHAnsi"/>
        </w:rPr>
      </w:pPr>
      <w:r w:rsidRPr="00174364">
        <w:rPr>
          <w:rFonts w:cstheme="minorHAnsi"/>
        </w:rPr>
        <w:t xml:space="preserve">COIN HARBOUR PTY LTD </w:t>
      </w:r>
    </w:p>
    <w:p w14:paraId="5A55B652" w14:textId="77777777" w:rsidR="00D14827" w:rsidRPr="00174364" w:rsidRDefault="00000000">
      <w:pPr>
        <w:rPr>
          <w:rFonts w:cstheme="minorHAnsi"/>
        </w:rPr>
      </w:pPr>
      <w:r w:rsidRPr="00174364">
        <w:rPr>
          <w:rFonts w:cstheme="minorHAnsi"/>
        </w:rPr>
        <w:t>ABN: 12 624 879 223</w:t>
      </w:r>
    </w:p>
    <w:p w14:paraId="25405F60" w14:textId="77777777" w:rsidR="00D14827" w:rsidRPr="00174364" w:rsidRDefault="00000000">
      <w:pPr>
        <w:rPr>
          <w:rFonts w:cstheme="minorHAnsi"/>
        </w:rPr>
      </w:pPr>
      <w:hyperlink r:id="rId18">
        <w:r w:rsidRPr="00174364">
          <w:rPr>
            <w:rFonts w:cstheme="minorHAnsi"/>
            <w:color w:val="0563C1"/>
            <w:u w:val="single"/>
          </w:rPr>
          <w:t>www.coinharbour.com.au</w:t>
        </w:r>
      </w:hyperlink>
    </w:p>
    <w:p w14:paraId="3197BBD2" w14:textId="77777777" w:rsidR="00D14827" w:rsidRPr="00174364" w:rsidRDefault="00000000">
      <w:pPr>
        <w:rPr>
          <w:rFonts w:cstheme="minorHAnsi"/>
        </w:rPr>
      </w:pPr>
      <w:r w:rsidRPr="00174364">
        <w:rPr>
          <w:rFonts w:cstheme="minorHAnsi"/>
        </w:rPr>
        <w:t>Level 2, 696 Bourke St, Melbourne VIC 3000</w:t>
      </w:r>
    </w:p>
    <w:p w14:paraId="250D27E1" w14:textId="77777777" w:rsidR="00D14827" w:rsidRPr="00174364" w:rsidRDefault="00000000">
      <w:pPr>
        <w:rPr>
          <w:rFonts w:cstheme="minorHAnsi"/>
          <w:color w:val="0563C1"/>
          <w:u w:val="single"/>
        </w:rPr>
      </w:pPr>
      <w:r w:rsidRPr="00174364">
        <w:rPr>
          <w:rFonts w:cstheme="minorHAnsi"/>
        </w:rPr>
        <w:t xml:space="preserve">Contact: </w:t>
      </w:r>
      <w:hyperlink r:id="rId19">
        <w:r w:rsidRPr="00174364">
          <w:rPr>
            <w:rFonts w:cstheme="minorHAnsi"/>
            <w:color w:val="0563C1"/>
            <w:u w:val="single"/>
          </w:rPr>
          <w:t>kent@coinharbour.com.au</w:t>
        </w:r>
      </w:hyperlink>
      <w:r w:rsidRPr="00174364">
        <w:rPr>
          <w:rFonts w:cstheme="minorHAnsi"/>
        </w:rPr>
        <w:t xml:space="preserve"> or </w:t>
      </w:r>
      <w:hyperlink r:id="rId20">
        <w:r w:rsidRPr="00174364">
          <w:rPr>
            <w:rFonts w:cstheme="minorHAnsi"/>
            <w:color w:val="0563C1"/>
            <w:u w:val="single"/>
          </w:rPr>
          <w:t>peter@coinharbour.com.au</w:t>
        </w:r>
      </w:hyperlink>
    </w:p>
    <w:p w14:paraId="04BFAC3F" w14:textId="77777777" w:rsidR="00D14827" w:rsidRPr="00174364" w:rsidRDefault="00D14827">
      <w:pPr>
        <w:rPr>
          <w:rFonts w:cstheme="minorHAnsi"/>
        </w:rPr>
      </w:pPr>
    </w:p>
    <w:sectPr w:rsidR="00D14827" w:rsidRPr="00174364">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46892" w14:textId="77777777" w:rsidR="00F67E32" w:rsidRDefault="00F67E32">
      <w:pPr>
        <w:spacing w:line="240" w:lineRule="auto"/>
      </w:pPr>
      <w:r>
        <w:separator/>
      </w:r>
    </w:p>
  </w:endnote>
  <w:endnote w:type="continuationSeparator" w:id="0">
    <w:p w14:paraId="1383CDA5" w14:textId="77777777" w:rsidR="00F67E32" w:rsidRDefault="00F67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F9581" w14:textId="77777777" w:rsidR="00D14827" w:rsidRDefault="00000000">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r>
      <w:rPr>
        <w:rFonts w:ascii="Calibri" w:eastAsia="Calibri" w:hAnsi="Calibri" w:cs="Calibri"/>
        <w:color w:val="000000"/>
      </w:rPr>
      <w:t>Coin Harbour Pty Ltd – Investment Memorandum – Confidential – Not for Distribution</w:t>
    </w:r>
    <w:r>
      <w:rPr>
        <w:rFonts w:ascii="Calibri" w:eastAsia="Calibri" w:hAnsi="Calibri" w:cs="Calibri"/>
        <w:color w:val="000000"/>
      </w:rPr>
      <w:tab/>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B6ECF">
      <w:rPr>
        <w:rFonts w:ascii="Calibri" w:eastAsia="Calibri" w:hAnsi="Calibri" w:cs="Calibri"/>
        <w:noProof/>
        <w:color w:val="000000"/>
      </w:rPr>
      <w:t>1</w:t>
    </w:r>
    <w:r>
      <w:rPr>
        <w:rFonts w:ascii="Calibri" w:eastAsia="Calibri" w:hAnsi="Calibri" w:cs="Calibri"/>
        <w:color w:val="000000"/>
      </w:rPr>
      <w:fldChar w:fldCharType="end"/>
    </w:r>
  </w:p>
  <w:p w14:paraId="458732C8" w14:textId="77777777" w:rsidR="00D14827" w:rsidRDefault="00D14827">
    <w:pPr>
      <w:widowControl w:val="0"/>
      <w:pBdr>
        <w:top w:val="nil"/>
        <w:left w:val="nil"/>
        <w:bottom w:val="nil"/>
        <w:right w:val="nil"/>
        <w:between w:val="nil"/>
      </w:pBdr>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C7D80" w14:textId="77777777" w:rsidR="00F67E32" w:rsidRDefault="00F67E32">
      <w:pPr>
        <w:spacing w:line="240" w:lineRule="auto"/>
      </w:pPr>
      <w:r>
        <w:separator/>
      </w:r>
    </w:p>
  </w:footnote>
  <w:footnote w:type="continuationSeparator" w:id="0">
    <w:p w14:paraId="209A669D" w14:textId="77777777" w:rsidR="00F67E32" w:rsidRDefault="00F67E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B94"/>
    <w:multiLevelType w:val="multilevel"/>
    <w:tmpl w:val="AE662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604A3A"/>
    <w:multiLevelType w:val="multilevel"/>
    <w:tmpl w:val="9B046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537F1A"/>
    <w:multiLevelType w:val="hybridMultilevel"/>
    <w:tmpl w:val="BCD60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B7E9E"/>
    <w:multiLevelType w:val="multilevel"/>
    <w:tmpl w:val="95C8B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A0779D"/>
    <w:multiLevelType w:val="multilevel"/>
    <w:tmpl w:val="0C187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EC1D49"/>
    <w:multiLevelType w:val="hybridMultilevel"/>
    <w:tmpl w:val="77685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151CA3"/>
    <w:multiLevelType w:val="multilevel"/>
    <w:tmpl w:val="BDB08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C134D1"/>
    <w:multiLevelType w:val="multilevel"/>
    <w:tmpl w:val="D082B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424152"/>
    <w:multiLevelType w:val="multilevel"/>
    <w:tmpl w:val="4C4A2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7F35A3"/>
    <w:multiLevelType w:val="hybridMultilevel"/>
    <w:tmpl w:val="B776A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06848649">
    <w:abstractNumId w:val="8"/>
  </w:num>
  <w:num w:numId="2" w16cid:durableId="1735855437">
    <w:abstractNumId w:val="1"/>
  </w:num>
  <w:num w:numId="3" w16cid:durableId="1471703607">
    <w:abstractNumId w:val="7"/>
  </w:num>
  <w:num w:numId="4" w16cid:durableId="325329852">
    <w:abstractNumId w:val="0"/>
  </w:num>
  <w:num w:numId="5" w16cid:durableId="937524366">
    <w:abstractNumId w:val="6"/>
  </w:num>
  <w:num w:numId="6" w16cid:durableId="786050996">
    <w:abstractNumId w:val="3"/>
  </w:num>
  <w:num w:numId="7" w16cid:durableId="1572158932">
    <w:abstractNumId w:val="4"/>
  </w:num>
  <w:num w:numId="8" w16cid:durableId="2094425437">
    <w:abstractNumId w:val="9"/>
  </w:num>
  <w:num w:numId="9" w16cid:durableId="309482219">
    <w:abstractNumId w:val="5"/>
  </w:num>
  <w:num w:numId="10" w16cid:durableId="1793132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827"/>
    <w:rsid w:val="000668F8"/>
    <w:rsid w:val="000A3E19"/>
    <w:rsid w:val="00166CDC"/>
    <w:rsid w:val="00174364"/>
    <w:rsid w:val="001776BE"/>
    <w:rsid w:val="001A15A2"/>
    <w:rsid w:val="001B4676"/>
    <w:rsid w:val="001D551F"/>
    <w:rsid w:val="001E3CEA"/>
    <w:rsid w:val="001F6C4D"/>
    <w:rsid w:val="002230E4"/>
    <w:rsid w:val="002259A9"/>
    <w:rsid w:val="002469A2"/>
    <w:rsid w:val="00272070"/>
    <w:rsid w:val="002A3548"/>
    <w:rsid w:val="002C3345"/>
    <w:rsid w:val="002F3AEC"/>
    <w:rsid w:val="00326D96"/>
    <w:rsid w:val="00333103"/>
    <w:rsid w:val="003A42BC"/>
    <w:rsid w:val="003E3614"/>
    <w:rsid w:val="00402F71"/>
    <w:rsid w:val="00484018"/>
    <w:rsid w:val="004A1974"/>
    <w:rsid w:val="004B6ECF"/>
    <w:rsid w:val="004C1505"/>
    <w:rsid w:val="004D6610"/>
    <w:rsid w:val="004E2D77"/>
    <w:rsid w:val="0061109E"/>
    <w:rsid w:val="00656A1E"/>
    <w:rsid w:val="00665A5E"/>
    <w:rsid w:val="0066714A"/>
    <w:rsid w:val="006A18BC"/>
    <w:rsid w:val="006B0161"/>
    <w:rsid w:val="006B763C"/>
    <w:rsid w:val="006C67F4"/>
    <w:rsid w:val="007316BD"/>
    <w:rsid w:val="00820855"/>
    <w:rsid w:val="00851096"/>
    <w:rsid w:val="0088056C"/>
    <w:rsid w:val="0088696F"/>
    <w:rsid w:val="008A3752"/>
    <w:rsid w:val="0090574F"/>
    <w:rsid w:val="0091310B"/>
    <w:rsid w:val="00927FBD"/>
    <w:rsid w:val="009459E5"/>
    <w:rsid w:val="00977C56"/>
    <w:rsid w:val="00977E33"/>
    <w:rsid w:val="009C31D1"/>
    <w:rsid w:val="00A148DC"/>
    <w:rsid w:val="00A91191"/>
    <w:rsid w:val="00A96160"/>
    <w:rsid w:val="00B270DF"/>
    <w:rsid w:val="00B311DC"/>
    <w:rsid w:val="00B6639B"/>
    <w:rsid w:val="00BA6D53"/>
    <w:rsid w:val="00BA74F3"/>
    <w:rsid w:val="00BE334A"/>
    <w:rsid w:val="00C06C9A"/>
    <w:rsid w:val="00C64655"/>
    <w:rsid w:val="00C778FF"/>
    <w:rsid w:val="00D05281"/>
    <w:rsid w:val="00D14827"/>
    <w:rsid w:val="00DB6B9B"/>
    <w:rsid w:val="00E1376F"/>
    <w:rsid w:val="00E24EC7"/>
    <w:rsid w:val="00E6368A"/>
    <w:rsid w:val="00E74BC2"/>
    <w:rsid w:val="00E925CD"/>
    <w:rsid w:val="00E9755E"/>
    <w:rsid w:val="00EA191F"/>
    <w:rsid w:val="00F17B56"/>
    <w:rsid w:val="00F24FAE"/>
    <w:rsid w:val="00F40B41"/>
    <w:rsid w:val="00F44677"/>
    <w:rsid w:val="00F67E32"/>
    <w:rsid w:val="00FD3B0B"/>
    <w:rsid w:val="00FF2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BF018"/>
  <w15:docId w15:val="{2B74F1CD-2D42-40E7-BBCA-B193E2DA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A2"/>
    <w:rPr>
      <w:rFonts w:asciiTheme="minorHAnsi" w:hAnsiTheme="minorHAnsi"/>
    </w:rPr>
  </w:style>
  <w:style w:type="paragraph" w:styleId="Heading1">
    <w:name w:val="heading 1"/>
    <w:basedOn w:val="Normal"/>
    <w:next w:val="Normal"/>
    <w:link w:val="Heading1Char"/>
    <w:uiPriority w:val="9"/>
    <w:qFormat/>
    <w:rsid w:val="00AE70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ListParagraph">
    <w:name w:val="List Paragraph"/>
    <w:basedOn w:val="Normal"/>
    <w:uiPriority w:val="34"/>
    <w:qFormat/>
    <w:rsid w:val="00AF47FF"/>
    <w:pPr>
      <w:ind w:left="720"/>
      <w:contextualSpacing/>
    </w:pPr>
  </w:style>
  <w:style w:type="character" w:customStyle="1" w:styleId="Heading1Char">
    <w:name w:val="Heading 1 Char"/>
    <w:basedOn w:val="DefaultParagraphFont"/>
    <w:link w:val="Heading1"/>
    <w:uiPriority w:val="9"/>
    <w:rsid w:val="00AE70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081"/>
    <w:pPr>
      <w:outlineLvl w:val="9"/>
    </w:pPr>
    <w:rPr>
      <w:lang w:val="en-US"/>
    </w:rPr>
  </w:style>
  <w:style w:type="paragraph" w:styleId="TOC1">
    <w:name w:val="toc 1"/>
    <w:basedOn w:val="Normal"/>
    <w:next w:val="Normal"/>
    <w:autoRedefine/>
    <w:uiPriority w:val="39"/>
    <w:unhideWhenUsed/>
    <w:rsid w:val="00AE7081"/>
    <w:pPr>
      <w:spacing w:after="100"/>
    </w:pPr>
  </w:style>
  <w:style w:type="character" w:styleId="Hyperlink">
    <w:name w:val="Hyperlink"/>
    <w:basedOn w:val="DefaultParagraphFont"/>
    <w:uiPriority w:val="99"/>
    <w:unhideWhenUsed/>
    <w:rsid w:val="00AE7081"/>
    <w:rPr>
      <w:color w:val="0563C1" w:themeColor="hyperlink"/>
      <w:u w:val="single"/>
    </w:rPr>
  </w:style>
  <w:style w:type="character" w:styleId="UnresolvedMention">
    <w:name w:val="Unresolved Mention"/>
    <w:basedOn w:val="DefaultParagraphFont"/>
    <w:uiPriority w:val="99"/>
    <w:semiHidden/>
    <w:unhideWhenUsed/>
    <w:rsid w:val="00AE7081"/>
    <w:rPr>
      <w:color w:val="605E5C"/>
      <w:shd w:val="clear" w:color="auto" w:fill="E1DFDD"/>
    </w:rPr>
  </w:style>
  <w:style w:type="paragraph" w:styleId="Header">
    <w:name w:val="header"/>
    <w:basedOn w:val="Normal"/>
    <w:link w:val="HeaderChar"/>
    <w:uiPriority w:val="99"/>
    <w:unhideWhenUsed/>
    <w:rsid w:val="00AE7081"/>
    <w:pPr>
      <w:tabs>
        <w:tab w:val="center" w:pos="4513"/>
        <w:tab w:val="right" w:pos="9026"/>
      </w:tabs>
      <w:spacing w:line="240" w:lineRule="auto"/>
    </w:pPr>
  </w:style>
  <w:style w:type="character" w:customStyle="1" w:styleId="HeaderChar">
    <w:name w:val="Header Char"/>
    <w:basedOn w:val="DefaultParagraphFont"/>
    <w:link w:val="Header"/>
    <w:uiPriority w:val="99"/>
    <w:rsid w:val="00AE7081"/>
  </w:style>
  <w:style w:type="paragraph" w:styleId="Footer">
    <w:name w:val="footer"/>
    <w:basedOn w:val="Normal"/>
    <w:link w:val="FooterChar"/>
    <w:uiPriority w:val="99"/>
    <w:unhideWhenUsed/>
    <w:rsid w:val="00AE7081"/>
    <w:pPr>
      <w:tabs>
        <w:tab w:val="center" w:pos="4513"/>
        <w:tab w:val="right" w:pos="9026"/>
      </w:tabs>
      <w:spacing w:line="240" w:lineRule="auto"/>
    </w:pPr>
  </w:style>
  <w:style w:type="character" w:customStyle="1" w:styleId="FooterChar">
    <w:name w:val="Footer Char"/>
    <w:basedOn w:val="DefaultParagraphFont"/>
    <w:link w:val="Footer"/>
    <w:uiPriority w:val="99"/>
    <w:rsid w:val="00AE7081"/>
  </w:style>
  <w:style w:type="paragraph" w:styleId="BalloonText">
    <w:name w:val="Balloon Text"/>
    <w:basedOn w:val="Normal"/>
    <w:link w:val="BalloonTextChar"/>
    <w:uiPriority w:val="99"/>
    <w:semiHidden/>
    <w:unhideWhenUsed/>
    <w:rsid w:val="00A91B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BA2"/>
    <w:rPr>
      <w:rFonts w:ascii="Segoe UI" w:hAnsi="Segoe UI" w:cs="Segoe UI"/>
      <w:sz w:val="18"/>
      <w:szCs w:val="1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F24FAE"/>
    <w:pPr>
      <w:spacing w:after="100"/>
      <w:ind w:left="220"/>
    </w:pPr>
  </w:style>
  <w:style w:type="paragraph" w:styleId="TOC3">
    <w:name w:val="toc 3"/>
    <w:basedOn w:val="Normal"/>
    <w:next w:val="Normal"/>
    <w:autoRedefine/>
    <w:uiPriority w:val="39"/>
    <w:unhideWhenUsed/>
    <w:rsid w:val="00F24FAE"/>
    <w:pPr>
      <w:spacing w:after="100"/>
      <w:ind w:left="440"/>
    </w:pPr>
  </w:style>
  <w:style w:type="paragraph" w:styleId="TOC4">
    <w:name w:val="toc 4"/>
    <w:basedOn w:val="Normal"/>
    <w:next w:val="Normal"/>
    <w:autoRedefine/>
    <w:uiPriority w:val="39"/>
    <w:unhideWhenUsed/>
    <w:rsid w:val="00F24FAE"/>
    <w:pPr>
      <w:spacing w:after="100"/>
      <w:ind w:left="660"/>
    </w:pPr>
  </w:style>
  <w:style w:type="paragraph" w:styleId="NoSpacing">
    <w:name w:val="No Spacing"/>
    <w:uiPriority w:val="1"/>
    <w:qFormat/>
    <w:rsid w:val="002469A2"/>
    <w:pPr>
      <w:spacing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oinharbour.com.a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coinharbour.com.au/competitors/coinspot/CoinSpot_founder_700m_dividend.pdf" TargetMode="External"/><Relationship Id="rId2" Type="http://schemas.openxmlformats.org/officeDocument/2006/relationships/customXml" Target="../customXml/item2.xml"/><Relationship Id="rId16" Type="http://schemas.openxmlformats.org/officeDocument/2006/relationships/hyperlink" Target="https://doc.coinharbour.com.au/invest/esic/" TargetMode="External"/><Relationship Id="rId20" Type="http://schemas.openxmlformats.org/officeDocument/2006/relationships/hyperlink" Target="mailto:peter@coinharbour.com.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linkedin.com/in/petercooney/" TargetMode="External"/><Relationship Id="rId10" Type="http://schemas.openxmlformats.org/officeDocument/2006/relationships/image" Target="media/image2.png"/><Relationship Id="rId19" Type="http://schemas.openxmlformats.org/officeDocument/2006/relationships/hyperlink" Target="mailto:kent@coinharbour.com.a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tatista.com/outlook/fmo/digital-assets/cryptocurrencies/austral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0pU5f5wrsOfF5BlADY7IcEbpTQ==">CgMxLjAyCGguZ2pkZ3hzMgloLjMwajB6bGwyCWguMWZvYjl0ZTIOaC54b3l0enJveTA5OHUyDmgua295ajJrNWs0cHBrMg5oLmFkcW9yZGJjb3ljdjIOaC43YTllcmtmMzAxangyDmguYzB2aWljb2FjM2ZkMg5oLjhvaGRpbWJpaXk4ajIOaC53bW03Z3c5anY5NW4yDmguOHo1cXJzeHJ5bndwMgloLjJldDkycDAyDmguMXQxaHB1Y2twYnJwMghoLnR5amN3dDIOaC54Nm9oNjN2NnlsczYyDmguNWRvaXh5cnRrNmVoMg5oLjRxMnloOWdlOGlrNDIOaC52NTZpNmxud2s5MjIyDmguNDE2c3gxM2dzNGszMg5oLnd2OGk2aTFsdDdjdjIOaC56M2ViYnRlZThneDAyDmgudHk5ZTI3cjJmY2M5MgloLjF0M2g1c2YyDmguM2VkenE5Ym5rYnk2Mg5oLmJnbWl0cTRjaWJ0YjIOaC51ZWI5bzQyOG4yMTkyCWguMnM4ZXlvMTIJaC4xN2RwOHZ1MgloLjNyZGNyam4yDmguNDM2ejlsanh5aXg3MgloLjI2aW4xcmcyCGgubG54Yno5MgloLjM1bmt1bjIyDmgudnJ4dGEweWhrNHY4MgloLjFrc3Y0dXYyCWguNDRzaW5pbzgAciExNmJ4cEdvUUFncDFfclg5b0tQbzVMaVp5QlVmczVrN1c=</go:docsCustomData>
</go:gDocsCustomXmlDataStorage>
</file>

<file path=customXml/itemProps1.xml><?xml version="1.0" encoding="utf-8"?>
<ds:datastoreItem xmlns:ds="http://schemas.openxmlformats.org/officeDocument/2006/customXml" ds:itemID="{BE7E8312-507B-422A-B796-86211F14EE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9517</TotalTime>
  <Pages>1</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Cooney</dc:creator>
  <cp:lastModifiedBy>Peter Cooney</cp:lastModifiedBy>
  <cp:revision>36</cp:revision>
  <cp:lastPrinted>2024-04-16T08:41:00Z</cp:lastPrinted>
  <dcterms:created xsi:type="dcterms:W3CDTF">2023-10-20T05:55:00Z</dcterms:created>
  <dcterms:modified xsi:type="dcterms:W3CDTF">2024-04-16T08:41:00Z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0x010100E1706CBDE3A17E41AEB1D80D8E8D1770</vt:lpwstr>
  </property>
  <property fmtid="{D5CDD505-2E9C-101B-9397-08002B2CF9AE}" pid="3" name="GrammarlyDocumentId">
    <vt:lpwstr>759ccba199abf1530bc796066685f4b1cf2c7ca3be6ae84d6324ff2329494dd8</vt:lpwstr>
  </property>
</Properties>
</file>