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C3A" w:rsidRDefault="00497C3A" w:rsidP="00497C3A">
      <w:pPr>
        <w:spacing w:after="2832" w:line="259" w:lineRule="auto"/>
        <w:ind w:left="3487" w:firstLine="0"/>
        <w:jc w:val="left"/>
        <w:rPr>
          <w:rFonts w:eastAsiaTheme="minorEastAsia"/>
        </w:rPr>
      </w:pPr>
      <w:r>
        <w:rPr>
          <w:noProof/>
        </w:rPr>
        <w:drawing>
          <wp:inline distT="0" distB="0" distL="0" distR="0" wp14:anchorId="70A1E5C3" wp14:editId="0DF84B1A">
            <wp:extent cx="1529972" cy="858353"/>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1529972" cy="858353"/>
                    </a:xfrm>
                    <a:prstGeom prst="rect">
                      <a:avLst/>
                    </a:prstGeom>
                  </pic:spPr>
                </pic:pic>
              </a:graphicData>
            </a:graphic>
          </wp:inline>
        </w:drawing>
      </w:r>
    </w:p>
    <w:p w:rsidR="00497C3A" w:rsidRDefault="00497C3A" w:rsidP="00497C3A">
      <w:pPr>
        <w:spacing w:after="8" w:line="259" w:lineRule="auto"/>
        <w:ind w:left="708" w:firstLine="0"/>
        <w:jc w:val="center"/>
      </w:pPr>
      <w:r>
        <w:rPr>
          <w:rFonts w:asciiTheme="minorEastAsia" w:eastAsiaTheme="minorEastAsia" w:hAnsi="Times New Roman" w:cs="Times New Roman" w:hint="eastAsia"/>
          <w:b/>
          <w:sz w:val="34"/>
        </w:rPr>
        <w:t>大型相异数据的证据聚类</w:t>
      </w:r>
    </w:p>
    <w:p w:rsidR="00497C3A" w:rsidRDefault="00497C3A" w:rsidP="00497C3A">
      <w:pPr>
        <w:spacing w:after="950" w:line="259" w:lineRule="auto"/>
        <w:ind w:left="497" w:firstLine="0"/>
        <w:jc w:val="left"/>
      </w:pPr>
      <w:r>
        <w:rPr>
          <w:rFonts w:ascii="Times New Roman" w:eastAsia="Times New Roman" w:hAnsi="Times New Roman" w:cs="Times New Roman"/>
          <w:sz w:val="29"/>
        </w:rPr>
        <w:t xml:space="preserve">Thierry </w:t>
      </w:r>
      <w:proofErr w:type="spellStart"/>
      <w:r>
        <w:rPr>
          <w:rFonts w:ascii="Times New Roman" w:eastAsia="Times New Roman" w:hAnsi="Times New Roman" w:cs="Times New Roman"/>
          <w:sz w:val="29"/>
        </w:rPr>
        <w:t>Denoeux</w:t>
      </w:r>
      <w:proofErr w:type="spellEnd"/>
      <w:r>
        <w:rPr>
          <w:rFonts w:ascii="Times New Roman" w:eastAsia="Times New Roman" w:hAnsi="Times New Roman" w:cs="Times New Roman"/>
          <w:sz w:val="29"/>
        </w:rPr>
        <w:t xml:space="preserve">, Songsak </w:t>
      </w:r>
      <w:proofErr w:type="spellStart"/>
      <w:r>
        <w:rPr>
          <w:rFonts w:ascii="Times New Roman" w:eastAsia="Times New Roman" w:hAnsi="Times New Roman" w:cs="Times New Roman"/>
          <w:sz w:val="29"/>
        </w:rPr>
        <w:t>Sriboonchitta</w:t>
      </w:r>
      <w:proofErr w:type="spellEnd"/>
      <w:r>
        <w:rPr>
          <w:rFonts w:ascii="Times New Roman" w:eastAsia="Times New Roman" w:hAnsi="Times New Roman" w:cs="Times New Roman"/>
          <w:sz w:val="29"/>
        </w:rPr>
        <w:t xml:space="preserve">, </w:t>
      </w:r>
      <w:proofErr w:type="spellStart"/>
      <w:r>
        <w:rPr>
          <w:rFonts w:ascii="Times New Roman" w:eastAsia="Times New Roman" w:hAnsi="Times New Roman" w:cs="Times New Roman"/>
          <w:sz w:val="29"/>
        </w:rPr>
        <w:t>Orakanya</w:t>
      </w:r>
      <w:proofErr w:type="spellEnd"/>
      <w:r>
        <w:rPr>
          <w:rFonts w:ascii="Times New Roman" w:eastAsia="Times New Roman" w:hAnsi="Times New Roman" w:cs="Times New Roman"/>
          <w:sz w:val="29"/>
        </w:rPr>
        <w:t xml:space="preserve"> </w:t>
      </w:r>
      <w:proofErr w:type="spellStart"/>
      <w:r>
        <w:rPr>
          <w:rFonts w:ascii="Times New Roman" w:eastAsia="Times New Roman" w:hAnsi="Times New Roman" w:cs="Times New Roman"/>
          <w:sz w:val="29"/>
        </w:rPr>
        <w:t>Kanjanatarakul</w:t>
      </w:r>
      <w:proofErr w:type="spellEnd"/>
    </w:p>
    <w:p w:rsidR="00497C3A" w:rsidRDefault="00497C3A" w:rsidP="00497C3A">
      <w:pPr>
        <w:spacing w:after="124" w:line="259" w:lineRule="auto"/>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1D12A4D" wp14:editId="3050BA58">
                <wp:simplePos x="0" y="0"/>
                <wp:positionH relativeFrom="column">
                  <wp:posOffset>-80974</wp:posOffset>
                </wp:positionH>
                <wp:positionV relativeFrom="paragraph">
                  <wp:posOffset>29746</wp:posOffset>
                </wp:positionV>
                <wp:extent cx="101196" cy="818056"/>
                <wp:effectExtent l="0" t="0" r="0" b="0"/>
                <wp:wrapSquare wrapText="bothSides"/>
                <wp:docPr id="241694" name="Group 241694"/>
                <wp:cNvGraphicFramePr/>
                <a:graphic xmlns:a="http://schemas.openxmlformats.org/drawingml/2006/main">
                  <a:graphicData uri="http://schemas.microsoft.com/office/word/2010/wordprocessingGroup">
                    <wpg:wgp>
                      <wpg:cNvGrpSpPr/>
                      <wpg:grpSpPr>
                        <a:xfrm>
                          <a:off x="0" y="0"/>
                          <a:ext cx="101196" cy="818056"/>
                          <a:chOff x="0" y="0"/>
                          <a:chExt cx="101196" cy="818056"/>
                        </a:xfrm>
                      </wpg:grpSpPr>
                      <pic:pic xmlns:pic="http://schemas.openxmlformats.org/drawingml/2006/picture">
                        <pic:nvPicPr>
                          <pic:cNvPr id="29" name="Picture 29"/>
                          <pic:cNvPicPr/>
                        </pic:nvPicPr>
                        <pic:blipFill>
                          <a:blip r:embed="rId8"/>
                          <a:stretch>
                            <a:fillRect/>
                          </a:stretch>
                        </pic:blipFill>
                        <pic:spPr>
                          <a:xfrm>
                            <a:off x="0" y="0"/>
                            <a:ext cx="101196" cy="117105"/>
                          </a:xfrm>
                          <a:prstGeom prst="rect">
                            <a:avLst/>
                          </a:prstGeom>
                        </pic:spPr>
                      </pic:pic>
                      <wps:wsp>
                        <wps:cNvPr id="31" name="Shape 31"/>
                        <wps:cNvSpPr/>
                        <wps:spPr>
                          <a:xfrm>
                            <a:off x="2527" y="301839"/>
                            <a:ext cx="0" cy="516217"/>
                          </a:xfrm>
                          <a:custGeom>
                            <a:avLst/>
                            <a:gdLst/>
                            <a:ahLst/>
                            <a:cxnLst/>
                            <a:rect l="0" t="0" r="0" b="0"/>
                            <a:pathLst>
                              <a:path h="516217">
                                <a:moveTo>
                                  <a:pt x="0" y="516217"/>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65A433" id="Group 241694" o:spid="_x0000_s1026" style="position:absolute;left:0;text-align:left;margin-left:-6.4pt;margin-top:2.35pt;width:7.95pt;height:64.4pt;z-index:251659264" coordsize="1011,81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1011;height:1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">
                  <v:imagedata r:id="rId9" o:title=""/>
                </v:shape>
                <v:shape id="Shape 31" o:spid="_x0000_s1028" style="position:absolute;left:25;top:3018;width:0;height:5162;visibility:visible;mso-wrap-style:square;v-text-anchor:top" coordsize="0,51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" path="m,516217l,e" filled="f" strokeweight=".14058mm">
                  <v:stroke miterlimit="83231f" joinstyle="miter"/>
                  <v:path arrowok="t" textboxrect="0,0,0,516217"/>
                </v:shape>
                <w10:wrap type="square"/>
              </v:group>
            </w:pict>
          </mc:Fallback>
        </mc:AlternateContent>
      </w:r>
      <w:r>
        <w:rPr>
          <w:rFonts w:asciiTheme="minorEastAsia" w:eastAsiaTheme="minorEastAsia" w:hAnsi="Times New Roman" w:cs="Times New Roman" w:hint="eastAsia"/>
          <w:b/>
          <w:sz w:val="29"/>
        </w:rPr>
        <w:t>引用此版本</w:t>
      </w:r>
      <w:r>
        <w:rPr>
          <w:rFonts w:ascii="Times New Roman" w:eastAsia="Times New Roman" w:hAnsi="Times New Roman" w:cs="Times New Roman"/>
          <w:b/>
          <w:sz w:val="29"/>
        </w:rPr>
        <w:t>:</w:t>
      </w:r>
    </w:p>
    <w:p w:rsidR="00497C3A" w:rsidRDefault="00497C3A" w:rsidP="00497C3A">
      <w:pPr>
        <w:spacing w:after="4" w:line="265" w:lineRule="auto"/>
        <w:ind w:left="-5"/>
      </w:pPr>
      <w:r>
        <w:rPr>
          <w:rFonts w:ascii="Times New Roman" w:eastAsia="Times New Roman" w:hAnsi="Times New Roman" w:cs="Times New Roman"/>
        </w:rPr>
        <w:t xml:space="preserve">Thierry </w:t>
      </w:r>
      <w:proofErr w:type="spellStart"/>
      <w:r>
        <w:rPr>
          <w:rFonts w:ascii="Times New Roman" w:eastAsia="Times New Roman" w:hAnsi="Times New Roman" w:cs="Times New Roman"/>
        </w:rPr>
        <w:t>Denoeux</w:t>
      </w:r>
      <w:proofErr w:type="spellEnd"/>
      <w:r>
        <w:rPr>
          <w:rFonts w:ascii="Times New Roman" w:eastAsia="Times New Roman" w:hAnsi="Times New Roman" w:cs="Times New Roman"/>
        </w:rPr>
        <w:t xml:space="preserve">, Songsak </w:t>
      </w:r>
      <w:proofErr w:type="spellStart"/>
      <w:r>
        <w:rPr>
          <w:rFonts w:ascii="Times New Roman" w:eastAsia="Times New Roman" w:hAnsi="Times New Roman" w:cs="Times New Roman"/>
        </w:rPr>
        <w:t>Sriboonchitta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Orakanya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Kanjanatarakul</w:t>
      </w:r>
      <w:proofErr w:type="spellEnd"/>
      <w:r>
        <w:rPr>
          <w:rFonts w:ascii="Times New Roman" w:eastAsia="Times New Roman" w:hAnsi="Times New Roman" w:cs="Times New Roman"/>
        </w:rPr>
        <w:t>. Evidential clustering of large dissimilarity data. Knowledge-Based Systems, Elsevier, 2016, 106, pp.179-195.</w:t>
      </w:r>
    </w:p>
    <w:p w:rsidR="00497C3A" w:rsidRDefault="00497C3A" w:rsidP="00497C3A">
      <w:pPr>
        <w:spacing w:after="3137" w:line="265" w:lineRule="auto"/>
        <w:ind w:left="-5"/>
      </w:pPr>
      <w:r>
        <w:rPr>
          <w:rFonts w:ascii="Times New Roman" w:eastAsia="Times New Roman" w:hAnsi="Times New Roman" w:cs="Times New Roman"/>
        </w:rPr>
        <w:t>&lt;10.1016/j.knosys.2016.05.043&gt;. &lt;</w:t>
      </w:r>
      <w:proofErr w:type="gramStart"/>
      <w:r>
        <w:rPr>
          <w:rFonts w:ascii="Times New Roman" w:eastAsia="Times New Roman" w:hAnsi="Times New Roman" w:cs="Times New Roman"/>
        </w:rPr>
        <w:t>hal-01324491</w:t>
      </w:r>
      <w:proofErr w:type="gramEnd"/>
      <w:r>
        <w:rPr>
          <w:rFonts w:ascii="Times New Roman" w:eastAsia="Times New Roman" w:hAnsi="Times New Roman" w:cs="Times New Roman"/>
        </w:rPr>
        <w:t>&gt;</w:t>
      </w:r>
    </w:p>
    <w:p w:rsidR="00497C3A" w:rsidRDefault="00497C3A" w:rsidP="00497C3A">
      <w:pPr>
        <w:spacing w:after="79" w:line="259" w:lineRule="auto"/>
        <w:ind w:left="2817"/>
        <w:jc w:val="left"/>
      </w:pPr>
      <w:r>
        <w:rPr>
          <w:rFonts w:ascii="Times New Roman" w:eastAsia="Times New Roman" w:hAnsi="Times New Roman" w:cs="Times New Roman"/>
          <w:b/>
          <w:sz w:val="29"/>
        </w:rPr>
        <w:t>HAL Id: hal-01324491</w:t>
      </w:r>
    </w:p>
    <w:p w:rsidR="00497C3A" w:rsidRDefault="00497C3A" w:rsidP="00497C3A">
      <w:pPr>
        <w:spacing w:after="79" w:line="259" w:lineRule="auto"/>
        <w:ind w:left="1176"/>
        <w:jc w:val="left"/>
      </w:pPr>
      <w:hyperlink r:id="rId10">
        <w:r>
          <w:rPr>
            <w:rFonts w:ascii="Times New Roman" w:eastAsia="Times New Roman" w:hAnsi="Times New Roman" w:cs="Times New Roman"/>
            <w:b/>
            <w:sz w:val="29"/>
          </w:rPr>
          <w:t>https://hal.archives-ouvertes.fr/hal-01324491</w:t>
        </w:r>
      </w:hyperlink>
    </w:p>
    <w:p w:rsidR="00497C3A" w:rsidRPr="00497C3A" w:rsidRDefault="00497C3A" w:rsidP="00497C3A">
      <w:pPr>
        <w:spacing w:after="0" w:line="259" w:lineRule="auto"/>
        <w:ind w:left="0" w:right="867" w:firstLine="0"/>
        <w:jc w:val="center"/>
        <w:rPr>
          <w:rFonts w:eastAsiaTheme="minorEastAsia" w:hint="eastAsia"/>
        </w:rPr>
      </w:pPr>
      <w:r>
        <w:rPr>
          <w:rFonts w:ascii="Times New Roman" w:eastAsia="Times New Roman" w:hAnsi="Times New Roman" w:cs="Times New Roman"/>
        </w:rPr>
        <w:t>Submitted on 1 Jun 2016</w:t>
      </w:r>
    </w:p>
    <w:p w:rsidR="00497C3A" w:rsidRDefault="00497C3A" w:rsidP="00497C3A">
      <w:pPr>
        <w:ind w:left="0" w:firstLine="0"/>
        <w:rPr>
          <w:rFonts w:eastAsiaTheme="minorEastAsia" w:hint="eastAsia"/>
        </w:rPr>
      </w:pPr>
    </w:p>
    <w:p w:rsidR="00497C3A" w:rsidRPr="00497C3A" w:rsidRDefault="00497C3A" w:rsidP="00497C3A">
      <w:pPr>
        <w:tabs>
          <w:tab w:val="left" w:pos="600"/>
        </w:tabs>
        <w:rPr>
          <w:rFonts w:eastAsiaTheme="minorEastAsia"/>
        </w:rPr>
        <w:sectPr w:rsidR="00497C3A" w:rsidRPr="00497C3A">
          <w:footerReference w:type="even" r:id="rId11"/>
          <w:footerReference w:type="default" r:id="rId12"/>
          <w:footerReference w:type="first" r:id="rId13"/>
          <w:pgSz w:w="11906" w:h="16838"/>
          <w:pgMar w:top="925" w:right="700" w:bottom="1440" w:left="1568" w:header="720" w:footer="720" w:gutter="0"/>
          <w:cols w:space="720"/>
        </w:sectPr>
      </w:pPr>
      <w:r>
        <w:rPr>
          <w:rFonts w:eastAsiaTheme="minorEastAsia"/>
        </w:rPr>
        <w:tab/>
      </w:r>
    </w:p>
    <w:p w:rsidR="00497C3A" w:rsidRDefault="00497C3A" w:rsidP="006E1E25">
      <w:pPr>
        <w:spacing w:after="4" w:line="265" w:lineRule="auto"/>
        <w:ind w:left="0" w:firstLine="420"/>
      </w:pPr>
      <w:r w:rsidRPr="00497C3A">
        <w:rPr>
          <w:b/>
        </w:rPr>
        <w:lastRenderedPageBreak/>
        <w:t>HAL</w:t>
      </w:r>
      <w:r w:rsidRPr="00497C3A">
        <w:t>是一个用于存放和传播</w:t>
      </w:r>
      <w:r>
        <w:rPr>
          <w:rFonts w:asciiTheme="minorEastAsia" w:eastAsiaTheme="minorEastAsia" w:hint="eastAsia"/>
        </w:rPr>
        <w:t>无论是否出版的</w:t>
      </w:r>
      <w:r w:rsidRPr="00497C3A">
        <w:t>科学研究文件</w:t>
      </w:r>
      <w:r>
        <w:rPr>
          <w:rFonts w:asciiTheme="minorEastAsia" w:eastAsiaTheme="minorEastAsia" w:hint="eastAsia"/>
        </w:rPr>
        <w:t>的</w:t>
      </w:r>
      <w:r w:rsidRPr="00497C3A">
        <w:t>多学科的开放存取档案</w:t>
      </w:r>
      <w:r w:rsidR="006E1E25">
        <w:rPr>
          <w:rFonts w:asciiTheme="minorEastAsia" w:eastAsiaTheme="minorEastAsia" w:hint="eastAsia"/>
        </w:rPr>
        <w:t>馆</w:t>
      </w:r>
      <w:r w:rsidRPr="00497C3A">
        <w:t>，</w:t>
      </w:r>
      <w:r w:rsidRPr="00497C3A">
        <w:t>这些文件可能来自法国或国外的教学和研究机构，也可能来自公共或私人研究中心。</w:t>
      </w:r>
    </w:p>
    <w:p w:rsidR="0035741D" w:rsidRDefault="006E1E25" w:rsidP="006E1E25">
      <w:pPr>
        <w:ind w:firstLine="410"/>
        <w:rPr>
          <w:rFonts w:ascii="宋体" w:eastAsia="宋体" w:hAnsi="宋体" w:cs="宋体"/>
        </w:rPr>
      </w:pPr>
      <w:r w:rsidRPr="006E1E25">
        <w:rPr>
          <w:rFonts w:ascii="宋体" w:eastAsia="宋体" w:hAnsi="宋体" w:cs="宋体" w:hint="eastAsia"/>
        </w:rPr>
        <w:t>多学科开放档案馆</w:t>
      </w:r>
      <w:r w:rsidRPr="006E1E25">
        <w:rPr>
          <w:rFonts w:ascii="Times New Roman" w:eastAsia="Times New Roman" w:hAnsi="Times New Roman" w:cs="Times New Roman"/>
        </w:rPr>
        <w:t>HAL</w:t>
      </w:r>
      <w:r w:rsidRPr="006E1E25">
        <w:rPr>
          <w:rFonts w:ascii="宋体" w:eastAsia="宋体" w:hAnsi="宋体" w:cs="宋体" w:hint="eastAsia"/>
        </w:rPr>
        <w:t>，用于存放和传播法国或外国教育和研究机构，公共或私人实验室出版或未出版的科研水平文件。</w:t>
      </w: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6E1E25">
      <w:pPr>
        <w:ind w:firstLine="410"/>
        <w:rPr>
          <w:rFonts w:ascii="宋体" w:eastAsia="宋体" w:hAnsi="宋体" w:cs="宋体"/>
        </w:rPr>
      </w:pPr>
    </w:p>
    <w:p w:rsidR="00E3104D" w:rsidRDefault="00E3104D" w:rsidP="00E3104D">
      <w:pPr>
        <w:spacing w:after="494" w:line="259" w:lineRule="auto"/>
        <w:ind w:left="0" w:firstLine="0"/>
        <w:jc w:val="center"/>
      </w:pPr>
      <w:r>
        <w:rPr>
          <w:rFonts w:asciiTheme="minorEastAsia" w:eastAsiaTheme="minorEastAsia" w:hint="eastAsia"/>
          <w:sz w:val="34"/>
        </w:rPr>
        <w:lastRenderedPageBreak/>
        <w:t>大型相异数据的证据聚类</w:t>
      </w:r>
    </w:p>
    <w:p w:rsidR="00E3104D" w:rsidRDefault="00E3104D" w:rsidP="00E3104D">
      <w:pPr>
        <w:spacing w:after="25" w:line="265" w:lineRule="auto"/>
        <w:jc w:val="center"/>
      </w:pPr>
      <w:r>
        <w:rPr>
          <w:sz w:val="24"/>
        </w:rPr>
        <w:t xml:space="preserve">Thierry </w:t>
      </w:r>
      <w:proofErr w:type="spellStart"/>
      <w:r>
        <w:rPr>
          <w:sz w:val="24"/>
        </w:rPr>
        <w:t>Denœux</w:t>
      </w:r>
      <w:proofErr w:type="spellEnd"/>
      <w:r>
        <w:rPr>
          <w:sz w:val="24"/>
          <w:vertAlign w:val="superscript"/>
        </w:rPr>
        <w:t>∗</w:t>
      </w:r>
      <w:r>
        <w:rPr>
          <w:sz w:val="24"/>
          <w:vertAlign w:val="superscript"/>
        </w:rPr>
        <w:footnoteReference w:id="1"/>
      </w:r>
      <w:r>
        <w:rPr>
          <w:sz w:val="24"/>
        </w:rPr>
        <w:t xml:space="preserve">, Songsak </w:t>
      </w:r>
      <w:proofErr w:type="spellStart"/>
      <w:r>
        <w:rPr>
          <w:sz w:val="24"/>
        </w:rPr>
        <w:t>Sriboonchitta</w:t>
      </w:r>
      <w:proofErr w:type="spellEnd"/>
      <w:r>
        <w:rPr>
          <w:sz w:val="24"/>
          <w:vertAlign w:val="superscript"/>
        </w:rPr>
        <w:t xml:space="preserve">† </w:t>
      </w:r>
      <w:r>
        <w:rPr>
          <w:sz w:val="24"/>
        </w:rPr>
        <w:t>and</w:t>
      </w:r>
    </w:p>
    <w:p w:rsidR="00E3104D" w:rsidRDefault="00E3104D" w:rsidP="00E3104D">
      <w:pPr>
        <w:spacing w:after="573" w:line="265" w:lineRule="auto"/>
        <w:ind w:right="10"/>
        <w:jc w:val="center"/>
      </w:pPr>
      <w:proofErr w:type="spellStart"/>
      <w:r>
        <w:rPr>
          <w:sz w:val="24"/>
        </w:rPr>
        <w:t>Orakanya</w:t>
      </w:r>
      <w:proofErr w:type="spellEnd"/>
      <w:r>
        <w:rPr>
          <w:sz w:val="24"/>
        </w:rPr>
        <w:t xml:space="preserve"> </w:t>
      </w:r>
      <w:proofErr w:type="spellStart"/>
      <w:r>
        <w:rPr>
          <w:sz w:val="24"/>
        </w:rPr>
        <w:t>Kanjanatarakul</w:t>
      </w:r>
      <w:proofErr w:type="spellEnd"/>
      <w:r>
        <w:rPr>
          <w:sz w:val="24"/>
          <w:vertAlign w:val="superscript"/>
        </w:rPr>
        <w:t>‡</w:t>
      </w:r>
    </w:p>
    <w:p w:rsidR="00E3104D" w:rsidRDefault="00E3104D" w:rsidP="00E3104D">
      <w:pPr>
        <w:spacing w:after="25" w:line="265" w:lineRule="auto"/>
        <w:jc w:val="center"/>
      </w:pPr>
      <w:r>
        <w:rPr>
          <w:sz w:val="24"/>
          <w:vertAlign w:val="superscript"/>
        </w:rPr>
        <w:t xml:space="preserve">∗ </w:t>
      </w:r>
      <w:r>
        <w:rPr>
          <w:sz w:val="24"/>
        </w:rPr>
        <w:t xml:space="preserve">Sorbonne </w:t>
      </w:r>
      <w:proofErr w:type="spellStart"/>
      <w:r>
        <w:rPr>
          <w:sz w:val="24"/>
        </w:rPr>
        <w:t>Universit´es</w:t>
      </w:r>
      <w:proofErr w:type="spellEnd"/>
    </w:p>
    <w:p w:rsidR="00E3104D" w:rsidRDefault="00E3104D" w:rsidP="00E3104D">
      <w:pPr>
        <w:spacing w:after="0" w:line="265" w:lineRule="auto"/>
        <w:jc w:val="center"/>
      </w:pPr>
      <w:proofErr w:type="spellStart"/>
      <w:r>
        <w:rPr>
          <w:sz w:val="24"/>
        </w:rPr>
        <w:t>Universit´e</w:t>
      </w:r>
      <w:proofErr w:type="spellEnd"/>
      <w:r>
        <w:rPr>
          <w:sz w:val="24"/>
        </w:rPr>
        <w:t xml:space="preserve"> de </w:t>
      </w:r>
      <w:proofErr w:type="spellStart"/>
      <w:r>
        <w:rPr>
          <w:sz w:val="24"/>
        </w:rPr>
        <w:t>Technologie</w:t>
      </w:r>
      <w:proofErr w:type="spellEnd"/>
      <w:r>
        <w:rPr>
          <w:sz w:val="24"/>
        </w:rPr>
        <w:t xml:space="preserve"> de </w:t>
      </w:r>
      <w:proofErr w:type="spellStart"/>
      <w:r>
        <w:rPr>
          <w:sz w:val="24"/>
        </w:rPr>
        <w:t>Compi`egne</w:t>
      </w:r>
      <w:proofErr w:type="spellEnd"/>
      <w:r>
        <w:rPr>
          <w:sz w:val="24"/>
        </w:rPr>
        <w:t>, CNRS,</w:t>
      </w:r>
    </w:p>
    <w:p w:rsidR="00E3104D" w:rsidRDefault="00E3104D" w:rsidP="00E3104D">
      <w:pPr>
        <w:spacing w:after="0" w:line="265" w:lineRule="auto"/>
        <w:jc w:val="center"/>
      </w:pPr>
      <w:r>
        <w:rPr>
          <w:sz w:val="24"/>
        </w:rPr>
        <w:t xml:space="preserve">UMR 7253 </w:t>
      </w:r>
      <w:proofErr w:type="spellStart"/>
      <w:r>
        <w:rPr>
          <w:sz w:val="24"/>
        </w:rPr>
        <w:t>Heudiasyc</w:t>
      </w:r>
      <w:proofErr w:type="spellEnd"/>
      <w:r>
        <w:rPr>
          <w:sz w:val="24"/>
        </w:rPr>
        <w:t>, France</w:t>
      </w:r>
    </w:p>
    <w:p w:rsidR="00E3104D" w:rsidRDefault="00E3104D" w:rsidP="00E3104D">
      <w:pPr>
        <w:numPr>
          <w:ilvl w:val="0"/>
          <w:numId w:val="1"/>
        </w:numPr>
        <w:spacing w:after="25" w:line="265" w:lineRule="auto"/>
        <w:ind w:hanging="163"/>
        <w:jc w:val="center"/>
      </w:pPr>
      <w:r>
        <w:rPr>
          <w:sz w:val="24"/>
        </w:rPr>
        <w:t>Faculty of Economics, Chiang Mai University, Thailand</w:t>
      </w:r>
    </w:p>
    <w:p w:rsidR="00E3104D" w:rsidRDefault="00E3104D" w:rsidP="00E3104D">
      <w:pPr>
        <w:numPr>
          <w:ilvl w:val="0"/>
          <w:numId w:val="1"/>
        </w:numPr>
        <w:spacing w:after="25" w:line="265" w:lineRule="auto"/>
        <w:ind w:hanging="163"/>
        <w:jc w:val="center"/>
      </w:pPr>
      <w:r>
        <w:rPr>
          <w:sz w:val="24"/>
        </w:rPr>
        <w:t>Faculty of Management Sciences,</w:t>
      </w:r>
    </w:p>
    <w:p w:rsidR="00E3104D" w:rsidRDefault="00E3104D" w:rsidP="00E3104D">
      <w:pPr>
        <w:spacing w:after="283" w:line="265" w:lineRule="auto"/>
        <w:jc w:val="center"/>
      </w:pPr>
      <w:r>
        <w:rPr>
          <w:sz w:val="24"/>
        </w:rPr>
        <w:t xml:space="preserve">Chiang Mai </w:t>
      </w:r>
      <w:proofErr w:type="spellStart"/>
      <w:r>
        <w:rPr>
          <w:sz w:val="24"/>
        </w:rPr>
        <w:t>Rajabhat</w:t>
      </w:r>
      <w:proofErr w:type="spellEnd"/>
      <w:r>
        <w:rPr>
          <w:sz w:val="24"/>
        </w:rPr>
        <w:t xml:space="preserve"> University, Thailand</w:t>
      </w:r>
    </w:p>
    <w:p w:rsidR="00E3104D" w:rsidRDefault="00E3104D" w:rsidP="00E3104D">
      <w:pPr>
        <w:spacing w:after="25" w:line="265" w:lineRule="auto"/>
        <w:jc w:val="center"/>
        <w:rPr>
          <w:sz w:val="24"/>
        </w:rPr>
      </w:pPr>
      <w:r>
        <w:rPr>
          <w:sz w:val="24"/>
        </w:rPr>
        <w:t>May 24, 2016</w:t>
      </w:r>
    </w:p>
    <w:p w:rsidR="004F19F3" w:rsidRDefault="004F19F3" w:rsidP="00E3104D">
      <w:pPr>
        <w:spacing w:after="25" w:line="265" w:lineRule="auto"/>
        <w:jc w:val="center"/>
      </w:pPr>
    </w:p>
    <w:p w:rsidR="00E3104D" w:rsidRDefault="00E3104D" w:rsidP="00E3104D">
      <w:pPr>
        <w:pStyle w:val="Heading1"/>
        <w:numPr>
          <w:ilvl w:val="0"/>
          <w:numId w:val="0"/>
        </w:numPr>
        <w:spacing w:after="232"/>
        <w:jc w:val="center"/>
      </w:pPr>
      <w:r>
        <w:rPr>
          <w:rFonts w:asciiTheme="minorEastAsia" w:eastAsiaTheme="minorEastAsia" w:hint="eastAsia"/>
          <w:sz w:val="22"/>
        </w:rPr>
        <w:t>摘要</w:t>
      </w:r>
    </w:p>
    <w:p w:rsidR="00E3104D" w:rsidRDefault="00E3104D" w:rsidP="004F19F3">
      <w:pPr>
        <w:ind w:firstLine="410"/>
        <w:rPr>
          <w:rFonts w:asciiTheme="minorEastAsia" w:eastAsiaTheme="minorEastAsia"/>
        </w:rPr>
      </w:pPr>
      <w:r>
        <w:rPr>
          <w:rFonts w:asciiTheme="minorEastAsia" w:eastAsiaTheme="minorEastAsia" w:hint="eastAsia"/>
        </w:rPr>
        <w:t>在证据聚类中,对象到聚类的成员资格被认为是不确定的,并且由</w:t>
      </w:r>
      <w:proofErr w:type="spellStart"/>
      <w:r>
        <w:rPr>
          <w:rFonts w:asciiTheme="minorEastAsia" w:eastAsiaTheme="minorEastAsia" w:hint="eastAsia"/>
        </w:rPr>
        <w:t>Dempster</w:t>
      </w:r>
      <w:proofErr w:type="spellEnd"/>
      <w:r w:rsidR="004F19F3">
        <w:t>-Shafer</w:t>
      </w:r>
      <w:r w:rsidR="004F19F3">
        <w:rPr>
          <w:rFonts w:asciiTheme="minorEastAsia" w:eastAsiaTheme="minorEastAsia" w:hint="eastAsia"/>
        </w:rPr>
        <w:t>质量函数表示，形成一个信用分区。</w:t>
      </w:r>
      <w:r w:rsidR="004F19F3" w:rsidRPr="004F19F3">
        <w:rPr>
          <w:rFonts w:asciiTheme="minorEastAsia" w:eastAsiaTheme="minorEastAsia"/>
        </w:rPr>
        <w:t>EVCLUS算法以这样的方式构造信用分区，即对象之间的较大不相似性对应于相关联的质量函数之间的较高程度的冲突。在本文中，我们对EVCLUS进行了一些改进，使其适用于非常大的相异性数据。首先，原始EVCLUS算法中基于梯度的优化过程被更快速的迭代行式二次规划方法所取代。 其次，我们证明EVCLUS只能提供不同的随机样本，将时间和空间复杂度从二次变为大致线性。最后，我们引入了一个两步法构建信用分区，将质量分配给选定的簇对，使得算法输出的信息量比原始EVCLUS的信息更多，同时保持对大量簇的管理。</w:t>
      </w:r>
    </w:p>
    <w:p w:rsidR="004F19F3" w:rsidRDefault="0017487E" w:rsidP="004F19F3">
      <w:pPr>
        <w:ind w:left="-5"/>
      </w:pPr>
      <w:r>
        <w:rPr>
          <w:b/>
        </w:rPr>
        <w:tab/>
      </w:r>
      <w:r>
        <w:rPr>
          <w:b/>
        </w:rPr>
        <w:tab/>
      </w:r>
      <w:r w:rsidR="004F19F3" w:rsidRPr="004F19F3">
        <w:rPr>
          <w:rFonts w:ascii="宋体" w:eastAsia="宋体" w:hAnsi="宋体" w:cs="宋体" w:hint="eastAsia"/>
          <w:b/>
        </w:rPr>
        <w:t>关键词：</w:t>
      </w:r>
      <w:proofErr w:type="spellStart"/>
      <w:r w:rsidR="004F19F3" w:rsidRPr="004F19F3">
        <w:t>Dempster</w:t>
      </w:r>
      <w:proofErr w:type="spellEnd"/>
      <w:r w:rsidR="004F19F3" w:rsidRPr="004F19F3">
        <w:t>-Shafer</w:t>
      </w:r>
      <w:r w:rsidR="00890EB7">
        <w:rPr>
          <w:rFonts w:hint="eastAsia"/>
        </w:rPr>
        <w:t>理论，证据理论，信</w:t>
      </w:r>
      <w:r w:rsidR="00890EB7">
        <w:rPr>
          <w:rFonts w:asciiTheme="minorEastAsia" w:eastAsiaTheme="minorEastAsia" w:hint="eastAsia"/>
        </w:rPr>
        <w:t>度</w:t>
      </w:r>
      <w:r w:rsidR="004F19F3" w:rsidRPr="004F19F3">
        <w:rPr>
          <w:rFonts w:hint="eastAsia"/>
        </w:rPr>
        <w:t>函数，无监督学习，信用分区，关系数据，邻近数据，成对数据。</w:t>
      </w:r>
    </w:p>
    <w:p w:rsidR="004F19F3" w:rsidRDefault="004F19F3" w:rsidP="004F19F3">
      <w:pPr>
        <w:ind w:left="0" w:firstLine="0"/>
        <w:rPr>
          <w:rFonts w:asciiTheme="minorEastAsia" w:eastAsiaTheme="minorEastAsia"/>
        </w:rPr>
      </w:pPr>
    </w:p>
    <w:p w:rsidR="00523394" w:rsidRDefault="00523394" w:rsidP="004F19F3">
      <w:pPr>
        <w:ind w:left="0" w:firstLine="0"/>
        <w:rPr>
          <w:rFonts w:asciiTheme="minorEastAsia" w:eastAsiaTheme="minorEastAsia"/>
        </w:rPr>
      </w:pPr>
    </w:p>
    <w:p w:rsidR="00523394" w:rsidRDefault="00523394" w:rsidP="004F19F3">
      <w:pPr>
        <w:ind w:left="0" w:firstLine="0"/>
        <w:rPr>
          <w:rFonts w:asciiTheme="minorEastAsia" w:eastAsiaTheme="minorEastAsia"/>
        </w:rPr>
      </w:pPr>
    </w:p>
    <w:p w:rsidR="00523394" w:rsidRDefault="00523394" w:rsidP="004F19F3">
      <w:pPr>
        <w:ind w:left="0" w:firstLine="0"/>
        <w:rPr>
          <w:rFonts w:asciiTheme="minorEastAsia" w:eastAsiaTheme="minorEastAsia"/>
        </w:rPr>
      </w:pPr>
    </w:p>
    <w:p w:rsidR="00523394" w:rsidRDefault="00523394" w:rsidP="004F19F3">
      <w:pPr>
        <w:ind w:left="0" w:firstLine="0"/>
        <w:rPr>
          <w:rFonts w:asciiTheme="minorEastAsia" w:eastAsiaTheme="minorEastAsia"/>
        </w:rPr>
      </w:pPr>
    </w:p>
    <w:p w:rsidR="00523394" w:rsidRDefault="00523394" w:rsidP="004F19F3">
      <w:pPr>
        <w:ind w:left="0" w:firstLine="0"/>
        <w:rPr>
          <w:rFonts w:asciiTheme="minorEastAsia" w:eastAsiaTheme="minorEastAsia"/>
        </w:rPr>
      </w:pPr>
    </w:p>
    <w:p w:rsidR="00523394" w:rsidRPr="00523394" w:rsidRDefault="00523394" w:rsidP="00523394">
      <w:pPr>
        <w:pStyle w:val="Heading1"/>
        <w:ind w:left="469" w:hanging="484"/>
        <w:rPr>
          <w:rFonts w:hint="eastAsia"/>
        </w:rPr>
      </w:pPr>
      <w:r>
        <w:rPr>
          <w:rFonts w:asciiTheme="minorEastAsia" w:eastAsiaTheme="minorEastAsia" w:hint="eastAsia"/>
        </w:rPr>
        <w:lastRenderedPageBreak/>
        <w:t>引言</w:t>
      </w:r>
    </w:p>
    <w:p w:rsidR="00523394" w:rsidRDefault="00523394" w:rsidP="00523394">
      <w:pPr>
        <w:spacing w:after="0"/>
        <w:ind w:left="-5" w:right="159" w:firstLine="0"/>
      </w:pPr>
      <w:r w:rsidRPr="00523394">
        <w:rPr>
          <w:rFonts w:ascii="宋体" w:eastAsia="宋体" w:hAnsi="宋体" w:cs="宋体" w:hint="eastAsia"/>
        </w:rPr>
        <w:t>将数据聚类成组是数据挖掘和机器学习的基本任务之一。</w:t>
      </w:r>
      <w:r w:rsidRPr="00523394">
        <w:t xml:space="preserve"> </w:t>
      </w:r>
      <w:r w:rsidRPr="00523394">
        <w:rPr>
          <w:rFonts w:ascii="宋体" w:eastAsia="宋体" w:hAnsi="宋体" w:cs="宋体" w:hint="eastAsia"/>
        </w:rPr>
        <w:t>可以根据它们可以处理的输入数据以及它们产生的输出来区分聚类算法。</w:t>
      </w:r>
    </w:p>
    <w:p w:rsidR="00523394" w:rsidRDefault="00523394" w:rsidP="00343B31">
      <w:pPr>
        <w:spacing w:after="0"/>
        <w:ind w:left="-15" w:right="159" w:firstLine="339"/>
        <w:rPr>
          <w:rFonts w:asciiTheme="minorEastAsia" w:eastAsiaTheme="minorEastAsia"/>
        </w:rPr>
      </w:pPr>
      <w:r w:rsidRPr="00523394">
        <w:rPr>
          <w:rFonts w:ascii="宋体" w:eastAsia="宋体" w:hAnsi="宋体" w:cs="宋体" w:hint="eastAsia"/>
        </w:rPr>
        <w:t>通常，考虑两类输入数据：属性（矢量）数据和不相似（接近，关系，成对）数据。在前一种情况下，每个对象由数字或分类属性的向量描述。在后者中，数据采用对象之间的不相似矩阵的形式。</w:t>
      </w:r>
      <w:r w:rsidR="00343B31" w:rsidRPr="00343B31">
        <w:rPr>
          <w:rFonts w:ascii="宋体" w:eastAsia="宋体" w:hAnsi="宋体" w:cs="宋体"/>
        </w:rPr>
        <w:t>通过选择合适的距离，可以容易地将属性数据转换为相异性数据。 逆变换（从相异性到属性数据）通常更难，除</w:t>
      </w:r>
      <w:r w:rsidR="00343B31">
        <w:rPr>
          <w:rFonts w:ascii="宋体" w:eastAsia="宋体" w:hAnsi="宋体" w:cs="宋体" w:hint="eastAsia"/>
        </w:rPr>
        <w:t>非是</w:t>
      </w:r>
      <w:r w:rsidR="00343B31">
        <w:rPr>
          <w:rFonts w:ascii="宋体" w:eastAsia="宋体" w:hAnsi="宋体" w:cs="宋体"/>
        </w:rPr>
        <w:t>在度量不相似的特殊情况下，即</w:t>
      </w:r>
      <w:r w:rsidR="00343B31" w:rsidRPr="00343B31">
        <w:rPr>
          <w:rFonts w:ascii="宋体" w:eastAsia="宋体" w:hAnsi="宋体" w:cs="宋体"/>
        </w:rPr>
        <w:t>在潜在空间中的矢量之间的精确欧几里德距离的不相似性，在实践中不那么频繁的情况。</w:t>
      </w:r>
      <w:r w:rsidR="00770E13">
        <w:rPr>
          <w:rFonts w:ascii="宋体" w:eastAsia="宋体" w:hAnsi="宋体" w:cs="宋体" w:hint="eastAsia"/>
        </w:rPr>
        <w:t>而</w:t>
      </w:r>
      <w:r w:rsidR="00343B31" w:rsidRPr="00343B31">
        <w:rPr>
          <w:rFonts w:ascii="宋体" w:eastAsia="宋体" w:hAnsi="宋体" w:cs="宋体"/>
        </w:rPr>
        <w:t>找到一组对象的属性表示，使得对象之间的距离接近给定的相异度矩阵</w:t>
      </w:r>
      <w:r w:rsidR="00770E13">
        <w:rPr>
          <w:rFonts w:ascii="宋体" w:eastAsia="宋体" w:hAnsi="宋体" w:cs="宋体" w:hint="eastAsia"/>
        </w:rPr>
        <w:t>又</w:t>
      </w:r>
      <w:r w:rsidR="00343B31" w:rsidRPr="00343B31">
        <w:rPr>
          <w:rFonts w:ascii="宋体" w:eastAsia="宋体" w:hAnsi="宋体" w:cs="宋体"/>
        </w:rPr>
        <w:t>通常是一项困难的任务（称为多维缩放 -  MDS），这需要解决大规模的非线性优化问题[3,4]。大多数聚类算法（例如c-means算法及其众多变体）旨在处理属性数据。</w:t>
      </w:r>
      <w:r w:rsidR="00770E13">
        <w:rPr>
          <w:rFonts w:ascii="宋体" w:eastAsia="宋体" w:hAnsi="宋体" w:cs="宋体" w:hint="eastAsia"/>
        </w:rPr>
        <w:t>只有比</w:t>
      </w:r>
      <w:r w:rsidR="00343B31" w:rsidRPr="00343B31">
        <w:rPr>
          <w:rFonts w:ascii="宋体" w:eastAsia="宋体" w:hAnsi="宋体" w:cs="宋体"/>
        </w:rPr>
        <w:t>较少数量的算法（称为关系聚类方法）可以直接处理相异性数据</w:t>
      </w:r>
      <w:r w:rsidR="00343B31">
        <w:t>[9–11]</w:t>
      </w:r>
      <w:r w:rsidR="00343B31">
        <w:rPr>
          <w:rFonts w:asciiTheme="minorEastAsia" w:eastAsiaTheme="minorEastAsia" w:hint="eastAsia"/>
        </w:rPr>
        <w:t>。</w:t>
      </w:r>
    </w:p>
    <w:p w:rsidR="00770E13" w:rsidRDefault="00770E13" w:rsidP="00CB3C2C">
      <w:pPr>
        <w:spacing w:after="0"/>
        <w:ind w:left="-15" w:right="159" w:firstLine="339"/>
        <w:rPr>
          <w:rFonts w:ascii="宋体" w:eastAsia="宋体" w:hAnsi="宋体" w:cs="宋体"/>
        </w:rPr>
      </w:pPr>
      <w:r>
        <w:rPr>
          <w:rFonts w:ascii="宋体" w:eastAsia="宋体" w:hAnsi="宋体" w:cs="宋体" w:hint="eastAsia"/>
        </w:rPr>
        <w:t>至于聚类输出，我们可以区分为用于查找对象分区的分区聚类和查找嵌套分区序列的分层聚类</w:t>
      </w:r>
      <w:r w:rsidR="00CB3C2C">
        <w:rPr>
          <w:rFonts w:ascii="宋体" w:eastAsia="宋体" w:hAnsi="宋体" w:cs="宋体" w:hint="eastAsia"/>
        </w:rPr>
        <w:t>。</w:t>
      </w:r>
      <w:r w:rsidR="00CB3C2C" w:rsidRPr="00CB3C2C">
        <w:rPr>
          <w:rFonts w:ascii="宋体" w:eastAsia="宋体" w:hAnsi="宋体" w:cs="宋体"/>
        </w:rPr>
        <w:t>多年来，分区聚类的概念已经扩展到几个重要的变体，包括模糊[2]和可能性[16]聚类，以及最近的粗糙[20,27]和证据[7,25]聚类。与经典（硬）分区聚类相反，其中每个对象</w:t>
      </w:r>
      <w:r w:rsidR="00CB3C2C">
        <w:rPr>
          <w:rFonts w:ascii="宋体" w:eastAsia="宋体" w:hAnsi="宋体" w:cs="宋体" w:hint="eastAsia"/>
        </w:rPr>
        <w:t>都</w:t>
      </w:r>
      <w:r w:rsidR="00CB3C2C">
        <w:rPr>
          <w:rFonts w:ascii="宋体" w:eastAsia="宋体" w:hAnsi="宋体" w:cs="宋体"/>
        </w:rPr>
        <w:t>被明确地分配并且完全确定地指向单个聚类，这些变体允许</w:t>
      </w:r>
      <w:r w:rsidR="00CB3C2C" w:rsidRPr="00CB3C2C">
        <w:rPr>
          <w:rFonts w:ascii="宋体" w:eastAsia="宋体" w:hAnsi="宋体" w:cs="宋体"/>
        </w:rPr>
        <w:t>对象分配给聚类时的模糊性，不确定性或怀疑性。出于这个原因，</w:t>
      </w:r>
      <w:r w:rsidR="00CB3C2C">
        <w:rPr>
          <w:rFonts w:ascii="宋体" w:eastAsia="宋体" w:hAnsi="宋体" w:cs="宋体" w:hint="eastAsia"/>
        </w:rPr>
        <w:t>相对于经典的“硬”聚类，</w:t>
      </w:r>
      <w:r w:rsidR="00CB3C2C" w:rsidRPr="00CB3C2C">
        <w:rPr>
          <w:rFonts w:ascii="宋体" w:eastAsia="宋体" w:hAnsi="宋体" w:cs="宋体"/>
        </w:rPr>
        <w:t>它们被称为“软”聚类方法[28]</w:t>
      </w:r>
      <w:r w:rsidR="00CB3C2C">
        <w:rPr>
          <w:rFonts w:ascii="宋体" w:eastAsia="宋体" w:hAnsi="宋体" w:cs="宋体"/>
        </w:rPr>
        <w:t>。</w:t>
      </w:r>
      <w:r w:rsidR="00CB3C2C" w:rsidRPr="00CB3C2C">
        <w:rPr>
          <w:rFonts w:ascii="宋体" w:eastAsia="宋体" w:hAnsi="宋体" w:cs="宋体"/>
        </w:rPr>
        <w:t>在软聚类范例中，证据聚类使用</w:t>
      </w:r>
      <w:proofErr w:type="spellStart"/>
      <w:r w:rsidR="00CB3C2C" w:rsidRPr="00CB3C2C">
        <w:rPr>
          <w:rFonts w:ascii="宋体" w:eastAsia="宋体" w:hAnsi="宋体" w:cs="宋体"/>
        </w:rPr>
        <w:t>Dempster</w:t>
      </w:r>
      <w:proofErr w:type="spellEnd"/>
      <w:r w:rsidR="00CB3C2C" w:rsidRPr="00CB3C2C">
        <w:rPr>
          <w:rFonts w:ascii="宋体" w:eastAsia="宋体" w:hAnsi="宋体" w:cs="宋体"/>
        </w:rPr>
        <w:t>-Shafer质量函数[30]描述每个对象的成员资格对集群的不确定性，</w:t>
      </w:r>
      <w:r w:rsidR="00CB3C2C">
        <w:rPr>
          <w:rFonts w:ascii="宋体" w:eastAsia="宋体" w:hAnsi="宋体" w:cs="宋体" w:hint="eastAsia"/>
        </w:rPr>
        <w:t>而</w:t>
      </w:r>
      <w:r w:rsidR="00CB3C2C" w:rsidRPr="00CB3C2C">
        <w:rPr>
          <w:rFonts w:ascii="宋体" w:eastAsia="宋体" w:hAnsi="宋体" w:cs="宋体"/>
        </w:rPr>
        <w:t>该函数为每个聚类子集分配质量。这是对数据集的聚类结构的丰富且</w:t>
      </w:r>
      <w:r w:rsidR="00CE2C2F">
        <w:rPr>
          <w:rFonts w:ascii="宋体" w:eastAsia="宋体" w:hAnsi="宋体" w:cs="宋体" w:hint="eastAsia"/>
        </w:rPr>
        <w:t>翔实</w:t>
      </w:r>
      <w:r w:rsidR="00CB3C2C" w:rsidRPr="00CB3C2C">
        <w:rPr>
          <w:rFonts w:ascii="宋体" w:eastAsia="宋体" w:hAnsi="宋体" w:cs="宋体"/>
        </w:rPr>
        <w:t>的描述，</w:t>
      </w:r>
      <w:r w:rsidR="00CE2C2F">
        <w:rPr>
          <w:rFonts w:ascii="宋体" w:eastAsia="宋体" w:hAnsi="宋体" w:cs="宋体" w:hint="eastAsia"/>
        </w:rPr>
        <w:t>并且</w:t>
      </w:r>
      <w:r w:rsidR="00CB3C2C" w:rsidRPr="00CB3C2C">
        <w:rPr>
          <w:rFonts w:ascii="宋体" w:eastAsia="宋体" w:hAnsi="宋体" w:cs="宋体"/>
        </w:rPr>
        <w:t>可以显示</w:t>
      </w:r>
      <w:r w:rsidR="00CE2C2F">
        <w:rPr>
          <w:rFonts w:ascii="宋体" w:eastAsia="宋体" w:hAnsi="宋体" w:cs="宋体" w:hint="eastAsia"/>
        </w:rPr>
        <w:t>作为</w:t>
      </w:r>
      <w:r w:rsidR="00CE2C2F" w:rsidRPr="00CB3C2C">
        <w:rPr>
          <w:rFonts w:ascii="宋体" w:eastAsia="宋体" w:hAnsi="宋体" w:cs="宋体"/>
        </w:rPr>
        <w:t>特殊情况</w:t>
      </w:r>
      <w:r w:rsidR="00CE2C2F">
        <w:rPr>
          <w:rFonts w:ascii="宋体" w:eastAsia="宋体" w:hAnsi="宋体" w:cs="宋体" w:hint="eastAsia"/>
        </w:rPr>
        <w:t>的</w:t>
      </w:r>
      <w:r w:rsidR="00CE2C2F">
        <w:rPr>
          <w:rFonts w:ascii="宋体" w:eastAsia="宋体" w:hAnsi="宋体" w:cs="宋体"/>
        </w:rPr>
        <w:t>硬</w:t>
      </w:r>
      <w:r w:rsidR="00CE2C2F">
        <w:rPr>
          <w:rFonts w:ascii="宋体" w:eastAsia="宋体" w:hAnsi="宋体" w:cs="宋体" w:hint="eastAsia"/>
        </w:rPr>
        <w:t>、</w:t>
      </w:r>
      <w:r w:rsidR="00CB3C2C" w:rsidRPr="00CB3C2C">
        <w:rPr>
          <w:rFonts w:ascii="宋体" w:eastAsia="宋体" w:hAnsi="宋体" w:cs="宋体"/>
        </w:rPr>
        <w:t>模糊和粗糙分区。</w:t>
      </w:r>
      <w:r w:rsidR="00F27ED3" w:rsidRPr="00F27ED3">
        <w:rPr>
          <w:rFonts w:ascii="宋体" w:eastAsia="宋体" w:hAnsi="宋体" w:cs="宋体"/>
        </w:rPr>
        <w:t>最近，证据聚类已成功应用于各种领域，如机器预后[29]，医学图像处理[17,24]和社交网络分析[34]。 在监督分类中也已经开发了类似的想法（参见，例如，[18,21,22]）。</w:t>
      </w:r>
    </w:p>
    <w:p w:rsidR="004D5BB6" w:rsidRPr="004D5BB6" w:rsidRDefault="004D5BB6" w:rsidP="004D5BB6">
      <w:pPr>
        <w:spacing w:after="0"/>
        <w:ind w:left="-15" w:right="159" w:firstLine="339"/>
        <w:rPr>
          <w:rFonts w:ascii="宋体" w:eastAsia="宋体" w:hAnsi="宋体" w:cs="宋体"/>
        </w:rPr>
      </w:pPr>
      <w:r w:rsidRPr="004D5BB6">
        <w:rPr>
          <w:rFonts w:ascii="宋体" w:eastAsia="宋体" w:hAnsi="宋体" w:cs="宋体"/>
        </w:rPr>
        <w:t>在[7]中，我们中的一位（第一作者）介绍了EVCLUS</w:t>
      </w:r>
      <w:r>
        <w:rPr>
          <w:rFonts w:ascii="宋体" w:eastAsia="宋体" w:hAnsi="宋体" w:cs="宋体" w:hint="eastAsia"/>
        </w:rPr>
        <w:t>，</w:t>
      </w:r>
      <w:r w:rsidRPr="004D5BB6">
        <w:rPr>
          <w:rFonts w:ascii="宋体" w:eastAsia="宋体" w:hAnsi="宋体" w:cs="宋体"/>
        </w:rPr>
        <w:t>这是一种</w:t>
      </w:r>
      <w:r>
        <w:rPr>
          <w:rFonts w:ascii="宋体" w:eastAsia="宋体" w:hAnsi="宋体" w:cs="宋体"/>
        </w:rPr>
        <w:t>用于处理（非必需度量）相异</w:t>
      </w:r>
      <w:r w:rsidRPr="004D5BB6">
        <w:rPr>
          <w:rFonts w:ascii="宋体" w:eastAsia="宋体" w:hAnsi="宋体" w:cs="宋体"/>
        </w:rPr>
        <w:t>数据的证据聚类算法</w:t>
      </w:r>
      <w:r>
        <w:rPr>
          <w:rFonts w:ascii="宋体" w:eastAsia="宋体" w:hAnsi="宋体" w:cs="宋体" w:hint="eastAsia"/>
        </w:rPr>
        <w:t>。</w:t>
      </w:r>
      <w:r w:rsidRPr="004D5BB6">
        <w:rPr>
          <w:rFonts w:ascii="宋体" w:eastAsia="宋体" w:hAnsi="宋体" w:cs="宋体"/>
        </w:rPr>
        <w:t>EVCLUS基于这样的自然假设：当两个对象更相似时，属于同一群集的两个对象的合理性更高。这种假设转化为搜索最小化成本函数的信用分区。 EVCLUS的变体允许人们以成对约束的形式使用先验知识，后来在[1]中引入。</w:t>
      </w:r>
    </w:p>
    <w:p w:rsidR="00253BDD" w:rsidRDefault="00C73EC4" w:rsidP="00074CB9">
      <w:pPr>
        <w:spacing w:after="0"/>
        <w:ind w:left="-15" w:right="159" w:firstLine="339"/>
        <w:rPr>
          <w:rFonts w:ascii="宋体" w:eastAsia="宋体" w:hAnsi="宋体" w:cs="宋体"/>
        </w:rPr>
      </w:pPr>
      <w:r w:rsidRPr="00C73EC4">
        <w:rPr>
          <w:rFonts w:ascii="宋体" w:eastAsia="宋体" w:hAnsi="宋体" w:cs="宋体"/>
        </w:rPr>
        <w:t>EVCLUS</w:t>
      </w:r>
      <w:r>
        <w:rPr>
          <w:rFonts w:ascii="宋体" w:eastAsia="宋体" w:hAnsi="宋体" w:cs="宋体"/>
        </w:rPr>
        <w:t>算法有几个优点</w:t>
      </w:r>
      <w:r>
        <w:rPr>
          <w:rFonts w:ascii="宋体" w:eastAsia="宋体" w:hAnsi="宋体" w:cs="宋体" w:hint="eastAsia"/>
        </w:rPr>
        <w:t>，首先</w:t>
      </w:r>
      <w:r>
        <w:rPr>
          <w:rFonts w:ascii="宋体" w:eastAsia="宋体" w:hAnsi="宋体" w:cs="宋体"/>
        </w:rPr>
        <w:t>它在概念上很简单</w:t>
      </w:r>
      <w:r>
        <w:rPr>
          <w:rFonts w:ascii="宋体" w:eastAsia="宋体" w:hAnsi="宋体" w:cs="宋体" w:hint="eastAsia"/>
        </w:rPr>
        <w:t>，并且</w:t>
      </w:r>
      <w:r>
        <w:rPr>
          <w:rFonts w:ascii="宋体" w:eastAsia="宋体" w:hAnsi="宋体" w:cs="宋体"/>
        </w:rPr>
        <w:t>它可以处理非度量不相似数据（甚至以顺序尺度表示）</w:t>
      </w:r>
      <w:r>
        <w:rPr>
          <w:rFonts w:ascii="宋体" w:eastAsia="宋体" w:hAnsi="宋体" w:cs="宋体" w:hint="eastAsia"/>
        </w:rPr>
        <w:t>，</w:t>
      </w:r>
      <w:r w:rsidRPr="00C73EC4">
        <w:rPr>
          <w:rFonts w:ascii="宋体" w:eastAsia="宋体" w:hAnsi="宋体" w:cs="宋体"/>
        </w:rPr>
        <w:t>它还被证明在许多数据集上胜过一些关于状态的关系聚类技术[7]。从</w:t>
      </w:r>
      <w:r>
        <w:rPr>
          <w:rFonts w:ascii="宋体" w:eastAsia="宋体" w:hAnsi="宋体" w:cs="宋体" w:hint="eastAsia"/>
        </w:rPr>
        <w:t>弊端</w:t>
      </w:r>
      <w:r w:rsidRPr="00C73EC4">
        <w:rPr>
          <w:rFonts w:ascii="宋体" w:eastAsia="宋体" w:hAnsi="宋体" w:cs="宋体"/>
        </w:rPr>
        <w:t>来看，EVCLUS</w:t>
      </w:r>
      <w:r>
        <w:rPr>
          <w:rFonts w:ascii="宋体" w:eastAsia="宋体" w:hAnsi="宋体" w:cs="宋体"/>
        </w:rPr>
        <w:t>的主要缺点是其计算复杂性</w:t>
      </w:r>
      <w:r>
        <w:rPr>
          <w:rFonts w:ascii="宋体" w:eastAsia="宋体" w:hAnsi="宋体" w:cs="宋体" w:hint="eastAsia"/>
        </w:rPr>
        <w:t>，</w:t>
      </w:r>
      <w:r w:rsidRPr="00C73EC4">
        <w:rPr>
          <w:rFonts w:ascii="宋体" w:eastAsia="宋体" w:hAnsi="宋体" w:cs="宋体"/>
        </w:rPr>
        <w:t>与其他关系聚类算法一样，它需要存储整个不相似矩阵</w:t>
      </w:r>
      <w:r>
        <w:rPr>
          <w:rFonts w:ascii="宋体" w:eastAsia="宋体" w:hAnsi="宋体" w:cs="宋体" w:hint="eastAsia"/>
        </w:rPr>
        <w:t>，</w:t>
      </w:r>
      <w:r w:rsidRPr="00C73EC4">
        <w:rPr>
          <w:rFonts w:ascii="宋体" w:eastAsia="宋体" w:hAnsi="宋体" w:cs="宋体"/>
        </w:rPr>
        <w:t>因此，空间复杂度为O（n2），其中n是对象的数量，</w:t>
      </w:r>
      <w:r>
        <w:rPr>
          <w:rFonts w:ascii="宋体" w:eastAsia="宋体" w:hAnsi="宋体" w:cs="宋体" w:hint="eastAsia"/>
        </w:rPr>
        <w:t>而这就</w:t>
      </w:r>
      <w:r w:rsidRPr="00C73EC4">
        <w:rPr>
          <w:rFonts w:ascii="宋体" w:eastAsia="宋体" w:hAnsi="宋体" w:cs="宋体"/>
        </w:rPr>
        <w:t>排除了对包含超过几千个对象的数据集的应用。</w:t>
      </w:r>
      <w:r w:rsidR="00074CB9" w:rsidRPr="00074CB9">
        <w:rPr>
          <w:rFonts w:ascii="宋体" w:eastAsia="宋体" w:hAnsi="宋体" w:cs="宋体"/>
        </w:rPr>
        <w:t>此外，在EVCLUS算法中实现的基于梯度的优化过程的每次迭代</w:t>
      </w:r>
      <w:r w:rsidR="00074CB9">
        <w:rPr>
          <w:rFonts w:ascii="宋体" w:eastAsia="宋体" w:hAnsi="宋体" w:cs="宋体" w:hint="eastAsia"/>
        </w:rPr>
        <w:t>都</w:t>
      </w:r>
      <w:r w:rsidR="00074CB9" w:rsidRPr="00074CB9">
        <w:rPr>
          <w:rFonts w:ascii="宋体" w:eastAsia="宋体" w:hAnsi="宋体" w:cs="宋体"/>
        </w:rPr>
        <w:t>需要O（f3n2）</w:t>
      </w:r>
      <w:r w:rsidR="00074CB9">
        <w:rPr>
          <w:rFonts w:ascii="宋体" w:eastAsia="宋体" w:hAnsi="宋体" w:cs="宋体" w:hint="eastAsia"/>
        </w:rPr>
        <w:t>的</w:t>
      </w:r>
      <w:r w:rsidR="00074CB9" w:rsidRPr="00074CB9">
        <w:rPr>
          <w:rFonts w:ascii="宋体" w:eastAsia="宋体" w:hAnsi="宋体" w:cs="宋体"/>
        </w:rPr>
        <w:t>运算，其中f</w:t>
      </w:r>
      <w:r w:rsidR="00074CB9">
        <w:rPr>
          <w:rFonts w:ascii="宋体" w:eastAsia="宋体" w:hAnsi="宋体" w:cs="宋体"/>
        </w:rPr>
        <w:t>是质量函数的焦点集的数量，即</w:t>
      </w:r>
      <w:r w:rsidR="00074CB9" w:rsidRPr="00074CB9">
        <w:rPr>
          <w:rFonts w:ascii="宋体" w:eastAsia="宋体" w:hAnsi="宋体" w:cs="宋体"/>
        </w:rPr>
        <w:t>正在考虑的集群的子集的数量。</w:t>
      </w:r>
      <w:r w:rsidR="00074CB9">
        <w:rPr>
          <w:rFonts w:ascii="宋体" w:eastAsia="宋体" w:hAnsi="宋体" w:cs="宋体" w:hint="eastAsia"/>
        </w:rPr>
        <w:t>而</w:t>
      </w:r>
      <w:r w:rsidR="00074CB9" w:rsidRPr="00074CB9">
        <w:rPr>
          <w:rFonts w:ascii="宋体" w:eastAsia="宋体" w:hAnsi="宋体" w:cs="宋体"/>
        </w:rPr>
        <w:t>在最坏的情况下，f = 2c，其中c</w:t>
      </w:r>
      <w:r w:rsidR="00074CB9">
        <w:rPr>
          <w:rFonts w:ascii="宋体" w:eastAsia="宋体" w:hAnsi="宋体" w:cs="宋体"/>
        </w:rPr>
        <w:t>是簇的数量</w:t>
      </w:r>
      <w:r w:rsidR="00074CB9">
        <w:rPr>
          <w:rFonts w:ascii="宋体" w:eastAsia="宋体" w:hAnsi="宋体" w:cs="宋体" w:hint="eastAsia"/>
        </w:rPr>
        <w:t>。</w:t>
      </w:r>
      <w:r w:rsidR="00074CB9" w:rsidRPr="00074CB9">
        <w:rPr>
          <w:rFonts w:ascii="宋体" w:eastAsia="宋体" w:hAnsi="宋体" w:cs="宋体"/>
        </w:rPr>
        <w:t xml:space="preserve"> 为了使该方法即使对于c的中等值也可用，我们需要限制质量函数的形式，以便仅将质量分配给大小为0,1或c的焦点集，</w:t>
      </w:r>
      <w:r w:rsidR="00074CB9">
        <w:rPr>
          <w:rFonts w:ascii="宋体" w:eastAsia="宋体" w:hAnsi="宋体" w:cs="宋体" w:hint="eastAsia"/>
        </w:rPr>
        <w:t>而</w:t>
      </w:r>
      <w:r w:rsidR="00074CB9" w:rsidRPr="00074CB9">
        <w:rPr>
          <w:rFonts w:ascii="宋体" w:eastAsia="宋体" w:hAnsi="宋体" w:cs="宋体"/>
        </w:rPr>
        <w:t>这阻止</w:t>
      </w:r>
      <w:r w:rsidR="00074CB9">
        <w:rPr>
          <w:rFonts w:ascii="宋体" w:eastAsia="宋体" w:hAnsi="宋体" w:cs="宋体" w:hint="eastAsia"/>
        </w:rPr>
        <w:t>了</w:t>
      </w:r>
      <w:r w:rsidR="00074CB9">
        <w:rPr>
          <w:rFonts w:ascii="宋体" w:eastAsia="宋体" w:hAnsi="宋体" w:cs="宋体"/>
        </w:rPr>
        <w:t>我们充分利用其潜在的一般性</w:t>
      </w:r>
      <w:r w:rsidR="00074CB9" w:rsidRPr="00074CB9">
        <w:rPr>
          <w:rFonts w:ascii="宋体" w:eastAsia="宋体" w:hAnsi="宋体" w:cs="宋体"/>
        </w:rPr>
        <w:t>方法。</w:t>
      </w:r>
    </w:p>
    <w:p w:rsidR="00960340" w:rsidRDefault="003B304E" w:rsidP="00074CB9">
      <w:pPr>
        <w:spacing w:after="0"/>
        <w:ind w:left="-15" w:right="159" w:firstLine="339"/>
        <w:rPr>
          <w:rFonts w:ascii="宋体" w:eastAsia="宋体" w:hAnsi="宋体" w:cs="宋体"/>
        </w:rPr>
      </w:pPr>
      <w:r w:rsidRPr="003B304E">
        <w:rPr>
          <w:rFonts w:ascii="宋体" w:eastAsia="宋体" w:hAnsi="宋体" w:cs="宋体"/>
        </w:rPr>
        <w:t>在本文中，我们提出了对EVCLUS算法的一些改进，使其适用于非常大的数据集。 这些改进有三个方面。首先，原始EVCLUS算法中基于梯度的优化过程被[31]中提出的</w:t>
      </w:r>
      <w:r w:rsidRPr="003B304E">
        <w:rPr>
          <w:rFonts w:ascii="宋体" w:eastAsia="宋体" w:hAnsi="宋体" w:cs="宋体"/>
        </w:rPr>
        <w:lastRenderedPageBreak/>
        <w:t>更快速迭代行式二次规划方法的改编所取代。</w:t>
      </w:r>
      <w:r>
        <w:rPr>
          <w:rFonts w:ascii="宋体" w:eastAsia="宋体" w:hAnsi="宋体" w:cs="宋体"/>
        </w:rPr>
        <w:t>其次</w:t>
      </w:r>
      <w:r w:rsidRPr="003B304E">
        <w:rPr>
          <w:rFonts w:ascii="宋体" w:eastAsia="宋体" w:hAnsi="宋体" w:cs="宋体"/>
        </w:rPr>
        <w:t>我们证明</w:t>
      </w:r>
      <w:r>
        <w:rPr>
          <w:rFonts w:ascii="宋体" w:eastAsia="宋体" w:hAnsi="宋体" w:cs="宋体" w:hint="eastAsia"/>
        </w:rPr>
        <w:t>了</w:t>
      </w:r>
      <w:r w:rsidRPr="003B304E">
        <w:rPr>
          <w:rFonts w:ascii="宋体" w:eastAsia="宋体" w:hAnsi="宋体" w:cs="宋体"/>
        </w:rPr>
        <w:t>EVCLUS</w:t>
      </w:r>
      <w:r>
        <w:rPr>
          <w:rFonts w:ascii="宋体" w:eastAsia="宋体" w:hAnsi="宋体" w:cs="宋体" w:hint="eastAsia"/>
        </w:rPr>
        <w:t>并</w:t>
      </w:r>
      <w:r w:rsidRPr="003B304E">
        <w:rPr>
          <w:rFonts w:ascii="宋体" w:eastAsia="宋体" w:hAnsi="宋体" w:cs="宋体"/>
        </w:rPr>
        <w:t>不需要提供整个相异矩阵，从而将时间和空间复杂度从二次变为大致线性。 最后，我们引入了一个两步法构建信用分区，将质量分配给选定的簇对，使得算法输出的信息量比原始EVCLUS的信息更多，同时</w:t>
      </w:r>
      <w:r w:rsidR="00E9325F">
        <w:rPr>
          <w:rFonts w:ascii="宋体" w:eastAsia="宋体" w:hAnsi="宋体" w:cs="宋体" w:hint="eastAsia"/>
        </w:rPr>
        <w:t>也</w:t>
      </w:r>
      <w:r w:rsidRPr="003B304E">
        <w:rPr>
          <w:rFonts w:ascii="宋体" w:eastAsia="宋体" w:hAnsi="宋体" w:cs="宋体"/>
        </w:rPr>
        <w:t>保持对大量簇的管理。</w:t>
      </w:r>
    </w:p>
    <w:p w:rsidR="009845F4" w:rsidRDefault="009845F4" w:rsidP="00074CB9">
      <w:pPr>
        <w:spacing w:after="0"/>
        <w:ind w:left="-15" w:right="159" w:firstLine="339"/>
        <w:rPr>
          <w:rFonts w:ascii="宋体" w:eastAsia="宋体" w:hAnsi="宋体" w:cs="宋体"/>
        </w:rPr>
      </w:pPr>
      <w:r w:rsidRPr="009845F4">
        <w:rPr>
          <w:rFonts w:ascii="宋体" w:eastAsia="宋体" w:hAnsi="宋体" w:cs="宋体"/>
        </w:rPr>
        <w:t>本文的其余部分安排如下。</w:t>
      </w:r>
      <w:r w:rsidR="00B41F43">
        <w:rPr>
          <w:rFonts w:ascii="宋体" w:eastAsia="宋体" w:hAnsi="宋体" w:cs="宋体"/>
        </w:rPr>
        <w:t>关于信</w:t>
      </w:r>
      <w:r w:rsidR="00B41F43">
        <w:rPr>
          <w:rFonts w:ascii="宋体" w:eastAsia="宋体" w:hAnsi="宋体" w:cs="宋体" w:hint="eastAsia"/>
        </w:rPr>
        <w:t>度</w:t>
      </w:r>
      <w:r w:rsidRPr="009845F4">
        <w:rPr>
          <w:rFonts w:ascii="宋体" w:eastAsia="宋体" w:hAnsi="宋体" w:cs="宋体"/>
        </w:rPr>
        <w:t>函数，证据聚类和EVCUS算法的背景将在第2</w:t>
      </w:r>
      <w:r>
        <w:rPr>
          <w:rFonts w:ascii="宋体" w:eastAsia="宋体" w:hAnsi="宋体" w:cs="宋体"/>
        </w:rPr>
        <w:t>节中首先回顾</w:t>
      </w:r>
      <w:r>
        <w:rPr>
          <w:rFonts w:ascii="宋体" w:eastAsia="宋体" w:hAnsi="宋体" w:cs="宋体" w:hint="eastAsia"/>
        </w:rPr>
        <w:t>，</w:t>
      </w:r>
      <w:r w:rsidRPr="009845F4">
        <w:rPr>
          <w:rFonts w:ascii="宋体" w:eastAsia="宋体" w:hAnsi="宋体" w:cs="宋体"/>
        </w:rPr>
        <w:t>新的优化</w:t>
      </w:r>
      <w:r>
        <w:rPr>
          <w:rFonts w:ascii="宋体" w:eastAsia="宋体" w:hAnsi="宋体" w:cs="宋体" w:hint="eastAsia"/>
        </w:rPr>
        <w:t>过程</w:t>
      </w:r>
      <w:r w:rsidRPr="009845F4">
        <w:rPr>
          <w:rFonts w:ascii="宋体" w:eastAsia="宋体" w:hAnsi="宋体" w:cs="宋体"/>
        </w:rPr>
        <w:t>将在第3节中进行描述和评估</w:t>
      </w:r>
      <w:r>
        <w:rPr>
          <w:rFonts w:ascii="宋体" w:eastAsia="宋体" w:hAnsi="宋体" w:cs="宋体" w:hint="eastAsia"/>
        </w:rPr>
        <w:t>，</w:t>
      </w:r>
      <w:r w:rsidRPr="009845F4">
        <w:rPr>
          <w:rFonts w:ascii="宋体" w:eastAsia="宋体" w:hAnsi="宋体" w:cs="宋体"/>
        </w:rPr>
        <w:t>然后将分别在第4节和第5节中描述EVCLUS</w:t>
      </w:r>
      <w:r>
        <w:rPr>
          <w:rFonts w:ascii="宋体" w:eastAsia="宋体" w:hAnsi="宋体" w:cs="宋体"/>
        </w:rPr>
        <w:t>的改进，使其适用于具有大量对象和大量簇的问题</w:t>
      </w:r>
      <w:r>
        <w:rPr>
          <w:rFonts w:ascii="宋体" w:eastAsia="宋体" w:hAnsi="宋体" w:cs="宋体" w:hint="eastAsia"/>
        </w:rPr>
        <w:t>，</w:t>
      </w:r>
      <w:r>
        <w:rPr>
          <w:rFonts w:ascii="宋体" w:eastAsia="宋体" w:hAnsi="宋体" w:cs="宋体"/>
        </w:rPr>
        <w:t>最后</w:t>
      </w:r>
      <w:r w:rsidRPr="009845F4">
        <w:rPr>
          <w:rFonts w:ascii="宋体" w:eastAsia="宋体" w:hAnsi="宋体" w:cs="宋体"/>
        </w:rPr>
        <w:t>第6</w:t>
      </w:r>
      <w:r>
        <w:rPr>
          <w:rFonts w:ascii="宋体" w:eastAsia="宋体" w:hAnsi="宋体" w:cs="宋体"/>
        </w:rPr>
        <w:t>节</w:t>
      </w:r>
      <w:r w:rsidRPr="009845F4">
        <w:rPr>
          <w:rFonts w:ascii="宋体" w:eastAsia="宋体" w:hAnsi="宋体" w:cs="宋体"/>
        </w:rPr>
        <w:t>本文</w:t>
      </w:r>
      <w:r>
        <w:rPr>
          <w:rFonts w:ascii="宋体" w:eastAsia="宋体" w:hAnsi="宋体" w:cs="宋体" w:hint="eastAsia"/>
        </w:rPr>
        <w:t>结束</w:t>
      </w:r>
      <w:r w:rsidRPr="00C723E1">
        <w:rPr>
          <w:rFonts w:ascii="宋体" w:eastAsia="宋体" w:hAnsi="宋体" w:cs="宋体" w:hint="eastAsia"/>
        </w:rPr>
        <w:t>。</w:t>
      </w:r>
      <w:bookmarkStart w:id="0" w:name="_GoBack"/>
      <w:bookmarkEnd w:id="0"/>
    </w:p>
    <w:p w:rsidR="00C723E1" w:rsidRDefault="00C723E1" w:rsidP="00074CB9">
      <w:pPr>
        <w:spacing w:after="0"/>
        <w:ind w:left="-15" w:right="159" w:firstLine="339"/>
        <w:rPr>
          <w:rFonts w:ascii="宋体" w:eastAsia="宋体" w:hAnsi="宋体" w:cs="宋体" w:hint="eastAsia"/>
        </w:rPr>
      </w:pPr>
    </w:p>
    <w:p w:rsidR="00C723E1" w:rsidRDefault="00C723E1" w:rsidP="00C723E1">
      <w:pPr>
        <w:pStyle w:val="Heading1"/>
        <w:ind w:left="469" w:hanging="484"/>
      </w:pPr>
      <w:r>
        <w:rPr>
          <w:rFonts w:asciiTheme="minorEastAsia" w:eastAsiaTheme="minorEastAsia" w:hint="eastAsia"/>
        </w:rPr>
        <w:t>背景</w:t>
      </w:r>
    </w:p>
    <w:p w:rsidR="00C723E1" w:rsidRDefault="00C723E1" w:rsidP="00C723E1">
      <w:pPr>
        <w:spacing w:after="315"/>
        <w:ind w:left="-5" w:right="159"/>
      </w:pPr>
      <w:r w:rsidRPr="00C723E1">
        <w:rPr>
          <w:rFonts w:ascii="宋体" w:eastAsia="宋体" w:hAnsi="宋体" w:cs="宋体" w:hint="eastAsia"/>
        </w:rPr>
        <w:t>在本节中，首先</w:t>
      </w:r>
      <w:r>
        <w:rPr>
          <w:rFonts w:ascii="宋体" w:eastAsia="宋体" w:hAnsi="宋体" w:cs="宋体" w:hint="eastAsia"/>
        </w:rPr>
        <w:t>会</w:t>
      </w:r>
      <w:r w:rsidRPr="00C723E1">
        <w:rPr>
          <w:rFonts w:ascii="宋体" w:eastAsia="宋体" w:hAnsi="宋体" w:cs="宋体" w:hint="eastAsia"/>
        </w:rPr>
        <w:t>在</w:t>
      </w:r>
      <w:r w:rsidRPr="00C723E1">
        <w:t>2.1</w:t>
      </w:r>
      <w:r w:rsidRPr="00C723E1">
        <w:rPr>
          <w:rFonts w:ascii="宋体" w:eastAsia="宋体" w:hAnsi="宋体" w:cs="宋体" w:hint="eastAsia"/>
        </w:rPr>
        <w:t>节中提供关于</w:t>
      </w:r>
      <w:proofErr w:type="spellStart"/>
      <w:r w:rsidRPr="00C723E1">
        <w:t>Dempster</w:t>
      </w:r>
      <w:proofErr w:type="spellEnd"/>
      <w:r w:rsidRPr="00C723E1">
        <w:t>-Shafer</w:t>
      </w:r>
      <w:r>
        <w:rPr>
          <w:rFonts w:ascii="宋体" w:eastAsia="宋体" w:hAnsi="宋体" w:cs="宋体" w:hint="eastAsia"/>
        </w:rPr>
        <w:t>理论的简要提醒，然后</w:t>
      </w:r>
      <w:r w:rsidRPr="00C723E1">
        <w:rPr>
          <w:rFonts w:ascii="宋体" w:eastAsia="宋体" w:hAnsi="宋体" w:cs="宋体" w:hint="eastAsia"/>
        </w:rPr>
        <w:t>在</w:t>
      </w:r>
      <w:r w:rsidRPr="00C723E1">
        <w:t>2.2</w:t>
      </w:r>
      <w:r w:rsidRPr="00C723E1">
        <w:rPr>
          <w:rFonts w:ascii="宋体" w:eastAsia="宋体" w:hAnsi="宋体" w:cs="宋体" w:hint="eastAsia"/>
        </w:rPr>
        <w:t>节中回顾信用分区和</w:t>
      </w:r>
      <w:r>
        <w:rPr>
          <w:rFonts w:ascii="宋体" w:eastAsia="宋体" w:hAnsi="宋体" w:cs="宋体" w:hint="eastAsia"/>
        </w:rPr>
        <w:t>其</w:t>
      </w:r>
      <w:r w:rsidRPr="00C723E1">
        <w:rPr>
          <w:rFonts w:ascii="宋体" w:eastAsia="宋体" w:hAnsi="宋体" w:cs="宋体" w:hint="eastAsia"/>
        </w:rPr>
        <w:t>相关的必要概念，</w:t>
      </w:r>
      <w:r w:rsidRPr="00C723E1">
        <w:t>EVCLUS</w:t>
      </w:r>
      <w:r w:rsidRPr="00C723E1">
        <w:rPr>
          <w:rFonts w:ascii="宋体" w:eastAsia="宋体" w:hAnsi="宋体" w:cs="宋体" w:hint="eastAsia"/>
        </w:rPr>
        <w:t>算法将在</w:t>
      </w:r>
      <w:r w:rsidRPr="00C723E1">
        <w:t>2.3</w:t>
      </w:r>
      <w:r w:rsidRPr="00C723E1">
        <w:rPr>
          <w:rFonts w:ascii="宋体" w:eastAsia="宋体" w:hAnsi="宋体" w:cs="宋体" w:hint="eastAsia"/>
        </w:rPr>
        <w:t>节中介绍。</w:t>
      </w:r>
    </w:p>
    <w:p w:rsidR="00C723E1" w:rsidRDefault="00C723E1" w:rsidP="00C723E1">
      <w:pPr>
        <w:pStyle w:val="Heading2"/>
        <w:spacing w:after="153"/>
        <w:ind w:left="598" w:hanging="613"/>
      </w:pPr>
      <w:r>
        <w:rPr>
          <w:rFonts w:asciiTheme="minorEastAsia" w:eastAsiaTheme="minorEastAsia" w:hint="eastAsia"/>
        </w:rPr>
        <w:t>质量函数</w:t>
      </w:r>
    </w:p>
    <w:p w:rsidR="00CC3F0C" w:rsidRDefault="00CC3F0C" w:rsidP="00CC3F0C">
      <w:pPr>
        <w:spacing w:after="0"/>
        <w:ind w:left="-5" w:right="159"/>
      </w:pPr>
      <w:r>
        <w:t>设Ω= {ω1，...，</w:t>
      </w:r>
      <w:proofErr w:type="spellStart"/>
      <w:r>
        <w:t>ωc</w:t>
      </w:r>
      <w:proofErr w:type="spellEnd"/>
      <w:r>
        <w:t>}是一个有限集，表示对某个问题Q的可能答案，其中</w:t>
      </w:r>
      <w:r>
        <w:rPr>
          <w:rFonts w:asciiTheme="minorEastAsia" w:eastAsiaTheme="minorEastAsia" w:hint="eastAsia"/>
        </w:rPr>
        <w:t>有</w:t>
      </w:r>
      <w:r>
        <w:t>且只有一个为真。真正的答案用ω</w:t>
      </w:r>
      <w:r>
        <w:t>表示</w:t>
      </w:r>
      <w:r>
        <w:rPr>
          <w:rFonts w:asciiTheme="minorEastAsia" w:eastAsiaTheme="minorEastAsia" w:hint="eastAsia"/>
        </w:rPr>
        <w:t>。</w:t>
      </w:r>
      <w:r>
        <w:t>质量函数Ω是从功率设置</w:t>
      </w:r>
      <w:r>
        <w:rPr>
          <w:rFonts w:asciiTheme="minorEastAsia" w:eastAsiaTheme="minorEastAsia" w:hint="eastAsia"/>
        </w:rPr>
        <w:t>为</w:t>
      </w:r>
      <w:r>
        <w:t>2Ω到[0,1]的映射，使得</w:t>
      </w:r>
    </w:p>
    <w:p w:rsidR="00CC3F0C" w:rsidRDefault="00CC3F0C" w:rsidP="00CC3F0C">
      <w:pPr>
        <w:spacing w:after="6"/>
        <w:ind w:left="3302" w:right="159" w:hanging="384"/>
      </w:pPr>
      <w:r>
        <w:t xml:space="preserve">X </w:t>
      </w:r>
      <w:proofErr w:type="gramStart"/>
      <w:r>
        <w:rPr>
          <w:i/>
        </w:rPr>
        <w:t>m</w:t>
      </w:r>
      <w:r>
        <w:t>(</w:t>
      </w:r>
      <w:proofErr w:type="gramEnd"/>
      <w:r>
        <w:rPr>
          <w:i/>
        </w:rPr>
        <w:t>A</w:t>
      </w:r>
      <w:r>
        <w:t>) = 1</w:t>
      </w:r>
      <w:r>
        <w:rPr>
          <w:i/>
        </w:rPr>
        <w:t>.</w:t>
      </w:r>
      <w:r>
        <w:rPr>
          <w:i/>
        </w:rPr>
        <w:tab/>
      </w:r>
      <w:r>
        <w:t>(1)</w:t>
      </w:r>
    </w:p>
    <w:p w:rsidR="00CC3F0C" w:rsidRDefault="00CC3F0C" w:rsidP="00CC3F0C">
      <w:pPr>
        <w:spacing w:after="131" w:line="259" w:lineRule="auto"/>
        <w:ind w:left="2820"/>
        <w:jc w:val="left"/>
      </w:pPr>
      <w:r>
        <w:rPr>
          <w:i/>
          <w:sz w:val="16"/>
        </w:rPr>
        <w:t>A</w:t>
      </w:r>
      <w:r>
        <w:rPr>
          <w:sz w:val="16"/>
        </w:rPr>
        <w:t>⊆Ω</w:t>
      </w:r>
    </w:p>
    <w:p w:rsidR="00CC3F0C" w:rsidRDefault="00CC3F0C" w:rsidP="00CC3F0C">
      <w:pPr>
        <w:spacing w:after="0"/>
        <w:ind w:left="-5" w:right="159"/>
        <w:jc w:val="left"/>
        <w:rPr>
          <w:rFonts w:eastAsiaTheme="minorEastAsia" w:hint="eastAsia"/>
        </w:rPr>
      </w:pPr>
      <w:r w:rsidRPr="00CC3F0C">
        <w:rPr>
          <w:rFonts w:eastAsiaTheme="minorEastAsia"/>
        </w:rPr>
        <w:t>每个数</w:t>
      </w:r>
      <w:r w:rsidRPr="00CC3F0C">
        <w:rPr>
          <w:rFonts w:eastAsiaTheme="minorEastAsia"/>
        </w:rPr>
        <w:t>m</w:t>
      </w:r>
      <w:r w:rsidRPr="00CC3F0C">
        <w:rPr>
          <w:rFonts w:eastAsiaTheme="minorEastAsia"/>
        </w:rPr>
        <w:t>（</w:t>
      </w:r>
      <w:r w:rsidRPr="00CC3F0C">
        <w:rPr>
          <w:rFonts w:eastAsiaTheme="minorEastAsia"/>
        </w:rPr>
        <w:t>A</w:t>
      </w:r>
      <w:r w:rsidRPr="00CC3F0C">
        <w:rPr>
          <w:rFonts w:eastAsiaTheme="minorEastAsia"/>
        </w:rPr>
        <w:t>）代表与命题</w:t>
      </w:r>
      <w:proofErr w:type="spellStart"/>
      <w:r w:rsidRPr="00CC3F0C">
        <w:rPr>
          <w:rFonts w:eastAsiaTheme="minorEastAsia"/>
        </w:rPr>
        <w:t>ω∈A</w:t>
      </w:r>
      <w:proofErr w:type="spellEnd"/>
      <w:r w:rsidRPr="00CC3F0C">
        <w:rPr>
          <w:rFonts w:eastAsiaTheme="minorEastAsia"/>
        </w:rPr>
        <w:t>相关的支持度，并且不再代表具体命题</w:t>
      </w:r>
      <w:r w:rsidRPr="00CC3F0C">
        <w:rPr>
          <w:rFonts w:eastAsiaTheme="minorEastAsia"/>
        </w:rPr>
        <w:t>[30]</w:t>
      </w:r>
      <w:r w:rsidRPr="00CC3F0C">
        <w:rPr>
          <w:rFonts w:eastAsiaTheme="minorEastAsia"/>
        </w:rPr>
        <w:t>。</w:t>
      </w:r>
      <w:r w:rsidRPr="00CC3F0C">
        <w:rPr>
          <w:rFonts w:eastAsiaTheme="minorEastAsia"/>
        </w:rPr>
        <w:t xml:space="preserve"> Ω</w:t>
      </w:r>
      <w:r w:rsidRPr="00CC3F0C">
        <w:rPr>
          <w:rFonts w:eastAsiaTheme="minorEastAsia"/>
        </w:rPr>
        <w:t>的</w:t>
      </w:r>
      <w:r w:rsidRPr="00CC3F0C">
        <w:rPr>
          <w:rFonts w:eastAsiaTheme="minorEastAsia"/>
        </w:rPr>
        <w:t>使得</w:t>
      </w:r>
      <w:r w:rsidRPr="00CC3F0C">
        <w:rPr>
          <w:rFonts w:eastAsiaTheme="minorEastAsia"/>
        </w:rPr>
        <w:t>mi</w:t>
      </w:r>
      <w:r w:rsidRPr="00CC3F0C">
        <w:rPr>
          <w:rFonts w:eastAsiaTheme="minorEastAsia"/>
        </w:rPr>
        <w:t>（</w:t>
      </w:r>
      <w:r w:rsidRPr="00CC3F0C">
        <w:rPr>
          <w:rFonts w:eastAsiaTheme="minorEastAsia"/>
        </w:rPr>
        <w:t>A</w:t>
      </w:r>
      <w:r w:rsidRPr="00CC3F0C">
        <w:rPr>
          <w:rFonts w:eastAsiaTheme="minorEastAsia"/>
        </w:rPr>
        <w:t>）</w:t>
      </w:r>
      <w:r w:rsidRPr="00CC3F0C">
        <w:rPr>
          <w:rFonts w:eastAsiaTheme="minorEastAsia"/>
        </w:rPr>
        <w:t>&gt; 0</w:t>
      </w:r>
      <w:r>
        <w:rPr>
          <w:rFonts w:eastAsiaTheme="minorEastAsia" w:hint="eastAsia"/>
        </w:rPr>
        <w:t>的</w:t>
      </w:r>
      <w:r w:rsidRPr="00CC3F0C">
        <w:rPr>
          <w:rFonts w:eastAsiaTheme="minorEastAsia"/>
        </w:rPr>
        <w:t>子集</w:t>
      </w:r>
      <w:r w:rsidRPr="00CC3F0C">
        <w:rPr>
          <w:rFonts w:eastAsiaTheme="minorEastAsia"/>
        </w:rPr>
        <w:t>A</w:t>
      </w:r>
      <w:r w:rsidRPr="00CC3F0C">
        <w:rPr>
          <w:rFonts w:eastAsiaTheme="minorEastAsia"/>
        </w:rPr>
        <w:t>被称为</w:t>
      </w:r>
      <w:r w:rsidRPr="00CC3F0C">
        <w:rPr>
          <w:rFonts w:eastAsiaTheme="minorEastAsia"/>
        </w:rPr>
        <w:t>m</w:t>
      </w:r>
      <w:r w:rsidRPr="00CC3F0C">
        <w:rPr>
          <w:rFonts w:eastAsiaTheme="minorEastAsia"/>
        </w:rPr>
        <w:t>的焦点集。</w:t>
      </w:r>
      <w:r w:rsidRPr="00CC3F0C">
        <w:rPr>
          <w:rFonts w:eastAsiaTheme="minorEastAsia"/>
        </w:rPr>
        <w:t xml:space="preserve"> </w:t>
      </w:r>
      <w:r w:rsidRPr="00CC3F0C">
        <w:rPr>
          <w:rFonts w:eastAsiaTheme="minorEastAsia"/>
        </w:rPr>
        <w:t>质量函数</w:t>
      </w:r>
      <w:r w:rsidRPr="00CC3F0C">
        <w:rPr>
          <w:rFonts w:eastAsiaTheme="minorEastAsia"/>
        </w:rPr>
        <w:t>m</w:t>
      </w:r>
      <w:r w:rsidR="00AB4E0C">
        <w:rPr>
          <w:rFonts w:eastAsiaTheme="minorEastAsia" w:hint="eastAsia"/>
        </w:rPr>
        <w:t>可以是</w:t>
      </w:r>
      <w:r>
        <w:rPr>
          <w:rFonts w:eastAsiaTheme="minorEastAsia" w:hint="eastAsia"/>
        </w:rPr>
        <w:t>：</w:t>
      </w:r>
    </w:p>
    <w:p w:rsidR="00CC3F0C" w:rsidRDefault="00CC3F0C" w:rsidP="00CC3F0C">
      <w:pPr>
        <w:numPr>
          <w:ilvl w:val="0"/>
          <w:numId w:val="3"/>
        </w:numPr>
        <w:spacing w:after="169"/>
        <w:ind w:right="159" w:hanging="218"/>
      </w:pPr>
      <w:r w:rsidRPr="00CC3F0C">
        <w:rPr>
          <w:rFonts w:ascii="宋体" w:eastAsia="宋体" w:hAnsi="宋体" w:cs="宋体" w:hint="eastAsia"/>
        </w:rPr>
        <w:t>如果</w:t>
      </w:r>
      <w:r w:rsidRPr="00CC3F0C">
        <w:t>∅</w:t>
      </w:r>
      <w:r w:rsidR="00AB4E0C">
        <w:rPr>
          <w:rFonts w:ascii="宋体" w:eastAsia="宋体" w:hAnsi="宋体" w:cs="宋体" w:hint="eastAsia"/>
        </w:rPr>
        <w:t>不是焦点集，是归一化函数</w:t>
      </w:r>
      <w:r w:rsidRPr="00CC3F0C">
        <w:t>;</w:t>
      </w:r>
    </w:p>
    <w:p w:rsidR="00CC3F0C" w:rsidRDefault="00AB4E0C" w:rsidP="00CC3F0C">
      <w:pPr>
        <w:numPr>
          <w:ilvl w:val="0"/>
          <w:numId w:val="3"/>
        </w:numPr>
        <w:spacing w:after="169"/>
        <w:ind w:right="159" w:hanging="218"/>
      </w:pPr>
      <w:r w:rsidRPr="00CC3F0C">
        <w:rPr>
          <w:rFonts w:ascii="宋体" w:eastAsia="宋体" w:hAnsi="宋体" w:cs="宋体" w:hint="eastAsia"/>
        </w:rPr>
        <w:t>如果</w:t>
      </w:r>
      <w:r>
        <w:rPr>
          <w:rFonts w:ascii="宋体" w:eastAsia="宋体" w:hAnsi="宋体" w:cs="宋体" w:hint="eastAsia"/>
        </w:rPr>
        <w:t>只有一个焦点集，是逻辑函数</w:t>
      </w:r>
      <w:r w:rsidR="00CC3F0C">
        <w:t>;</w:t>
      </w:r>
    </w:p>
    <w:p w:rsidR="00CC3F0C" w:rsidRDefault="00AB4E0C" w:rsidP="00AB4E0C">
      <w:pPr>
        <w:numPr>
          <w:ilvl w:val="0"/>
          <w:numId w:val="3"/>
        </w:numPr>
        <w:spacing w:after="169"/>
        <w:ind w:right="159" w:hanging="218"/>
      </w:pPr>
      <w:r w:rsidRPr="00AB4E0C">
        <w:rPr>
          <w:rFonts w:ascii="宋体" w:eastAsia="宋体" w:hAnsi="宋体" w:cs="宋体" w:hint="eastAsia"/>
        </w:rPr>
        <w:t>如果它的焦点集是</w:t>
      </w:r>
      <w:r>
        <w:rPr>
          <w:rFonts w:ascii="宋体" w:eastAsia="宋体" w:hAnsi="宋体" w:cs="宋体" w:hint="eastAsia"/>
        </w:rPr>
        <w:t>独立的，是贝叶斯方法</w:t>
      </w:r>
    </w:p>
    <w:p w:rsidR="00CC3F0C" w:rsidRDefault="00AB4E0C" w:rsidP="00AB4E0C">
      <w:pPr>
        <w:numPr>
          <w:ilvl w:val="0"/>
          <w:numId w:val="3"/>
        </w:numPr>
        <w:spacing w:after="157"/>
        <w:ind w:right="159" w:hanging="218"/>
      </w:pPr>
      <w:r w:rsidRPr="00AB4E0C">
        <w:rPr>
          <w:rFonts w:ascii="宋体" w:eastAsia="宋体" w:hAnsi="宋体" w:cs="宋体" w:hint="eastAsia"/>
        </w:rPr>
        <w:t>如果它只有一个焦点集，并且该焦点集是单例</w:t>
      </w:r>
      <w:r>
        <w:rPr>
          <w:rFonts w:ascii="宋体" w:eastAsia="宋体" w:hAnsi="宋体" w:cs="宋体" w:hint="eastAsia"/>
        </w:rPr>
        <w:t>，同时</w:t>
      </w:r>
      <w:r w:rsidRPr="00AB4E0C">
        <w:rPr>
          <w:rFonts w:ascii="宋体" w:eastAsia="宋体" w:hAnsi="宋体" w:cs="宋体" w:hint="eastAsia"/>
        </w:rPr>
        <w:t>是逻辑</w:t>
      </w:r>
      <w:r>
        <w:rPr>
          <w:rFonts w:ascii="宋体" w:eastAsia="宋体" w:hAnsi="宋体" w:cs="宋体" w:hint="eastAsia"/>
        </w:rPr>
        <w:t>函数</w:t>
      </w:r>
      <w:r>
        <w:rPr>
          <w:rFonts w:ascii="宋体" w:eastAsia="宋体" w:hAnsi="宋体" w:cs="宋体" w:hint="eastAsia"/>
        </w:rPr>
        <w:t>和</w:t>
      </w:r>
      <w:r w:rsidRPr="00AB4E0C">
        <w:rPr>
          <w:rFonts w:ascii="宋体" w:eastAsia="宋体" w:hAnsi="宋体" w:cs="宋体" w:hint="eastAsia"/>
        </w:rPr>
        <w:t>贝叶斯</w:t>
      </w:r>
    </w:p>
    <w:p w:rsidR="00CC3F0C" w:rsidRDefault="00AB4E0C" w:rsidP="00AB4E0C">
      <w:pPr>
        <w:numPr>
          <w:ilvl w:val="0"/>
          <w:numId w:val="3"/>
        </w:numPr>
        <w:spacing w:after="115"/>
        <w:ind w:right="159" w:hanging="218"/>
      </w:pPr>
      <w:r w:rsidRPr="00AB4E0C">
        <w:t>如果其焦点集是嵌套的</w:t>
      </w:r>
      <w:r w:rsidR="0038168A">
        <w:rPr>
          <w:rFonts w:asciiTheme="minorEastAsia" w:eastAsiaTheme="minorEastAsia" w:hint="eastAsia"/>
        </w:rPr>
        <w:t>，是兼并的。</w:t>
      </w:r>
    </w:p>
    <w:p w:rsidR="00C723E1" w:rsidRDefault="00655333" w:rsidP="00655333">
      <w:pPr>
        <w:spacing w:after="0"/>
        <w:ind w:left="-5" w:right="159"/>
        <w:jc w:val="left"/>
        <w:rPr>
          <w:rFonts w:eastAsiaTheme="minorEastAsia"/>
        </w:rPr>
      </w:pPr>
      <w:r w:rsidRPr="00655333">
        <w:rPr>
          <w:rFonts w:eastAsiaTheme="minorEastAsia"/>
        </w:rPr>
        <w:t>对于每个质量函数</w:t>
      </w:r>
      <w:r w:rsidRPr="00655333">
        <w:rPr>
          <w:rFonts w:eastAsiaTheme="minorEastAsia"/>
        </w:rPr>
        <w:t>m</w:t>
      </w:r>
      <w:r>
        <w:rPr>
          <w:rFonts w:eastAsiaTheme="minorEastAsia"/>
        </w:rPr>
        <w:t>，我们可以将</w:t>
      </w:r>
      <w:r>
        <w:rPr>
          <w:rFonts w:eastAsiaTheme="minorEastAsia" w:hint="eastAsia"/>
        </w:rPr>
        <w:t>信度函数</w:t>
      </w:r>
      <w:r>
        <w:rPr>
          <w:rFonts w:eastAsiaTheme="minorEastAsia"/>
        </w:rPr>
        <w:t>和似然</w:t>
      </w:r>
      <w:r w:rsidRPr="00655333">
        <w:rPr>
          <w:rFonts w:eastAsiaTheme="minorEastAsia"/>
        </w:rPr>
        <w:t>函数分别</w:t>
      </w:r>
      <w:r>
        <w:rPr>
          <w:rFonts w:eastAsiaTheme="minorEastAsia" w:hint="eastAsia"/>
        </w:rPr>
        <w:t>定义为</w:t>
      </w:r>
      <w:r w:rsidRPr="00655333">
        <w:rPr>
          <w:rFonts w:eastAsiaTheme="minorEastAsia"/>
        </w:rPr>
        <w:t>从</w:t>
      </w:r>
      <w:r w:rsidRPr="00655333">
        <w:rPr>
          <w:rFonts w:eastAsiaTheme="minorEastAsia"/>
        </w:rPr>
        <w:t>2Ω</w:t>
      </w:r>
      <w:r w:rsidRPr="00655333">
        <w:rPr>
          <w:rFonts w:eastAsiaTheme="minorEastAsia"/>
        </w:rPr>
        <w:t>到</w:t>
      </w:r>
      <w:r w:rsidRPr="00655333">
        <w:rPr>
          <w:rFonts w:eastAsiaTheme="minorEastAsia"/>
        </w:rPr>
        <w:t>[0,1]</w:t>
      </w:r>
      <w:r w:rsidRPr="00655333">
        <w:rPr>
          <w:rFonts w:eastAsiaTheme="minorEastAsia"/>
        </w:rPr>
        <w:t>，如下所示，</w:t>
      </w:r>
    </w:p>
    <w:p w:rsidR="0010233E" w:rsidRPr="0010233E" w:rsidRDefault="0010233E" w:rsidP="0010233E">
      <w:pPr>
        <w:spacing w:after="0" w:line="60" w:lineRule="auto"/>
        <w:ind w:left="0" w:firstLine="0"/>
        <w:jc w:val="left"/>
        <w:rPr>
          <w:rFonts w:eastAsiaTheme="minorEastAsia" w:hint="eastAsia"/>
        </w:rPr>
      </w:pPr>
      <w:r>
        <w:rPr>
          <w:rFonts w:asciiTheme="minorEastAsia" w:eastAsiaTheme="minorEastAsia" w:hint="eastAsia"/>
          <w:i/>
        </w:rPr>
        <w:t xml:space="preserve">                              </w:t>
      </w:r>
      <w:proofErr w:type="gramStart"/>
      <w:r>
        <w:rPr>
          <w:i/>
        </w:rPr>
        <w:t>Bel</w:t>
      </w:r>
      <w:r>
        <w:t>(</w:t>
      </w:r>
      <w:proofErr w:type="gramEnd"/>
      <w:r>
        <w:rPr>
          <w:i/>
        </w:rPr>
        <w:t>A</w:t>
      </w:r>
      <w:r>
        <w:t xml:space="preserve">) = </w:t>
      </w:r>
      <w:r>
        <w:rPr>
          <w:sz w:val="34"/>
          <w:vertAlign w:val="superscript"/>
        </w:rPr>
        <w:t xml:space="preserve">X </w:t>
      </w:r>
      <w:r>
        <w:rPr>
          <w:i/>
        </w:rPr>
        <w:t>m</w:t>
      </w:r>
      <w:r>
        <w:t>(</w:t>
      </w:r>
      <w:r>
        <w:rPr>
          <w:i/>
        </w:rPr>
        <w:t>B</w:t>
      </w:r>
      <w:r>
        <w:t>)</w:t>
      </w:r>
      <w:r>
        <w:rPr>
          <w:rFonts w:asciiTheme="minorEastAsia" w:eastAsiaTheme="minorEastAsia" w:hint="eastAsia"/>
        </w:rPr>
        <w:t xml:space="preserve">                      </w:t>
      </w:r>
      <w:r>
        <w:t>(2a)</w:t>
      </w:r>
    </w:p>
    <w:p w:rsidR="00655333" w:rsidRDefault="0010233E" w:rsidP="0010233E">
      <w:pPr>
        <w:spacing w:after="0" w:line="60" w:lineRule="auto"/>
        <w:ind w:left="-6" w:right="159" w:hanging="11"/>
        <w:jc w:val="center"/>
        <w:rPr>
          <w:i/>
          <w:sz w:val="16"/>
        </w:rPr>
      </w:pPr>
      <w:r>
        <w:rPr>
          <w:rFonts w:asciiTheme="minorEastAsia" w:eastAsiaTheme="minorEastAsia" w:hint="eastAsia"/>
          <w:sz w:val="16"/>
        </w:rPr>
        <w:t xml:space="preserve">            </w:t>
      </w:r>
      <w:r>
        <w:rPr>
          <w:rFonts w:asciiTheme="minorEastAsia" w:eastAsiaTheme="minorEastAsia"/>
          <w:sz w:val="16"/>
        </w:rPr>
        <w:t xml:space="preserve"> </w:t>
      </w:r>
      <w:r>
        <w:rPr>
          <w:sz w:val="16"/>
        </w:rPr>
        <w:t>∅6=</w:t>
      </w:r>
      <w:r>
        <w:rPr>
          <w:i/>
          <w:sz w:val="16"/>
        </w:rPr>
        <w:t>B</w:t>
      </w:r>
      <w:r>
        <w:rPr>
          <w:sz w:val="16"/>
        </w:rPr>
        <w:t>⊆</w:t>
      </w:r>
      <w:r>
        <w:rPr>
          <w:i/>
          <w:sz w:val="16"/>
        </w:rPr>
        <w:t>A</w:t>
      </w:r>
    </w:p>
    <w:p w:rsidR="0010233E" w:rsidRDefault="0010233E" w:rsidP="0010233E">
      <w:pPr>
        <w:spacing w:after="0" w:line="60" w:lineRule="auto"/>
        <w:ind w:left="-6" w:right="159" w:firstLineChars="1500" w:firstLine="3300"/>
        <w:jc w:val="left"/>
      </w:pPr>
      <w:proofErr w:type="gramStart"/>
      <w:r>
        <w:rPr>
          <w:i/>
        </w:rPr>
        <w:t>Pl</w:t>
      </w:r>
      <w:r>
        <w:t>(</w:t>
      </w:r>
      <w:proofErr w:type="gramEnd"/>
      <w:r>
        <w:rPr>
          <w:i/>
        </w:rPr>
        <w:t>A</w:t>
      </w:r>
      <w:r>
        <w:t xml:space="preserve">) = </w:t>
      </w:r>
      <w:r>
        <w:rPr>
          <w:sz w:val="34"/>
          <w:vertAlign w:val="superscript"/>
        </w:rPr>
        <w:t xml:space="preserve">X </w:t>
      </w:r>
      <w:r>
        <w:rPr>
          <w:i/>
        </w:rPr>
        <w:t>m</w:t>
      </w:r>
      <w:r>
        <w:t>(</w:t>
      </w:r>
      <w:r>
        <w:rPr>
          <w:i/>
        </w:rPr>
        <w:t>B</w:t>
      </w:r>
      <w:r>
        <w:t>)</w:t>
      </w:r>
      <w:r>
        <w:rPr>
          <w:i/>
        </w:rPr>
        <w:t>,</w:t>
      </w:r>
      <w:r>
        <w:rPr>
          <w:i/>
        </w:rPr>
        <w:t xml:space="preserve">                           </w:t>
      </w:r>
      <w:r>
        <w:t>(2b</w:t>
      </w:r>
      <w:r>
        <w:t>)</w:t>
      </w:r>
    </w:p>
    <w:p w:rsidR="0010233E" w:rsidRDefault="0010233E" w:rsidP="0010233E">
      <w:pPr>
        <w:spacing w:after="130" w:line="259" w:lineRule="auto"/>
        <w:ind w:left="173"/>
        <w:jc w:val="center"/>
      </w:pPr>
      <w:r>
        <w:rPr>
          <w:i/>
          <w:sz w:val="16"/>
        </w:rPr>
        <w:t xml:space="preserve">     </w:t>
      </w:r>
      <w:r>
        <w:rPr>
          <w:i/>
          <w:sz w:val="16"/>
        </w:rPr>
        <w:t>B</w:t>
      </w:r>
      <w:r>
        <w:rPr>
          <w:sz w:val="16"/>
        </w:rPr>
        <w:t>∩</w:t>
      </w:r>
      <w:r>
        <w:rPr>
          <w:i/>
          <w:sz w:val="16"/>
        </w:rPr>
        <w:t>A</w:t>
      </w:r>
      <w:r>
        <w:rPr>
          <w:sz w:val="16"/>
        </w:rPr>
        <w:t>6=∅</w:t>
      </w:r>
    </w:p>
    <w:p w:rsidR="0010233E" w:rsidRPr="0069527A" w:rsidRDefault="0010233E" w:rsidP="0069527A">
      <w:pPr>
        <w:spacing w:after="0" w:line="60" w:lineRule="auto"/>
        <w:ind w:left="-6" w:right="159" w:firstLine="0"/>
        <w:jc w:val="left"/>
        <w:rPr>
          <w:rFonts w:eastAsiaTheme="minorEastAsia"/>
        </w:rPr>
      </w:pPr>
      <w:r w:rsidRPr="0010233E">
        <w:rPr>
          <w:rFonts w:eastAsiaTheme="minorEastAsia"/>
        </w:rPr>
        <w:t>对于所有</w:t>
      </w:r>
      <w:r w:rsidRPr="0010233E">
        <w:rPr>
          <w:rFonts w:eastAsiaTheme="minorEastAsia"/>
        </w:rPr>
        <w:t>A⊆Ω</w:t>
      </w:r>
      <w:r w:rsidRPr="0010233E">
        <w:rPr>
          <w:rFonts w:eastAsiaTheme="minorEastAsia"/>
        </w:rPr>
        <w:t>，这两个函数</w:t>
      </w:r>
      <w:r w:rsidR="00A65271">
        <w:rPr>
          <w:rFonts w:eastAsiaTheme="minorEastAsia" w:hint="eastAsia"/>
        </w:rPr>
        <w:t>都可以</w:t>
      </w:r>
      <w:r w:rsidRPr="0010233E">
        <w:rPr>
          <w:rFonts w:eastAsiaTheme="minorEastAsia"/>
        </w:rPr>
        <w:t>通过关系</w:t>
      </w:r>
      <w:r w:rsidR="00A65271">
        <w:rPr>
          <w:rFonts w:eastAsiaTheme="minorEastAsia" w:hint="eastAsia"/>
        </w:rPr>
        <w:t>式</w:t>
      </w:r>
      <w:r w:rsidRPr="0010233E">
        <w:rPr>
          <w:rFonts w:eastAsiaTheme="minorEastAsia"/>
        </w:rPr>
        <w:t>P1</w:t>
      </w:r>
      <w:r w:rsidRPr="0010233E">
        <w:rPr>
          <w:rFonts w:eastAsiaTheme="minorEastAsia"/>
        </w:rPr>
        <w:t>（</w:t>
      </w:r>
      <w:r w:rsidRPr="0010233E">
        <w:rPr>
          <w:rFonts w:eastAsiaTheme="minorEastAsia"/>
        </w:rPr>
        <w:t>A</w:t>
      </w:r>
      <w:r w:rsidRPr="0010233E">
        <w:rPr>
          <w:rFonts w:eastAsiaTheme="minorEastAsia"/>
        </w:rPr>
        <w:t>）</w:t>
      </w:r>
      <w:r w:rsidRPr="0010233E">
        <w:rPr>
          <w:rFonts w:eastAsiaTheme="minorEastAsia"/>
        </w:rPr>
        <w:t>= Bel</w:t>
      </w:r>
      <w:r w:rsidRPr="0010233E">
        <w:rPr>
          <w:rFonts w:eastAsiaTheme="minorEastAsia"/>
        </w:rPr>
        <w:t>（</w:t>
      </w:r>
      <w:r w:rsidRPr="0010233E">
        <w:rPr>
          <w:rFonts w:eastAsiaTheme="minorEastAsia"/>
        </w:rPr>
        <w:t>Ω</w:t>
      </w:r>
      <w:r w:rsidRPr="0010233E">
        <w:rPr>
          <w:rFonts w:eastAsiaTheme="minorEastAsia"/>
        </w:rPr>
        <w:t>）</w:t>
      </w:r>
      <w:r w:rsidRPr="0010233E">
        <w:rPr>
          <w:rFonts w:eastAsiaTheme="minorEastAsia"/>
        </w:rPr>
        <w:t>-Bel</w:t>
      </w:r>
      <w:r w:rsidRPr="0010233E">
        <w:rPr>
          <w:rFonts w:eastAsiaTheme="minorEastAsia"/>
        </w:rPr>
        <w:t>（</w:t>
      </w:r>
      <w:r w:rsidRPr="0010233E">
        <w:rPr>
          <w:rFonts w:eastAsiaTheme="minorEastAsia"/>
        </w:rPr>
        <w:t>A</w:t>
      </w:r>
      <w:r w:rsidR="00A65271">
        <w:rPr>
          <w:rFonts w:eastAsiaTheme="minorEastAsia"/>
        </w:rPr>
        <w:t>）</w:t>
      </w:r>
      <w:r w:rsidR="00A65271">
        <w:rPr>
          <w:rFonts w:eastAsiaTheme="minorEastAsia" w:hint="eastAsia"/>
        </w:rPr>
        <w:t>连接起来。对于所有的</w:t>
      </w:r>
      <w:r w:rsidR="00A65271" w:rsidRPr="0010233E">
        <w:rPr>
          <w:rFonts w:eastAsiaTheme="minorEastAsia"/>
        </w:rPr>
        <w:t>A⊆Ω</w:t>
      </w:r>
      <w:r w:rsidR="00A65271">
        <w:rPr>
          <w:rFonts w:eastAsiaTheme="minorEastAsia" w:hint="eastAsia"/>
        </w:rPr>
        <w:t>，</w:t>
      </w:r>
      <w:r w:rsidR="00A65271" w:rsidRPr="00A65271">
        <w:rPr>
          <w:rFonts w:eastAsiaTheme="minorEastAsia"/>
        </w:rPr>
        <w:t>数量</w:t>
      </w:r>
      <w:r w:rsidR="00A65271" w:rsidRPr="00A65271">
        <w:rPr>
          <w:rFonts w:eastAsiaTheme="minorEastAsia"/>
        </w:rPr>
        <w:t>Bel</w:t>
      </w:r>
      <w:r w:rsidR="00A65271" w:rsidRPr="00A65271">
        <w:rPr>
          <w:rFonts w:eastAsiaTheme="minorEastAsia"/>
        </w:rPr>
        <w:t>（</w:t>
      </w:r>
      <w:r w:rsidR="00A65271" w:rsidRPr="00A65271">
        <w:rPr>
          <w:rFonts w:eastAsiaTheme="minorEastAsia"/>
        </w:rPr>
        <w:t>A</w:t>
      </w:r>
      <w:r w:rsidR="00A65271" w:rsidRPr="00A65271">
        <w:rPr>
          <w:rFonts w:eastAsiaTheme="minorEastAsia"/>
        </w:rPr>
        <w:t>）是</w:t>
      </w:r>
      <w:r w:rsidR="00A65271">
        <w:rPr>
          <w:rFonts w:eastAsiaTheme="minorEastAsia" w:hint="eastAsia"/>
        </w:rPr>
        <w:t>已知</w:t>
      </w:r>
      <w:r w:rsidR="00A65271" w:rsidRPr="00A65271">
        <w:rPr>
          <w:rFonts w:eastAsiaTheme="minorEastAsia"/>
        </w:rPr>
        <w:t>证</w:t>
      </w:r>
      <w:r w:rsidR="00A65271">
        <w:rPr>
          <w:rFonts w:eastAsiaTheme="minorEastAsia" w:hint="eastAsia"/>
        </w:rPr>
        <w:t>明有多少</w:t>
      </w:r>
      <w:r w:rsidR="00A65271" w:rsidRPr="00A65271">
        <w:rPr>
          <w:rFonts w:eastAsiaTheme="minorEastAsia"/>
        </w:rPr>
        <w:t>支持命题</w:t>
      </w:r>
      <w:r w:rsidR="00A65271" w:rsidRPr="00A65271">
        <w:rPr>
          <w:rFonts w:eastAsiaTheme="minorEastAsia"/>
        </w:rPr>
        <w:t>“</w:t>
      </w:r>
      <w:proofErr w:type="spellStart"/>
      <w:r w:rsidR="00A65271" w:rsidRPr="00A65271">
        <w:rPr>
          <w:rFonts w:eastAsiaTheme="minorEastAsia"/>
        </w:rPr>
        <w:t>ω∈A</w:t>
      </w:r>
      <w:proofErr w:type="spellEnd"/>
      <w:r w:rsidR="00A65271" w:rsidRPr="00A65271">
        <w:rPr>
          <w:rFonts w:eastAsiaTheme="minorEastAsia"/>
        </w:rPr>
        <w:t>”</w:t>
      </w:r>
      <w:r w:rsidR="00A65271" w:rsidRPr="00A65271">
        <w:rPr>
          <w:rFonts w:eastAsiaTheme="minorEastAsia"/>
        </w:rPr>
        <w:t>量度。相反，</w:t>
      </w:r>
      <w:r w:rsidR="00A65271" w:rsidRPr="00A65271">
        <w:rPr>
          <w:rFonts w:eastAsiaTheme="minorEastAsia"/>
        </w:rPr>
        <w:t>Bel</w:t>
      </w:r>
      <w:r w:rsidR="00A65271" w:rsidRPr="00A65271">
        <w:rPr>
          <w:rFonts w:eastAsiaTheme="minorEastAsia"/>
        </w:rPr>
        <w:t>（</w:t>
      </w:r>
      <w:r w:rsidR="00A65271" w:rsidRPr="00A65271">
        <w:rPr>
          <w:rFonts w:eastAsiaTheme="minorEastAsia"/>
        </w:rPr>
        <w:t>Ω</w:t>
      </w:r>
      <w:r w:rsidR="00A65271" w:rsidRPr="00A65271">
        <w:rPr>
          <w:rFonts w:eastAsiaTheme="minorEastAsia"/>
        </w:rPr>
        <w:t>）</w:t>
      </w:r>
      <w:r w:rsidR="00A65271" w:rsidRPr="00A65271">
        <w:rPr>
          <w:rFonts w:eastAsiaTheme="minorEastAsia"/>
        </w:rPr>
        <w:t xml:space="preserve"> -  Pl</w:t>
      </w:r>
      <w:r w:rsidR="00A65271" w:rsidRPr="00A65271">
        <w:rPr>
          <w:rFonts w:eastAsiaTheme="minorEastAsia"/>
        </w:rPr>
        <w:t>（</w:t>
      </w:r>
      <w:r w:rsidR="00A65271" w:rsidRPr="00A65271">
        <w:rPr>
          <w:rFonts w:eastAsiaTheme="minorEastAsia"/>
        </w:rPr>
        <w:t>A</w:t>
      </w:r>
      <w:r w:rsidR="00A65271" w:rsidRPr="00A65271">
        <w:rPr>
          <w:rFonts w:eastAsiaTheme="minorEastAsia"/>
        </w:rPr>
        <w:t>）</w:t>
      </w:r>
      <w:r w:rsidR="00A65271" w:rsidRPr="00A65271">
        <w:rPr>
          <w:rFonts w:eastAsiaTheme="minorEastAsia"/>
        </w:rPr>
        <w:t>= Bel</w:t>
      </w:r>
      <w:r w:rsidR="00A65271" w:rsidRPr="00A65271">
        <w:rPr>
          <w:rFonts w:eastAsiaTheme="minorEastAsia"/>
        </w:rPr>
        <w:t>（</w:t>
      </w:r>
      <w:r w:rsidR="00A65271" w:rsidRPr="00A65271">
        <w:rPr>
          <w:rFonts w:eastAsiaTheme="minorEastAsia"/>
        </w:rPr>
        <w:t>A</w:t>
      </w:r>
      <w:r w:rsidR="00A65271" w:rsidRPr="00A65271">
        <w:rPr>
          <w:rFonts w:eastAsiaTheme="minorEastAsia"/>
        </w:rPr>
        <w:t>）是支持互补假设</w:t>
      </w:r>
      <w:r w:rsidR="00A65271" w:rsidRPr="00A65271">
        <w:rPr>
          <w:rFonts w:eastAsiaTheme="minorEastAsia"/>
        </w:rPr>
        <w:t>A</w:t>
      </w:r>
      <w:r w:rsidR="00A65271" w:rsidRPr="00A65271">
        <w:rPr>
          <w:rFonts w:eastAsiaTheme="minorEastAsia"/>
        </w:rPr>
        <w:t>的程度的度量，因此</w:t>
      </w:r>
      <w:r w:rsidR="00A65271" w:rsidRPr="00A65271">
        <w:rPr>
          <w:rFonts w:eastAsiaTheme="minorEastAsia"/>
        </w:rPr>
        <w:t>Pl</w:t>
      </w:r>
      <w:r w:rsidR="00A65271" w:rsidRPr="00A65271">
        <w:rPr>
          <w:rFonts w:eastAsiaTheme="minorEastAsia"/>
        </w:rPr>
        <w:t>（</w:t>
      </w:r>
      <w:r w:rsidR="00A65271" w:rsidRPr="00A65271">
        <w:rPr>
          <w:rFonts w:eastAsiaTheme="minorEastAsia"/>
        </w:rPr>
        <w:t>A</w:t>
      </w:r>
      <w:r w:rsidR="00A65271" w:rsidRPr="00A65271">
        <w:rPr>
          <w:rFonts w:eastAsiaTheme="minorEastAsia"/>
        </w:rPr>
        <w:t>）</w:t>
      </w:r>
      <w:r w:rsidR="00A65271" w:rsidRPr="00A65271">
        <w:rPr>
          <w:rFonts w:eastAsiaTheme="minorEastAsia"/>
        </w:rPr>
        <w:lastRenderedPageBreak/>
        <w:t>可以被视为</w:t>
      </w:r>
      <w:r w:rsidR="00A65271">
        <w:rPr>
          <w:rFonts w:eastAsiaTheme="minorEastAsia" w:hint="eastAsia"/>
        </w:rPr>
        <w:t>不</w:t>
      </w:r>
      <w:r w:rsidR="00A65271" w:rsidRPr="00A65271">
        <w:rPr>
          <w:rFonts w:eastAsiaTheme="minorEastAsia"/>
        </w:rPr>
        <w:t>对</w:t>
      </w:r>
      <w:r w:rsidR="00A65271" w:rsidRPr="00A65271">
        <w:rPr>
          <w:rFonts w:eastAsiaTheme="minorEastAsia"/>
        </w:rPr>
        <w:t>A</w:t>
      </w:r>
      <w:r w:rsidR="00A65271" w:rsidRPr="00A65271">
        <w:rPr>
          <w:rFonts w:eastAsiaTheme="minorEastAsia"/>
        </w:rPr>
        <w:t>支持的度量。</w:t>
      </w:r>
      <w:proofErr w:type="spellStart"/>
      <w:r w:rsidR="0069527A" w:rsidRPr="0069527A">
        <w:rPr>
          <w:rFonts w:eastAsiaTheme="minorEastAsia"/>
        </w:rPr>
        <w:t>pl</w:t>
      </w:r>
      <w:proofErr w:type="spellEnd"/>
      <w:r w:rsidR="0069527A" w:rsidRPr="0069527A">
        <w:rPr>
          <w:rFonts w:eastAsiaTheme="minorEastAsia"/>
        </w:rPr>
        <w:t>：</w:t>
      </w:r>
      <w:r w:rsidR="0069527A" w:rsidRPr="0069527A">
        <w:rPr>
          <w:rFonts w:eastAsiaTheme="minorEastAsia"/>
        </w:rPr>
        <w:t>Ω→[0,1]</w:t>
      </w:r>
      <w:r w:rsidR="0069527A" w:rsidRPr="0069527A">
        <w:rPr>
          <w:rFonts w:eastAsiaTheme="minorEastAsia"/>
        </w:rPr>
        <w:t>将</w:t>
      </w:r>
      <w:r w:rsidR="0069527A" w:rsidRPr="0069527A">
        <w:rPr>
          <w:rFonts w:eastAsiaTheme="minorEastAsia"/>
        </w:rPr>
        <w:t>Ω</w:t>
      </w:r>
      <w:r w:rsidR="0069527A" w:rsidRPr="0069527A">
        <w:rPr>
          <w:rFonts w:eastAsiaTheme="minorEastAsia"/>
        </w:rPr>
        <w:t>的每个元素</w:t>
      </w:r>
      <w:r w:rsidR="0069527A" w:rsidRPr="0069527A">
        <w:rPr>
          <w:rFonts w:eastAsiaTheme="minorEastAsia"/>
        </w:rPr>
        <w:t>ω</w:t>
      </w:r>
      <w:r w:rsidR="0069527A" w:rsidRPr="0069527A">
        <w:rPr>
          <w:rFonts w:eastAsiaTheme="minorEastAsia"/>
        </w:rPr>
        <w:t>映射到其合理性</w:t>
      </w:r>
      <w:proofErr w:type="spellStart"/>
      <w:r w:rsidR="0069527A" w:rsidRPr="0069527A">
        <w:rPr>
          <w:rFonts w:eastAsiaTheme="minorEastAsia"/>
        </w:rPr>
        <w:t>pl</w:t>
      </w:r>
      <w:proofErr w:type="spellEnd"/>
      <w:r w:rsidR="0069527A" w:rsidRPr="0069527A">
        <w:rPr>
          <w:rFonts w:eastAsiaTheme="minorEastAsia"/>
        </w:rPr>
        <w:t>（</w:t>
      </w:r>
      <w:r w:rsidR="0069527A" w:rsidRPr="0069527A">
        <w:rPr>
          <w:rFonts w:eastAsiaTheme="minorEastAsia"/>
        </w:rPr>
        <w:t>ω</w:t>
      </w:r>
      <w:r w:rsidR="0069527A" w:rsidRPr="0069527A">
        <w:rPr>
          <w:rFonts w:eastAsiaTheme="minorEastAsia"/>
        </w:rPr>
        <w:t>）</w:t>
      </w:r>
      <w:r w:rsidR="0069527A" w:rsidRPr="0069527A">
        <w:rPr>
          <w:rFonts w:eastAsiaTheme="minorEastAsia"/>
        </w:rPr>
        <w:t>= P1</w:t>
      </w:r>
      <w:r w:rsidR="0069527A" w:rsidRPr="0069527A">
        <w:rPr>
          <w:rFonts w:eastAsiaTheme="minorEastAsia"/>
        </w:rPr>
        <w:t>（</w:t>
      </w:r>
      <w:r w:rsidR="0069527A" w:rsidRPr="0069527A">
        <w:rPr>
          <w:rFonts w:eastAsiaTheme="minorEastAsia"/>
        </w:rPr>
        <w:t>{ω}</w:t>
      </w:r>
      <w:r w:rsidR="0069527A" w:rsidRPr="0069527A">
        <w:rPr>
          <w:rFonts w:eastAsiaTheme="minorEastAsia"/>
        </w:rPr>
        <w:t>），称为与</w:t>
      </w:r>
      <w:r w:rsidR="0069527A" w:rsidRPr="0069527A">
        <w:rPr>
          <w:rFonts w:eastAsiaTheme="minorEastAsia"/>
        </w:rPr>
        <w:t>m</w:t>
      </w:r>
      <w:r w:rsidR="0069527A" w:rsidRPr="0069527A">
        <w:rPr>
          <w:rFonts w:eastAsiaTheme="minorEastAsia"/>
        </w:rPr>
        <w:t>相关的轮廓函数。如果</w:t>
      </w:r>
      <w:r w:rsidR="0069527A" w:rsidRPr="0069527A">
        <w:rPr>
          <w:rFonts w:eastAsiaTheme="minorEastAsia"/>
        </w:rPr>
        <w:t>m</w:t>
      </w:r>
      <w:r w:rsidR="0069527A" w:rsidRPr="0069527A">
        <w:rPr>
          <w:rFonts w:eastAsiaTheme="minorEastAsia"/>
        </w:rPr>
        <w:t>是贝叶斯，则</w:t>
      </w:r>
      <w:r w:rsidR="0069527A" w:rsidRPr="0069527A">
        <w:rPr>
          <w:rFonts w:eastAsiaTheme="minorEastAsia"/>
        </w:rPr>
        <w:t>Bel = P1</w:t>
      </w:r>
      <w:r w:rsidR="0069527A" w:rsidRPr="0069527A">
        <w:rPr>
          <w:rFonts w:eastAsiaTheme="minorEastAsia"/>
        </w:rPr>
        <w:t>，并且该函数是概率测度</w:t>
      </w:r>
      <w:r w:rsidR="0069527A" w:rsidRPr="0069527A">
        <w:rPr>
          <w:rFonts w:eastAsiaTheme="minorEastAsia"/>
        </w:rPr>
        <w:t xml:space="preserve">; </w:t>
      </w:r>
      <w:r w:rsidR="00741745">
        <w:rPr>
          <w:rFonts w:eastAsiaTheme="minorEastAsia"/>
        </w:rPr>
        <w:t>因此，轮廓函数是通常的概率质量函数，即</w:t>
      </w:r>
      <w:r w:rsidR="0069527A" w:rsidRPr="0069527A">
        <w:rPr>
          <w:rFonts w:eastAsiaTheme="minorEastAsia"/>
        </w:rPr>
        <w:t>对于所有</w:t>
      </w:r>
      <w:r w:rsidR="0069527A" w:rsidRPr="0069527A">
        <w:rPr>
          <w:rFonts w:eastAsiaTheme="minorEastAsia"/>
        </w:rPr>
        <w:t>A⊆Ω</w:t>
      </w:r>
      <w:r w:rsidR="0069527A" w:rsidRPr="0069527A">
        <w:rPr>
          <w:rFonts w:eastAsiaTheme="minorEastAsia"/>
        </w:rPr>
        <w:t>，</w:t>
      </w:r>
      <w:r w:rsidR="00741745">
        <w:rPr>
          <w:i/>
        </w:rPr>
        <w:t>Bel</w:t>
      </w:r>
      <w:r w:rsidR="00741745">
        <w:t>(</w:t>
      </w:r>
      <w:r w:rsidR="00741745">
        <w:rPr>
          <w:i/>
        </w:rPr>
        <w:t>A</w:t>
      </w:r>
      <w:r w:rsidR="00741745">
        <w:t xml:space="preserve">) = </w:t>
      </w:r>
      <w:r w:rsidR="00741745">
        <w:rPr>
          <w:i/>
        </w:rPr>
        <w:t>Pl</w:t>
      </w:r>
      <w:r w:rsidR="00741745">
        <w:t>(</w:t>
      </w:r>
      <w:r w:rsidR="00741745">
        <w:rPr>
          <w:i/>
        </w:rPr>
        <w:t>A</w:t>
      </w:r>
      <w:r w:rsidR="00741745">
        <w:t xml:space="preserve">) = </w:t>
      </w:r>
      <w:proofErr w:type="spellStart"/>
      <w:r w:rsidR="00741745">
        <w:rPr>
          <w:sz w:val="34"/>
          <w:vertAlign w:val="superscript"/>
        </w:rPr>
        <w:t>P</w:t>
      </w:r>
      <w:r w:rsidR="00741745">
        <w:rPr>
          <w:i/>
          <w:vertAlign w:val="subscript"/>
        </w:rPr>
        <w:t>ω</w:t>
      </w:r>
      <w:r w:rsidR="00741745">
        <w:rPr>
          <w:vertAlign w:val="subscript"/>
        </w:rPr>
        <w:t>∈</w:t>
      </w:r>
      <w:r w:rsidR="00741745">
        <w:rPr>
          <w:i/>
          <w:vertAlign w:val="subscript"/>
        </w:rPr>
        <w:t>A</w:t>
      </w:r>
      <w:proofErr w:type="spellEnd"/>
      <w:r w:rsidR="00741745">
        <w:rPr>
          <w:i/>
          <w:vertAlign w:val="subscript"/>
        </w:rPr>
        <w:t xml:space="preserve"> </w:t>
      </w:r>
      <w:proofErr w:type="spellStart"/>
      <w:r w:rsidR="00741745">
        <w:rPr>
          <w:i/>
        </w:rPr>
        <w:t>pl</w:t>
      </w:r>
      <w:proofErr w:type="spellEnd"/>
      <w:r w:rsidR="00741745">
        <w:t>(</w:t>
      </w:r>
      <w:r w:rsidR="00741745">
        <w:rPr>
          <w:i/>
        </w:rPr>
        <w:t>ω</w:t>
      </w:r>
      <w:r w:rsidR="00741745">
        <w:t>)</w:t>
      </w:r>
      <w:r w:rsidR="0069527A" w:rsidRPr="0069527A">
        <w:rPr>
          <w:rFonts w:eastAsiaTheme="minorEastAsia"/>
        </w:rPr>
        <w:t>。</w:t>
      </w:r>
      <w:r w:rsidR="0069527A" w:rsidRPr="0069527A">
        <w:rPr>
          <w:rFonts w:eastAsiaTheme="minorEastAsia"/>
        </w:rPr>
        <w:t xml:space="preserve"> </w:t>
      </w:r>
      <w:r w:rsidR="0069527A" w:rsidRPr="0069527A">
        <w:rPr>
          <w:rFonts w:eastAsiaTheme="minorEastAsia"/>
        </w:rPr>
        <w:t>如果</w:t>
      </w:r>
      <w:r w:rsidR="0069527A" w:rsidRPr="0069527A">
        <w:rPr>
          <w:rFonts w:eastAsiaTheme="minorEastAsia"/>
        </w:rPr>
        <w:t>m</w:t>
      </w:r>
      <w:r w:rsidR="0069527A" w:rsidRPr="0069527A">
        <w:rPr>
          <w:rFonts w:eastAsiaTheme="minorEastAsia"/>
        </w:rPr>
        <w:t>是辅音，则</w:t>
      </w:r>
      <w:r w:rsidR="0069527A" w:rsidRPr="0069527A">
        <w:rPr>
          <w:rFonts w:eastAsiaTheme="minorEastAsia"/>
        </w:rPr>
        <w:t>P1</w:t>
      </w:r>
      <w:r w:rsidR="00741745">
        <w:rPr>
          <w:rFonts w:eastAsiaTheme="minorEastAsia"/>
        </w:rPr>
        <w:t>是可能性度量，即</w:t>
      </w:r>
      <w:r w:rsidR="0069527A" w:rsidRPr="0069527A">
        <w:rPr>
          <w:rFonts w:eastAsiaTheme="minorEastAsia"/>
        </w:rPr>
        <w:t>对于所有</w:t>
      </w:r>
      <w:r w:rsidR="0069527A" w:rsidRPr="0069527A">
        <w:rPr>
          <w:rFonts w:eastAsiaTheme="minorEastAsia"/>
        </w:rPr>
        <w:t>A</w:t>
      </w:r>
      <w:r w:rsidR="0069527A" w:rsidRPr="0069527A">
        <w:rPr>
          <w:rFonts w:eastAsiaTheme="minorEastAsia"/>
        </w:rPr>
        <w:t>，</w:t>
      </w:r>
      <w:r w:rsidR="0069527A" w:rsidRPr="0069527A">
        <w:rPr>
          <w:rFonts w:eastAsiaTheme="minorEastAsia"/>
        </w:rPr>
        <w:t>B⊆Ω</w:t>
      </w:r>
      <w:r w:rsidR="00741745">
        <w:rPr>
          <w:rFonts w:eastAsiaTheme="minorEastAsia"/>
        </w:rPr>
        <w:t>，</w:t>
      </w:r>
      <w:r w:rsidR="0069527A" w:rsidRPr="0069527A">
        <w:rPr>
          <w:rFonts w:eastAsiaTheme="minorEastAsia"/>
        </w:rPr>
        <w:t>具有</w:t>
      </w:r>
      <w:r w:rsidR="0069527A" w:rsidRPr="0069527A">
        <w:rPr>
          <w:rFonts w:eastAsiaTheme="minorEastAsia"/>
        </w:rPr>
        <w:t>P1</w:t>
      </w:r>
      <w:r w:rsidR="0069527A" w:rsidRPr="0069527A">
        <w:rPr>
          <w:rFonts w:eastAsiaTheme="minorEastAsia"/>
        </w:rPr>
        <w:t>（</w:t>
      </w:r>
      <w:r w:rsidR="0069527A" w:rsidRPr="0069527A">
        <w:rPr>
          <w:rFonts w:eastAsiaTheme="minorEastAsia"/>
        </w:rPr>
        <w:t>A∪B</w:t>
      </w:r>
      <w:r w:rsidR="0069527A" w:rsidRPr="0069527A">
        <w:rPr>
          <w:rFonts w:eastAsiaTheme="minorEastAsia"/>
        </w:rPr>
        <w:t>）</w:t>
      </w:r>
      <w:r w:rsidR="0069527A" w:rsidRPr="0069527A">
        <w:rPr>
          <w:rFonts w:eastAsiaTheme="minorEastAsia"/>
        </w:rPr>
        <w:t>= max</w:t>
      </w:r>
      <w:r w:rsidR="0069527A" w:rsidRPr="0069527A">
        <w:rPr>
          <w:rFonts w:eastAsiaTheme="minorEastAsia"/>
        </w:rPr>
        <w:t>（</w:t>
      </w:r>
      <w:r w:rsidR="0069527A" w:rsidRPr="0069527A">
        <w:rPr>
          <w:rFonts w:eastAsiaTheme="minorEastAsia"/>
        </w:rPr>
        <w:t>P1</w:t>
      </w:r>
      <w:r w:rsidR="0069527A" w:rsidRPr="0069527A">
        <w:rPr>
          <w:rFonts w:eastAsiaTheme="minorEastAsia"/>
        </w:rPr>
        <w:t>（</w:t>
      </w:r>
      <w:r w:rsidR="0069527A" w:rsidRPr="0069527A">
        <w:rPr>
          <w:rFonts w:eastAsiaTheme="minorEastAsia"/>
        </w:rPr>
        <w:t>A</w:t>
      </w:r>
      <w:r w:rsidR="0069527A" w:rsidRPr="0069527A">
        <w:rPr>
          <w:rFonts w:eastAsiaTheme="minorEastAsia"/>
        </w:rPr>
        <w:t>），</w:t>
      </w:r>
      <w:r w:rsidR="0069527A" w:rsidRPr="0069527A">
        <w:rPr>
          <w:rFonts w:eastAsiaTheme="minorEastAsia"/>
        </w:rPr>
        <w:t>P1</w:t>
      </w:r>
      <w:r w:rsidR="0069527A" w:rsidRPr="0069527A">
        <w:rPr>
          <w:rFonts w:eastAsiaTheme="minorEastAsia"/>
        </w:rPr>
        <w:t>（</w:t>
      </w:r>
      <w:r w:rsidR="0069527A" w:rsidRPr="0069527A">
        <w:rPr>
          <w:rFonts w:eastAsiaTheme="minorEastAsia"/>
        </w:rPr>
        <w:t>B</w:t>
      </w:r>
      <w:r w:rsidR="0069527A" w:rsidRPr="0069527A">
        <w:rPr>
          <w:rFonts w:eastAsiaTheme="minorEastAsia"/>
        </w:rPr>
        <w:t>）），并且</w:t>
      </w:r>
      <w:r w:rsidR="0069527A" w:rsidRPr="0069527A">
        <w:rPr>
          <w:rFonts w:eastAsiaTheme="minorEastAsia"/>
        </w:rPr>
        <w:t>Bel</w:t>
      </w:r>
      <w:r w:rsidR="0069527A" w:rsidRPr="0069527A">
        <w:rPr>
          <w:rFonts w:eastAsiaTheme="minorEastAsia"/>
        </w:rPr>
        <w:t>是双重必要性度量</w:t>
      </w:r>
      <w:r w:rsidR="0069527A" w:rsidRPr="0069527A">
        <w:rPr>
          <w:rFonts w:eastAsiaTheme="minorEastAsia"/>
        </w:rPr>
        <w:t xml:space="preserve">; </w:t>
      </w:r>
      <w:r w:rsidR="00741745">
        <w:rPr>
          <w:rFonts w:eastAsiaTheme="minorEastAsia" w:hint="eastAsia"/>
        </w:rPr>
        <w:t>而</w:t>
      </w:r>
      <w:r w:rsidR="0069527A" w:rsidRPr="0069527A">
        <w:rPr>
          <w:rFonts w:eastAsiaTheme="minorEastAsia"/>
        </w:rPr>
        <w:t>对应于所有</w:t>
      </w:r>
      <w:r w:rsidR="0069527A" w:rsidRPr="0069527A">
        <w:rPr>
          <w:rFonts w:eastAsiaTheme="minorEastAsia"/>
        </w:rPr>
        <w:t>A⊆Ω</w:t>
      </w:r>
      <w:r w:rsidR="0069527A" w:rsidRPr="0069527A">
        <w:rPr>
          <w:rFonts w:eastAsiaTheme="minorEastAsia"/>
        </w:rPr>
        <w:t>，</w:t>
      </w:r>
      <w:proofErr w:type="spellStart"/>
      <w:r w:rsidR="0069527A" w:rsidRPr="0069527A">
        <w:rPr>
          <w:rFonts w:eastAsiaTheme="minorEastAsia"/>
        </w:rPr>
        <w:t>pl</w:t>
      </w:r>
      <w:proofErr w:type="spellEnd"/>
      <w:r w:rsidR="0069527A" w:rsidRPr="0069527A">
        <w:rPr>
          <w:rFonts w:eastAsiaTheme="minorEastAsia"/>
        </w:rPr>
        <w:t>是相应的可能性分布，即</w:t>
      </w:r>
      <w:r w:rsidR="00741745">
        <w:rPr>
          <w:i/>
        </w:rPr>
        <w:t>Pl</w:t>
      </w:r>
      <w:r w:rsidR="00741745">
        <w:t>(</w:t>
      </w:r>
      <w:r w:rsidR="00741745">
        <w:rPr>
          <w:i/>
        </w:rPr>
        <w:t>A</w:t>
      </w:r>
      <w:r w:rsidR="00741745">
        <w:t xml:space="preserve">) = </w:t>
      </w:r>
      <w:proofErr w:type="spellStart"/>
      <w:r w:rsidR="00741745">
        <w:t>max</w:t>
      </w:r>
      <w:r w:rsidR="00741745">
        <w:rPr>
          <w:i/>
          <w:vertAlign w:val="subscript"/>
        </w:rPr>
        <w:t>ω</w:t>
      </w:r>
      <w:r w:rsidR="00741745">
        <w:rPr>
          <w:vertAlign w:val="subscript"/>
        </w:rPr>
        <w:t>∈</w:t>
      </w:r>
      <w:r w:rsidR="00741745">
        <w:rPr>
          <w:i/>
          <w:vertAlign w:val="subscript"/>
        </w:rPr>
        <w:t>A</w:t>
      </w:r>
      <w:proofErr w:type="spellEnd"/>
      <w:r w:rsidR="00741745">
        <w:rPr>
          <w:i/>
          <w:vertAlign w:val="subscript"/>
        </w:rPr>
        <w:t xml:space="preserve"> </w:t>
      </w:r>
      <w:proofErr w:type="spellStart"/>
      <w:r w:rsidR="00741745">
        <w:rPr>
          <w:i/>
        </w:rPr>
        <w:t>pl</w:t>
      </w:r>
      <w:proofErr w:type="spellEnd"/>
      <w:r w:rsidR="00741745">
        <w:t>(</w:t>
      </w:r>
      <w:r w:rsidR="00741745">
        <w:rPr>
          <w:i/>
        </w:rPr>
        <w:t>ω</w:t>
      </w:r>
      <w:r w:rsidR="00741745">
        <w:t>)</w:t>
      </w:r>
      <w:r w:rsidR="0069527A" w:rsidRPr="0069527A">
        <w:rPr>
          <w:rFonts w:eastAsiaTheme="minorEastAsia"/>
        </w:rPr>
        <w:t>。</w:t>
      </w:r>
      <w:r w:rsidR="0069527A" w:rsidRPr="00741745">
        <w:rPr>
          <w:rFonts w:eastAsiaTheme="minorEastAsia"/>
          <w:color w:val="FF0000"/>
          <w:highlight w:val="yellow"/>
        </w:rPr>
        <w:t>辅音质量函数</w:t>
      </w:r>
      <w:r w:rsidR="0069527A" w:rsidRPr="0069527A">
        <w:rPr>
          <w:rFonts w:eastAsiaTheme="minorEastAsia"/>
        </w:rPr>
        <w:t>可以从其轮廓函数中唯一地恢复。</w:t>
      </w:r>
    </w:p>
    <w:sectPr w:rsidR="0010233E" w:rsidRPr="00695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631" w:rsidRDefault="00B11631" w:rsidP="00E3104D">
      <w:pPr>
        <w:spacing w:after="0" w:line="240" w:lineRule="auto"/>
      </w:pPr>
      <w:r>
        <w:separator/>
      </w:r>
    </w:p>
  </w:endnote>
  <w:endnote w:type="continuationSeparator" w:id="0">
    <w:p w:rsidR="00B11631" w:rsidRDefault="00B11631" w:rsidP="00E3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B64" w:rsidRDefault="00B1163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B64" w:rsidRDefault="00B1163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B64" w:rsidRDefault="00B1163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631" w:rsidRDefault="00B11631" w:rsidP="00E3104D">
      <w:pPr>
        <w:spacing w:after="0" w:line="240" w:lineRule="auto"/>
      </w:pPr>
      <w:r>
        <w:separator/>
      </w:r>
    </w:p>
  </w:footnote>
  <w:footnote w:type="continuationSeparator" w:id="0">
    <w:p w:rsidR="00B11631" w:rsidRDefault="00B11631" w:rsidP="00E3104D">
      <w:pPr>
        <w:spacing w:after="0" w:line="240" w:lineRule="auto"/>
      </w:pPr>
      <w:r>
        <w:continuationSeparator/>
      </w:r>
    </w:p>
  </w:footnote>
  <w:footnote w:id="1">
    <w:p w:rsidR="00E3104D" w:rsidRDefault="00E3104D" w:rsidP="00E3104D">
      <w:pPr>
        <w:pStyle w:val="footnotedescription"/>
        <w:spacing w:line="288" w:lineRule="auto"/>
        <w:ind w:firstLine="269"/>
      </w:pPr>
      <w:r>
        <w:rPr>
          <w:rStyle w:val="footnotemark"/>
        </w:rPr>
        <w:footnoteRef/>
      </w:r>
      <w:r>
        <w:t xml:space="preserve"> </w:t>
      </w:r>
      <w:r>
        <w:rPr>
          <w:sz w:val="20"/>
        </w:rPr>
        <w:t xml:space="preserve">Corresponding author. Phone: +33 344 234 496, </w:t>
      </w:r>
      <w:proofErr w:type="gramStart"/>
      <w:r>
        <w:rPr>
          <w:sz w:val="20"/>
        </w:rPr>
        <w:t>fax:</w:t>
      </w:r>
      <w:proofErr w:type="gramEnd"/>
      <w:r>
        <w:rPr>
          <w:sz w:val="20"/>
        </w:rPr>
        <w:t xml:space="preserve"> +33 344234477, email: </w:t>
      </w:r>
      <w:r>
        <w:rPr>
          <w:rFonts w:ascii="Calibri" w:eastAsia="Calibri" w:hAnsi="Calibri" w:cs="Calibri"/>
          <w:sz w:val="20"/>
        </w:rPr>
        <w:t>tdenoeux@utc.fr</w:t>
      </w:r>
      <w:r>
        <w:rPr>
          <w:sz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94E77"/>
    <w:multiLevelType w:val="multilevel"/>
    <w:tmpl w:val="C3A29E0C"/>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3A05F7"/>
    <w:multiLevelType w:val="hybridMultilevel"/>
    <w:tmpl w:val="10FE3708"/>
    <w:lvl w:ilvl="0" w:tplc="77A2FBE8">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9E86B2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32C03A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B3206FE">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D34666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864799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888BCF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75A4A2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068C1B8">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23711A"/>
    <w:multiLevelType w:val="hybridMultilevel"/>
    <w:tmpl w:val="A9C8F6F6"/>
    <w:lvl w:ilvl="0" w:tplc="008C6718">
      <w:start w:val="2"/>
      <w:numFmt w:val="chicago"/>
      <w:lvlText w:val="%1"/>
      <w:lvlJc w:val="left"/>
      <w:pPr>
        <w:ind w:left="163"/>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1" w:tplc="9176C92E">
      <w:start w:val="1"/>
      <w:numFmt w:val="lowerLetter"/>
      <w:lvlText w:val="%2"/>
      <w:lvlJc w:val="left"/>
      <w:pPr>
        <w:ind w:left="23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2" w:tplc="86585CC0">
      <w:start w:val="1"/>
      <w:numFmt w:val="lowerRoman"/>
      <w:lvlText w:val="%3"/>
      <w:lvlJc w:val="left"/>
      <w:pPr>
        <w:ind w:left="30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3" w:tplc="AC26BB82">
      <w:start w:val="1"/>
      <w:numFmt w:val="decimal"/>
      <w:lvlText w:val="%4"/>
      <w:lvlJc w:val="left"/>
      <w:pPr>
        <w:ind w:left="37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4" w:tplc="1C4E5E44">
      <w:start w:val="1"/>
      <w:numFmt w:val="lowerLetter"/>
      <w:lvlText w:val="%5"/>
      <w:lvlJc w:val="left"/>
      <w:pPr>
        <w:ind w:left="44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5" w:tplc="B046E13C">
      <w:start w:val="1"/>
      <w:numFmt w:val="lowerRoman"/>
      <w:lvlText w:val="%6"/>
      <w:lvlJc w:val="left"/>
      <w:pPr>
        <w:ind w:left="51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6" w:tplc="57025010">
      <w:start w:val="1"/>
      <w:numFmt w:val="decimal"/>
      <w:lvlText w:val="%7"/>
      <w:lvlJc w:val="left"/>
      <w:pPr>
        <w:ind w:left="59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7" w:tplc="D9DC70AC">
      <w:start w:val="1"/>
      <w:numFmt w:val="lowerLetter"/>
      <w:lvlText w:val="%8"/>
      <w:lvlJc w:val="left"/>
      <w:pPr>
        <w:ind w:left="66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lvl w:ilvl="8" w:tplc="0816B3C6">
      <w:start w:val="1"/>
      <w:numFmt w:val="lowerRoman"/>
      <w:lvlText w:val="%9"/>
      <w:lvlJc w:val="left"/>
      <w:pPr>
        <w:ind w:left="73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superscrip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3A"/>
    <w:rsid w:val="00074CB9"/>
    <w:rsid w:val="0010233E"/>
    <w:rsid w:val="0017487E"/>
    <w:rsid w:val="00253BDD"/>
    <w:rsid w:val="00286B35"/>
    <w:rsid w:val="00333632"/>
    <w:rsid w:val="00343B31"/>
    <w:rsid w:val="0035741D"/>
    <w:rsid w:val="0038168A"/>
    <w:rsid w:val="003B304E"/>
    <w:rsid w:val="00494A95"/>
    <w:rsid w:val="00497C3A"/>
    <w:rsid w:val="004D5BB6"/>
    <w:rsid w:val="004F19F3"/>
    <w:rsid w:val="00523394"/>
    <w:rsid w:val="00655333"/>
    <w:rsid w:val="0069527A"/>
    <w:rsid w:val="006E1E25"/>
    <w:rsid w:val="00741745"/>
    <w:rsid w:val="00770E13"/>
    <w:rsid w:val="00890EB7"/>
    <w:rsid w:val="00960340"/>
    <w:rsid w:val="009845F4"/>
    <w:rsid w:val="00A65271"/>
    <w:rsid w:val="00AB4E0C"/>
    <w:rsid w:val="00B11631"/>
    <w:rsid w:val="00B41F43"/>
    <w:rsid w:val="00C66199"/>
    <w:rsid w:val="00C723E1"/>
    <w:rsid w:val="00C73EC4"/>
    <w:rsid w:val="00CB3C2C"/>
    <w:rsid w:val="00CC3F0C"/>
    <w:rsid w:val="00CE2C2F"/>
    <w:rsid w:val="00E3104D"/>
    <w:rsid w:val="00E9325F"/>
    <w:rsid w:val="00F2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CF3C"/>
  <w15:chartTrackingRefBased/>
  <w15:docId w15:val="{6F9818AE-3AC2-4752-A9AC-A374E50C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C3A"/>
    <w:pPr>
      <w:spacing w:after="195" w:line="264"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unhideWhenUsed/>
    <w:qFormat/>
    <w:rsid w:val="00E3104D"/>
    <w:pPr>
      <w:keepNext/>
      <w:keepLines/>
      <w:numPr>
        <w:numId w:val="2"/>
      </w:numPr>
      <w:spacing w:after="13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E3104D"/>
    <w:pPr>
      <w:keepNext/>
      <w:keepLines/>
      <w:numPr>
        <w:ilvl w:val="1"/>
        <w:numId w:val="2"/>
      </w:numPr>
      <w:spacing w:after="119" w:line="259" w:lineRule="auto"/>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04D"/>
    <w:rPr>
      <w:rFonts w:ascii="Cambria" w:eastAsia="Cambria" w:hAnsi="Cambria" w:cs="Cambria"/>
      <w:b/>
      <w:color w:val="000000"/>
      <w:sz w:val="29"/>
    </w:rPr>
  </w:style>
  <w:style w:type="character" w:customStyle="1" w:styleId="Heading2Char">
    <w:name w:val="Heading 2 Char"/>
    <w:basedOn w:val="DefaultParagraphFont"/>
    <w:link w:val="Heading2"/>
    <w:uiPriority w:val="9"/>
    <w:rsid w:val="00E3104D"/>
    <w:rPr>
      <w:rFonts w:ascii="Cambria" w:eastAsia="Cambria" w:hAnsi="Cambria" w:cs="Cambria"/>
      <w:b/>
      <w:color w:val="000000"/>
      <w:sz w:val="24"/>
    </w:rPr>
  </w:style>
  <w:style w:type="paragraph" w:customStyle="1" w:styleId="footnotedescription">
    <w:name w:val="footnote description"/>
    <w:next w:val="Normal"/>
    <w:link w:val="footnotedescriptionChar"/>
    <w:hidden/>
    <w:rsid w:val="00E3104D"/>
    <w:pPr>
      <w:spacing w:line="267" w:lineRule="auto"/>
      <w:ind w:firstLine="249"/>
      <w:jc w:val="both"/>
    </w:pPr>
    <w:rPr>
      <w:rFonts w:ascii="Cambria" w:eastAsia="Cambria" w:hAnsi="Cambria" w:cs="Cambria"/>
      <w:color w:val="000000"/>
      <w:sz w:val="18"/>
    </w:rPr>
  </w:style>
  <w:style w:type="character" w:customStyle="1" w:styleId="footnotedescriptionChar">
    <w:name w:val="footnote description Char"/>
    <w:link w:val="footnotedescription"/>
    <w:rsid w:val="00E3104D"/>
    <w:rPr>
      <w:rFonts w:ascii="Cambria" w:eastAsia="Cambria" w:hAnsi="Cambria" w:cs="Cambria"/>
      <w:color w:val="000000"/>
      <w:sz w:val="18"/>
    </w:rPr>
  </w:style>
  <w:style w:type="character" w:customStyle="1" w:styleId="footnotemark">
    <w:name w:val="footnote mark"/>
    <w:hidden/>
    <w:rsid w:val="00E3104D"/>
    <w:rPr>
      <w:rFonts w:ascii="Cambria" w:eastAsia="Cambria" w:hAnsi="Cambria" w:cs="Cambria"/>
      <w:color w:val="000000"/>
      <w:sz w:val="18"/>
      <w:vertAlign w:val="superscript"/>
    </w:rPr>
  </w:style>
  <w:style w:type="paragraph" w:styleId="Date">
    <w:name w:val="Date"/>
    <w:basedOn w:val="Normal"/>
    <w:next w:val="Normal"/>
    <w:link w:val="DateChar"/>
    <w:uiPriority w:val="99"/>
    <w:semiHidden/>
    <w:unhideWhenUsed/>
    <w:rsid w:val="004F19F3"/>
    <w:pPr>
      <w:ind w:leftChars="2500" w:left="100"/>
    </w:pPr>
  </w:style>
  <w:style w:type="character" w:customStyle="1" w:styleId="DateChar">
    <w:name w:val="Date Char"/>
    <w:basedOn w:val="DefaultParagraphFont"/>
    <w:link w:val="Date"/>
    <w:uiPriority w:val="99"/>
    <w:semiHidden/>
    <w:rsid w:val="004F19F3"/>
    <w:rPr>
      <w:rFonts w:ascii="Cambria" w:eastAsia="Cambria" w:hAnsi="Cambria" w:cs="Cambria"/>
      <w:color w:val="000000"/>
      <w:sz w:val="22"/>
    </w:rPr>
  </w:style>
  <w:style w:type="table" w:customStyle="1" w:styleId="TableGrid">
    <w:name w:val="TableGrid"/>
    <w:rsid w:val="0010233E"/>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al.archives-ouvertes.fr/hal-0132449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663</Words>
  <Characters>3340</Characters>
  <Application>Microsoft Office Word</Application>
  <DocSecurity>0</DocSecurity>
  <Lines>66</Lines>
  <Paragraphs>24</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Xiaohui [ICG-IT]</dc:creator>
  <cp:keywords/>
  <dc:description/>
  <cp:lastModifiedBy>Kong, Xiaohui [ICG-IT]</cp:lastModifiedBy>
  <cp:revision>21</cp:revision>
  <dcterms:created xsi:type="dcterms:W3CDTF">2019-01-02T01:52:00Z</dcterms:created>
  <dcterms:modified xsi:type="dcterms:W3CDTF">2019-01-02T06:36:00Z</dcterms:modified>
</cp:coreProperties>
</file>