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ascii="宋体" w:hAnsi="宋体" w:eastAsia="宋体" w:cs="宋体"/>
          <w:color w:val="000000"/>
          <w:kern w:val="0"/>
          <w:szCs w:val="21"/>
        </w:rPr>
      </w:pPr>
    </w:p>
    <w:p>
      <w:pPr>
        <w:pStyle w:val="11"/>
        <w:numPr>
          <w:ilvl w:val="0"/>
          <w:numId w:val="1"/>
        </w:numPr>
        <w:ind w:firstLineChars="0"/>
        <w:rPr>
          <w:rFonts w:ascii="宋体" w:hAnsi="宋体" w:eastAsia="宋体"/>
          <w:b/>
          <w:bCs/>
          <w:sz w:val="44"/>
          <w:szCs w:val="44"/>
        </w:rPr>
      </w:pPr>
      <w:r>
        <w:rPr>
          <w:rFonts w:hint="eastAsia" w:ascii="宋体" w:hAnsi="宋体" w:eastAsia="宋体"/>
          <w:b/>
          <w:bCs/>
          <w:sz w:val="44"/>
          <w:szCs w:val="44"/>
        </w:rPr>
        <w:t>学习上个案例剩余部分：</w:t>
      </w:r>
      <w:bookmarkStart w:id="0" w:name="_GoBack"/>
      <w:bookmarkEnd w:id="0"/>
    </w:p>
    <w:p>
      <w:pPr>
        <w:pStyle w:val="11"/>
        <w:widowControl/>
        <w:numPr>
          <w:ilvl w:val="0"/>
          <w:numId w:val="2"/>
        </w:numPr>
        <w:spacing w:before="100" w:beforeAutospacing="1" w:after="100" w:afterAutospacing="1"/>
        <w:ind w:firstLineChars="0"/>
        <w:jc w:val="left"/>
        <w:outlineLvl w:val="1"/>
        <w:rPr>
          <w:rFonts w:ascii="宋体" w:hAnsi="宋体" w:eastAsia="宋体" w:cs="宋体"/>
          <w:b/>
          <w:bCs/>
          <w:color w:val="000000"/>
          <w:kern w:val="0"/>
          <w:sz w:val="32"/>
        </w:rPr>
      </w:pPr>
      <w:r>
        <w:rPr>
          <w:rFonts w:hint="eastAsia" w:ascii="宋体" w:hAnsi="宋体" w:eastAsia="宋体" w:cs="宋体"/>
          <w:b/>
          <w:bCs/>
          <w:color w:val="000000"/>
          <w:kern w:val="0"/>
          <w:sz w:val="32"/>
        </w:rPr>
        <w:t>Mobile Robot</w:t>
      </w:r>
    </w:p>
    <w:p>
      <w:pPr>
        <w:pStyle w:val="11"/>
        <w:widowControl/>
        <w:spacing w:before="100" w:beforeAutospacing="1" w:after="100" w:afterAutospacing="1"/>
        <w:ind w:left="720" w:firstLine="0" w:firstLineChars="0"/>
        <w:jc w:val="left"/>
        <w:outlineLvl w:val="1"/>
        <w:rPr>
          <w:rFonts w:ascii="宋体" w:hAnsi="宋体" w:eastAsia="宋体" w:cs="宋体"/>
          <w:color w:val="000000"/>
          <w:kern w:val="0"/>
          <w:szCs w:val="21"/>
        </w:rPr>
      </w:pPr>
      <w:r>
        <w:rPr>
          <w:rFonts w:hint="eastAsia" w:ascii="宋体" w:hAnsi="宋体" w:eastAsia="宋体" w:cs="宋体"/>
          <w:color w:val="000000"/>
          <w:kern w:val="0"/>
          <w:szCs w:val="21"/>
        </w:rPr>
        <w:t>这个问题集中在嵌入式实时系统上。这些系统必须处理外部传感器和执行器，并且必须根据系统在其环境中的活动及时做出响应。</w:t>
      </w:r>
    </w:p>
    <w:p>
      <w:pPr>
        <w:pStyle w:val="11"/>
        <w:widowControl/>
        <w:spacing w:before="100" w:beforeAutospacing="1" w:after="100" w:afterAutospacing="1"/>
        <w:ind w:left="720" w:firstLine="0" w:firstLineChars="0"/>
        <w:jc w:val="left"/>
        <w:outlineLvl w:val="1"/>
        <w:rPr>
          <w:rFonts w:ascii="宋体" w:hAnsi="宋体" w:eastAsia="宋体" w:cs="宋体"/>
          <w:b/>
          <w:bCs/>
          <w:color w:val="000000"/>
          <w:kern w:val="0"/>
          <w:szCs w:val="21"/>
        </w:rPr>
      </w:pPr>
      <w:r>
        <w:rPr>
          <w:rFonts w:hint="eastAsia" w:ascii="宋体" w:hAnsi="宋体" w:eastAsia="宋体" w:cs="宋体"/>
          <w:color w:val="000000"/>
          <w:kern w:val="0"/>
          <w:szCs w:val="21"/>
        </w:rPr>
        <w:t>考虑移动机器人通常必须完成的以下活动：</w:t>
      </w:r>
    </w:p>
    <w:p>
      <w:pPr>
        <w:widowControl/>
        <w:numPr>
          <w:ilvl w:val="0"/>
          <w:numId w:val="3"/>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获取其传感器提供的输入。</w:t>
      </w:r>
    </w:p>
    <w:p>
      <w:pPr>
        <w:widowControl/>
        <w:numPr>
          <w:ilvl w:val="0"/>
          <w:numId w:val="3"/>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控制车轮和其他可移动部件的运动，</w:t>
      </w:r>
    </w:p>
    <w:p>
      <w:pPr>
        <w:widowControl/>
        <w:numPr>
          <w:ilvl w:val="0"/>
          <w:numId w:val="3"/>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规划其未来之路。</w:t>
      </w:r>
    </w:p>
    <w:p>
      <w:pPr>
        <w:widowControl/>
        <w:spacing w:before="100" w:beforeAutospacing="1" w:after="100" w:afterAutospacing="1"/>
        <w:ind w:left="720"/>
        <w:jc w:val="left"/>
        <w:rPr>
          <w:rFonts w:ascii="宋体" w:hAnsi="宋体" w:eastAsia="宋体" w:cs="宋体"/>
          <w:color w:val="000000"/>
          <w:kern w:val="0"/>
          <w:szCs w:val="21"/>
        </w:rPr>
      </w:pPr>
      <w:r>
        <w:rPr>
          <w:rFonts w:hint="eastAsia" w:ascii="宋体" w:hAnsi="宋体" w:eastAsia="宋体" w:cs="宋体"/>
          <w:color w:val="000000"/>
          <w:kern w:val="0"/>
          <w:szCs w:val="21"/>
        </w:rPr>
        <w:t>许多因素使任务复杂化：</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障碍物可能会阻塞机器人的路径。</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传感器输入可能不正确。</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机器人可能没电了。</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机械限制可能会限制机器人移动的准确性。</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机器人可能会操纵有害物质。</w:t>
      </w:r>
    </w:p>
    <w:p>
      <w:pPr>
        <w:widowControl/>
        <w:numPr>
          <w:ilvl w:val="0"/>
          <w:numId w:val="4"/>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不可预测的事件可能会留下很少的时间进行响应。</w:t>
      </w:r>
    </w:p>
    <w:p>
      <w:pPr>
        <w:widowControl/>
        <w:jc w:val="left"/>
        <w:rPr>
          <w:rFonts w:ascii="宋体" w:hAnsi="宋体" w:eastAsia="宋体" w:cs="宋体"/>
          <w:color w:val="000000" w:themeColor="text1"/>
          <w:kern w:val="0"/>
          <w:szCs w:val="21"/>
          <w14:textFill>
            <w14:solidFill>
              <w14:schemeClr w14:val="tx1"/>
            </w14:solidFill>
          </w14:textFill>
        </w:rPr>
      </w:pPr>
      <w:r>
        <w:fldChar w:fldCharType="begin"/>
      </w:r>
      <w:r>
        <w:instrText xml:space="preserve"> HYPERLINK "http://www.cs.cmu.edu/~ModProb/MRhist.html" </w:instrText>
      </w:r>
      <w:r>
        <w:fldChar w:fldCharType="separate"/>
      </w:r>
      <w:r>
        <w:rPr>
          <w:rFonts w:hint="eastAsia" w:ascii="宋体" w:hAnsi="宋体" w:eastAsia="宋体" w:cs="宋体"/>
          <w:color w:val="000000" w:themeColor="text1"/>
          <w:kern w:val="0"/>
          <w:szCs w:val="21"/>
          <w:u w:val="single"/>
          <w14:textFill>
            <w14:solidFill>
              <w14:schemeClr w14:val="tx1"/>
            </w14:solidFill>
          </w14:textFill>
        </w:rPr>
        <w:t>历史</w:t>
      </w:r>
      <w:r>
        <w:rPr>
          <w:rFonts w:hint="eastAsia" w:ascii="宋体" w:hAnsi="宋体" w:eastAsia="宋体" w:cs="宋体"/>
          <w:color w:val="000000" w:themeColor="text1"/>
          <w:kern w:val="0"/>
          <w:szCs w:val="21"/>
          <w:u w:val="single"/>
          <w14:textFill>
            <w14:solidFill>
              <w14:schemeClr w14:val="tx1"/>
            </w14:solidFill>
          </w14:textFill>
        </w:rPr>
        <w:fldChar w:fldCharType="end"/>
      </w:r>
    </w:p>
    <w:p>
      <w:pPr>
        <w:pStyle w:val="6"/>
        <w:ind w:firstLine="54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多年来，移动机器人领域提出了许多架构建议。在这里介绍的解决方案中，我们将考虑四个建议，从分层范例[Elfes87]到黑板结构[Shafer86]。</w:t>
      </w:r>
    </w:p>
    <w:p>
      <w:pPr>
        <w:pStyle w:val="6"/>
        <w:ind w:firstLine="54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该领域的丰富性使我们可以对不同的研究人员为他们的机器人项目选择的重点进行有趣的比较，并在各种选择之间进行权衡。下一节将调查要考虑的因素。</w:t>
      </w:r>
    </w:p>
    <w:p>
      <w:pPr>
        <w:widowControl/>
        <w:jc w:val="left"/>
        <w:rPr>
          <w:rFonts w:ascii="宋体" w:hAnsi="宋体" w:eastAsia="宋体" w:cs="宋体"/>
          <w:color w:val="000000" w:themeColor="text1"/>
          <w:kern w:val="0"/>
          <w:szCs w:val="21"/>
          <w14:textFill>
            <w14:solidFill>
              <w14:schemeClr w14:val="tx1"/>
            </w14:solidFill>
          </w14:textFill>
        </w:rPr>
      </w:pPr>
    </w:p>
    <w:p>
      <w:pPr>
        <w:widowControl/>
        <w:jc w:val="left"/>
        <w:rPr>
          <w:rFonts w:ascii="宋体" w:hAnsi="宋体" w:eastAsia="宋体" w:cs="宋体"/>
          <w:color w:val="000000" w:themeColor="text1"/>
          <w:kern w:val="0"/>
          <w:szCs w:val="21"/>
          <w14:textFill>
            <w14:solidFill>
              <w14:schemeClr w14:val="tx1"/>
            </w14:solidFill>
          </w14:textFill>
        </w:rPr>
      </w:pPr>
      <w:r>
        <w:fldChar w:fldCharType="begin"/>
      </w:r>
      <w:r>
        <w:instrText xml:space="preserve"> HYPERLINK "http://www.cs.cmu.edu/~ModProb/MRdsgn.html" </w:instrText>
      </w:r>
      <w:r>
        <w:fldChar w:fldCharType="separate"/>
      </w:r>
      <w:r>
        <w:rPr>
          <w:rFonts w:hint="eastAsia" w:ascii="宋体" w:hAnsi="宋体" w:eastAsia="宋体" w:cs="宋体"/>
          <w:color w:val="000000" w:themeColor="text1"/>
          <w:kern w:val="0"/>
          <w:szCs w:val="21"/>
          <w14:textFill>
            <w14:solidFill>
              <w14:schemeClr w14:val="tx1"/>
            </w14:solidFill>
          </w14:textFill>
        </w:rPr>
        <w:t>设计注意事项</w:t>
      </w:r>
      <w:r>
        <w:rPr>
          <w:rFonts w:hint="eastAsia" w:ascii="宋体" w:hAnsi="宋体" w:eastAsia="宋体" w:cs="宋体"/>
          <w:color w:val="000000" w:themeColor="text1"/>
          <w:kern w:val="0"/>
          <w:szCs w:val="21"/>
          <w14:textFill>
            <w14:solidFill>
              <w14:schemeClr w14:val="tx1"/>
            </w14:solidFill>
          </w14:textFill>
        </w:rPr>
        <w:fldChar w:fldCharType="end"/>
      </w:r>
    </w:p>
    <w:p>
      <w:pPr>
        <w:pStyle w:val="6"/>
        <w:ind w:firstLine="540"/>
        <w:rPr>
          <w:color w:val="000000"/>
          <w:sz w:val="21"/>
          <w:szCs w:val="21"/>
        </w:rPr>
      </w:pPr>
      <w:r>
        <w:rPr>
          <w:rFonts w:hint="eastAsia"/>
          <w:color w:val="000000"/>
          <w:sz w:val="21"/>
          <w:szCs w:val="21"/>
        </w:rPr>
        <w:t>我们陈述了机器人结构的以下要求。</w:t>
      </w:r>
    </w:p>
    <w:p>
      <w:pPr>
        <w:pStyle w:val="6"/>
        <w:ind w:firstLine="540"/>
        <w:rPr>
          <w:color w:val="000000"/>
          <w:sz w:val="21"/>
          <w:szCs w:val="21"/>
        </w:rPr>
      </w:pPr>
      <w:r>
        <w:rPr>
          <w:rFonts w:hint="eastAsia"/>
          <w:color w:val="000000"/>
          <w:sz w:val="21"/>
          <w:szCs w:val="21"/>
        </w:rPr>
        <w:t>R1：体系结构必须适应协商和响应行为。机器人必须协调其为实现其指定目标（例如，收集岩石样本）而故意采取的行动，以及环境（例如，避开障碍物）对其施加的反应。</w:t>
      </w:r>
    </w:p>
    <w:p>
      <w:pPr>
        <w:pStyle w:val="6"/>
        <w:ind w:firstLine="540"/>
        <w:rPr>
          <w:color w:val="000000"/>
          <w:sz w:val="21"/>
          <w:szCs w:val="21"/>
        </w:rPr>
      </w:pPr>
      <w:r>
        <w:rPr>
          <w:rFonts w:hint="eastAsia"/>
          <w:color w:val="000000"/>
          <w:sz w:val="21"/>
          <w:szCs w:val="21"/>
        </w:rPr>
        <w:t>R2：架构必须考虑不确定性。机器人操作的所有情况永远无法完全预测。该架构必须提供一个框架，即使面对不完整或不可靠的信息（例如，相互矛盾的传感器读数），机器人也可以在其中发挥作用。</w:t>
      </w:r>
    </w:p>
    <w:p>
      <w:pPr>
        <w:pStyle w:val="6"/>
        <w:ind w:firstLine="540"/>
        <w:rPr>
          <w:color w:val="000000"/>
          <w:sz w:val="21"/>
          <w:szCs w:val="21"/>
        </w:rPr>
      </w:pPr>
      <w:r>
        <w:rPr>
          <w:rFonts w:hint="eastAsia"/>
          <w:color w:val="000000"/>
          <w:sz w:val="21"/>
          <w:szCs w:val="21"/>
        </w:rPr>
        <w:t>R3：架构必须考虑机器人操作及其环境所固有的危险。通过综合考虑容错（R3a），安全性（R3b）和性能（R3c）属性，该体系结构必须有助于维护机器人，其操作员及其环境的完整性。诸如电源减少，危险的蒸气或意外打开门之类的问题都不会带来灾难。</w:t>
      </w:r>
    </w:p>
    <w:p>
      <w:pPr>
        <w:pStyle w:val="6"/>
        <w:ind w:firstLine="540"/>
        <w:rPr>
          <w:color w:val="000000" w:themeColor="text1"/>
          <w:sz w:val="21"/>
          <w:szCs w:val="21"/>
          <w14:textFill>
            <w14:solidFill>
              <w14:schemeClr w14:val="tx1"/>
            </w14:solidFill>
          </w14:textFill>
        </w:rPr>
      </w:pPr>
      <w:r>
        <w:rPr>
          <w:rFonts w:hint="eastAsia"/>
          <w:color w:val="000000"/>
          <w:sz w:val="21"/>
          <w:szCs w:val="21"/>
        </w:rPr>
        <w:t>R4：体系结构必须赋予设计者灵活性。移动机器人的应用程序开发</w:t>
      </w:r>
      <w:r>
        <w:rPr>
          <w:rFonts w:hint="eastAsia"/>
          <w:color w:val="000000" w:themeColor="text1"/>
          <w:sz w:val="21"/>
          <w:szCs w:val="21"/>
          <w14:textFill>
            <w14:solidFill>
              <w14:schemeClr w14:val="tx1"/>
            </w14:solidFill>
          </w14:textFill>
        </w:rPr>
        <w:t>经常需要进行实验和重新配置。此外，任务的更改可能需要定期进行修改。</w:t>
      </w:r>
    </w:p>
    <w:p>
      <w:pPr>
        <w:pStyle w:val="6"/>
        <w:ind w:firstLine="540"/>
        <w:rPr>
          <w:color w:val="000000"/>
          <w:sz w:val="21"/>
          <w:szCs w:val="21"/>
        </w:rPr>
      </w:pPr>
      <w:r>
        <w:rPr>
          <w:rFonts w:hint="eastAsia"/>
          <w:color w:val="000000" w:themeColor="text1"/>
          <w:sz w:val="21"/>
          <w:szCs w:val="21"/>
          <w14:textFill>
            <w14:solidFill>
              <w14:schemeClr w14:val="tx1"/>
            </w14:solidFill>
          </w14:textFill>
        </w:rPr>
        <w:t>这些要求的适用程度既取决于机器人编程要执行的工作的复杂性，又取决于其环境的可预测性。例如，作为太空任务的一部分，当机器人在另一个星球上运行时，容错能力至关重要。何时可以将机器人带到附</w:t>
      </w:r>
      <w:r>
        <w:rPr>
          <w:rFonts w:hint="eastAsia"/>
          <w:color w:val="000000"/>
          <w:sz w:val="21"/>
          <w:szCs w:val="21"/>
        </w:rPr>
        <w:t>近的维护机构，这仍然很重要，但不太重要。</w:t>
      </w:r>
    </w:p>
    <w:p>
      <w:pPr>
        <w:widowControl/>
        <w:jc w:val="left"/>
        <w:rPr>
          <w:rFonts w:ascii="宋体" w:hAnsi="宋体" w:eastAsia="宋体" w:cs="宋体"/>
          <w:color w:val="000000" w:themeColor="text1"/>
          <w:kern w:val="0"/>
          <w:szCs w:val="21"/>
          <w14:textFill>
            <w14:solidFill>
              <w14:schemeClr w14:val="tx1"/>
            </w14:solidFill>
          </w14:textFill>
        </w:rPr>
      </w:pPr>
    </w:p>
    <w:p>
      <w:pPr>
        <w:widowControl/>
        <w:jc w:val="left"/>
        <w:rPr>
          <w:rFonts w:ascii="宋体" w:hAnsi="宋体" w:eastAsia="宋体" w:cs="宋体"/>
          <w:color w:val="000000" w:themeColor="text1"/>
          <w:kern w:val="0"/>
          <w:szCs w:val="21"/>
          <w14:textFill>
            <w14:solidFill>
              <w14:schemeClr w14:val="tx1"/>
            </w14:solidFill>
          </w14:textFill>
        </w:rPr>
      </w:pPr>
      <w:r>
        <w:fldChar w:fldCharType="begin"/>
      </w:r>
      <w:r>
        <w:instrText xml:space="preserve"> HYPERLINK "http://www.cs.cmu.edu/~ModProb/MRsoln.html" </w:instrText>
      </w:r>
      <w:r>
        <w:fldChar w:fldCharType="separate"/>
      </w:r>
      <w:r>
        <w:rPr>
          <w:rFonts w:hint="eastAsia" w:ascii="宋体" w:hAnsi="宋体" w:eastAsia="宋体" w:cs="宋体"/>
          <w:color w:val="000000" w:themeColor="text1"/>
          <w:kern w:val="0"/>
          <w:szCs w:val="21"/>
          <w14:textFill>
            <w14:solidFill>
              <w14:schemeClr w14:val="tx1"/>
            </w14:solidFill>
          </w14:textFill>
        </w:rPr>
        <w:t>解决方案</w:t>
      </w:r>
      <w:r>
        <w:rPr>
          <w:rFonts w:hint="eastAsia" w:ascii="宋体" w:hAnsi="宋体" w:eastAsia="宋体" w:cs="宋体"/>
          <w:color w:val="000000" w:themeColor="text1"/>
          <w:kern w:val="0"/>
          <w:szCs w:val="21"/>
          <w14:textFill>
            <w14:solidFill>
              <w14:schemeClr w14:val="tx1"/>
            </w14:solidFill>
          </w14:textFill>
        </w:rPr>
        <w:fldChar w:fldCharType="end"/>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我们研究了已经在机器人上实现的四种主要架构。这些包括</w:t>
      </w:r>
    </w:p>
    <w:p>
      <w:pPr>
        <w:widowControl/>
        <w:numPr>
          <w:ilvl w:val="0"/>
          <w:numId w:val="5"/>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洛萨诺（Lozano）的</w:t>
      </w:r>
      <w:r>
        <w:rPr>
          <w:rFonts w:ascii="宋体" w:hAnsi="宋体" w:eastAsia="宋体" w:cs="宋体"/>
          <w:color w:val="000000" w:themeColor="text1"/>
          <w:kern w:val="0"/>
          <w:szCs w:val="21"/>
          <w14:textFill>
            <w14:solidFill>
              <w14:schemeClr w14:val="tx1"/>
            </w14:solidFill>
          </w14:textFill>
        </w:rPr>
        <w:fldChar w:fldCharType="begin"/>
      </w:r>
      <w:r>
        <w:rPr>
          <w:rFonts w:ascii="宋体" w:hAnsi="宋体" w:eastAsia="宋体" w:cs="宋体"/>
          <w:color w:val="000000" w:themeColor="text1"/>
          <w:kern w:val="0"/>
          <w:szCs w:val="21"/>
          <w14:textFill>
            <w14:solidFill>
              <w14:schemeClr w14:val="tx1"/>
            </w14:solidFill>
          </w14:textFill>
        </w:rPr>
        <w:instrText xml:space="preserve"> HYPERLINK "http://www.cs.cmu.edu/~ModProb/MRsol1.html" </w:instrText>
      </w:r>
      <w:r>
        <w:rPr>
          <w:rFonts w:ascii="宋体" w:hAnsi="宋体" w:eastAsia="宋体" w:cs="宋体"/>
          <w:color w:val="000000" w:themeColor="text1"/>
          <w:kern w:val="0"/>
          <w:szCs w:val="21"/>
          <w14:textFill>
            <w14:solidFill>
              <w14:schemeClr w14:val="tx1"/>
            </w14:solidFill>
          </w14:textFill>
        </w:rPr>
        <w:fldChar w:fldCharType="separate"/>
      </w:r>
      <w:r>
        <w:rPr>
          <w:rFonts w:hint="eastAsia" w:ascii="宋体" w:hAnsi="宋体" w:eastAsia="宋体" w:cs="宋体"/>
          <w:color w:val="000000" w:themeColor="text1"/>
          <w:kern w:val="0"/>
          <w:szCs w:val="21"/>
          <w14:textFill>
            <w14:solidFill>
              <w14:schemeClr w14:val="tx1"/>
            </w14:solidFill>
          </w14:textFill>
        </w:rPr>
        <w:t>控制循环</w:t>
      </w:r>
      <w:r>
        <w:rPr>
          <w:rFonts w:ascii="宋体" w:hAnsi="宋体" w:eastAsia="宋体" w:cs="宋体"/>
          <w:color w:val="000000" w:themeColor="text1"/>
          <w:kern w:val="0"/>
          <w:szCs w:val="21"/>
          <w14:textFill>
            <w14:solidFill>
              <w14:schemeClr w14:val="tx1"/>
            </w14:solidFill>
          </w14:textFill>
        </w:rPr>
        <w:fldChar w:fldCharType="end"/>
      </w:r>
      <w:r>
        <w:rPr>
          <w:rFonts w:hint="eastAsia" w:ascii="宋体" w:hAnsi="宋体" w:eastAsia="宋体" w:cs="宋体"/>
          <w:color w:val="000000"/>
          <w:kern w:val="0"/>
          <w:szCs w:val="21"/>
        </w:rPr>
        <w:t>[Lozano90]</w:t>
      </w:r>
    </w:p>
    <w:p>
      <w:pPr>
        <w:pStyle w:val="11"/>
        <w:widowControl/>
        <w:numPr>
          <w:ilvl w:val="0"/>
          <w:numId w:val="5"/>
        </w:numPr>
        <w:spacing w:before="100" w:beforeAutospacing="1" w:after="100" w:afterAutospacing="1"/>
        <w:ind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这是控制循环范例的模型：</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br w:type="textWrapping"/>
      </w:r>
      <w:r>
        <w:rPr>
          <w:rFonts w:ascii="宋体" w:hAnsi="宋体" w:eastAsia="宋体"/>
          <w:szCs w:val="21"/>
        </w:rPr>
        <w:drawing>
          <wp:inline distT="0" distB="0" distL="0" distR="0">
            <wp:extent cx="2143760" cy="187452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43760" cy="1874520"/>
                    </a:xfrm>
                    <a:prstGeom prst="rect">
                      <a:avLst/>
                    </a:prstGeom>
                    <a:noFill/>
                    <a:ln>
                      <a:noFill/>
                    </a:ln>
                  </pic:spPr>
                </pic:pic>
              </a:graphicData>
            </a:graphic>
          </wp:inline>
        </w:drawing>
      </w:r>
      <w:r>
        <w:rPr>
          <w:rFonts w:hint="eastAsia" w:ascii="宋体" w:hAnsi="宋体" w:eastAsia="宋体" w:cs="宋体"/>
          <w:color w:val="000000"/>
          <w:kern w:val="0"/>
          <w:szCs w:val="21"/>
        </w:rPr>
        <w:br w:type="textWrapping"/>
      </w:r>
      <w:r>
        <w:rPr>
          <w:rFonts w:hint="eastAsia" w:ascii="宋体" w:hAnsi="宋体" w:eastAsia="宋体" w:cs="宋体"/>
          <w:i/>
          <w:iCs/>
          <w:color w:val="000000"/>
          <w:kern w:val="0"/>
          <w:szCs w:val="21"/>
        </w:rPr>
        <w:t>控制回路架构</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大多数工业机器人都支持对不可预测事件的最小处理：任务是完全预先定义的（例如，将某些汽车零件焊接在一起），并且机器人对其环境不承担任何责任（环境是负责不干扰环境的责任）。机器人）。开环范式自然适用于这种情况：机器人启动一个动作或一系列动作而不必费心检查其后果[Lozano90]。</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将这种范例升级为移动机器人需要添加反馈，从而产生一个闭环架构。控制器启动机器人动作并监视其后果，并根据此返回信息调整未来计划。</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（R1）闭环范式的一个优点是它的简单性：它捕获了机器人与外界之间的基本相互作用。</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在更不可预测的环境中，它的简单性也是一个缺点。一位专家[Lozano90]评论说，反馈回路假设环境的变化是线性的，并且需要线性反应（例如，通过逐步打开和关闭阀门来控制压力）；然而，机器人大多面临不同的离散事件，这些事件需要在非常不同的行为模式之间进行切换（例如，在控制机械手运动和调整基本位置之间，以防止失去平衡）。该模型没有提供有关如何管理各种事件的任何提示。</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对于复杂的任务，控制循环无法将软件分解为协作组件。如果必须完善感测，计划和执行的步骤，则其他范式必须提供控制回路模型所缺乏的细微差别。</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R2）为了解决不确定性，控制回路范式偏向一种方法：通过迭代减少未知数；具有行动和反应的反复试验过程消除了每一步的可能性。如果需要更多微妙的步骤，则该体系结构不提供用于将这些步骤与基本循环固定在一起或将其委托给单独的实体的框架。</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（R3）闭环范例支持容错性和安全性，因为它的简单性使复制变得容易，并减少了错误蔓延到系统中的机会。</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（R4）机器人体系结构的主要组件（监控器，传感器，电动机）彼此分离，并且可以独立更换。必须在模块内部进行更精细的调整，详细程度未显示体系结构。</w:t>
      </w:r>
    </w:p>
    <w:p>
      <w:pPr>
        <w:pStyle w:val="11"/>
        <w:widowControl/>
        <w:spacing w:before="100" w:beforeAutospacing="1" w:after="100" w:afterAutospacing="1"/>
        <w:ind w:left="720" w:firstLine="0" w:firstLineChars="0"/>
        <w:jc w:val="left"/>
        <w:rPr>
          <w:rFonts w:ascii="宋体" w:hAnsi="宋体" w:eastAsia="宋体" w:cs="宋体"/>
          <w:color w:val="000000"/>
          <w:kern w:val="0"/>
          <w:szCs w:val="21"/>
        </w:rPr>
      </w:pPr>
      <w:r>
        <w:rPr>
          <w:rFonts w:hint="eastAsia" w:ascii="宋体" w:hAnsi="宋体" w:eastAsia="宋体" w:cs="宋体"/>
          <w:color w:val="000000"/>
          <w:kern w:val="0"/>
          <w:szCs w:val="21"/>
        </w:rPr>
        <w:t>总而言之，闭环范例似乎最适合仅需要处理少量外部事件并且其任务不涉及复杂分解的简单机器人系统。</w:t>
      </w:r>
    </w:p>
    <w:p>
      <w:pPr>
        <w:widowControl/>
        <w:spacing w:before="100" w:beforeAutospacing="1" w:after="100" w:afterAutospacing="1"/>
        <w:ind w:left="720"/>
        <w:jc w:val="left"/>
        <w:rPr>
          <w:rFonts w:ascii="宋体" w:hAnsi="宋体" w:eastAsia="宋体" w:cs="宋体"/>
          <w:color w:val="000000"/>
          <w:kern w:val="0"/>
          <w:szCs w:val="21"/>
        </w:rPr>
      </w:pPr>
    </w:p>
    <w:p>
      <w:pPr>
        <w:widowControl/>
        <w:numPr>
          <w:ilvl w:val="0"/>
          <w:numId w:val="5"/>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Elfes的</w:t>
      </w:r>
      <w:r>
        <w:rPr>
          <w:rFonts w:ascii="宋体" w:hAnsi="宋体" w:eastAsia="宋体" w:cs="宋体"/>
          <w:color w:val="000000" w:themeColor="text1"/>
          <w:kern w:val="0"/>
          <w:szCs w:val="21"/>
          <w14:textFill>
            <w14:solidFill>
              <w14:schemeClr w14:val="tx1"/>
            </w14:solidFill>
          </w14:textFill>
        </w:rPr>
        <w:fldChar w:fldCharType="begin"/>
      </w:r>
      <w:r>
        <w:rPr>
          <w:rFonts w:ascii="宋体" w:hAnsi="宋体" w:eastAsia="宋体" w:cs="宋体"/>
          <w:color w:val="000000" w:themeColor="text1"/>
          <w:kern w:val="0"/>
          <w:szCs w:val="21"/>
          <w14:textFill>
            <w14:solidFill>
              <w14:schemeClr w14:val="tx1"/>
            </w14:solidFill>
          </w14:textFill>
        </w:rPr>
        <w:instrText xml:space="preserve"> HYPERLINK "http://www.cs.cmu.edu/~ModProb/MRsol2.html" </w:instrText>
      </w:r>
      <w:r>
        <w:rPr>
          <w:rFonts w:ascii="宋体" w:hAnsi="宋体" w:eastAsia="宋体" w:cs="宋体"/>
          <w:color w:val="000000" w:themeColor="text1"/>
          <w:kern w:val="0"/>
          <w:szCs w:val="21"/>
          <w14:textFill>
            <w14:solidFill>
              <w14:schemeClr w14:val="tx1"/>
            </w14:solidFill>
          </w14:textFill>
        </w:rPr>
        <w:fldChar w:fldCharType="separate"/>
      </w:r>
      <w:r>
        <w:rPr>
          <w:rFonts w:hint="eastAsia" w:ascii="宋体" w:hAnsi="宋体" w:eastAsia="宋体" w:cs="宋体"/>
          <w:color w:val="000000" w:themeColor="text1"/>
          <w:kern w:val="0"/>
          <w:szCs w:val="21"/>
          <w14:textFill>
            <w14:solidFill>
              <w14:schemeClr w14:val="tx1"/>
            </w14:solidFill>
          </w14:textFill>
        </w:rPr>
        <w:t>分层组织</w:t>
      </w:r>
      <w:r>
        <w:rPr>
          <w:rFonts w:ascii="宋体" w:hAnsi="宋体" w:eastAsia="宋体" w:cs="宋体"/>
          <w:color w:val="000000" w:themeColor="text1"/>
          <w:kern w:val="0"/>
          <w:szCs w:val="21"/>
          <w14:textFill>
            <w14:solidFill>
              <w14:schemeClr w14:val="tx1"/>
            </w14:solidFill>
          </w14:textFill>
        </w:rPr>
        <w:fldChar w:fldCharType="end"/>
      </w:r>
      <w:r>
        <w:rPr>
          <w:rFonts w:hint="eastAsia" w:ascii="宋体" w:hAnsi="宋体" w:eastAsia="宋体" w:cs="宋体"/>
          <w:color w:val="000000" w:themeColor="text1"/>
          <w:kern w:val="0"/>
          <w:szCs w:val="21"/>
          <w14:textFill>
            <w14:solidFill>
              <w14:schemeClr w14:val="tx1"/>
            </w14:solidFill>
          </w14:textFill>
        </w:rPr>
        <w:t>[</w:t>
      </w:r>
      <w:r>
        <w:rPr>
          <w:rFonts w:hint="eastAsia" w:ascii="宋体" w:hAnsi="宋体" w:eastAsia="宋体" w:cs="宋体"/>
          <w:color w:val="000000"/>
          <w:kern w:val="0"/>
          <w:szCs w:val="21"/>
        </w:rPr>
        <w:t>Elfes87]，</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该图显示了Alberto Elfes对理想化分层体系结构[Elfes87]的定义，该体系结构影响了在Terregator和Neptune移动机器人[Champeny93，Podnar84]上实现的海豚声纳和导航系统的设计。</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br w:type="textWrapping"/>
      </w:r>
      <w:r>
        <w:rPr>
          <w:rFonts w:ascii="宋体" w:hAnsi="宋体" w:eastAsia="宋体" w:cs="宋体"/>
          <w:color w:val="000000"/>
          <w:kern w:val="0"/>
          <w:szCs w:val="21"/>
        </w:rPr>
        <w:drawing>
          <wp:inline distT="0" distB="0" distL="0" distR="0">
            <wp:extent cx="2199640" cy="3342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99640" cy="3342640"/>
                    </a:xfrm>
                    <a:prstGeom prst="rect">
                      <a:avLst/>
                    </a:prstGeom>
                    <a:noFill/>
                    <a:ln>
                      <a:noFill/>
                    </a:ln>
                  </pic:spPr>
                </pic:pic>
              </a:graphicData>
            </a:graphic>
          </wp:inline>
        </w:drawing>
      </w:r>
      <w:r>
        <w:rPr>
          <w:rFonts w:hint="eastAsia" w:ascii="宋体" w:hAnsi="宋体" w:eastAsia="宋体" w:cs="宋体"/>
          <w:color w:val="000000"/>
          <w:kern w:val="0"/>
          <w:szCs w:val="21"/>
        </w:rPr>
        <w:br w:type="textWrapping"/>
      </w:r>
      <w:r>
        <w:rPr>
          <w:rFonts w:hint="eastAsia" w:ascii="宋体" w:hAnsi="宋体" w:eastAsia="宋体" w:cs="宋体"/>
          <w:i/>
          <w:iCs/>
          <w:color w:val="000000"/>
          <w:kern w:val="0"/>
          <w:szCs w:val="21"/>
        </w:rPr>
        <w:t>分层架构</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在最低级别1，驻留机器人控制例程（电机，关节等）。</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第2级和第3级处理来自现实世界的输入。它们执行传感器解释（对来自一个传感器的数据的分析）和传感器集成（对不同传感器输入的组合分析）。</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级别4与维护机器人的世界模型有关。</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级别5管理机器人的导航。</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接下来的两个级别6和7，计划并计划机器人的动作。处理问题和重新计划也是7级职责的一部分。</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顶层提供用户界面和总体监控功能。</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1）Elfes的模型通过定义更多可以委派所需任务的组件，从而避免了控制循环遇到的一些问题。由于专门针对自主机器人，它指出了必须解决的问题（例如，传感器集成）。此外，它定义了抽象级别（例如，机器人控制与导航）来指导设计。</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虽然它很好地组织了协调机器人操作所需的组件，但分层体系结构却不适合实际的数据和控制流模式。这些层建议在相邻组件之间传递服务和请求。实际上，正如Elfes容易接受的那样，信息交换并不那么简单。例如，必须将需要快速反应的数据直接从传感器发送到级别7的问题处理代理，并且相应的命令可能必须跳过级别以及时到达电动机。</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该模型中的另一个不精确之处是它没有将体系结构中实际存在的两个抽象层次结构分开：</w:t>
      </w:r>
    </w:p>
    <w:p>
      <w:pPr>
        <w:widowControl/>
        <w:numPr>
          <w:ilvl w:val="0"/>
          <w:numId w:val="6"/>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具有原始传感器输入（级别1），已解释和集成的结果（2和3）以及最终的世界模型（4）的数据层次结构。</w:t>
      </w:r>
    </w:p>
    <w:p>
      <w:pPr>
        <w:widowControl/>
        <w:numPr>
          <w:ilvl w:val="0"/>
          <w:numId w:val="6"/>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具有电机控制（级别1），导航（5），调度（6），计划（7）和用户级控制（8）的控制层次。</w:t>
      </w:r>
    </w:p>
    <w:p>
      <w:pPr>
        <w:widowControl/>
        <w:jc w:val="left"/>
        <w:rPr>
          <w:rFonts w:ascii="宋体" w:hAnsi="宋体" w:eastAsia="宋体" w:cs="宋体"/>
          <w:kern w:val="0"/>
          <w:szCs w:val="21"/>
        </w:rPr>
      </w:pPr>
      <w:r>
        <w:rPr>
          <w:rFonts w:hint="eastAsia" w:ascii="宋体" w:hAnsi="宋体" w:eastAsia="宋体" w:cs="宋体"/>
          <w:color w:val="000000"/>
          <w:kern w:val="0"/>
          <w:szCs w:val="21"/>
        </w:rPr>
        <w:t>结论中提到的NASREM体系结构在这方面更为精确。</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（R2）抽象层的存在解决了管理不确定性的需求：最低层的不确定性可能会随着更高层中可用知识的增加而变得清晰。例如，世界模型中包含的上下文可以提供线索，以消除冲突的传感器数据的歧义。</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（R3）抽象机制也可以提供容错能力和被动安全性（当您努力不做任何事情时）。数据和命令从不同的角度进行了分析。可以将许多检查和平衡合并到系统中。</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如前所述，性能和主动安全性（当您必须做某事而不是避免做某事时）可能需要使通信模式短路。</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（R4）模糊的依存关系是易于替换和添加组件的障碍。随着每次更改，各层之间的脆弱关系可能变得更加难以解密。</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总而言之，分层体系结构定义的抽象级别提供了构成软件体系结构总体目标的要素：组织组件的框架。它通过精确地了解不同层的作用来实现此目标。</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该模型的主要缺点是，当将其应用于实际实现所要求的更详细的细节时，它就会崩溃。机器人中的通信模式很可能不会遵循该体系结构所暗示的非常有序的方案。</w:t>
      </w:r>
    </w:p>
    <w:p>
      <w:pPr>
        <w:widowControl/>
        <w:spacing w:before="100" w:beforeAutospacing="1" w:after="100" w:afterAutospacing="1"/>
        <w:ind w:left="720"/>
        <w:jc w:val="left"/>
        <w:rPr>
          <w:rFonts w:ascii="宋体" w:hAnsi="宋体" w:eastAsia="宋体" w:cs="宋体"/>
          <w:color w:val="000000"/>
          <w:kern w:val="0"/>
          <w:szCs w:val="21"/>
        </w:rPr>
      </w:pPr>
    </w:p>
    <w:p>
      <w:pPr>
        <w:widowControl/>
        <w:numPr>
          <w:ilvl w:val="0"/>
          <w:numId w:val="5"/>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Simmons的</w:t>
      </w:r>
      <w:r>
        <w:rPr>
          <w:rFonts w:ascii="宋体" w:hAnsi="宋体" w:eastAsia="宋体" w:cs="宋体"/>
          <w:color w:val="000000" w:themeColor="text1"/>
          <w:kern w:val="0"/>
          <w:szCs w:val="21"/>
          <w14:textFill>
            <w14:solidFill>
              <w14:schemeClr w14:val="tx1"/>
            </w14:solidFill>
          </w14:textFill>
        </w:rPr>
        <w:fldChar w:fldCharType="begin"/>
      </w:r>
      <w:r>
        <w:rPr>
          <w:rFonts w:ascii="宋体" w:hAnsi="宋体" w:eastAsia="宋体" w:cs="宋体"/>
          <w:color w:val="000000" w:themeColor="text1"/>
          <w:kern w:val="0"/>
          <w:szCs w:val="21"/>
          <w14:textFill>
            <w14:solidFill>
              <w14:schemeClr w14:val="tx1"/>
            </w14:solidFill>
          </w14:textFill>
        </w:rPr>
        <w:instrText xml:space="preserve"> HYPERLINK "http://www.cs.cmu.edu/~ModProb/MRsol3.html" </w:instrText>
      </w:r>
      <w:r>
        <w:rPr>
          <w:rFonts w:ascii="宋体" w:hAnsi="宋体" w:eastAsia="宋体" w:cs="宋体"/>
          <w:color w:val="000000" w:themeColor="text1"/>
          <w:kern w:val="0"/>
          <w:szCs w:val="21"/>
          <w14:textFill>
            <w14:solidFill>
              <w14:schemeClr w14:val="tx1"/>
            </w14:solidFill>
          </w14:textFill>
        </w:rPr>
        <w:fldChar w:fldCharType="separate"/>
      </w:r>
      <w:r>
        <w:rPr>
          <w:rFonts w:hint="eastAsia" w:ascii="宋体" w:hAnsi="宋体" w:eastAsia="宋体" w:cs="宋体"/>
          <w:color w:val="000000" w:themeColor="text1"/>
          <w:kern w:val="0"/>
          <w:szCs w:val="21"/>
          <w14:textFill>
            <w14:solidFill>
              <w14:schemeClr w14:val="tx1"/>
            </w14:solidFill>
          </w14:textFill>
        </w:rPr>
        <w:t>任务控制架构</w:t>
      </w:r>
      <w:r>
        <w:rPr>
          <w:rFonts w:ascii="宋体" w:hAnsi="宋体" w:eastAsia="宋体" w:cs="宋体"/>
          <w:color w:val="000000" w:themeColor="text1"/>
          <w:kern w:val="0"/>
          <w:szCs w:val="21"/>
          <w14:textFill>
            <w14:solidFill>
              <w14:schemeClr w14:val="tx1"/>
            </w14:solidFill>
          </w14:textFill>
        </w:rPr>
        <w:fldChar w:fldCharType="end"/>
      </w:r>
      <w:r>
        <w:rPr>
          <w:rFonts w:hint="eastAsia" w:ascii="宋体" w:hAnsi="宋体" w:eastAsia="宋体" w:cs="宋体"/>
          <w:color w:val="000000"/>
          <w:kern w:val="0"/>
          <w:szCs w:val="21"/>
        </w:rPr>
        <w:t> [Simmons92]，以及</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该图总结了使用隐式调用的任务控制体系结构（TCA）[Simmons92]。除其他外，它还应用于Ambler机器人[Simmons90]。</w:t>
      </w:r>
      <w:r>
        <w:rPr>
          <w:rFonts w:hint="eastAsia" w:ascii="宋体" w:hAnsi="宋体" w:eastAsia="宋体" w:cs="宋体"/>
          <w:color w:val="000000"/>
          <w:kern w:val="0"/>
          <w:szCs w:val="21"/>
        </w:rPr>
        <w:br w:type="textWrapping"/>
      </w:r>
      <w:r>
        <w:rPr>
          <w:rFonts w:ascii="宋体" w:hAnsi="宋体" w:eastAsia="宋体" w:cs="宋体"/>
          <w:color w:val="000000"/>
          <w:kern w:val="0"/>
          <w:szCs w:val="21"/>
        </w:rPr>
        <w:drawing>
          <wp:inline distT="0" distB="0" distL="0" distR="0">
            <wp:extent cx="2697480" cy="3058160"/>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97480" cy="3058160"/>
                    </a:xfrm>
                    <a:prstGeom prst="rect">
                      <a:avLst/>
                    </a:prstGeom>
                    <a:noFill/>
                    <a:ln>
                      <a:noFill/>
                    </a:ln>
                  </pic:spPr>
                </pic:pic>
              </a:graphicData>
            </a:graphic>
          </wp:inline>
        </w:drawing>
      </w:r>
      <w:r>
        <w:rPr>
          <w:rFonts w:hint="eastAsia" w:ascii="宋体" w:hAnsi="宋体" w:eastAsia="宋体" w:cs="宋体"/>
          <w:color w:val="000000"/>
          <w:kern w:val="0"/>
          <w:szCs w:val="21"/>
        </w:rPr>
        <w:br w:type="textWrapping"/>
      </w:r>
      <w:r>
        <w:rPr>
          <w:rFonts w:hint="eastAsia" w:ascii="宋体" w:hAnsi="宋体" w:eastAsia="宋体" w:cs="宋体"/>
          <w:i/>
          <w:iCs/>
          <w:color w:val="000000"/>
          <w:kern w:val="0"/>
          <w:szCs w:val="21"/>
        </w:rPr>
        <w:t>隐式调用架构</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TCA不仅是一种体系结构；它还提供了一个用于构建机器人的精密工具箱：一个实现TCA原理的通信和控制例程库。下面的讨论集中在任务树和隐式调用功能上。有关完整的概述，请参见参考资料。</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TCA体系结构基于任务的层次结构，即任务树。下图显示了一个示例任务树。父级任务启动子级任务。软件设计人员可以定义任务对之间的时间依赖性。时间限制的一个示例是：“ A必须在B开始之前完成”。这些功能允许指定选择性并发。</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TCA的例程在任务树上包含许多操作，可在运行时动态重新配置它们。</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br w:type="textWrapping"/>
      </w:r>
      <w:r>
        <w:rPr>
          <w:rFonts w:ascii="宋体" w:hAnsi="宋体" w:eastAsia="宋体" w:cs="宋体"/>
          <w:color w:val="000000"/>
          <w:kern w:val="0"/>
          <w:szCs w:val="21"/>
        </w:rPr>
        <w:drawing>
          <wp:inline distT="0" distB="0" distL="0" distR="0">
            <wp:extent cx="2590800" cy="2352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0800" cy="2352040"/>
                    </a:xfrm>
                    <a:prstGeom prst="rect">
                      <a:avLst/>
                    </a:prstGeom>
                    <a:noFill/>
                    <a:ln>
                      <a:noFill/>
                    </a:ln>
                  </pic:spPr>
                </pic:pic>
              </a:graphicData>
            </a:graphic>
          </wp:inline>
        </w:drawing>
      </w:r>
      <w:r>
        <w:rPr>
          <w:rFonts w:hint="eastAsia" w:ascii="宋体" w:hAnsi="宋体" w:eastAsia="宋体" w:cs="宋体"/>
          <w:color w:val="000000"/>
          <w:kern w:val="0"/>
          <w:szCs w:val="21"/>
        </w:rPr>
        <w:br w:type="textWrapping"/>
      </w:r>
      <w:r>
        <w:rPr>
          <w:rFonts w:hint="eastAsia" w:ascii="宋体" w:hAnsi="宋体" w:eastAsia="宋体" w:cs="宋体"/>
          <w:i/>
          <w:iCs/>
          <w:color w:val="000000"/>
          <w:kern w:val="0"/>
          <w:szCs w:val="21"/>
        </w:rPr>
        <w:t>任务树</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在TCA中，任务通过将消息发送到中央服务器进行通信，该服务器将消息重定向到已注册以处理它们的任务。这种方案在发送方不需要知道接收方的情况下，是隐式调用的基本特征。</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TCA的功能还包括另外三种隐式调用机制：</w:t>
      </w:r>
    </w:p>
    <w:p>
      <w:pPr>
        <w:widowControl/>
        <w:numPr>
          <w:ilvl w:val="0"/>
          <w:numId w:val="7"/>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异常：某些条件导致执行关联的异常处理程序。异常将覆盖导致异常的子程序中当前正在执行的任务。它们快速改变了机器人的处理模式，因此比纯分层结构的反馈回路或漫长的通信路径更适合于管理自发事件（例如危险的地形变化）。</w:t>
      </w:r>
    </w:p>
    <w:p>
      <w:pPr>
        <w:widowControl/>
        <w:spacing w:before="100" w:beforeAutospacing="1" w:after="100" w:afterAutospacing="1"/>
        <w:ind w:left="720"/>
        <w:jc w:val="left"/>
        <w:rPr>
          <w:rFonts w:ascii="宋体" w:hAnsi="宋体" w:eastAsia="宋体" w:cs="宋体"/>
          <w:color w:val="000000"/>
          <w:kern w:val="0"/>
          <w:szCs w:val="21"/>
        </w:rPr>
      </w:pP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异常处理程序拥有处理任务树的所有操作：例如，它们可以中止或重试任务。</w:t>
      </w:r>
    </w:p>
    <w:p>
      <w:pPr>
        <w:widowControl/>
        <w:numPr>
          <w:ilvl w:val="0"/>
          <w:numId w:val="7"/>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窃听：消息可以被叠加在现有体系结构（即任务树）上的例程拦截。例如，安全检查程序可以使用此功能来验证所有传出的运动命令。</w:t>
      </w:r>
    </w:p>
    <w:p>
      <w:pPr>
        <w:widowControl/>
        <w:numPr>
          <w:ilvl w:val="0"/>
          <w:numId w:val="7"/>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监控器：监控读取的信息并在数据满足特定条件时执行某些操作。TCA手册中的一个示例是电池检查：如果电池电量低于给定的电量，则会调用为电池充电所需的操作。通过预留代理来监督系统，此功能提供了一种解决容错问题的便捷方法。</w:t>
      </w:r>
    </w:p>
    <w:p>
      <w:pPr>
        <w:widowControl/>
        <w:jc w:val="left"/>
        <w:rPr>
          <w:rFonts w:ascii="宋体" w:hAnsi="宋体" w:eastAsia="宋体" w:cs="宋体"/>
          <w:kern w:val="0"/>
          <w:szCs w:val="21"/>
        </w:rPr>
      </w:pPr>
      <w:r>
        <w:rPr>
          <w:rFonts w:hint="eastAsia" w:ascii="宋体" w:hAnsi="宋体" w:eastAsia="宋体" w:cs="宋体"/>
          <w:color w:val="000000"/>
          <w:kern w:val="0"/>
          <w:szCs w:val="21"/>
        </w:rPr>
        <w:t>（R1）一方面是任务树，而另一方面是异常，窃听和监视器，因此可以将动作（任务树中体现的名义行为）和反应（由外部事件和环境所决定的行为）明确区分。</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通过将并发代理纳入其模型，TCA也将自己与以前的范例区分开来。在TCA中，很明显，多个动作可以或多或少地独立地同时进行。其他两个模型没有显示并发的存在。</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并发量受中央服务器功能的限制。通常，其对中央控制点的依赖可能是三氯乙酸的弱点。</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（R2）TCA如何解决不确定性尚不清楚。如果存在不可思议的事物，那么可以建立一个暂定任务树，以供异常处理程序进行修改，前提是该假设基于错误的假设。</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（R3）如上面的示例所示，TCA异常，窃听和监视功能考虑了对性能，安全性和容错性的需求。</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当多个处理程序注册同一信号时，将通过冗余实现容错。如果其中一个不可用，TCA仍可以通过将请求路由到另一个来提供服务。由于多个处理程序可以并发处理同一请求的多次出现，因此性能也会受益。</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（R4）隐式调用的使用使组件的增量开发和替换变得简单：通常在中央服务器上注册新的处理程序，异常，窃听或监视程序就足够了；没有现有的组件会受到影响。</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总而言之，TCA提供了一套全面的功能来协调机器人的任务，同时尊重质量和简化开发要求。该方案的丰富性使其最适合更复杂的机器人项目。</w:t>
      </w:r>
    </w:p>
    <w:p>
      <w:pPr>
        <w:widowControl/>
        <w:spacing w:before="100" w:beforeAutospacing="1" w:after="100" w:afterAutospacing="1"/>
        <w:ind w:left="720"/>
        <w:jc w:val="left"/>
        <w:rPr>
          <w:rFonts w:ascii="宋体" w:hAnsi="宋体" w:eastAsia="宋体" w:cs="宋体"/>
          <w:color w:val="000000"/>
          <w:kern w:val="0"/>
          <w:szCs w:val="21"/>
        </w:rPr>
      </w:pPr>
    </w:p>
    <w:p>
      <w:pPr>
        <w:widowControl/>
        <w:numPr>
          <w:ilvl w:val="0"/>
          <w:numId w:val="5"/>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Shafer在</w:t>
      </w:r>
      <w:r>
        <w:rPr>
          <w:rFonts w:ascii="宋体" w:hAnsi="宋体" w:eastAsia="宋体" w:cs="宋体"/>
          <w:color w:val="000000" w:themeColor="text1"/>
          <w:kern w:val="0"/>
          <w:szCs w:val="21"/>
          <w14:textFill>
            <w14:solidFill>
              <w14:schemeClr w14:val="tx1"/>
            </w14:solidFill>
          </w14:textFill>
        </w:rPr>
        <w:fldChar w:fldCharType="begin"/>
      </w:r>
      <w:r>
        <w:rPr>
          <w:rFonts w:ascii="宋体" w:hAnsi="宋体" w:eastAsia="宋体" w:cs="宋体"/>
          <w:color w:val="000000" w:themeColor="text1"/>
          <w:kern w:val="0"/>
          <w:szCs w:val="21"/>
          <w14:textFill>
            <w14:solidFill>
              <w14:schemeClr w14:val="tx1"/>
            </w14:solidFill>
          </w14:textFill>
        </w:rPr>
        <w:instrText xml:space="preserve"> HYPERLINK "http://www.cs.cmu.edu/~ModProb/MRsol4.html" </w:instrText>
      </w:r>
      <w:r>
        <w:rPr>
          <w:rFonts w:ascii="宋体" w:hAnsi="宋体" w:eastAsia="宋体" w:cs="宋体"/>
          <w:color w:val="000000" w:themeColor="text1"/>
          <w:kern w:val="0"/>
          <w:szCs w:val="21"/>
          <w14:textFill>
            <w14:solidFill>
              <w14:schemeClr w14:val="tx1"/>
            </w14:solidFill>
          </w14:textFill>
        </w:rPr>
        <w:fldChar w:fldCharType="separate"/>
      </w:r>
      <w:r>
        <w:rPr>
          <w:rFonts w:hint="eastAsia" w:ascii="宋体" w:hAnsi="宋体" w:eastAsia="宋体" w:cs="宋体"/>
          <w:color w:val="000000" w:themeColor="text1"/>
          <w:kern w:val="0"/>
          <w:szCs w:val="21"/>
          <w14:textFill>
            <w14:solidFill>
              <w14:schemeClr w14:val="tx1"/>
            </w14:solidFill>
          </w14:textFill>
        </w:rPr>
        <w:t>黑板上</w:t>
      </w:r>
      <w:r>
        <w:rPr>
          <w:rFonts w:ascii="宋体" w:hAnsi="宋体" w:eastAsia="宋体" w:cs="宋体"/>
          <w:color w:val="000000" w:themeColor="text1"/>
          <w:kern w:val="0"/>
          <w:szCs w:val="21"/>
          <w14:textFill>
            <w14:solidFill>
              <w14:schemeClr w14:val="tx1"/>
            </w14:solidFill>
          </w14:textFill>
        </w:rPr>
        <w:fldChar w:fldCharType="end"/>
      </w:r>
      <w:r>
        <w:rPr>
          <w:rFonts w:hint="eastAsia" w:ascii="宋体" w:hAnsi="宋体" w:eastAsia="宋体" w:cs="宋体"/>
          <w:color w:val="000000"/>
          <w:kern w:val="0"/>
          <w:szCs w:val="21"/>
        </w:rPr>
        <w:t>的应用 [Shafer86]。</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该图描述了用于移动机器人的黑板架构。该范例已在NAVLAB项目中用作CODGER系统[Shafer86]的一部分。</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br w:type="textWrapping"/>
      </w:r>
      <w:r>
        <w:rPr>
          <w:rFonts w:ascii="宋体" w:hAnsi="宋体" w:eastAsia="宋体" w:cs="宋体"/>
          <w:color w:val="000000"/>
          <w:kern w:val="0"/>
          <w:szCs w:val="21"/>
        </w:rPr>
        <w:drawing>
          <wp:inline distT="0" distB="0" distL="0" distR="0">
            <wp:extent cx="2037080" cy="2123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7080" cy="2123440"/>
                    </a:xfrm>
                    <a:prstGeom prst="rect">
                      <a:avLst/>
                    </a:prstGeom>
                    <a:noFill/>
                    <a:ln>
                      <a:noFill/>
                    </a:ln>
                  </pic:spPr>
                </pic:pic>
              </a:graphicData>
            </a:graphic>
          </wp:inline>
        </w:drawing>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&lt; </w:t>
      </w:r>
      <w:r>
        <w:rPr>
          <w:rFonts w:hint="eastAsia" w:ascii="宋体" w:hAnsi="宋体" w:eastAsia="宋体" w:cs="宋体"/>
          <w:i/>
          <w:iCs/>
          <w:color w:val="000000"/>
          <w:kern w:val="0"/>
          <w:szCs w:val="21"/>
        </w:rPr>
        <w:t>黑板架构</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如[Shafer86]中所命名的“白板”架构，其抽象使人联想到分层架构中遇到的那些抽象。CODGER的组件为：</w:t>
      </w:r>
    </w:p>
    <w:p>
      <w:pPr>
        <w:widowControl/>
        <w:numPr>
          <w:ilvl w:val="0"/>
          <w:numId w:val="8"/>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“队长”，总督导。</w:t>
      </w:r>
    </w:p>
    <w:p>
      <w:pPr>
        <w:widowControl/>
        <w:numPr>
          <w:ilvl w:val="0"/>
          <w:numId w:val="8"/>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“地图导航器”，高级路径规划器。</w:t>
      </w:r>
    </w:p>
    <w:p>
      <w:pPr>
        <w:widowControl/>
        <w:numPr>
          <w:ilvl w:val="0"/>
          <w:numId w:val="8"/>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“监视”模块，用于监视环境中的地标。</w:t>
      </w:r>
    </w:p>
    <w:p>
      <w:pPr>
        <w:widowControl/>
        <w:numPr>
          <w:ilvl w:val="0"/>
          <w:numId w:val="8"/>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“飞行员”，低级路径规划器和电动机控制器。</w:t>
      </w:r>
    </w:p>
    <w:p>
      <w:pPr>
        <w:widowControl/>
        <w:numPr>
          <w:ilvl w:val="0"/>
          <w:numId w:val="8"/>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感知子系统，这些模块接受来自多个传感器的原始输入并将其集成到一个连贯的解释中。</w:t>
      </w:r>
    </w:p>
    <w:p>
      <w:pPr>
        <w:widowControl/>
        <w:jc w:val="left"/>
        <w:rPr>
          <w:rFonts w:ascii="宋体" w:hAnsi="宋体" w:eastAsia="宋体" w:cs="宋体"/>
          <w:kern w:val="0"/>
          <w:szCs w:val="21"/>
        </w:rPr>
      </w:pPr>
      <w:r>
        <w:rPr>
          <w:rFonts w:hint="eastAsia" w:ascii="宋体" w:hAnsi="宋体" w:eastAsia="宋体" w:cs="宋体"/>
          <w:color w:val="000000"/>
          <w:kern w:val="0"/>
          <w:szCs w:val="21"/>
        </w:rPr>
        <w:t>（R1）组件（包括感知子系统内部的模块）通过黑板系统的特征性中央数据库进行通信。模块表明他们对某些类型的信息感兴趣。数据库立即返回这些数据，也可以在其他模块将其插入数据库时</w:t>
      </w:r>
      <w:r>
        <w:rPr>
          <w:rFonts w:hint="eastAsia" w:ascii="MS Gothic" w:hAnsi="MS Gothic" w:eastAsia="MS Gothic" w:cs="MS Gothic"/>
          <w:color w:val="000000"/>
          <w:kern w:val="0"/>
          <w:szCs w:val="21"/>
        </w:rPr>
        <w:t>​​</w:t>
      </w:r>
      <w:r>
        <w:rPr>
          <w:rFonts w:hint="eastAsia" w:ascii="宋体" w:hAnsi="宋体" w:eastAsia="宋体" w:cs="微软雅黑"/>
          <w:color w:val="000000"/>
          <w:kern w:val="0"/>
          <w:szCs w:val="21"/>
        </w:rPr>
        <w:t>返回。</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例如，the望台可能会监视某些地理特征；例如，当感知子系统存储与描述匹配的图像时，数据库会通知它。</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CODGER体系结构的一个困难是，即使在组件之间直接交互会更加自然的情况下，也必须强制所有控制流以适应数据库机制。</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2）黑板也是解决机器人世界观中的冲突或不确定性的手段。例如，监视点的地标检测通过死区推算为距离估计提供了真实性检查，两者均存储在数据库中。负责不确定性解决方案的模块在数据库中注册以获得必要的数据。</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此活动的主要示例是传感器融合，由感知子系统执行以协调来自其各种传感器的输入。</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3）通过数据库的通信类似于通过TCA中央消息服务器的通信。异常机制，窃听和监视-反应速度，安全性和可靠性的保证者-可以在CODGER中实现，方法是定义单独的模块，这些模块监视数据库以发现意外情况或麻烦开始的迹象。TCA通过窃听两次检查消息的安全机制无法完全复制，因为一旦它在数据库中显示出来就无法阻止某个操作，可能为时已晚。（在窃听处理过程中，TCA保留该消息。）</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（R4）与TCA一样，黑板体系结构提供了对并发的支持，并使发送者与接收者解耦，从而获得了维护的灵活性。</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总之，由于基于数据库内容的隐式调用机制，黑板体系结构能够以非常灵活的方式为协调和不确定性解决方案的任务协作建模。这些功能仅比TCA的等效功能稍差一些。</w:t>
      </w:r>
    </w:p>
    <w:p>
      <w:pPr>
        <w:pStyle w:val="2"/>
        <w:rPr>
          <w:color w:val="000000"/>
          <w:sz w:val="21"/>
          <w:szCs w:val="21"/>
        </w:rPr>
      </w:pPr>
      <w:r>
        <w:rPr>
          <w:rFonts w:hint="eastAsia"/>
          <w:color w:val="000000"/>
          <w:sz w:val="21"/>
          <w:szCs w:val="21"/>
        </w:rPr>
        <w:t>总结与比较</w:t>
      </w:r>
    </w:p>
    <w:p>
      <w:pPr>
        <w:pStyle w:val="6"/>
        <w:rPr>
          <w:color w:val="000000"/>
          <w:sz w:val="21"/>
          <w:szCs w:val="21"/>
        </w:rPr>
      </w:pPr>
      <w:r>
        <w:rPr>
          <w:rFonts w:hint="eastAsia"/>
          <w:color w:val="000000"/>
          <w:sz w:val="21"/>
          <w:szCs w:val="21"/>
        </w:rPr>
        <w:t>我们已经看到了四种体系结构，其中两种（分层体系结构和黑板）非常具体，并给出了机器人所需组件的精确指示。其他两个（控制循环和隐式调用）没有定义功能组件，而是专注于机制。</w:t>
      </w:r>
    </w:p>
    <w:p>
      <w:pPr>
        <w:pStyle w:val="6"/>
        <w:rPr>
          <w:color w:val="000000"/>
          <w:sz w:val="21"/>
          <w:szCs w:val="21"/>
        </w:rPr>
      </w:pPr>
      <w:r>
        <w:rPr>
          <w:rFonts w:hint="eastAsia"/>
          <w:color w:val="000000"/>
          <w:sz w:val="21"/>
          <w:szCs w:val="21"/>
        </w:rPr>
        <w:t>特定性有助于掌握自动机器人所涉及的基本抽象和任务。研究TCA架构（其机制中最强大的）的价值以及结合机器人任务的功能分解（计划，传感器集成等），将是很有趣的。</w:t>
      </w:r>
    </w:p>
    <w:p>
      <w:pPr>
        <w:pStyle w:val="6"/>
        <w:rPr>
          <w:color w:val="000000"/>
          <w:sz w:val="21"/>
          <w:szCs w:val="21"/>
        </w:rPr>
      </w:pPr>
      <w:r>
        <w:rPr>
          <w:rFonts w:hint="eastAsia"/>
          <w:color w:val="000000"/>
          <w:sz w:val="21"/>
          <w:szCs w:val="21"/>
        </w:rPr>
        <w:t>已经提出了其他混合架构。可以将NASA / NBS远程机器人标准参考模型（NASREM）[Lumia90]视为控制环和分层体系结构的组合。</w:t>
      </w:r>
    </w:p>
    <w:p>
      <w:pPr>
        <w:pStyle w:val="6"/>
        <w:rPr>
          <w:color w:val="000000"/>
          <w:sz w:val="21"/>
          <w:szCs w:val="21"/>
        </w:rPr>
      </w:pPr>
      <w:r>
        <w:rPr>
          <w:color w:val="000000"/>
          <w:sz w:val="21"/>
          <w:szCs w:val="21"/>
        </w:rPr>
        <w:drawing>
          <wp:inline distT="0" distB="0" distL="0" distR="0">
            <wp:extent cx="2103120" cy="2275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03120" cy="2275840"/>
                    </a:xfrm>
                    <a:prstGeom prst="rect">
                      <a:avLst/>
                    </a:prstGeom>
                    <a:noFill/>
                    <a:ln>
                      <a:noFill/>
                    </a:ln>
                  </pic:spPr>
                </pic:pic>
              </a:graphicData>
            </a:graphic>
          </wp:inline>
        </w:drawing>
      </w:r>
      <w:r>
        <w:rPr>
          <w:rFonts w:hint="eastAsia"/>
          <w:color w:val="000000"/>
          <w:sz w:val="21"/>
          <w:szCs w:val="21"/>
        </w:rPr>
        <w:br w:type="textWrapping"/>
      </w:r>
      <w:r>
        <w:rPr>
          <w:rStyle w:val="9"/>
          <w:rFonts w:hint="eastAsia"/>
          <w:color w:val="000000"/>
          <w:sz w:val="21"/>
          <w:szCs w:val="21"/>
        </w:rPr>
        <w:t>NASREM体系结构</w:t>
      </w:r>
    </w:p>
    <w:p>
      <w:pPr>
        <w:pStyle w:val="6"/>
        <w:rPr>
          <w:color w:val="000000"/>
          <w:sz w:val="21"/>
          <w:szCs w:val="21"/>
        </w:rPr>
      </w:pPr>
      <w:r>
        <w:rPr>
          <w:rFonts w:hint="eastAsia"/>
          <w:color w:val="000000"/>
          <w:sz w:val="21"/>
          <w:szCs w:val="21"/>
        </w:rPr>
        <w:t>从上到下的层由它们执行任务的时间范围定义。从这个角度来看，该体系结构是具有越来越严格的响应时间约束的控制回路的层次结构。</w:t>
      </w:r>
    </w:p>
    <w:p>
      <w:pPr>
        <w:pStyle w:val="6"/>
        <w:rPr>
          <w:color w:val="000000"/>
          <w:sz w:val="21"/>
          <w:szCs w:val="21"/>
        </w:rPr>
      </w:pPr>
      <w:r>
        <w:rPr>
          <w:rFonts w:hint="eastAsia"/>
          <w:color w:val="000000"/>
          <w:sz w:val="21"/>
          <w:szCs w:val="21"/>
        </w:rPr>
        <w:t>从左到右的层代表功能抽象。</w:t>
      </w:r>
    </w:p>
    <w:p>
      <w:pPr>
        <w:pStyle w:val="6"/>
        <w:rPr>
          <w:color w:val="000000"/>
          <w:sz w:val="21"/>
          <w:szCs w:val="21"/>
        </w:rPr>
      </w:pPr>
      <w:r>
        <w:rPr>
          <w:rFonts w:hint="eastAsia"/>
          <w:color w:val="000000"/>
          <w:sz w:val="21"/>
          <w:szCs w:val="21"/>
        </w:rPr>
        <w:t>总而言之，该表总结了所审查软件体系结构的优缺点。</w:t>
      </w:r>
    </w:p>
    <w:tbl>
      <w:tblPr>
        <w:tblStyle w:val="7"/>
        <w:tblW w:w="0" w:type="auto"/>
        <w:tblCellSpacing w:w="15" w:type="dxa"/>
        <w:tblInd w:w="0" w:type="dxa"/>
        <w:tblLayout w:type="autofit"/>
        <w:tblCellMar>
          <w:top w:w="15" w:type="dxa"/>
          <w:left w:w="15" w:type="dxa"/>
          <w:bottom w:w="15" w:type="dxa"/>
          <w:right w:w="15" w:type="dxa"/>
        </w:tblCellMar>
      </w:tblPr>
      <w:tblGrid>
        <w:gridCol w:w="1340"/>
        <w:gridCol w:w="904"/>
        <w:gridCol w:w="482"/>
        <w:gridCol w:w="1325"/>
        <w:gridCol w:w="497"/>
      </w:tblGrid>
      <w:tr>
        <w:tblPrEx>
          <w:tblCellMar>
            <w:top w:w="15" w:type="dxa"/>
            <w:left w:w="15" w:type="dxa"/>
            <w:bottom w:w="15" w:type="dxa"/>
            <w:right w:w="15" w:type="dxa"/>
          </w:tblCellMar>
        </w:tblPrEx>
        <w:trPr>
          <w:tblCellSpacing w:w="15" w:type="dxa"/>
        </w:trPr>
        <w:tc>
          <w:tcPr>
            <w:tcW w:w="0" w:type="auto"/>
            <w:vAlign w:val="center"/>
          </w:tcPr>
          <w:p>
            <w:pPr>
              <w:pStyle w:val="6"/>
              <w:rPr>
                <w:color w:val="000000"/>
                <w:sz w:val="21"/>
                <w:szCs w:val="21"/>
              </w:rPr>
            </w:pPr>
          </w:p>
        </w:tc>
        <w:tc>
          <w:tcPr>
            <w:tcW w:w="0" w:type="auto"/>
            <w:vAlign w:val="center"/>
          </w:tcPr>
          <w:p>
            <w:pPr>
              <w:jc w:val="center"/>
              <w:rPr>
                <w:rFonts w:ascii="宋体" w:hAnsi="宋体" w:eastAsia="宋体" w:cs="宋体"/>
                <w:b/>
                <w:bCs/>
                <w:szCs w:val="21"/>
              </w:rPr>
            </w:pPr>
            <w:r>
              <w:rPr>
                <w:rFonts w:ascii="宋体" w:hAnsi="宋体" w:eastAsia="宋体"/>
                <w:b/>
                <w:bCs/>
                <w:szCs w:val="21"/>
              </w:rPr>
              <w:t>控制回路</w:t>
            </w:r>
          </w:p>
        </w:tc>
        <w:tc>
          <w:tcPr>
            <w:tcW w:w="0" w:type="auto"/>
            <w:vAlign w:val="center"/>
          </w:tcPr>
          <w:p>
            <w:pPr>
              <w:jc w:val="center"/>
              <w:rPr>
                <w:rFonts w:ascii="宋体" w:hAnsi="宋体" w:eastAsia="宋体"/>
                <w:b/>
                <w:bCs/>
                <w:szCs w:val="21"/>
              </w:rPr>
            </w:pPr>
            <w:r>
              <w:rPr>
                <w:rFonts w:ascii="宋体" w:hAnsi="宋体" w:eastAsia="宋体"/>
                <w:b/>
                <w:bCs/>
                <w:szCs w:val="21"/>
              </w:rPr>
              <w:t>层数</w:t>
            </w:r>
          </w:p>
        </w:tc>
        <w:tc>
          <w:tcPr>
            <w:tcW w:w="0" w:type="auto"/>
            <w:vAlign w:val="center"/>
          </w:tcPr>
          <w:p>
            <w:pPr>
              <w:jc w:val="center"/>
              <w:rPr>
                <w:rFonts w:ascii="宋体" w:hAnsi="宋体" w:eastAsia="宋体"/>
                <w:b/>
                <w:bCs/>
                <w:szCs w:val="21"/>
              </w:rPr>
            </w:pPr>
            <w:r>
              <w:rPr>
                <w:rFonts w:ascii="宋体" w:hAnsi="宋体" w:eastAsia="宋体"/>
                <w:b/>
                <w:bCs/>
                <w:szCs w:val="21"/>
              </w:rPr>
              <w:t>没错 呼吁。</w:t>
            </w:r>
          </w:p>
        </w:tc>
        <w:tc>
          <w:tcPr>
            <w:tcW w:w="0" w:type="auto"/>
            <w:vAlign w:val="center"/>
          </w:tcPr>
          <w:p>
            <w:pPr>
              <w:jc w:val="center"/>
              <w:rPr>
                <w:rFonts w:ascii="宋体" w:hAnsi="宋体" w:eastAsia="宋体"/>
                <w:b/>
                <w:bCs/>
                <w:szCs w:val="21"/>
              </w:rPr>
            </w:pPr>
            <w:r>
              <w:rPr>
                <w:rFonts w:ascii="宋体" w:hAnsi="宋体" w:eastAsia="宋体"/>
                <w:b/>
                <w:bCs/>
                <w:szCs w:val="21"/>
              </w:rPr>
              <w:t>黑板</w:t>
            </w:r>
          </w:p>
        </w:tc>
      </w:tr>
      <w:tr>
        <w:tblPrEx>
          <w:tblCellMar>
            <w:top w:w="15" w:type="dxa"/>
            <w:left w:w="15" w:type="dxa"/>
            <w:bottom w:w="15" w:type="dxa"/>
            <w:right w:w="15" w:type="dxa"/>
          </w:tblCellMar>
        </w:tblPrEx>
        <w:trPr>
          <w:tblCellSpacing w:w="15" w:type="dxa"/>
        </w:trPr>
        <w:tc>
          <w:tcPr>
            <w:tcW w:w="0" w:type="auto"/>
            <w:vAlign w:val="center"/>
          </w:tcPr>
          <w:p>
            <w:pPr>
              <w:jc w:val="left"/>
              <w:rPr>
                <w:rFonts w:ascii="宋体" w:hAnsi="宋体" w:eastAsia="宋体"/>
                <w:b/>
                <w:bCs/>
                <w:szCs w:val="21"/>
              </w:rPr>
            </w:pPr>
            <w:r>
              <w:rPr>
                <w:rFonts w:ascii="宋体" w:hAnsi="宋体" w:eastAsia="宋体"/>
                <w:b/>
                <w:bCs/>
                <w:szCs w:val="21"/>
              </w:rPr>
              <w:t>任务协调</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r>
        <w:tblPrEx>
          <w:tblCellMar>
            <w:top w:w="15" w:type="dxa"/>
            <w:left w:w="15" w:type="dxa"/>
            <w:bottom w:w="15" w:type="dxa"/>
            <w:right w:w="15" w:type="dxa"/>
          </w:tblCellMar>
        </w:tblPrEx>
        <w:trPr>
          <w:tblCellSpacing w:w="15" w:type="dxa"/>
        </w:trPr>
        <w:tc>
          <w:tcPr>
            <w:tcW w:w="0" w:type="auto"/>
            <w:vAlign w:val="center"/>
          </w:tcPr>
          <w:p>
            <w:pPr>
              <w:rPr>
                <w:rFonts w:ascii="宋体" w:hAnsi="宋体" w:eastAsia="宋体"/>
                <w:b/>
                <w:bCs/>
                <w:szCs w:val="21"/>
              </w:rPr>
            </w:pPr>
            <w:r>
              <w:rPr>
                <w:rFonts w:ascii="宋体" w:hAnsi="宋体" w:eastAsia="宋体"/>
                <w:b/>
                <w:bCs/>
                <w:szCs w:val="21"/>
              </w:rPr>
              <w:t>处理不确定性</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r>
        <w:tblPrEx>
          <w:tblCellMar>
            <w:top w:w="15" w:type="dxa"/>
            <w:left w:w="15" w:type="dxa"/>
            <w:bottom w:w="15" w:type="dxa"/>
            <w:right w:w="15" w:type="dxa"/>
          </w:tblCellMar>
        </w:tblPrEx>
        <w:trPr>
          <w:tblCellSpacing w:w="15" w:type="dxa"/>
        </w:trPr>
        <w:tc>
          <w:tcPr>
            <w:tcW w:w="0" w:type="auto"/>
            <w:vAlign w:val="center"/>
          </w:tcPr>
          <w:p>
            <w:pPr>
              <w:rPr>
                <w:rFonts w:ascii="宋体" w:hAnsi="宋体" w:eastAsia="宋体"/>
                <w:b/>
                <w:bCs/>
                <w:szCs w:val="21"/>
              </w:rPr>
            </w:pPr>
            <w:r>
              <w:rPr>
                <w:rFonts w:ascii="宋体" w:hAnsi="宋体" w:eastAsia="宋体"/>
                <w:b/>
                <w:bCs/>
                <w:szCs w:val="21"/>
              </w:rPr>
              <w:t>容错能力</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r>
        <w:tblPrEx>
          <w:tblCellMar>
            <w:top w:w="15" w:type="dxa"/>
            <w:left w:w="15" w:type="dxa"/>
            <w:bottom w:w="15" w:type="dxa"/>
            <w:right w:w="15" w:type="dxa"/>
          </w:tblCellMar>
        </w:tblPrEx>
        <w:trPr>
          <w:tblCellSpacing w:w="15" w:type="dxa"/>
        </w:trPr>
        <w:tc>
          <w:tcPr>
            <w:tcW w:w="0" w:type="auto"/>
            <w:vAlign w:val="center"/>
          </w:tcPr>
          <w:p>
            <w:pPr>
              <w:rPr>
                <w:rFonts w:ascii="宋体" w:hAnsi="宋体" w:eastAsia="宋体"/>
                <w:b/>
                <w:bCs/>
                <w:szCs w:val="21"/>
              </w:rPr>
            </w:pPr>
            <w:r>
              <w:rPr>
                <w:rFonts w:ascii="宋体" w:hAnsi="宋体" w:eastAsia="宋体"/>
                <w:b/>
                <w:bCs/>
                <w:szCs w:val="21"/>
              </w:rPr>
              <w:t>安全</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r>
        <w:tblPrEx>
          <w:tblCellMar>
            <w:top w:w="15" w:type="dxa"/>
            <w:left w:w="15" w:type="dxa"/>
            <w:bottom w:w="15" w:type="dxa"/>
            <w:right w:w="15" w:type="dxa"/>
          </w:tblCellMar>
        </w:tblPrEx>
        <w:trPr>
          <w:tblCellSpacing w:w="15" w:type="dxa"/>
        </w:trPr>
        <w:tc>
          <w:tcPr>
            <w:tcW w:w="0" w:type="auto"/>
            <w:vAlign w:val="center"/>
          </w:tcPr>
          <w:p>
            <w:pPr>
              <w:rPr>
                <w:rFonts w:ascii="宋体" w:hAnsi="宋体" w:eastAsia="宋体"/>
                <w:b/>
                <w:bCs/>
                <w:szCs w:val="21"/>
              </w:rPr>
            </w:pPr>
            <w:r>
              <w:rPr>
                <w:rFonts w:ascii="宋体" w:hAnsi="宋体" w:eastAsia="宋体"/>
                <w:b/>
                <w:bCs/>
                <w:szCs w:val="21"/>
              </w:rPr>
              <w:t>表现</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r>
        <w:tblPrEx>
          <w:tblCellMar>
            <w:top w:w="15" w:type="dxa"/>
            <w:left w:w="15" w:type="dxa"/>
            <w:bottom w:w="15" w:type="dxa"/>
            <w:right w:w="15" w:type="dxa"/>
          </w:tblCellMar>
        </w:tblPrEx>
        <w:trPr>
          <w:tblCellSpacing w:w="15" w:type="dxa"/>
        </w:trPr>
        <w:tc>
          <w:tcPr>
            <w:tcW w:w="0" w:type="auto"/>
            <w:vAlign w:val="center"/>
          </w:tcPr>
          <w:p>
            <w:pPr>
              <w:rPr>
                <w:rFonts w:ascii="宋体" w:hAnsi="宋体" w:eastAsia="宋体"/>
                <w:b/>
                <w:bCs/>
                <w:szCs w:val="21"/>
              </w:rPr>
            </w:pPr>
            <w:r>
              <w:rPr>
                <w:rFonts w:ascii="宋体" w:hAnsi="宋体" w:eastAsia="宋体"/>
                <w:b/>
                <w:bCs/>
                <w:szCs w:val="21"/>
              </w:rPr>
              <w:t>灵活性</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c>
          <w:tcPr>
            <w:tcW w:w="0" w:type="auto"/>
            <w:vAlign w:val="center"/>
          </w:tcPr>
          <w:p>
            <w:pPr>
              <w:rPr>
                <w:rFonts w:ascii="宋体" w:hAnsi="宋体" w:eastAsia="宋体"/>
                <w:szCs w:val="21"/>
              </w:rPr>
            </w:pPr>
            <w:r>
              <w:rPr>
                <w:rFonts w:ascii="宋体" w:hAnsi="宋体" w:eastAsia="宋体"/>
                <w:szCs w:val="21"/>
              </w:rPr>
              <w:t>+</w:t>
            </w:r>
          </w:p>
        </w:tc>
      </w:tr>
    </w:tbl>
    <w:p>
      <w:pPr>
        <w:pStyle w:val="6"/>
        <w:rPr>
          <w:rStyle w:val="9"/>
          <w:color w:val="000000"/>
          <w:sz w:val="21"/>
          <w:szCs w:val="21"/>
        </w:rPr>
      </w:pPr>
      <w:r>
        <w:rPr>
          <w:rStyle w:val="9"/>
          <w:rFonts w:hint="eastAsia"/>
          <w:color w:val="000000"/>
          <w:sz w:val="21"/>
          <w:szCs w:val="21"/>
        </w:rPr>
        <w:t>机器人架构的优缺点</w:t>
      </w:r>
    </w:p>
    <w:p>
      <w:pPr>
        <w:pStyle w:val="11"/>
        <w:widowControl/>
        <w:numPr>
          <w:ilvl w:val="0"/>
          <w:numId w:val="2"/>
        </w:numPr>
        <w:spacing w:before="100" w:beforeAutospacing="1" w:after="100" w:afterAutospacing="1"/>
        <w:ind w:firstLineChars="0"/>
        <w:jc w:val="left"/>
        <w:outlineLvl w:val="1"/>
        <w:rPr>
          <w:rFonts w:ascii="宋体" w:hAnsi="宋体" w:eastAsia="宋体" w:cs="宋体"/>
          <w:b/>
          <w:bCs/>
          <w:color w:val="000000"/>
          <w:kern w:val="0"/>
          <w:sz w:val="32"/>
        </w:rPr>
      </w:pPr>
      <w:r>
        <w:fldChar w:fldCharType="begin"/>
      </w:r>
      <w:r>
        <w:instrText xml:space="preserve"> HYPERLINK "http://www.cs.cmu.edu/~ModProb/idea.html" </w:instrText>
      </w:r>
      <w:r>
        <w:fldChar w:fldCharType="separate"/>
      </w:r>
      <w:r>
        <w:rPr>
          <w:rFonts w:hint="eastAsia" w:ascii="宋体" w:hAnsi="宋体" w:eastAsia="宋体" w:cs="宋体"/>
          <w:b/>
          <w:bCs/>
          <w:color w:val="000000"/>
          <w:kern w:val="0"/>
          <w:sz w:val="32"/>
        </w:rPr>
        <w:t>The idea</w:t>
      </w:r>
      <w:r>
        <w:rPr>
          <w:rFonts w:hint="eastAsia" w:ascii="宋体" w:hAnsi="宋体" w:eastAsia="宋体" w:cs="宋体"/>
          <w:b/>
          <w:bCs/>
          <w:color w:val="000000"/>
          <w:kern w:val="0"/>
          <w:sz w:val="32"/>
        </w:rPr>
        <w:fldChar w:fldCharType="end"/>
      </w:r>
      <w:r>
        <w:rPr>
          <w:rFonts w:hint="eastAsia" w:ascii="宋体" w:hAnsi="宋体" w:eastAsia="宋体" w:cs="宋体"/>
          <w:b/>
          <w:bCs/>
          <w:color w:val="000000"/>
          <w:kern w:val="0"/>
          <w:sz w:val="32"/>
        </w:rPr>
        <w:t> of model problems</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对于一门学科，尤其是仅仅发挥自己才智的学科，在教学和学习中采用一些共同的，定义明确的问题是很常见的。通常被称为</w:t>
      </w:r>
      <w:r>
        <w:rPr>
          <w:rFonts w:hint="eastAsia" w:ascii="宋体" w:hAnsi="宋体" w:eastAsia="宋体" w:cs="宋体"/>
          <w:i/>
          <w:iCs/>
          <w:color w:val="000000"/>
          <w:kern w:val="0"/>
          <w:szCs w:val="21"/>
        </w:rPr>
        <w:t>模型系统</w:t>
      </w:r>
      <w:r>
        <w:rPr>
          <w:rFonts w:hint="eastAsia" w:ascii="宋体" w:hAnsi="宋体" w:eastAsia="宋体" w:cs="宋体"/>
          <w:color w:val="000000"/>
          <w:kern w:val="0"/>
          <w:szCs w:val="21"/>
        </w:rPr>
        <w:t>或</w:t>
      </w:r>
      <w:r>
        <w:rPr>
          <w:rFonts w:hint="eastAsia" w:ascii="宋体" w:hAnsi="宋体" w:eastAsia="宋体" w:cs="宋体"/>
          <w:i/>
          <w:iCs/>
          <w:color w:val="000000"/>
          <w:kern w:val="0"/>
          <w:szCs w:val="21"/>
        </w:rPr>
        <w:t>类型问题</w:t>
      </w:r>
      <w:r>
        <w:rPr>
          <w:rFonts w:hint="eastAsia" w:ascii="宋体" w:hAnsi="宋体" w:eastAsia="宋体" w:cs="宋体"/>
          <w:color w:val="000000"/>
          <w:kern w:val="0"/>
          <w:szCs w:val="21"/>
        </w:rPr>
        <w:t>，它们提供了一种比较方法和结果，在标准示例上制定新技术并为新参与者设置最低功能标准的方法。随着时间的流逝，解决其中一些问题的合理方法成为了认真考虑新技术的代价。模型问题还提供了预先调试的教育练习源。</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例如，生物学有</w:t>
      </w:r>
    </w:p>
    <w:p>
      <w:pPr>
        <w:widowControl/>
        <w:numPr>
          <w:ilvl w:val="0"/>
          <w:numId w:val="9"/>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果蝇</w:t>
      </w:r>
      <w:r>
        <w:rPr>
          <w:rFonts w:hint="eastAsia" w:ascii="宋体" w:hAnsi="宋体" w:eastAsia="宋体" w:cs="宋体"/>
          <w:color w:val="000000"/>
          <w:kern w:val="0"/>
          <w:szCs w:val="21"/>
        </w:rPr>
        <w:t>（</w:t>
      </w:r>
      <w:r>
        <w:rPr>
          <w:rFonts w:hint="eastAsia" w:ascii="宋体" w:hAnsi="宋体" w:eastAsia="宋体" w:cs="宋体"/>
          <w:i/>
          <w:iCs/>
          <w:color w:val="000000"/>
          <w:kern w:val="0"/>
          <w:szCs w:val="21"/>
        </w:rPr>
        <w:t>果蝇</w:t>
      </w:r>
      <w:r>
        <w:rPr>
          <w:rFonts w:hint="eastAsia" w:ascii="宋体" w:hAnsi="宋体" w:eastAsia="宋体" w:cs="宋体"/>
          <w:color w:val="000000"/>
          <w:kern w:val="0"/>
          <w:szCs w:val="21"/>
        </w:rPr>
        <w:t>）</w:t>
      </w:r>
    </w:p>
    <w:p>
      <w:pPr>
        <w:widowControl/>
        <w:numPr>
          <w:ilvl w:val="0"/>
          <w:numId w:val="9"/>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褐家鼠</w:t>
      </w:r>
      <w:r>
        <w:rPr>
          <w:rFonts w:hint="eastAsia" w:ascii="宋体" w:hAnsi="宋体" w:eastAsia="宋体" w:cs="宋体"/>
          <w:color w:val="000000"/>
          <w:kern w:val="0"/>
          <w:szCs w:val="21"/>
        </w:rPr>
        <w:t>（</w:t>
      </w:r>
      <w:r>
        <w:rPr>
          <w:rFonts w:hint="eastAsia" w:ascii="宋体" w:hAnsi="宋体" w:eastAsia="宋体" w:cs="宋体"/>
          <w:i/>
          <w:iCs/>
          <w:color w:val="000000"/>
          <w:kern w:val="0"/>
          <w:szCs w:val="21"/>
        </w:rPr>
        <w:t>Rattus rattus Norwegicus</w:t>
      </w:r>
      <w:r>
        <w:rPr>
          <w:rFonts w:hint="eastAsia" w:ascii="宋体" w:hAnsi="宋体" w:eastAsia="宋体" w:cs="宋体"/>
          <w:color w:val="000000"/>
          <w:kern w:val="0"/>
          <w:szCs w:val="21"/>
        </w:rPr>
        <w:t>）</w:t>
      </w:r>
    </w:p>
    <w:p>
      <w:pPr>
        <w:widowControl/>
        <w:numPr>
          <w:ilvl w:val="0"/>
          <w:numId w:val="9"/>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大肠杆菌</w:t>
      </w:r>
      <w:r>
        <w:rPr>
          <w:rFonts w:hint="eastAsia" w:ascii="宋体" w:hAnsi="宋体" w:eastAsia="宋体" w:cs="宋体"/>
          <w:color w:val="000000"/>
          <w:kern w:val="0"/>
          <w:szCs w:val="21"/>
        </w:rPr>
        <w:t>（消化细菌）</w:t>
      </w:r>
    </w:p>
    <w:p>
      <w:pPr>
        <w:widowControl/>
        <w:jc w:val="left"/>
        <w:rPr>
          <w:rFonts w:ascii="宋体" w:hAnsi="宋体" w:eastAsia="宋体" w:cs="宋体"/>
          <w:kern w:val="0"/>
          <w:szCs w:val="21"/>
        </w:rPr>
      </w:pPr>
      <w:r>
        <w:rPr>
          <w:rFonts w:hint="eastAsia" w:ascii="宋体" w:hAnsi="宋体" w:eastAsia="宋体" w:cs="宋体"/>
          <w:color w:val="000000"/>
          <w:kern w:val="0"/>
          <w:szCs w:val="21"/>
        </w:rPr>
        <w:t>这些都是本领域话语通用语言的一部分。每个实例都提供了一个熟悉的具体实例，说明了一系列重要问题。这使得讨论可以从基本示例的共享知识开始，并迅速进行到当前感兴趣的结果，理论或技术。</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言归正传，计算机科学在许多领域都存在模型问题。熟悉的例子包括</w:t>
      </w:r>
    </w:p>
    <w:p>
      <w:pPr>
        <w:widowControl/>
        <w:numPr>
          <w:ilvl w:val="0"/>
          <w:numId w:val="10"/>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算法和数据结构：</w:t>
      </w:r>
      <w:r>
        <w:rPr>
          <w:rFonts w:hint="eastAsia" w:ascii="宋体" w:hAnsi="宋体" w:eastAsia="宋体" w:cs="宋体"/>
          <w:color w:val="000000"/>
          <w:kern w:val="0"/>
          <w:szCs w:val="21"/>
        </w:rPr>
        <w:t> 排序，搜索，最大公约数，素数整数，集合，堆栈，队列</w:t>
      </w:r>
    </w:p>
    <w:p>
      <w:pPr>
        <w:widowControl/>
        <w:numPr>
          <w:ilvl w:val="0"/>
          <w:numId w:val="10"/>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同步：</w:t>
      </w:r>
      <w:r>
        <w:rPr>
          <w:rFonts w:hint="eastAsia" w:ascii="宋体" w:hAnsi="宋体" w:eastAsia="宋体" w:cs="宋体"/>
          <w:color w:val="000000"/>
          <w:kern w:val="0"/>
          <w:szCs w:val="21"/>
        </w:rPr>
        <w:t>读者/作家，生产者/消费者，饮食哲学家，吸烟者</w:t>
      </w:r>
    </w:p>
    <w:p>
      <w:pPr>
        <w:widowControl/>
        <w:numPr>
          <w:ilvl w:val="0"/>
          <w:numId w:val="10"/>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编程方法：</w:t>
      </w:r>
      <w:r>
        <w:rPr>
          <w:rFonts w:hint="eastAsia" w:ascii="宋体" w:hAnsi="宋体" w:eastAsia="宋体" w:cs="宋体"/>
          <w:color w:val="000000"/>
          <w:kern w:val="0"/>
          <w:szCs w:val="21"/>
        </w:rPr>
        <w:t>八皇后，河内塔</w:t>
      </w:r>
    </w:p>
    <w:p>
      <w:pPr>
        <w:widowControl/>
        <w:numPr>
          <w:ilvl w:val="0"/>
          <w:numId w:val="10"/>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正式规格：</w:t>
      </w:r>
      <w:r>
        <w:rPr>
          <w:rFonts w:hint="eastAsia" w:ascii="宋体" w:hAnsi="宋体" w:eastAsia="宋体" w:cs="宋体"/>
          <w:color w:val="000000"/>
          <w:kern w:val="0"/>
          <w:szCs w:val="21"/>
        </w:rPr>
        <w:t>电报机，电梯（位于大西洋西侧的电梯），图书馆</w:t>
      </w:r>
    </w:p>
    <w:p>
      <w:pPr>
        <w:widowControl/>
        <w:numPr>
          <w:ilvl w:val="0"/>
          <w:numId w:val="10"/>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i/>
          <w:iCs/>
          <w:color w:val="000000"/>
          <w:kern w:val="0"/>
          <w:szCs w:val="21"/>
        </w:rPr>
        <w:t>组合优化：</w:t>
      </w:r>
      <w:r>
        <w:rPr>
          <w:rFonts w:hint="eastAsia" w:ascii="宋体" w:hAnsi="宋体" w:eastAsia="宋体" w:cs="宋体"/>
          <w:color w:val="000000"/>
          <w:kern w:val="0"/>
          <w:szCs w:val="21"/>
        </w:rPr>
        <w:t>旅行推销员</w:t>
      </w:r>
    </w:p>
    <w:p>
      <w:pPr>
        <w:widowControl/>
        <w:jc w:val="left"/>
        <w:rPr>
          <w:rFonts w:ascii="宋体" w:hAnsi="宋体" w:eastAsia="宋体" w:cs="宋体"/>
          <w:kern w:val="0"/>
          <w:szCs w:val="21"/>
        </w:rPr>
      </w:pPr>
      <w:r>
        <w:rPr>
          <w:rFonts w:hint="eastAsia" w:ascii="宋体" w:hAnsi="宋体" w:eastAsia="宋体" w:cs="宋体"/>
          <w:color w:val="000000"/>
          <w:kern w:val="0"/>
          <w:szCs w:val="21"/>
        </w:rPr>
        <w:t>在此站点上，我们提出了软件体系结构的几个模型问题，讨论了它们提出的有趣的设计问题，并展示了该小组中的某些工作是如何解决它们的。</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我们的目的是激发对这些问题，潜在的其他问题以及选择问题以及评估或比较解决方案的标准的讨论。为此，这是一个生活场所。我们将尝试结合评论和建议以及简短的解决方案。我们愿意就应解决多长时间的解决方案或替代解决方案的比较提出建议。</w:t>
      </w:r>
    </w:p>
    <w:p>
      <w:pPr>
        <w:pStyle w:val="11"/>
        <w:widowControl/>
        <w:spacing w:before="100" w:beforeAutospacing="1" w:after="100" w:afterAutospacing="1"/>
        <w:ind w:left="360" w:firstLine="0" w:firstLineChars="0"/>
        <w:jc w:val="left"/>
        <w:outlineLvl w:val="1"/>
        <w:rPr>
          <w:rFonts w:ascii="宋体" w:hAnsi="宋体" w:eastAsia="宋体" w:cs="宋体"/>
          <w:b/>
          <w:bCs/>
          <w:color w:val="000000"/>
          <w:kern w:val="0"/>
          <w:szCs w:val="21"/>
        </w:rPr>
      </w:pPr>
    </w:p>
    <w:p>
      <w:pPr>
        <w:pStyle w:val="11"/>
        <w:widowControl/>
        <w:numPr>
          <w:ilvl w:val="0"/>
          <w:numId w:val="2"/>
        </w:numPr>
        <w:spacing w:before="100" w:beforeAutospacing="1" w:after="100" w:afterAutospacing="1"/>
        <w:ind w:firstLineChars="0"/>
        <w:jc w:val="left"/>
        <w:outlineLvl w:val="1"/>
        <w:rPr>
          <w:rFonts w:ascii="宋体" w:hAnsi="宋体" w:eastAsia="宋体" w:cs="宋体"/>
          <w:b/>
          <w:bCs/>
          <w:color w:val="000000"/>
          <w:kern w:val="0"/>
          <w:sz w:val="32"/>
        </w:rPr>
      </w:pPr>
      <w:r>
        <w:fldChar w:fldCharType="begin"/>
      </w:r>
      <w:r>
        <w:instrText xml:space="preserve"> HYPERLINK "http://www.cs.cmu.edu/~ModProb/benefits.html" </w:instrText>
      </w:r>
      <w:r>
        <w:fldChar w:fldCharType="separate"/>
      </w:r>
      <w:r>
        <w:rPr>
          <w:rFonts w:hint="eastAsia" w:ascii="宋体" w:hAnsi="宋体" w:eastAsia="宋体" w:cs="宋体"/>
          <w:b/>
          <w:bCs/>
          <w:color w:val="000000"/>
          <w:kern w:val="0"/>
          <w:sz w:val="32"/>
        </w:rPr>
        <w:t>The utility</w:t>
      </w:r>
      <w:r>
        <w:rPr>
          <w:rFonts w:hint="eastAsia" w:ascii="宋体" w:hAnsi="宋体" w:eastAsia="宋体" w:cs="宋体"/>
          <w:b/>
          <w:bCs/>
          <w:color w:val="000000"/>
          <w:kern w:val="0"/>
          <w:sz w:val="32"/>
        </w:rPr>
        <w:fldChar w:fldCharType="end"/>
      </w:r>
      <w:r>
        <w:rPr>
          <w:rFonts w:hint="eastAsia" w:ascii="宋体" w:hAnsi="宋体" w:eastAsia="宋体" w:cs="宋体"/>
          <w:b/>
          <w:bCs/>
          <w:color w:val="000000"/>
          <w:kern w:val="0"/>
          <w:sz w:val="32"/>
        </w:rPr>
        <w:t> of model problems</w:t>
      </w:r>
    </w:p>
    <w:p>
      <w:pPr>
        <w:widowControl/>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软件体系结构的模型问题应有助于我们专注于特定的体系结构问题。这些问题包括</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描述系统组织，并描述特定类型的系统组织（体系结构样式）</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区分模板，实例和调用</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区分不同类型的系统组织-不仅是结构上的差异，而且是这些差异的含义</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在不同的架构选择中进行选择</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同时使用不同的模型或对设计进行不同的改进；在不同观点之间建立一致性</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定义系统族</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定义建筑的家庭或风格</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描述具有固定结构的系统的动态行为并描述系统结构的动态变化</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测量，评估或测试系统的属性，例如总体性能，可靠性或安全性</w:t>
      </w:r>
    </w:p>
    <w:p>
      <w:pPr>
        <w:widowControl/>
        <w:numPr>
          <w:ilvl w:val="0"/>
          <w:numId w:val="11"/>
        </w:numPr>
        <w:spacing w:before="100" w:beforeAutospacing="1" w:after="100" w:afterAutospacing="1"/>
        <w:jc w:val="left"/>
        <w:rPr>
          <w:rFonts w:ascii="宋体" w:hAnsi="宋体" w:eastAsia="宋体" w:cs="宋体"/>
          <w:color w:val="000000"/>
          <w:kern w:val="0"/>
          <w:szCs w:val="21"/>
        </w:rPr>
      </w:pPr>
      <w:r>
        <w:rPr>
          <w:rFonts w:hint="eastAsia" w:ascii="宋体" w:hAnsi="宋体" w:eastAsia="宋体" w:cs="宋体"/>
          <w:color w:val="000000"/>
          <w:kern w:val="0"/>
          <w:szCs w:val="21"/>
        </w:rPr>
        <w:t>测量，评估或测试设计的属性，例如扩展或子集的难易程度</w:t>
      </w:r>
    </w:p>
    <w:p>
      <w:pPr>
        <w:rPr>
          <w:rFonts w:ascii="宋体" w:hAnsi="宋体" w:eastAsia="宋体"/>
          <w:szCs w:val="21"/>
        </w:rPr>
      </w:pPr>
      <w:r>
        <w:rPr>
          <w:rFonts w:hint="eastAsia" w:ascii="宋体" w:hAnsi="宋体" w:eastAsia="宋体" w:cs="宋体"/>
          <w:color w:val="000000"/>
          <w:kern w:val="0"/>
          <w:szCs w:val="21"/>
        </w:rPr>
        <w:t>当然，可以响应于不同的问题而选择不同的问题。我们尚未尝试使问题独立或正交。如果它们重叠，则很好，但是随着集合的完善，每个集合都应包括有助于澄清的特定问题的描述。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62729"/>
    <w:multiLevelType w:val="multilevel"/>
    <w:tmpl w:val="00962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580FA5"/>
    <w:multiLevelType w:val="multilevel"/>
    <w:tmpl w:val="06580F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9240C9"/>
    <w:multiLevelType w:val="multilevel"/>
    <w:tmpl w:val="209240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3E0722"/>
    <w:multiLevelType w:val="multilevel"/>
    <w:tmpl w:val="253E0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587DCB"/>
    <w:multiLevelType w:val="multilevel"/>
    <w:tmpl w:val="2B587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E5D4162"/>
    <w:multiLevelType w:val="multilevel"/>
    <w:tmpl w:val="3E5D4162"/>
    <w:lvl w:ilvl="0" w:tentative="0">
      <w:start w:val="1"/>
      <w:numFmt w:val="decimal"/>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3FB71263"/>
    <w:multiLevelType w:val="multilevel"/>
    <w:tmpl w:val="3FB712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68345C9"/>
    <w:multiLevelType w:val="multilevel"/>
    <w:tmpl w:val="46834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10E462D"/>
    <w:multiLevelType w:val="multilevel"/>
    <w:tmpl w:val="510E46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3226ABA"/>
    <w:multiLevelType w:val="multilevel"/>
    <w:tmpl w:val="63226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4F25B0B"/>
    <w:multiLevelType w:val="multilevel"/>
    <w:tmpl w:val="64F25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3"/>
  </w:num>
  <w:num w:numId="4">
    <w:abstractNumId w:val="7"/>
  </w:num>
  <w:num w:numId="5">
    <w:abstractNumId w:val="9"/>
  </w:num>
  <w:num w:numId="6">
    <w:abstractNumId w:val="4"/>
  </w:num>
  <w:num w:numId="7">
    <w:abstractNumId w:val="10"/>
  </w:num>
  <w:num w:numId="8">
    <w:abstractNumId w:val="8"/>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AF"/>
    <w:rsid w:val="005C55DF"/>
    <w:rsid w:val="006B4886"/>
    <w:rsid w:val="00822CF5"/>
    <w:rsid w:val="00832B7D"/>
    <w:rsid w:val="009A3452"/>
    <w:rsid w:val="009B1BE8"/>
    <w:rsid w:val="00AD307E"/>
    <w:rsid w:val="00B701CC"/>
    <w:rsid w:val="00BA76AF"/>
    <w:rsid w:val="00C620D5"/>
    <w:rsid w:val="5897545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styleId="2">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4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26"/>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26"/>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标题 2 字符"/>
    <w:basedOn w:val="8"/>
    <w:link w:val="2"/>
    <w:uiPriority w:val="9"/>
    <w:rPr>
      <w:rFonts w:ascii="宋体" w:hAnsi="宋体" w:eastAsia="宋体" w:cs="宋体"/>
      <w:b/>
      <w:bCs/>
      <w:kern w:val="0"/>
      <w:sz w:val="36"/>
      <w:szCs w:val="36"/>
    </w:rPr>
  </w:style>
  <w:style w:type="character" w:customStyle="1" w:styleId="13">
    <w:name w:val="标题 3 字符"/>
    <w:basedOn w:val="8"/>
    <w:link w:val="3"/>
    <w:uiPriority w:val="9"/>
    <w:rPr>
      <w:b/>
      <w:bCs/>
      <w:sz w:val="32"/>
      <w:szCs w:val="46"/>
    </w:rPr>
  </w:style>
  <w:style w:type="character" w:customStyle="1" w:styleId="14">
    <w:name w:val="页眉 字符"/>
    <w:basedOn w:val="8"/>
    <w:link w:val="5"/>
    <w:uiPriority w:val="99"/>
    <w:rPr>
      <w:sz w:val="18"/>
      <w:szCs w:val="26"/>
    </w:rPr>
  </w:style>
  <w:style w:type="character" w:customStyle="1" w:styleId="15">
    <w:name w:val="页脚 字符"/>
    <w:basedOn w:val="8"/>
    <w:link w:val="4"/>
    <w:uiPriority w:val="99"/>
    <w:rPr>
      <w:sz w:val="18"/>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1109</Words>
  <Characters>6323</Characters>
  <Lines>52</Lines>
  <Paragraphs>14</Paragraphs>
  <TotalTime>21</TotalTime>
  <ScaleCrop>false</ScaleCrop>
  <LinksUpToDate>false</LinksUpToDate>
  <CharactersWithSpaces>7418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2021-05-29T07:57:00Z</dcterms:created>
  <dc:creator>曲珍 边巴</dc:creator>
  <cp:lastModifiedBy>离陌</cp:lastModifiedBy>
  <dcterms:modified xsi:type="dcterms:W3CDTF">2021-06-02T11:19:36Z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49540658287C481CBB85B7161B208B7B</vt:lpwstr>
  </property>
</Properties>
</file>