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firstLine="210" w:firstLineChars="10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position w:val="-4"/>
          <w:sz w:val="21"/>
          <w:szCs w:val="21"/>
        </w:rPr>
        <w:object>
          <v:shape id="_x0000_i1025" o:spt="75" type="#_x0000_t75" style="height:13pt;width:6.9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position w:val="-12"/>
          <w:sz w:val="21"/>
          <w:szCs w:val="21"/>
        </w:rPr>
        <w:object>
          <v:shape id="_x0000_i1026" o:spt="75" type="#_x0000_t75" style="height:18pt;width:38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关系</w:t>
      </w:r>
    </w:p>
    <w:tbl>
      <w:tblPr>
        <w:tblStyle w:val="2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8"/>
        <w:gridCol w:w="1000"/>
        <w:gridCol w:w="1171"/>
        <w:gridCol w:w="1174"/>
        <w:gridCol w:w="1172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波长</w:t>
            </w: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27" o:spt="75" type="#_x0000_t75" style="height:17pt;width:38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28" o:spt="75" type="#_x0000_t75" style="height:13.9pt;width:21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29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0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1" o:spt="75" type="#_x0000_t75" style="height:13.95pt;width:21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2" o:spt="75" type="#_x0000_t75" style="height:13.95pt;width:22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2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频率</w:t>
            </w: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33" o:spt="75" type="#_x0000_t75" style="height:18pt;width:63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4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5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6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6" DrawAspect="Content" ObjectID="_1468075736" r:id="rId26">
                  <o:LockedField>false</o:LockedField>
                </o:OLEObject>
              </w:objec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7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38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8" DrawAspect="Content" ObjectID="_1468075738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23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截止电压</w:t>
            </w:r>
            <w:r>
              <w:rPr>
                <w:rFonts w:ascii="宋体" w:hAnsi="宋体"/>
                <w:position w:val="-12"/>
                <w:sz w:val="18"/>
                <w:szCs w:val="18"/>
              </w:rPr>
              <w:object>
                <v:shape id="_x0000_i1039" o:spt="75" type="#_x0000_t75" style="height:18pt;width:37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39" DrawAspect="Content" ObjectID="_1468075739" r:id="rId32">
                  <o:LockedField>false</o:LockedField>
                </o:OLEObject>
              </w:objec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-2.028</w:t>
            </w:r>
          </w:p>
        </w:tc>
        <w:tc>
          <w:tcPr>
            <w:tcW w:w="11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-1.652</w:t>
            </w:r>
          </w:p>
        </w:tc>
        <w:tc>
          <w:tcPr>
            <w:tcW w:w="117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-1.422</w:t>
            </w:r>
          </w:p>
        </w:tc>
        <w:tc>
          <w:tcPr>
            <w:tcW w:w="117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-0.869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-0.747</w:t>
            </w:r>
          </w:p>
        </w:tc>
      </w:tr>
    </w:tbl>
    <w:p/>
    <w:p/>
    <w:p>
      <w:r>
        <w:drawing>
          <wp:inline distT="0" distB="0" distL="114300" distR="114300">
            <wp:extent cx="5271135" cy="2743200"/>
            <wp:effectExtent l="4445" t="4445" r="12700" b="1079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/>
    <w:p>
      <w:pPr>
        <w:jc w:val="center"/>
        <w:rPr>
          <w:rFonts w:hint="eastAsia" w:ascii="宋体" w:hAnsi="宋体" w:eastAsia="宋体"/>
          <w:position w:val="-6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position w:val="-4"/>
          <w:sz w:val="21"/>
          <w:szCs w:val="21"/>
        </w:rPr>
        <w:object>
          <v:shape id="_x0000_i1040" o:spt="75" type="#_x0000_t75" style="height:13pt;width:10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position w:val="-10"/>
          <w:sz w:val="21"/>
          <w:szCs w:val="21"/>
        </w:rPr>
        <w:object>
          <v:shape id="_x0000_i1041" o:spt="75" alt="" type="#_x0000_t75" style="height:17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 w:ascii="宋体" w:hAnsi="宋体"/>
          <w:position w:val="-6"/>
          <w:sz w:val="21"/>
          <w:szCs w:val="21"/>
        </w:rPr>
        <w:t>关系</w:t>
      </w:r>
      <w:r>
        <w:rPr>
          <w:rFonts w:hint="eastAsia" w:ascii="宋体" w:hAnsi="宋体"/>
          <w:position w:val="-6"/>
          <w:sz w:val="21"/>
          <w:szCs w:val="21"/>
          <w:lang w:eastAsia="zh-CN"/>
        </w:rPr>
        <w:t>（</w:t>
      </w:r>
      <w:r>
        <w:rPr>
          <w:rFonts w:hint="eastAsia" w:ascii="宋体" w:hAnsi="宋体"/>
          <w:position w:val="-6"/>
          <w:sz w:val="21"/>
          <w:szCs w:val="21"/>
          <w:lang w:val="en-US" w:eastAsia="zh-CN"/>
        </w:rPr>
        <w:t>1</w:t>
      </w:r>
      <w:r>
        <w:rPr>
          <w:rFonts w:hint="eastAsia" w:ascii="宋体" w:hAnsi="宋体"/>
          <w:position w:val="-6"/>
          <w:sz w:val="21"/>
          <w:szCs w:val="21"/>
          <w:lang w:eastAsia="zh-CN"/>
        </w:rPr>
        <w:t>）</w:t>
      </w:r>
    </w:p>
    <w:tbl>
      <w:tblPr>
        <w:tblStyle w:val="2"/>
        <w:tblW w:w="90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02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42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2" DrawAspect="Content" ObjectID="_1468075742" r:id="rId39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-0.57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-0.42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-0.17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0.49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0.90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1.95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3.45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4.84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6.65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7.95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43" o:spt="75" type="#_x0000_t75" style="height:18pt;width:5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3" DrawAspect="Content" ObjectID="_1468075743" r:id="rId41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6.6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10.3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20.5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41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45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44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4" DrawAspect="Content" ObjectID="_1468075744" r:id="rId43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12.02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14.29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16.30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18.04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18.04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20.97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22.34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25.69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28.43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30.30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45" o:spt="75" type="#_x0000_t75" style="height:18pt;width:55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45" DrawAspect="Content" ObjectID="_1468075745" r:id="rId45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68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72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80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87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pPr>
        <w:jc w:val="center"/>
        <w:rPr>
          <w:rFonts w:hint="eastAsia" w:ascii="宋体" w:hAnsi="宋体" w:eastAsia="宋体"/>
          <w:position w:val="-6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position w:val="-4"/>
          <w:sz w:val="21"/>
          <w:szCs w:val="21"/>
        </w:rPr>
        <w:object>
          <v:shape id="_x0000_i1063" o:spt="75" type="#_x0000_t75" style="height:13pt;width:10pt;" o:ole="t" filled="f" o:preferrelative="t" stroked="f" coordsize="21600,21600">
            <v:path/>
            <v:fill on="f" focussize="0,0"/>
            <v:stroke on="f"/>
            <v:imagedata r:id="rId36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46" r:id="rId47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position w:val="-10"/>
          <w:sz w:val="21"/>
          <w:szCs w:val="21"/>
        </w:rPr>
        <w:object>
          <v:shape id="_x0000_i1064" o:spt="75" type="#_x0000_t75" style="height:17pt;width:4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64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position w:val="-6"/>
          <w:sz w:val="21"/>
          <w:szCs w:val="21"/>
        </w:rPr>
        <w:t>关系</w:t>
      </w:r>
      <w:r>
        <w:rPr>
          <w:rFonts w:hint="eastAsia" w:ascii="宋体" w:hAnsi="宋体"/>
          <w:position w:val="-6"/>
          <w:sz w:val="21"/>
          <w:szCs w:val="21"/>
          <w:lang w:eastAsia="zh-CN"/>
        </w:rPr>
        <w:t>（</w:t>
      </w:r>
      <w:r>
        <w:rPr>
          <w:rFonts w:hint="eastAsia" w:ascii="宋体" w:hAnsi="宋体"/>
          <w:position w:val="-6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position w:val="-6"/>
          <w:sz w:val="21"/>
          <w:szCs w:val="21"/>
          <w:lang w:eastAsia="zh-CN"/>
        </w:rPr>
        <w:t>）</w:t>
      </w:r>
    </w:p>
    <w:tbl>
      <w:tblPr>
        <w:tblStyle w:val="2"/>
        <w:tblW w:w="907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02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65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65" DrawAspect="Content" ObjectID="_1468075748" r:id="rId49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-0.77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-0.49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0.08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0.73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1.34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2.09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3.24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4.69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6.90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8.48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11.31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66" o:spt="75" type="#_x0000_t75" style="height:18pt;width:55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66" DrawAspect="Content" ObjectID="_1468075749" r:id="rId50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3.7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6.7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10.5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15.9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41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47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67" o:spt="75" type="#_x0000_t75" style="height:17pt;width:4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67" DrawAspect="Content" ObjectID="_1468075750" r:id="rId51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13.59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15.24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17.05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19.93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21.46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23.75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25.67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27.92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30.03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68" o:spt="75" type="#_x0000_t75" style="height:18pt;width:55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68" DrawAspect="Content" ObjectID="_1468075751" r:id="rId52">
                  <o:LockedField>false</o:LockedField>
                </o:OLEObject>
              </w:objec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81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84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89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93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98</w:t>
            </w:r>
          </w:p>
        </w:tc>
        <w:tc>
          <w:tcPr>
            <w:tcW w:w="69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105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70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/</w:t>
            </w:r>
          </w:p>
        </w:tc>
      </w:tr>
    </w:tbl>
    <w:p>
      <w:r>
        <w:drawing>
          <wp:inline distT="0" distB="0" distL="114300" distR="114300">
            <wp:extent cx="5271135" cy="2736850"/>
            <wp:effectExtent l="4445" t="4445" r="12700" b="1714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91455" cy="2749550"/>
            <wp:effectExtent l="0" t="0" r="12065" b="889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/>
    <w:p>
      <w:pPr>
        <w:ind w:firstLine="210" w:firstLineChars="10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position w:val="-6"/>
          <w:sz w:val="21"/>
          <w:szCs w:val="21"/>
        </w:rPr>
        <w:object>
          <v:shape id="_x0000_i1046" o:spt="75" type="#_x0000_t75" style="height:13.95pt;width:9pt;" o:ole="t" filled="f" o:preferrelative="t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3" ShapeID="_x0000_i1046" DrawAspect="Content" ObjectID="_1468075752" r:id="rId55">
            <o:LockedField>false</o:LockedField>
          </o:OLEObject>
        </w:object>
      </w:r>
      <w:r>
        <w:rPr>
          <w:rFonts w:hint="eastAsia" w:ascii="黑体" w:eastAsia="黑体"/>
          <w:bCs/>
        </w:rPr>
        <w:t xml:space="preserve"> </w:t>
      </w:r>
      <w:r>
        <w:rPr>
          <w:rFonts w:ascii="黑体" w:eastAsia="黑体"/>
          <w:bCs/>
          <w:position w:val="-10"/>
        </w:rPr>
        <w:object>
          <v:shape id="_x0000_i1047" o:spt="75" type="#_x0000_t75" style="height:17pt;width:36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53" r:id="rId57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 xml:space="preserve">关系 </w:t>
      </w:r>
      <w:r>
        <w:rPr>
          <w:rFonts w:ascii="宋体" w:hAnsi="宋体"/>
          <w:position w:val="-10"/>
          <w:sz w:val="21"/>
          <w:szCs w:val="21"/>
        </w:rPr>
        <w:object>
          <v:shape id="_x0000_i1048" o:spt="75" type="#_x0000_t75" style="height:17pt;width:117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3" ShapeID="_x0000_i1048" DrawAspect="Content" ObjectID="_1468075754" r:id="rId59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</w:t>
      </w:r>
      <w:r>
        <w:rPr>
          <w:rFonts w:ascii="宋体" w:hAnsi="宋体"/>
          <w:position w:val="-10"/>
          <w:sz w:val="21"/>
          <w:szCs w:val="21"/>
        </w:rPr>
        <w:object>
          <v:shape id="_x0000_i1049" o:spt="75" type="#_x0000_t75" style="height:16pt;width:10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3" ShapeID="_x0000_i1049" DrawAspect="Content" ObjectID="_1468075755" r:id="rId61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</w:t>
      </w:r>
      <w:r>
        <w:rPr>
          <w:rFonts w:ascii="宋体" w:hAnsi="宋体"/>
          <w:position w:val="-10"/>
          <w:sz w:val="21"/>
          <w:szCs w:val="21"/>
        </w:rPr>
        <w:object>
          <v:shape id="_x0000_i1050" o:spt="75" type="#_x0000_t75" style="height:16pt;width:99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3" ShapeID="_x0000_i1050" DrawAspect="Content" ObjectID="_1468075756" r:id="rId63">
            <o:LockedField>false</o:LockedField>
          </o:OLEObject>
        </w:objec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088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光阑孔</w:t>
            </w: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51" o:spt="75" type="#_x0000_t75" style="height:17pt;width:36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1" DrawAspect="Content" ObjectID="_1468075757" r:id="rId65">
                  <o:LockedField>false</o:LockedField>
                </o:OLEObject>
              </w:object>
            </w:r>
          </w:p>
        </w:tc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4"/>
                <w:sz w:val="18"/>
                <w:szCs w:val="18"/>
              </w:rPr>
              <w:object>
                <v:shape id="_x0000_i1052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6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2" DrawAspect="Content" ObjectID="_1468075758" r:id="rId67">
                  <o:LockedField>false</o:LockedField>
                </o:OLEObject>
              </w:objec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4"/>
                <w:sz w:val="18"/>
                <w:szCs w:val="18"/>
              </w:rPr>
              <w:object>
                <v:shape id="_x0000_i1053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7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3" DrawAspect="Content" ObjectID="_1468075759" r:id="rId69">
                  <o:LockedField>false</o:LockedField>
                </o:OLEObject>
              </w:objec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18"/>
                <w:szCs w:val="18"/>
              </w:rPr>
              <w:object>
                <v:shape id="_x0000_i1054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72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4" DrawAspect="Content" ObjectID="_1468075760" r:id="rId7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55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74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55" DrawAspect="Content" ObjectID="_1468075761" r:id="rId73">
                  <o:LockedField>false</o:LockedField>
                </o:OLEObject>
              </w:object>
            </w:r>
          </w:p>
        </w:tc>
        <w:tc>
          <w:tcPr>
            <w:tcW w:w="208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99</w:t>
            </w:r>
          </w:p>
        </w:tc>
        <w:tc>
          <w:tcPr>
            <w:tcW w:w="208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349</w:t>
            </w:r>
          </w:p>
        </w:tc>
      </w:tr>
    </w:tbl>
    <w:p>
      <w:r>
        <w:drawing>
          <wp:inline distT="0" distB="0" distL="114300" distR="114300">
            <wp:extent cx="5257800" cy="2743200"/>
            <wp:effectExtent l="4445" t="4445" r="10795" b="1079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729865"/>
            <wp:effectExtent l="4445" t="4445" r="19685" b="889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</wp:inline>
        </w:drawing>
      </w:r>
    </w:p>
    <w:p/>
    <w:p>
      <w:pPr>
        <w:ind w:firstLine="210" w:firstLineChars="10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表</w:t>
      </w:r>
      <w:r>
        <w:rPr>
          <w:rFonts w:ascii="宋体" w:hAnsi="宋体"/>
          <w:position w:val="-4"/>
          <w:sz w:val="21"/>
          <w:szCs w:val="21"/>
        </w:rPr>
        <w:object>
          <v:shape id="_x0000_i1056" o:spt="75" type="#_x0000_t75" style="height:13pt;width:10pt;" o:ole="t" filled="f" o:preferrelative="t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3" ShapeID="_x0000_i1056" DrawAspect="Content" ObjectID="_1468075762" r:id="rId77">
            <o:LockedField>false</o:LockedField>
          </o:OLEObject>
        </w:object>
      </w:r>
      <w:r>
        <w:rPr>
          <w:rFonts w:hint="eastAsia" w:ascii="黑体" w:eastAsia="黑体"/>
          <w:bCs/>
        </w:rPr>
        <w:t xml:space="preserve"> </w:t>
      </w:r>
      <w:r>
        <w:rPr>
          <w:rFonts w:ascii="黑体" w:eastAsia="黑体"/>
          <w:bCs/>
          <w:position w:val="-10"/>
        </w:rPr>
        <w:object>
          <v:shape id="_x0000_i1057" o:spt="75" type="#_x0000_t75" style="height:17pt;width:36pt;" o:ole="t" filled="f" o:preferrelative="t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3" ShapeID="_x0000_i1057" DrawAspect="Content" ObjectID="_1468075763" r:id="rId79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关系</w:t>
      </w:r>
    </w:p>
    <w:p>
      <w:pPr>
        <w:ind w:firstLine="210" w:firstLineChars="100"/>
        <w:jc w:val="center"/>
        <w:rPr>
          <w:rFonts w:hint="eastAsia" w:ascii="宋体" w:hAnsi="宋体"/>
          <w:sz w:val="21"/>
          <w:szCs w:val="21"/>
        </w:rPr>
      </w:pPr>
      <w:r>
        <w:rPr>
          <w:rFonts w:ascii="宋体" w:hAnsi="宋体"/>
          <w:position w:val="-10"/>
          <w:sz w:val="21"/>
          <w:szCs w:val="21"/>
        </w:rPr>
        <w:object>
          <v:shape id="_x0000_i1058" o:spt="75" type="#_x0000_t75" style="height:17pt;width:117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64" r:id="rId81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</w:t>
      </w:r>
      <w:r>
        <w:rPr>
          <w:rFonts w:ascii="宋体" w:hAnsi="宋体"/>
          <w:position w:val="-10"/>
          <w:sz w:val="21"/>
          <w:szCs w:val="21"/>
        </w:rPr>
        <w:object>
          <v:shape id="_x0000_i1059" o:spt="75" type="#_x0000_t75" style="height:16pt;width:107pt;" o:ole="t" filled="f" o:preferrelative="t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65" r:id="rId83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position w:val="-10"/>
          <w:sz w:val="21"/>
          <w:szCs w:val="21"/>
        </w:rPr>
        <w:object>
          <v:shape id="_x0000_i1060" o:spt="75" type="#_x0000_t75" style="height:16pt;width:98pt;" o:ole="t" filled="f" o:preferrelative="t" stroked="f" coordsize="21600,21600">
            <v:path/>
            <v:fill on="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6" r:id="rId85">
            <o:LockedField>false</o:LockedField>
          </o:OLEObject>
        </w:object>
      </w:r>
    </w:p>
    <w:tbl>
      <w:tblPr>
        <w:tblStyle w:val="2"/>
        <w:tblW w:w="84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370"/>
        <w:gridCol w:w="1370"/>
        <w:gridCol w:w="1370"/>
        <w:gridCol w:w="1370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距离</w:t>
            </w: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61" o:spt="75" type="#_x0000_t75" style="height:17pt;width:45pt;" o:ole="t" filled="f" o:preferrelative="t" stroked="f" coordsize="21600,21600">
                  <v:path/>
                  <v:fill on="f" focussize="0,0"/>
                  <v:stroke on="f"/>
                  <v:imagedata r:id="rId88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61" DrawAspect="Content" ObjectID="_1468075767" r:id="rId87">
                  <o:LockedField>false</o:LockedField>
                </o:OLEObject>
              </w:objec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300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330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350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380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9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ascii="宋体" w:hAnsi="宋体"/>
                <w:position w:val="-10"/>
                <w:sz w:val="18"/>
                <w:szCs w:val="18"/>
              </w:rPr>
              <w:object>
                <v:shape id="_x0000_i1062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90" o:title=""/>
                  <o:lock v:ext="edit" grouping="f" rotation="f" text="f" aspectratio="t"/>
                  <w10:wrap type="none"/>
                  <w10:anchorlock/>
                </v:shape>
                <o:OLEObject Type="Embed" ProgID="Equation.3" ShapeID="_x0000_i1062" DrawAspect="Content" ObjectID="_1468075768" r:id="rId89">
                  <o:LockedField>false</o:LockedField>
                </o:OLEObject>
              </w:objec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107.2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87.7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71.4</w:t>
            </w:r>
          </w:p>
        </w:tc>
        <w:tc>
          <w:tcPr>
            <w:tcW w:w="13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60.3</w:t>
            </w:r>
          </w:p>
        </w:tc>
        <w:tc>
          <w:tcPr>
            <w:tcW w:w="137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51.6</w:t>
            </w:r>
          </w:p>
        </w:tc>
      </w:tr>
    </w:tbl>
    <w:p/>
    <w:p/>
    <w:p>
      <w:r>
        <w:drawing>
          <wp:inline distT="0" distB="0" distL="114300" distR="114300">
            <wp:extent cx="4572000" cy="2743200"/>
            <wp:effectExtent l="4445" t="4445" r="10795" b="10795"/>
            <wp:docPr id="9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1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64997727"/>
    <w:rsid w:val="52FF6339"/>
    <w:rsid w:val="64997727"/>
    <w:rsid w:val="69A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chart" Target="charts/chart6.xml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2.wmf"/><Relationship Id="rId77" Type="http://schemas.openxmlformats.org/officeDocument/2006/relationships/oleObject" Target="embeddings/oleObject38.bin"/><Relationship Id="rId76" Type="http://schemas.openxmlformats.org/officeDocument/2006/relationships/chart" Target="charts/chart5.xml"/><Relationship Id="rId75" Type="http://schemas.openxmlformats.org/officeDocument/2006/relationships/chart" Target="charts/chart4.xml"/><Relationship Id="rId74" Type="http://schemas.openxmlformats.org/officeDocument/2006/relationships/image" Target="media/image31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6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3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8.bin"/><Relationship Id="rId54" Type="http://schemas.openxmlformats.org/officeDocument/2006/relationships/chart" Target="charts/chart3.xml"/><Relationship Id="rId53" Type="http://schemas.openxmlformats.org/officeDocument/2006/relationships/chart" Target="charts/chart2.xml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oleObject" Target="embeddings/oleObject23.bin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chart" Target="charts/chart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11\Desktop\&#26222;&#26391;&#20811;&#24120;&#25968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11\Desktop\&#26222;&#26391;&#20811;&#24120;&#25968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11\Desktop\&#26222;&#26391;&#20811;&#24120;&#25968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11\Desktop\&#26222;&#26391;&#20811;&#24120;&#25968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11\Desktop\&#26222;&#26391;&#20811;&#24120;&#259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1 Ua-v</a:t>
            </a:r>
            <a:r>
              <a:rPr altLang="en-US"/>
              <a:t>关系图</a:t>
            </a:r>
            <a:endParaRPr lang="en-US" altLang="zh-CN"/>
          </a:p>
        </c:rich>
      </c:tx>
      <c:layout>
        <c:manualLayout>
          <c:xMode val="edge"/>
          <c:yMode val="edge"/>
          <c:x val="0.288680555555556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684166666666667"/>
          <c:y val="0.173611111111111"/>
          <c:w val="0.901027777777778"/>
          <c:h val="0.71166666666666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28575" cap="rnd" cmpd="sng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forward val="5"/>
            <c:backward val="6"/>
            <c:dispRSqr val="0"/>
            <c:dispEq val="1"/>
            <c:trendlineLbl>
              <c:layout>
                <c:manualLayout>
                  <c:x val="-0.04"/>
                  <c:y val="-0.180555555555556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sz="1200"/>
                      <a:t>y = 0.4195x - 1.4407</a:t>
                    </a:r>
                    <a:endParaRPr sz="1200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[工作簿1]Sheet1!$A$1:$A$5</c:f>
              <c:numCache>
                <c:formatCode>General</c:formatCode>
                <c:ptCount val="5"/>
                <c:pt idx="0">
                  <c:v>5.196</c:v>
                </c:pt>
                <c:pt idx="1">
                  <c:v>5.49</c:v>
                </c:pt>
                <c:pt idx="2">
                  <c:v>6.879</c:v>
                </c:pt>
                <c:pt idx="3">
                  <c:v>7.408</c:v>
                </c:pt>
                <c:pt idx="4">
                  <c:v>8.214</c:v>
                </c:pt>
              </c:numCache>
            </c:numRef>
          </c:xVal>
          <c:yVal>
            <c:numRef>
              <c:f>[工作簿1]Sheet1!$B$1:$B$5</c:f>
              <c:numCache>
                <c:formatCode>General</c:formatCode>
                <c:ptCount val="5"/>
                <c:pt idx="0">
                  <c:v>0.747</c:v>
                </c:pt>
                <c:pt idx="1">
                  <c:v>0.869</c:v>
                </c:pt>
                <c:pt idx="2">
                  <c:v>1.422</c:v>
                </c:pt>
                <c:pt idx="3">
                  <c:v>1.652</c:v>
                </c:pt>
                <c:pt idx="4">
                  <c:v>2.028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212969"/>
        <c:axId val="167640369"/>
      </c:scatterChart>
      <c:valAx>
        <c:axId val="60121296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7640369"/>
        <c:crosses val="autoZero"/>
        <c:crossBetween val="midCat"/>
      </c:valAx>
      <c:valAx>
        <c:axId val="1676403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121296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2  I-Uak</a:t>
            </a:r>
            <a:r>
              <a:rPr altLang="en-US"/>
              <a:t>关系图（</a:t>
            </a:r>
            <a:r>
              <a:rPr lang="en-US" altLang="zh-CN"/>
              <a:t>1</a:t>
            </a:r>
            <a:r>
              <a:rPr altLang="en-US"/>
              <a:t>）</a:t>
            </a:r>
            <a:endParaRPr lang="en-US" altLang="zh-CN"/>
          </a:p>
        </c:rich>
      </c:tx>
      <c:layout>
        <c:manualLayout>
          <c:xMode val="edge"/>
          <c:yMode val="edge"/>
          <c:x val="0.416111111111111"/>
          <c:y val="0.0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28575" cap="rnd" cmpd="sng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backward val="0"/>
            <c:dispRSqr val="0"/>
            <c:dispEq val="0"/>
          </c:trendline>
          <c:xVal>
            <c:numRef>
              <c:f>[普朗克常数.xlsx]Sheet1!$D$1:$D$21</c:f>
              <c:numCache>
                <c:formatCode>General</c:formatCode>
                <c:ptCount val="21"/>
                <c:pt idx="0">
                  <c:v>-0.67</c:v>
                </c:pt>
                <c:pt idx="1">
                  <c:v>-0.42</c:v>
                </c:pt>
                <c:pt idx="2">
                  <c:v>-0.17</c:v>
                </c:pt>
                <c:pt idx="3">
                  <c:v>0.49</c:v>
                </c:pt>
                <c:pt idx="4">
                  <c:v>0.9</c:v>
                </c:pt>
                <c:pt idx="5">
                  <c:v>1.95</c:v>
                </c:pt>
                <c:pt idx="6">
                  <c:v>3.45</c:v>
                </c:pt>
                <c:pt idx="7">
                  <c:v>4.84</c:v>
                </c:pt>
                <c:pt idx="8">
                  <c:v>6.65</c:v>
                </c:pt>
                <c:pt idx="9">
                  <c:v>7.95</c:v>
                </c:pt>
                <c:pt idx="10">
                  <c:v>10.11</c:v>
                </c:pt>
                <c:pt idx="11">
                  <c:v>12.02</c:v>
                </c:pt>
                <c:pt idx="12">
                  <c:v>14.29</c:v>
                </c:pt>
                <c:pt idx="13" c:formatCode="0.00_ ">
                  <c:v>16.3</c:v>
                </c:pt>
                <c:pt idx="14">
                  <c:v>18.04</c:v>
                </c:pt>
                <c:pt idx="15">
                  <c:v>19.59</c:v>
                </c:pt>
                <c:pt idx="16">
                  <c:v>20.97</c:v>
                </c:pt>
                <c:pt idx="17">
                  <c:v>22.34</c:v>
                </c:pt>
                <c:pt idx="18">
                  <c:v>25.69</c:v>
                </c:pt>
                <c:pt idx="19">
                  <c:v>28.43</c:v>
                </c:pt>
                <c:pt idx="20" c:formatCode="0.00_ ">
                  <c:v>30.3</c:v>
                </c:pt>
              </c:numCache>
            </c:numRef>
          </c:xVal>
          <c:yVal>
            <c:numRef>
              <c:f>[普朗克常数.xlsx]Sheet1!$E$1:$E$21</c:f>
              <c:numCache>
                <c:formatCode>General</c:formatCode>
                <c:ptCount val="21"/>
                <c:pt idx="0">
                  <c:v>0</c:v>
                </c:pt>
                <c:pt idx="1">
                  <c:v>0.3</c:v>
                </c:pt>
                <c:pt idx="2">
                  <c:v>1.3</c:v>
                </c:pt>
                <c:pt idx="3">
                  <c:v>6.6</c:v>
                </c:pt>
                <c:pt idx="4">
                  <c:v>10.3</c:v>
                </c:pt>
                <c:pt idx="5">
                  <c:v>20.5</c:v>
                </c:pt>
                <c:pt idx="6">
                  <c:v>30</c:v>
                </c:pt>
                <c:pt idx="7">
                  <c:v>35</c:v>
                </c:pt>
                <c:pt idx="8">
                  <c:v>41</c:v>
                </c:pt>
                <c:pt idx="9">
                  <c:v>45</c:v>
                </c:pt>
                <c:pt idx="10">
                  <c:v>52</c:v>
                </c:pt>
                <c:pt idx="11">
                  <c:v>59</c:v>
                </c:pt>
                <c:pt idx="12">
                  <c:v>64</c:v>
                </c:pt>
                <c:pt idx="13">
                  <c:v>68</c:v>
                </c:pt>
                <c:pt idx="14">
                  <c:v>72</c:v>
                </c:pt>
                <c:pt idx="15">
                  <c:v>75</c:v>
                </c:pt>
                <c:pt idx="16">
                  <c:v>77</c:v>
                </c:pt>
                <c:pt idx="17">
                  <c:v>80</c:v>
                </c:pt>
                <c:pt idx="18">
                  <c:v>84</c:v>
                </c:pt>
                <c:pt idx="19">
                  <c:v>87</c:v>
                </c:pt>
                <c:pt idx="20">
                  <c:v>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515183"/>
        <c:axId val="341323391"/>
      </c:scatterChart>
      <c:valAx>
        <c:axId val="409515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1323391"/>
        <c:crosses val="autoZero"/>
        <c:crossBetween val="midCat"/>
      </c:valAx>
      <c:valAx>
        <c:axId val="34132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515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图</a:t>
            </a:r>
            <a:r>
              <a:rPr lang="en-US" altLang="zh-CN"/>
              <a:t>2  I-Uak</a:t>
            </a:r>
            <a:r>
              <a:rPr altLang="en-US"/>
              <a:t>关系图（</a:t>
            </a:r>
            <a:r>
              <a:rPr lang="en-US" altLang="zh-CN"/>
              <a:t>2</a:t>
            </a:r>
            <a:r>
              <a:rPr altLang="en-US"/>
              <a:t>）</a:t>
            </a:r>
            <a:endParaRPr lang="en-US" altLang="zh-CN"/>
          </a:p>
        </c:rich>
      </c:tx>
      <c:layout>
        <c:manualLayout>
          <c:xMode val="edge"/>
          <c:yMode val="edge"/>
          <c:x val="0.412777777777778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28575" cap="rnd" cmpd="sng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[普朗克常数.xlsx]Sheet1!$P$3:$P$22</c:f>
              <c:numCache>
                <c:formatCode>General</c:formatCode>
                <c:ptCount val="20"/>
                <c:pt idx="0">
                  <c:v>-0.77</c:v>
                </c:pt>
                <c:pt idx="1">
                  <c:v>-0.49</c:v>
                </c:pt>
                <c:pt idx="2">
                  <c:v>0.08</c:v>
                </c:pt>
                <c:pt idx="3">
                  <c:v>0.73</c:v>
                </c:pt>
                <c:pt idx="4">
                  <c:v>1.34</c:v>
                </c:pt>
                <c:pt idx="5">
                  <c:v>2.09</c:v>
                </c:pt>
                <c:pt idx="6">
                  <c:v>3.24</c:v>
                </c:pt>
                <c:pt idx="7">
                  <c:v>4.69</c:v>
                </c:pt>
                <c:pt idx="8" c:formatCode="0.00_ ">
                  <c:v>6.9</c:v>
                </c:pt>
                <c:pt idx="9">
                  <c:v>8.48</c:v>
                </c:pt>
                <c:pt idx="10">
                  <c:v>11.31</c:v>
                </c:pt>
                <c:pt idx="11">
                  <c:v>13.59</c:v>
                </c:pt>
                <c:pt idx="12">
                  <c:v>15.24</c:v>
                </c:pt>
                <c:pt idx="13">
                  <c:v>17.05</c:v>
                </c:pt>
                <c:pt idx="14">
                  <c:v>19.93</c:v>
                </c:pt>
                <c:pt idx="15">
                  <c:v>21.46</c:v>
                </c:pt>
                <c:pt idx="16">
                  <c:v>23.75</c:v>
                </c:pt>
                <c:pt idx="17">
                  <c:v>25.67</c:v>
                </c:pt>
                <c:pt idx="18">
                  <c:v>27.92</c:v>
                </c:pt>
                <c:pt idx="19">
                  <c:v>30.03</c:v>
                </c:pt>
              </c:numCache>
            </c:numRef>
          </c:xVal>
          <c:yVal>
            <c:numRef>
              <c:f>[普朗克常数.xlsx]Sheet1!$Q$3:$Q$22</c:f>
              <c:numCache>
                <c:formatCode>General</c:formatCode>
                <c:ptCount val="20"/>
                <c:pt idx="0">
                  <c:v>0</c:v>
                </c:pt>
                <c:pt idx="1">
                  <c:v>1.5</c:v>
                </c:pt>
                <c:pt idx="2">
                  <c:v>3.7</c:v>
                </c:pt>
                <c:pt idx="3">
                  <c:v>6.7</c:v>
                </c:pt>
                <c:pt idx="4">
                  <c:v>10.5</c:v>
                </c:pt>
                <c:pt idx="5">
                  <c:v>15.9</c:v>
                </c:pt>
                <c:pt idx="6">
                  <c:v>25</c:v>
                </c:pt>
                <c:pt idx="7">
                  <c:v>35</c:v>
                </c:pt>
                <c:pt idx="8">
                  <c:v>41</c:v>
                </c:pt>
                <c:pt idx="9">
                  <c:v>47</c:v>
                </c:pt>
                <c:pt idx="10">
                  <c:v>57</c:v>
                </c:pt>
                <c:pt idx="11">
                  <c:v>64</c:v>
                </c:pt>
                <c:pt idx="12">
                  <c:v>69</c:v>
                </c:pt>
                <c:pt idx="13">
                  <c:v>73</c:v>
                </c:pt>
                <c:pt idx="14">
                  <c:v>81</c:v>
                </c:pt>
                <c:pt idx="15">
                  <c:v>84</c:v>
                </c:pt>
                <c:pt idx="16">
                  <c:v>89</c:v>
                </c:pt>
                <c:pt idx="17">
                  <c:v>93</c:v>
                </c:pt>
                <c:pt idx="18">
                  <c:v>98</c:v>
                </c:pt>
                <c:pt idx="19">
                  <c:v>105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670481"/>
        <c:axId val="986648708"/>
      </c:scatterChart>
      <c:valAx>
        <c:axId val="74967048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6648708"/>
        <c:crosses val="autoZero"/>
        <c:crossBetween val="midCat"/>
      </c:valAx>
      <c:valAx>
        <c:axId val="9866487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967048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3-1   I</a:t>
            </a:r>
            <a:r>
              <a:rPr altLang="en-US"/>
              <a:t>饱</a:t>
            </a:r>
            <a:r>
              <a:rPr lang="en-US" altLang="zh-CN"/>
              <a:t>-φ  </a:t>
            </a:r>
            <a:r>
              <a:rPr altLang="en-US"/>
              <a:t>关系图</a:t>
            </a:r>
            <a:endParaRPr lang="en-US" altLang="zh-CN"/>
          </a:p>
        </c:rich>
      </c:tx>
      <c:layout>
        <c:manualLayout>
          <c:xMode val="edge"/>
          <c:yMode val="edge"/>
          <c:x val="0.297638888888889"/>
          <c:y val="0.030555555555555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28575" cap="rnd" cmpd="sng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forward val="1"/>
            <c:backward val="2"/>
            <c:dispRSqr val="0"/>
            <c:dispEq val="0"/>
          </c:trendline>
          <c:xVal>
            <c:numRef>
              <c:f>[普朗克常数.xlsx]Sheet1!$G$1:$G$3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xVal>
          <c:yVal>
            <c:numRef>
              <c:f>[普朗克常数.xlsx]Sheet1!$H$1:$H$3</c:f>
              <c:numCache>
                <c:formatCode>General</c:formatCode>
                <c:ptCount val="3"/>
                <c:pt idx="0">
                  <c:v>28</c:v>
                </c:pt>
                <c:pt idx="1">
                  <c:v>99</c:v>
                </c:pt>
                <c:pt idx="2">
                  <c:v>349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5461749"/>
        <c:axId val="669919452"/>
      </c:scatterChart>
      <c:valAx>
        <c:axId val="58546174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9919452"/>
        <c:crosses val="autoZero"/>
        <c:crossBetween val="midCat"/>
      </c:valAx>
      <c:valAx>
        <c:axId val="6699194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546174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3-2   I</a:t>
            </a:r>
            <a:r>
              <a:rPr altLang="en-US"/>
              <a:t>饱</a:t>
            </a:r>
            <a:r>
              <a:rPr lang="en-US" altLang="zh-CN"/>
              <a:t>-φ</a:t>
            </a:r>
            <a:r>
              <a:rPr altLang="en-US"/>
              <a:t>平方</a:t>
            </a:r>
            <a:r>
              <a:rPr lang="en-US" altLang="zh-CN"/>
              <a:t> </a:t>
            </a:r>
            <a:r>
              <a:rPr altLang="en-US"/>
              <a:t>关系图</a:t>
            </a:r>
            <a:endParaRPr lang="en-US" altLang="zh-CN"/>
          </a:p>
        </c:rich>
      </c:tx>
      <c:layout>
        <c:manualLayout>
          <c:xMode val="edge"/>
          <c:yMode val="edge"/>
          <c:x val="0.263125"/>
          <c:y val="0.030555555555555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backward val="5"/>
            <c:dispRSqr val="0"/>
            <c:dispEq val="0"/>
          </c:trendline>
          <c:xVal>
            <c:numRef>
              <c:f>[普朗克常数.xlsx]Sheet1!$M$1:$M$3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64</c:v>
                </c:pt>
              </c:numCache>
            </c:numRef>
          </c:xVal>
          <c:yVal>
            <c:numRef>
              <c:f>[普朗克常数.xlsx]Sheet1!$N$1:$N$3</c:f>
              <c:numCache>
                <c:formatCode>General</c:formatCode>
                <c:ptCount val="3"/>
                <c:pt idx="0">
                  <c:v>28</c:v>
                </c:pt>
                <c:pt idx="1">
                  <c:v>99</c:v>
                </c:pt>
                <c:pt idx="2">
                  <c:v>349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875444"/>
        <c:axId val="974611775"/>
      </c:scatterChart>
      <c:valAx>
        <c:axId val="3578754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4611775"/>
        <c:crosses val="autoZero"/>
        <c:crossBetween val="midCat"/>
      </c:valAx>
      <c:valAx>
        <c:axId val="97461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78754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图</a:t>
            </a:r>
            <a:r>
              <a:rPr lang="en-US" altLang="zh-CN"/>
              <a:t>4   I</a:t>
            </a:r>
            <a:r>
              <a:rPr altLang="en-US"/>
              <a:t>饱</a:t>
            </a:r>
            <a:r>
              <a:rPr lang="en-US" altLang="zh-CN"/>
              <a:t>-L  </a:t>
            </a:r>
            <a:r>
              <a:rPr altLang="en-US"/>
              <a:t>关系图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00"/>
            <c:backward val="300"/>
            <c:dispRSqr val="0"/>
            <c:dispEq val="0"/>
          </c:trendline>
          <c:xVal>
            <c:numRef>
              <c:f>[普朗克常数.xlsx]Sheet1!$J$1:$J$5</c:f>
              <c:numCache>
                <c:formatCode>General</c:formatCode>
                <c:ptCount val="5"/>
                <c:pt idx="0">
                  <c:v>300</c:v>
                </c:pt>
                <c:pt idx="1">
                  <c:v>330</c:v>
                </c:pt>
                <c:pt idx="2">
                  <c:v>350</c:v>
                </c:pt>
                <c:pt idx="3">
                  <c:v>380</c:v>
                </c:pt>
                <c:pt idx="4">
                  <c:v>400</c:v>
                </c:pt>
              </c:numCache>
            </c:numRef>
          </c:xVal>
          <c:yVal>
            <c:numRef>
              <c:f>[普朗克常数.xlsx]Sheet1!$K$1:$K$5</c:f>
              <c:numCache>
                <c:formatCode>General</c:formatCode>
                <c:ptCount val="5"/>
                <c:pt idx="0">
                  <c:v>107.2</c:v>
                </c:pt>
                <c:pt idx="1">
                  <c:v>87.7</c:v>
                </c:pt>
                <c:pt idx="2">
                  <c:v>71.4</c:v>
                </c:pt>
                <c:pt idx="3">
                  <c:v>60.3</c:v>
                </c:pt>
                <c:pt idx="4">
                  <c:v>51.6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973436"/>
        <c:axId val="625373966"/>
      </c:scatterChart>
      <c:valAx>
        <c:axId val="4659734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5373966"/>
        <c:crosses val="autoZero"/>
        <c:crossBetween val="midCat"/>
      </c:valAx>
      <c:valAx>
        <c:axId val="6253739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59734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2022-10-26T12:29:00Z</dcterms:created>
  <dc:creator>微信用户</dc:creator>
  <cp:lastModifiedBy>微信用户</cp:lastModifiedBy>
  <dcterms:modified xsi:type="dcterms:W3CDTF">2022-10-30T09:02:24Z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8C2824675AFF4BC0B705795D40218080</vt:lpwstr>
  </property>
</Properties>
</file>