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B050"/>
        </w:rPr>
      </w:pPr>
      <w:r>
        <w:rPr>
          <w:rFonts w:hint="eastAsia"/>
          <w:color w:val="00B050"/>
        </w:rPr>
        <w:t>#求解各类曲线，不要忘记G</w:t>
      </w:r>
    </w:p>
    <w:p/>
    <w:p>
      <w:pPr>
        <w:rPr>
          <w:shd w:val="pct10" w:color="auto" w:fill="FFFFFF"/>
        </w:rPr>
      </w:pPr>
      <w:r>
        <w:rPr>
          <w:rFonts w:hint="eastAsia"/>
          <w:shd w:val="pct10" w:color="auto" w:fill="FFFFFF"/>
        </w:rPr>
        <w:t>一、模型图像</w:t>
      </w:r>
    </w:p>
    <w:p>
      <w:pPr>
        <w:rPr>
          <w:color w:val="FF0000"/>
          <w:shd w:val="pct10" w:color="auto" w:fill="FFFFFF"/>
        </w:rPr>
      </w:pPr>
      <w:r>
        <w:rPr>
          <w:rFonts w:hint="eastAsia"/>
          <w:color w:val="000000" w:themeColor="text1"/>
          <w:shd w:val="pct10" w:color="auto" w:fill="FFFFFF"/>
          <w14:textFill>
            <w14:solidFill>
              <w14:schemeClr w14:val="tx1"/>
            </w14:solidFill>
          </w14:textFill>
        </w:rPr>
        <w:t>1.</w:t>
      </w:r>
      <w:r>
        <w:rPr>
          <w:color w:val="000000" w:themeColor="text1"/>
          <w:shd w:val="pct10" w:color="auto" w:fill="FFFFFF"/>
          <w14:textFill>
            <w14:solidFill>
              <w14:schemeClr w14:val="tx1"/>
            </w14:solidFill>
          </w14:textFill>
        </w:rPr>
        <w:t>如果某一点位处于IS曲线的</w:t>
      </w:r>
      <w:r>
        <w:rPr>
          <w:rFonts w:hint="eastAsia"/>
          <w:color w:val="000000" w:themeColor="text1"/>
          <w:shd w:val="pct10" w:color="auto" w:fill="FFFFFF"/>
          <w14:textFill>
            <w14:solidFill>
              <w14:schemeClr w14:val="tx1"/>
            </w14:solidFill>
          </w14:textFill>
        </w:rPr>
        <w:t>上边（</w:t>
      </w:r>
      <w:r>
        <w:rPr>
          <w:color w:val="000000" w:themeColor="text1"/>
          <w:shd w:val="pct10" w:color="auto" w:fill="FFFFFF"/>
          <w14:textFill>
            <w14:solidFill>
              <w14:schemeClr w14:val="tx1"/>
            </w14:solidFill>
          </w14:textFill>
        </w:rPr>
        <w:t>右边</w:t>
      </w:r>
      <w:r>
        <w:rPr>
          <w:rFonts w:hint="eastAsia"/>
          <w:color w:val="000000" w:themeColor="text1"/>
          <w:shd w:val="pct10" w:color="auto" w:fill="FFFFFF"/>
          <w14:textFill>
            <w14:solidFill>
              <w14:schemeClr w14:val="tx1"/>
            </w14:solidFill>
          </w14:textFill>
        </w:rPr>
        <w:t>）</w:t>
      </w:r>
      <w:r>
        <w:rPr>
          <w:color w:val="000000" w:themeColor="text1"/>
          <w:shd w:val="pct10" w:color="auto" w:fill="FFFFFF"/>
          <w14:textFill>
            <w14:solidFill>
              <w14:schemeClr w14:val="tx1"/>
            </w14:solidFill>
          </w14:textFill>
        </w:rPr>
        <w:t>，表示I＜S</w:t>
      </w:r>
      <w:r>
        <w:rPr>
          <w:rFonts w:hint="eastAsia"/>
          <w:color w:val="000000" w:themeColor="text1"/>
          <w:shd w:val="pct10" w:color="auto" w:fill="FFFFFF"/>
          <w14:textFill>
            <w14:solidFill>
              <w14:schemeClr w14:val="tx1"/>
            </w14:solidFill>
          </w14:textFill>
        </w:rPr>
        <w:t>；如果某一点位处于</w:t>
      </w:r>
      <w:r>
        <w:rPr>
          <w:color w:val="000000" w:themeColor="text1"/>
          <w:shd w:val="pct10" w:color="auto" w:fill="FFFFFF"/>
          <w14:textFill>
            <w14:solidFill>
              <w14:schemeClr w14:val="tx1"/>
            </w14:solidFill>
          </w14:textFill>
        </w:rPr>
        <w:t>IS曲线的左边，表示I＞S</w:t>
      </w:r>
      <w:r>
        <w:rPr>
          <w:rFonts w:hint="eastAsia"/>
          <w:color w:val="FF0000"/>
          <w:shd w:val="pct10" w:color="auto" w:fill="FFFFFF"/>
        </w:rPr>
        <w:t>（右S大）</w:t>
      </w:r>
    </w:p>
    <w:p>
      <w:pPr>
        <w:rPr>
          <w:color w:val="FF0000"/>
          <w:shd w:val="pct10" w:color="auto" w:fill="FFFFFF"/>
        </w:rPr>
      </w:pPr>
      <w:r>
        <w:rPr>
          <w:rFonts w:hint="eastAsia"/>
          <w:color w:val="000000" w:themeColor="text1"/>
          <w:shd w:val="pct10" w:color="auto" w:fill="FFFFFF"/>
          <w14:textFill>
            <w14:solidFill>
              <w14:schemeClr w14:val="tx1"/>
            </w14:solidFill>
          </w14:textFill>
        </w:rPr>
        <w:t>2. 如果某一点位处于</w:t>
      </w:r>
      <w:r>
        <w:rPr>
          <w:color w:val="000000" w:themeColor="text1"/>
          <w:shd w:val="pct10" w:color="auto" w:fill="FFFFFF"/>
          <w14:textFill>
            <w14:solidFill>
              <w14:schemeClr w14:val="tx1"/>
            </w14:solidFill>
          </w14:textFill>
        </w:rPr>
        <w:t>LM 曲线的右边，表示L＞M</w:t>
      </w:r>
      <w:r>
        <w:rPr>
          <w:rFonts w:hint="eastAsia"/>
          <w:color w:val="000000" w:themeColor="text1"/>
          <w:shd w:val="pct10" w:color="auto" w:fill="FFFFFF"/>
          <w14:textFill>
            <w14:solidFill>
              <w14:schemeClr w14:val="tx1"/>
            </w14:solidFill>
          </w14:textFill>
        </w:rPr>
        <w:t>；如果某一点位处于</w:t>
      </w:r>
      <w:r>
        <w:rPr>
          <w:color w:val="000000" w:themeColor="text1"/>
          <w:shd w:val="pct10" w:color="auto" w:fill="FFFFFF"/>
          <w14:textFill>
            <w14:solidFill>
              <w14:schemeClr w14:val="tx1"/>
            </w14:solidFill>
          </w14:textFill>
        </w:rPr>
        <w:t>LM曲线的左边，表示 L＜M</w:t>
      </w:r>
      <w:r>
        <w:rPr>
          <w:rFonts w:hint="eastAsia"/>
          <w:color w:val="000000" w:themeColor="text1"/>
          <w:shd w:val="pct10" w:color="auto" w:fill="FFFFFF"/>
          <w14:textFill>
            <w14:solidFill>
              <w14:schemeClr w14:val="tx1"/>
            </w14:solidFill>
          </w14:textFill>
        </w:rPr>
        <w:t>。</w:t>
      </w:r>
      <w:r>
        <w:rPr>
          <w:rFonts w:hint="eastAsia"/>
          <w:color w:val="FF0000"/>
          <w:shd w:val="pct10" w:color="auto" w:fill="FFFFFF"/>
        </w:rPr>
        <w:t>（右</w:t>
      </w:r>
      <w:r>
        <w:rPr>
          <w:color w:val="FF0000"/>
          <w:shd w:val="pct10" w:color="auto" w:fill="FFFFFF"/>
        </w:rPr>
        <w:t>L</w:t>
      </w:r>
      <w:r>
        <w:rPr>
          <w:rFonts w:hint="eastAsia"/>
          <w:color w:val="FF0000"/>
          <w:shd w:val="pct10" w:color="auto" w:fill="FFFFFF"/>
        </w:rPr>
        <w:t>大）</w:t>
      </w:r>
    </w:p>
    <w:p>
      <w:pPr>
        <w:rPr>
          <w:color w:val="FF0000"/>
          <w:shd w:val="pct10" w:color="auto" w:fill="FFFFFF"/>
        </w:rPr>
      </w:pPr>
      <w:r>
        <w:rPr>
          <w:color w:val="000000" w:themeColor="text1"/>
          <w:shd w:val="pct10" w:color="auto" w:fill="FFFFFF"/>
          <w14:textFill>
            <w14:solidFill>
              <w14:schemeClr w14:val="tx1"/>
            </w14:solidFill>
          </w14:textFill>
        </w:rPr>
        <w:t>3</w:t>
      </w:r>
      <w:r>
        <w:rPr>
          <w:rFonts w:hint="eastAsia"/>
          <w:color w:val="000000" w:themeColor="text1"/>
          <w:shd w:val="pct10" w:color="auto" w:fill="FFFFFF"/>
          <w14:textFill>
            <w14:solidFill>
              <w14:schemeClr w14:val="tx1"/>
            </w14:solidFill>
          </w14:textFill>
        </w:rPr>
        <w:t>.</w:t>
      </w:r>
      <w:r>
        <w:rPr>
          <w:rFonts w:hint="eastAsia"/>
          <w:shd w:val="pct10" w:color="auto" w:fill="FFFFFF"/>
        </w:rPr>
        <w:t xml:space="preserve"> 如果某一点位处于</w:t>
      </w:r>
      <w:r>
        <w:rPr>
          <w:color w:val="000000" w:themeColor="text1"/>
          <w:shd w:val="pct10" w:color="auto" w:fill="FFFFFF"/>
          <w14:textFill>
            <w14:solidFill>
              <w14:schemeClr w14:val="tx1"/>
            </w14:solidFill>
          </w14:textFill>
        </w:rPr>
        <w:t>BP曲线</w:t>
      </w:r>
      <w:r>
        <w:rPr>
          <w:rFonts w:hint="eastAsia"/>
          <w:color w:val="000000" w:themeColor="text1"/>
          <w:shd w:val="pct10" w:color="auto" w:fill="FFFFFF"/>
          <w14:textFill>
            <w14:solidFill>
              <w14:schemeClr w14:val="tx1"/>
            </w14:solidFill>
          </w14:textFill>
        </w:rPr>
        <w:t>的右边，表示</w:t>
      </w:r>
      <w:r>
        <w:rPr>
          <w:color w:val="000000" w:themeColor="text1"/>
          <w:shd w:val="pct10" w:color="auto" w:fill="FFFFFF"/>
          <w14:textFill>
            <w14:solidFill>
              <w14:schemeClr w14:val="tx1"/>
            </w14:solidFill>
          </w14:textFill>
        </w:rPr>
        <w:t>NX</w:t>
      </w:r>
      <w:r>
        <w:rPr>
          <w:rFonts w:hint="eastAsia"/>
          <w:color w:val="000000" w:themeColor="text1"/>
          <w:shd w:val="pct10" w:color="auto" w:fill="FFFFFF"/>
          <w14:textFill>
            <w14:solidFill>
              <w14:schemeClr w14:val="tx1"/>
            </w14:solidFill>
          </w14:textFill>
        </w:rPr>
        <w:t>&lt;</w:t>
      </w:r>
      <w:r>
        <w:rPr>
          <w:color w:val="000000" w:themeColor="text1"/>
          <w:shd w:val="pct10" w:color="auto" w:fill="FFFFFF"/>
          <w14:textFill>
            <w14:solidFill>
              <w14:schemeClr w14:val="tx1"/>
            </w14:solidFill>
          </w14:textFill>
        </w:rPr>
        <w:t>F</w:t>
      </w:r>
      <w:r>
        <w:rPr>
          <w:rFonts w:hint="eastAsia"/>
          <w:color w:val="000000" w:themeColor="text1"/>
          <w:shd w:val="pct10" w:color="auto" w:fill="FFFFFF"/>
          <w14:textFill>
            <w14:solidFill>
              <w14:schemeClr w14:val="tx1"/>
            </w14:solidFill>
          </w14:textFill>
        </w:rPr>
        <w:t>，即国际收支赤字；</w:t>
      </w:r>
      <w:r>
        <w:rPr>
          <w:rFonts w:hint="eastAsia"/>
          <w:shd w:val="pct10" w:color="auto" w:fill="FFFFFF"/>
        </w:rPr>
        <w:t>如果某一点位处于</w:t>
      </w:r>
      <w:r>
        <w:rPr>
          <w:color w:val="000000" w:themeColor="text1"/>
          <w:shd w:val="pct10" w:color="auto" w:fill="FFFFFF"/>
          <w14:textFill>
            <w14:solidFill>
              <w14:schemeClr w14:val="tx1"/>
            </w14:solidFill>
          </w14:textFill>
        </w:rPr>
        <w:t>BP曲线</w:t>
      </w:r>
      <w:r>
        <w:rPr>
          <w:rFonts w:hint="eastAsia"/>
          <w:color w:val="000000" w:themeColor="text1"/>
          <w:shd w:val="pct10" w:color="auto" w:fill="FFFFFF"/>
          <w14:textFill>
            <w14:solidFill>
              <w14:schemeClr w14:val="tx1"/>
            </w14:solidFill>
          </w14:textFill>
        </w:rPr>
        <w:t>的左边，表示</w:t>
      </w:r>
      <w:r>
        <w:rPr>
          <w:color w:val="000000" w:themeColor="text1"/>
          <w:shd w:val="pct10" w:color="auto" w:fill="FFFFFF"/>
          <w14:textFill>
            <w14:solidFill>
              <w14:schemeClr w14:val="tx1"/>
            </w14:solidFill>
          </w14:textFill>
        </w:rPr>
        <w:t>NX</w:t>
      </w:r>
      <w:r>
        <w:rPr>
          <w:rFonts w:hint="eastAsia"/>
          <w:color w:val="000000" w:themeColor="text1"/>
          <w:shd w:val="pct10" w:color="auto" w:fill="FFFFFF"/>
          <w14:textFill>
            <w14:solidFill>
              <w14:schemeClr w14:val="tx1"/>
            </w14:solidFill>
          </w14:textFill>
        </w:rPr>
        <w:t>&gt;</w:t>
      </w:r>
      <w:r>
        <w:rPr>
          <w:color w:val="000000" w:themeColor="text1"/>
          <w:shd w:val="pct10" w:color="auto" w:fill="FFFFFF"/>
          <w14:textFill>
            <w14:solidFill>
              <w14:schemeClr w14:val="tx1"/>
            </w14:solidFill>
          </w14:textFill>
        </w:rPr>
        <w:t>F</w:t>
      </w:r>
      <w:r>
        <w:rPr>
          <w:rFonts w:hint="eastAsia"/>
          <w:color w:val="000000" w:themeColor="text1"/>
          <w:shd w:val="pct10" w:color="auto" w:fill="FFFFFF"/>
          <w14:textFill>
            <w14:solidFill>
              <w14:schemeClr w14:val="tx1"/>
            </w14:solidFill>
          </w14:textFill>
        </w:rPr>
        <w:t>，即国际收支盈余。</w:t>
      </w:r>
      <w:r>
        <w:rPr>
          <w:rFonts w:hint="eastAsia"/>
          <w:color w:val="FF0000"/>
          <w:shd w:val="pct10" w:color="auto" w:fill="FFFFFF"/>
        </w:rPr>
        <w:t>（右F大）</w:t>
      </w:r>
    </w:p>
    <w:p>
      <w:pPr>
        <w:rPr>
          <w:color w:val="000000" w:themeColor="text1"/>
          <w14:textFill>
            <w14:solidFill>
              <w14:schemeClr w14:val="tx1"/>
            </w14:solidFill>
          </w14:textFill>
        </w:rPr>
      </w:pPr>
    </w:p>
    <w:p>
      <w:r>
        <w:rPr>
          <w:rFonts w:hint="eastAsia"/>
        </w:rPr>
        <w:t xml:space="preserve">二、公式 </w:t>
      </w:r>
    </w:p>
    <w:p>
      <w:pPr>
        <w:rPr>
          <w:shd w:val="pct10" w:color="auto" w:fill="FFFFFF"/>
        </w:rPr>
      </w:pPr>
      <w:r>
        <w:rPr>
          <w:rFonts w:hint="eastAsia"/>
          <w:shd w:val="pct10" w:color="auto" w:fill="FFFFFF"/>
        </w:rPr>
        <w:t>1.两部门的</w:t>
      </w:r>
      <w:r>
        <w:rPr>
          <w:shd w:val="pct10" w:color="auto" w:fill="FFFFFF"/>
        </w:rPr>
        <w:t>IS</w:t>
      </w:r>
      <w:r>
        <w:rPr>
          <w:rFonts w:hint="eastAsia"/>
          <w:shd w:val="pct10" w:color="auto" w:fill="FFFFFF"/>
        </w:rPr>
        <w:t>曲线：</w:t>
      </w:r>
      <w:r>
        <w:rPr>
          <w:shd w:val="pct10" w:color="auto" w:fill="FFFFFF"/>
        </w:rPr>
        <w:drawing>
          <wp:inline distT="0" distB="0" distL="0" distR="0">
            <wp:extent cx="1647825" cy="523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47825" cy="523875"/>
                    </a:xfrm>
                    <a:prstGeom prst="rect">
                      <a:avLst/>
                    </a:prstGeom>
                  </pic:spPr>
                </pic:pic>
              </a:graphicData>
            </a:graphic>
          </wp:inline>
        </w:drawing>
      </w:r>
    </w:p>
    <w:p>
      <w:r>
        <w:rPr>
          <w:rFonts w:hint="eastAsia"/>
        </w:rPr>
        <w:t>2.两部门的</w:t>
      </w:r>
      <w:r>
        <w:t>LM</w:t>
      </w:r>
      <w:r>
        <w:rPr>
          <w:rFonts w:hint="eastAsia"/>
        </w:rPr>
        <w:t>曲线（</w:t>
      </w:r>
      <w:r>
        <w:t>P=1</w:t>
      </w:r>
      <w:r>
        <w:rPr>
          <w:rFonts w:hint="eastAsia"/>
        </w:rPr>
        <w:t>）：</w:t>
      </w:r>
      <w:r>
        <w:rPr>
          <w:highlight w:val="yellow"/>
        </w:rPr>
        <w:object>
          <v:shape id="_x0000_i1025" o:spt="75" type="#_x0000_t75" style="height:41.4pt;width:142.2pt;" o:ole="t" filled="f" o:preferrelative="t" stroked="f" coordsize="21600,21600">
            <v:path/>
            <v:fill on="f" focussize="0,0"/>
            <v:stroke on="f" joinstyle="miter"/>
            <v:imagedata r:id="rId6" o:title=""/>
            <o:lock v:ext="edit" aspectratio="t"/>
            <w10:wrap type="none"/>
            <w10:anchorlock/>
          </v:shape>
          <o:OLEObject Type="Embed" ProgID="Unknown" ShapeID="_x0000_i1025" DrawAspect="Content" ObjectID="_1468075725" r:id="rId5">
            <o:LockedField>false</o:LockedField>
          </o:OLEObject>
        </w:object>
      </w:r>
    </w:p>
    <w:p>
      <w:pPr>
        <w:rPr>
          <w:color w:val="FF0000"/>
        </w:rPr>
      </w:pPr>
      <w:r>
        <w:rPr>
          <w:rFonts w:hint="eastAsia"/>
          <w:color w:val="FF0000"/>
        </w:rPr>
        <w:t>#</w:t>
      </w:r>
      <w:r>
        <w:rPr>
          <w:color w:val="FF0000"/>
        </w:rPr>
        <w:t>LM</w:t>
      </w:r>
      <w:r>
        <w:rPr>
          <w:rFonts w:hint="eastAsia"/>
          <w:color w:val="FF0000"/>
        </w:rPr>
        <w:t>曲线中总是用实际货币供给量进行计算，这就导致了A</w:t>
      </w:r>
      <w:r>
        <w:rPr>
          <w:color w:val="FF0000"/>
        </w:rPr>
        <w:t>D</w:t>
      </w:r>
      <w:r>
        <w:rPr>
          <w:rFonts w:hint="eastAsia"/>
          <w:color w:val="FF0000"/>
        </w:rPr>
        <w:t>曲线中没有实际货币供给量m，只有名义货币供给量M</w:t>
      </w:r>
    </w:p>
    <w:p>
      <w:pPr>
        <w:rPr>
          <w:shd w:val="pct10" w:color="auto" w:fill="FFFFFF"/>
        </w:rPr>
      </w:pPr>
      <w:r>
        <w:rPr>
          <w:rFonts w:hint="eastAsia"/>
          <w:shd w:val="pct10" w:color="auto" w:fill="FFFFFF"/>
        </w:rPr>
        <w:t>3.两部门的L</w:t>
      </w:r>
      <w:r>
        <w:rPr>
          <w:shd w:val="pct10" w:color="auto" w:fill="FFFFFF"/>
        </w:rPr>
        <w:t>M</w:t>
      </w:r>
      <w:r>
        <w:rPr>
          <w:rFonts w:hint="eastAsia"/>
          <w:shd w:val="pct10" w:color="auto" w:fill="FFFFFF"/>
        </w:rPr>
        <w:t>曲线（</w:t>
      </w:r>
      <w:r>
        <w:rPr>
          <w:shd w:val="pct10" w:color="auto" w:fill="FFFFFF"/>
        </w:rPr>
        <w:t>P</w:t>
      </w:r>
      <w:r>
        <w:rPr>
          <w:rFonts w:hint="eastAsia"/>
          <w:shd w:val="pct10" w:color="auto" w:fill="FFFFFF"/>
        </w:rPr>
        <w:t>≠</w:t>
      </w:r>
      <w:r>
        <w:rPr>
          <w:shd w:val="pct10" w:color="auto" w:fill="FFFFFF"/>
        </w:rPr>
        <w:t>1</w:t>
      </w:r>
      <w:r>
        <w:rPr>
          <w:rFonts w:hint="eastAsia"/>
          <w:shd w:val="pct10" w:color="auto" w:fill="FFFFFF"/>
        </w:rPr>
        <w:t>）：</w:t>
      </w:r>
      <w:r>
        <w:rPr>
          <w:shd w:val="pct10" w:color="auto" w:fill="FFFFFF"/>
        </w:rPr>
        <w:drawing>
          <wp:inline distT="0" distB="0" distL="0" distR="0">
            <wp:extent cx="1114425" cy="390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114425" cy="390525"/>
                    </a:xfrm>
                    <a:prstGeom prst="rect">
                      <a:avLst/>
                    </a:prstGeom>
                  </pic:spPr>
                </pic:pic>
              </a:graphicData>
            </a:graphic>
          </wp:inline>
        </w:drawing>
      </w:r>
      <w:r>
        <w:rPr>
          <w:rFonts w:hint="eastAsia"/>
          <w:shd w:val="pct10" w:color="auto" w:fill="FFFFFF"/>
        </w:rPr>
        <w:t>（M：名义货币供给量）</w:t>
      </w:r>
    </w:p>
    <w:p>
      <w:r>
        <w:t>4</w:t>
      </w:r>
      <w:r>
        <w:rPr>
          <w:rFonts w:hint="eastAsia"/>
        </w:rPr>
        <w:t>.两部门的A</w:t>
      </w:r>
      <w:r>
        <w:t>D</w:t>
      </w:r>
      <w:r>
        <w:rPr>
          <w:rFonts w:hint="eastAsia"/>
        </w:rPr>
        <w:t>曲线：</w:t>
      </w:r>
      <w:r>
        <w:drawing>
          <wp:inline distT="0" distB="0" distL="0" distR="0">
            <wp:extent cx="2000250" cy="120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000250" cy="1200150"/>
                    </a:xfrm>
                    <a:prstGeom prst="rect">
                      <a:avLst/>
                    </a:prstGeom>
                  </pic:spPr>
                </pic:pic>
              </a:graphicData>
            </a:graphic>
          </wp:inline>
        </w:drawing>
      </w:r>
    </w:p>
    <w:p>
      <w:pPr>
        <w:rPr>
          <w:shd w:val="pct10" w:color="auto" w:fill="FFFFFF"/>
        </w:rPr>
      </w:pPr>
      <w:r>
        <w:rPr>
          <w:rFonts w:hint="eastAsia"/>
          <w:shd w:val="pct10" w:color="auto" w:fill="FFFFFF"/>
        </w:rPr>
        <w:t>5.增长核算方程：</w:t>
      </w:r>
      <w:r>
        <w:rPr>
          <w:highlight w:val="yellow"/>
          <w:shd w:val="pct10" w:color="auto" w:fill="FFFFFF"/>
        </w:rPr>
        <w:object>
          <v:shape id="_x0000_i1026" o:spt="75" type="#_x0000_t75" style="height:73.2pt;width:284.4pt;" o:ole="t" filled="f" o:preferrelative="t" stroked="f" coordsize="21600,21600">
            <v:path/>
            <v:fill on="f" focussize="0,0"/>
            <v:stroke on="f" joinstyle="miter"/>
            <v:imagedata r:id="rId10" o:title=""/>
            <o:lock v:ext="edit" aspectratio="t"/>
            <w10:wrap type="none"/>
            <w10:anchorlock/>
          </v:shape>
          <o:OLEObject Type="Embed" ProgID="Unknown" ShapeID="_x0000_i1026" DrawAspect="Content" ObjectID="_1468075726" r:id="rId9">
            <o:LockedField>false</o:LockedField>
          </o:OLEObject>
        </w:object>
      </w:r>
    </w:p>
    <w:p>
      <w:pPr>
        <w:rPr>
          <w:shd w:val="pct10" w:color="auto" w:fill="FFFFFF"/>
        </w:rPr>
      </w:pPr>
      <w:r>
        <w:rPr>
          <w:rFonts w:hint="eastAsia"/>
          <w:shd w:val="pct10" w:color="auto" w:fill="FFFFFF"/>
        </w:rPr>
        <w:t>6.①</w:t>
      </w:r>
      <w:r>
        <w:rPr>
          <w:shd w:val="pct10" w:color="auto" w:fill="FFFFFF"/>
        </w:rPr>
        <w:t>HD</w:t>
      </w:r>
      <w:r>
        <w:rPr>
          <w:rFonts w:hint="eastAsia"/>
          <w:shd w:val="pct10" w:color="auto" w:fill="FFFFFF"/>
        </w:rPr>
        <w:t>模型基本增长方程式：</w:t>
      </w:r>
      <w:r>
        <w:rPr>
          <w:shd w:val="pct10" w:color="auto" w:fill="FFFFFF"/>
        </w:rPr>
        <w:t>gY = s / v</w:t>
      </w:r>
    </w:p>
    <w:p>
      <w:pPr>
        <w:rPr>
          <w:shd w:val="pct10" w:color="auto" w:fill="FFFFFF"/>
        </w:rPr>
      </w:pPr>
      <w:r>
        <w:rPr>
          <w:rFonts w:hint="eastAsia"/>
          <w:shd w:val="pct10" w:color="auto" w:fill="FFFFFF"/>
        </w:rPr>
        <w:t>②有保证的增长方程式：</w:t>
      </w:r>
      <w:r>
        <w:rPr>
          <w:shd w:val="pct10" w:color="auto" w:fill="FFFFFF"/>
        </w:rPr>
        <w:t>gI = si / vi</w:t>
      </w:r>
    </w:p>
    <w:p>
      <w:pPr>
        <w:rPr>
          <w:shd w:val="pct10" w:color="auto" w:fill="FFFFFF"/>
        </w:rPr>
      </w:pPr>
      <w:r>
        <w:rPr>
          <w:rFonts w:hint="eastAsia"/>
          <w:shd w:val="pct10" w:color="auto" w:fill="FFFFFF"/>
        </w:rPr>
        <w:t>③自然增长方程式：</w:t>
      </w:r>
      <w:r>
        <w:rPr>
          <w:shd w:val="pct10" w:color="auto" w:fill="FFFFFF"/>
        </w:rPr>
        <w:t>gN= sn / vn = n</w:t>
      </w:r>
    </w:p>
    <w:p>
      <w:pPr>
        <w:rPr>
          <w:shd w:val="pct10" w:color="auto" w:fill="FFFFFF"/>
        </w:rPr>
      </w:pPr>
      <w:r>
        <w:rPr>
          <w:rFonts w:hint="eastAsia"/>
          <w:shd w:val="pct10" w:color="auto" w:fill="FFFFFF"/>
        </w:rPr>
        <w:t>④经济长期增长条件方程式：</w:t>
      </w:r>
      <w:r>
        <w:rPr>
          <w:shd w:val="pct10" w:color="auto" w:fill="FFFFFF"/>
        </w:rPr>
        <w:t>gY = gI = gN = n</w:t>
      </w:r>
    </w:p>
    <w:p>
      <w:pPr>
        <w:rPr>
          <w:shd w:val="pct10" w:color="auto" w:fill="FFFFFF"/>
        </w:rPr>
      </w:pPr>
      <w:r>
        <w:rPr>
          <w:rFonts w:hint="eastAsia"/>
          <w:shd w:val="pct10" w:color="auto" w:fill="FFFFFF"/>
        </w:rPr>
        <w:t>7.索罗模型：</w:t>
      </w:r>
      <w:r>
        <w:rPr>
          <w:highlight w:val="yellow"/>
          <w:shd w:val="pct10" w:color="auto" w:fill="FFFFFF"/>
        </w:rPr>
        <w:object>
          <v:shape id="_x0000_i1027" o:spt="75" type="#_x0000_t75" style="height:45pt;width:307.8pt;" o:ole="t" filled="f" o:preferrelative="t" stroked="f" coordsize="21600,21600">
            <v:path/>
            <v:fill on="f" focussize="0,0"/>
            <v:stroke on="f" joinstyle="miter"/>
            <v:imagedata r:id="rId12" o:title=""/>
            <o:lock v:ext="edit" aspectratio="t"/>
            <w10:wrap type="none"/>
            <w10:anchorlock/>
          </v:shape>
          <o:OLEObject Type="Embed" ProgID="Unknown" ShapeID="_x0000_i1027" DrawAspect="Content" ObjectID="_1468075727" r:id="rId11">
            <o:LockedField>false</o:LockedField>
          </o:OLEObject>
        </w:object>
      </w:r>
    </w:p>
    <w:p>
      <w:r>
        <w:rPr>
          <w:rFonts w:hint="eastAsia"/>
        </w:rPr>
        <w:t>8.人均产出量公式：</w:t>
      </w:r>
      <w:r>
        <w:rPr>
          <w:highlight w:val="yellow"/>
        </w:rPr>
        <w:object>
          <v:shape id="_x0000_i1028" o:spt="75" type="#_x0000_t75" style="height:90.6pt;width:174.6pt;" o:ole="t" filled="f" o:preferrelative="t" stroked="f" coordsize="21600,21600">
            <v:path/>
            <v:fill on="f" focussize="0,0"/>
            <v:stroke on="f" joinstyle="miter"/>
            <v:imagedata r:id="rId14" o:title=""/>
            <o:lock v:ext="edit" aspectratio="t"/>
            <w10:wrap type="none"/>
            <w10:anchorlock/>
          </v:shape>
          <o:OLEObject Type="Embed" ProgID="Unknown" ShapeID="_x0000_i1028" DrawAspect="Content" ObjectID="_1468075728" r:id="rId13">
            <o:LockedField>false</o:LockedField>
          </o:OLEObject>
        </w:object>
      </w:r>
    </w:p>
    <w:p>
      <w:r>
        <w:rPr>
          <w:rFonts w:hint="eastAsia"/>
        </w:rPr>
        <w:t>9.人均资本增长率：</w:t>
      </w:r>
      <w:r>
        <w:rPr>
          <w:highlight w:val="yellow"/>
        </w:rPr>
        <w:object>
          <v:shape id="_x0000_i1029" o:spt="75" type="#_x0000_t75" style="height:57.6pt;width:298.2pt;" o:ole="t" filled="f" o:preferrelative="t" stroked="f" coordsize="21600,21600">
            <v:path/>
            <v:fill on="f" focussize="0,0"/>
            <v:stroke on="f" joinstyle="miter"/>
            <v:imagedata r:id="rId16" o:title=""/>
            <o:lock v:ext="edit" aspectratio="t"/>
            <w10:wrap type="none"/>
            <w10:anchorlock/>
          </v:shape>
          <o:OLEObject Type="Embed" ProgID="Unknown" ShapeID="_x0000_i1029" DrawAspect="Content" ObjectID="_1468075729" r:id="rId15">
            <o:LockedField>false</o:LockedField>
          </o:OLEObject>
        </w:object>
      </w:r>
    </w:p>
    <w:p>
      <w:pPr>
        <w:rPr>
          <w:shd w:val="pct10" w:color="auto" w:fill="FFFFFF"/>
        </w:rPr>
      </w:pPr>
      <w:r>
        <w:rPr>
          <w:rFonts w:hint="eastAsia"/>
          <w:shd w:val="pct10" w:color="auto" w:fill="FFFFFF"/>
        </w:rPr>
        <w:t>1</w:t>
      </w:r>
      <w:r>
        <w:rPr>
          <w:shd w:val="pct10" w:color="auto" w:fill="FFFFFF"/>
        </w:rPr>
        <w:t>0</w:t>
      </w:r>
      <w:r>
        <w:rPr>
          <w:rFonts w:hint="eastAsia"/>
          <w:shd w:val="pct10" w:color="auto" w:fill="FFFFFF"/>
        </w:rPr>
        <w:t>.技术进步的新古典增长模型：</w:t>
      </w:r>
      <w:r>
        <w:rPr>
          <w:highlight w:val="yellow"/>
          <w:shd w:val="pct10" w:color="auto" w:fill="FFFFFF"/>
        </w:rPr>
        <w:drawing>
          <wp:inline distT="0" distB="0" distL="0" distR="0">
            <wp:extent cx="2360930" cy="695960"/>
            <wp:effectExtent l="0" t="0" r="1270" b="8890"/>
            <wp:docPr id="54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85995" cy="703708"/>
                    </a:xfrm>
                    <a:prstGeom prst="rect">
                      <a:avLst/>
                    </a:prstGeom>
                    <a:noFill/>
                    <a:ln>
                      <a:noFill/>
                    </a:ln>
                  </pic:spPr>
                </pic:pic>
              </a:graphicData>
            </a:graphic>
          </wp:inline>
        </w:drawing>
      </w:r>
    </w:p>
    <w:p>
      <w:pPr>
        <w:rPr>
          <w:shd w:val="pct10" w:color="auto" w:fill="FFFFFF"/>
        </w:rPr>
      </w:pPr>
      <w:r>
        <w:rPr>
          <w:rFonts w:hint="eastAsia"/>
          <w:shd w:val="pct10" w:color="auto" w:fill="FFFFFF"/>
        </w:rPr>
        <w:t>1</w:t>
      </w:r>
      <w:r>
        <w:rPr>
          <w:shd w:val="pct10" w:color="auto" w:fill="FFFFFF"/>
        </w:rPr>
        <w:t>1</w:t>
      </w:r>
      <w:r>
        <w:rPr>
          <w:rFonts w:hint="eastAsia"/>
          <w:shd w:val="pct10" w:color="auto" w:fill="FFFFFF"/>
        </w:rPr>
        <w:t>.净出口函数：</w:t>
      </w:r>
      <w:r>
        <w:rPr>
          <w:szCs w:val="21"/>
          <w:highlight w:val="yellow"/>
          <w:shd w:val="pct10" w:color="auto" w:fill="FFFFFF"/>
        </w:rPr>
        <w:drawing>
          <wp:inline distT="0" distB="0" distL="0" distR="0">
            <wp:extent cx="3521710" cy="546100"/>
            <wp:effectExtent l="0" t="0" r="2540" b="6350"/>
            <wp:docPr id="143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565265" cy="552861"/>
                    </a:xfrm>
                    <a:prstGeom prst="rect">
                      <a:avLst/>
                    </a:prstGeom>
                    <a:noFill/>
                    <a:ln>
                      <a:noFill/>
                    </a:ln>
                  </pic:spPr>
                </pic:pic>
              </a:graphicData>
            </a:graphic>
          </wp:inline>
        </w:drawing>
      </w:r>
    </w:p>
    <w:p>
      <w:pPr>
        <w:rPr>
          <w:szCs w:val="21"/>
        </w:rPr>
      </w:pPr>
      <w:r>
        <w:rPr>
          <w:rFonts w:hint="eastAsia"/>
        </w:rPr>
        <w:t>1</w:t>
      </w:r>
      <w:r>
        <w:t>2</w:t>
      </w:r>
      <w:r>
        <w:rPr>
          <w:rFonts w:hint="eastAsia"/>
        </w:rPr>
        <w:t>.资本净流出函数：</w:t>
      </w:r>
      <w:r>
        <w:rPr>
          <w:szCs w:val="21"/>
          <w:highlight w:val="yellow"/>
        </w:rPr>
        <w:object>
          <v:shape id="_x0000_i1030" o:spt="75" type="#_x0000_t75" style="height:46.8pt;width:175.2pt;" o:ole="t" filled="f" o:preferrelative="t" stroked="f" coordsize="21600,21600">
            <v:path/>
            <v:fill on="f" focussize="0,0"/>
            <v:stroke on="f" joinstyle="miter"/>
            <v:imagedata r:id="rId20" o:title=""/>
            <o:lock v:ext="edit" aspectratio="t"/>
            <w10:wrap type="none"/>
            <w10:anchorlock/>
          </v:shape>
          <o:OLEObject Type="Embed" ProgID="Unknown" ShapeID="_x0000_i1030" DrawAspect="Content" ObjectID="_1468075730" r:id="rId19">
            <o:LockedField>false</o:LockedField>
          </o:OLEObject>
        </w:object>
      </w:r>
    </w:p>
    <w:p>
      <w:r>
        <w:rPr>
          <w:rFonts w:hint="eastAsia"/>
          <w:highlight w:val="yellow"/>
        </w:rPr>
        <w:t>式中，σ≥</w:t>
      </w:r>
      <w:r>
        <w:rPr>
          <w:highlight w:val="yellow"/>
        </w:rPr>
        <w:t>0为常数，反映的是国家（或地区）间资本流动的难易程度。rw是世界利率；r是本国利率。</w:t>
      </w:r>
    </w:p>
    <w:p>
      <w:pPr>
        <w:tabs>
          <w:tab w:val="right" w:pos="8306"/>
        </w:tabs>
      </w:pPr>
      <w:r>
        <w:rPr>
          <w:rFonts w:hint="eastAsia"/>
        </w:rPr>
        <w:t>1</w:t>
      </w:r>
      <w:r>
        <w:t>3</w:t>
      </w:r>
      <w:r>
        <w:rPr>
          <w:rFonts w:hint="eastAsia"/>
        </w:rPr>
        <w:t>.</w:t>
      </w:r>
      <w:r>
        <w:t>BP</w:t>
      </w:r>
      <w:r>
        <w:rPr>
          <w:rFonts w:hint="eastAsia"/>
        </w:rPr>
        <w:t>曲线：</w:t>
      </w:r>
      <w:r>
        <w:rPr>
          <w:szCs w:val="21"/>
        </w:rPr>
        <w:drawing>
          <wp:inline distT="0" distB="0" distL="0" distR="0">
            <wp:extent cx="3352800" cy="981710"/>
            <wp:effectExtent l="0" t="0" r="0" b="8890"/>
            <wp:docPr id="2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2"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63654" cy="985017"/>
                    </a:xfrm>
                    <a:prstGeom prst="rect">
                      <a:avLst/>
                    </a:prstGeom>
                    <a:noFill/>
                    <a:ln>
                      <a:noFill/>
                    </a:ln>
                  </pic:spPr>
                </pic:pic>
              </a:graphicData>
            </a:graphic>
          </wp:inline>
        </w:drawing>
      </w:r>
      <w:r>
        <w:tab/>
      </w:r>
    </w:p>
    <w:p>
      <w:r>
        <w:rPr>
          <w:rFonts w:hint="eastAsia"/>
        </w:rPr>
        <w:t>1</w:t>
      </w:r>
      <w:r>
        <w:t>4</w:t>
      </w:r>
      <w:r>
        <w:rPr>
          <w:rFonts w:hint="eastAsia"/>
        </w:rPr>
        <w:t>.开放的I</w:t>
      </w:r>
      <w:r>
        <w:t>S</w:t>
      </w:r>
      <w:r>
        <w:rPr>
          <w:rFonts w:hint="eastAsia"/>
        </w:rPr>
        <w:t>曲线：</w:t>
      </w:r>
      <w:r>
        <w:rPr>
          <w:color w:val="FF0000"/>
          <w:szCs w:val="21"/>
          <w:highlight w:val="yellow"/>
        </w:rPr>
        <w:t>r</w:t>
      </w:r>
      <w:r>
        <w:rPr>
          <w:szCs w:val="21"/>
          <w:highlight w:val="yellow"/>
        </w:rPr>
        <w:t>=(α+e</w:t>
      </w:r>
      <w:r>
        <w:rPr>
          <w:szCs w:val="21"/>
          <w:highlight w:val="yellow"/>
          <w:vertAlign w:val="subscript"/>
        </w:rPr>
        <w:t>0</w:t>
      </w:r>
      <w:r>
        <w:rPr>
          <w:szCs w:val="21"/>
          <w:highlight w:val="yellow"/>
        </w:rPr>
        <w:t>)/d-(1-β+γ)</w:t>
      </w:r>
      <w:r>
        <w:rPr>
          <w:color w:val="FF0000"/>
          <w:szCs w:val="21"/>
          <w:highlight w:val="yellow"/>
        </w:rPr>
        <w:t>Y</w:t>
      </w:r>
      <w:r>
        <w:rPr>
          <w:szCs w:val="21"/>
          <w:highlight w:val="yellow"/>
        </w:rPr>
        <w:t>/d+(G-βT+ q-neP/P</w:t>
      </w:r>
      <w:r>
        <w:rPr>
          <w:szCs w:val="21"/>
          <w:highlight w:val="yellow"/>
          <w:vertAlign w:val="subscript"/>
        </w:rPr>
        <w:t>f</w:t>
      </w:r>
      <w:r>
        <w:rPr>
          <w:szCs w:val="21"/>
          <w:highlight w:val="yellow"/>
        </w:rPr>
        <w:t>)/d</w:t>
      </w:r>
      <w:r>
        <w:rPr>
          <w:rFonts w:hint="eastAsia"/>
          <w:szCs w:val="21"/>
          <w:highlight w:val="yellow"/>
        </w:rPr>
        <w:t>（</w:t>
      </w:r>
      <w:r>
        <w:rPr>
          <w:szCs w:val="21"/>
          <w:highlight w:val="yellow"/>
        </w:rPr>
        <w:t>n为净出口对实际汇率变动的反应系数。</w:t>
      </w:r>
      <w:r>
        <w:rPr>
          <w:rFonts w:hint="eastAsia"/>
          <w:szCs w:val="21"/>
          <w:highlight w:val="yellow"/>
        </w:rPr>
        <w:t>）</w:t>
      </w:r>
    </w:p>
    <w:p>
      <w:pPr>
        <w:rPr>
          <w:szCs w:val="21"/>
        </w:rPr>
      </w:pPr>
      <w:r>
        <w:rPr>
          <w:rFonts w:hint="eastAsia"/>
        </w:rPr>
        <w:t>1</w:t>
      </w:r>
      <w:r>
        <w:t>5</w:t>
      </w:r>
      <w:r>
        <w:rPr>
          <w:rFonts w:hint="eastAsia"/>
        </w:rPr>
        <w:t>.开放I</w:t>
      </w:r>
      <w:r>
        <w:t>S</w:t>
      </w:r>
      <w:r>
        <w:rPr>
          <w:rFonts w:hint="eastAsia"/>
        </w:rPr>
        <w:t>曲线的汇率形式：</w:t>
      </w:r>
      <w:bookmarkStart w:id="0" w:name="_Hlk10484609"/>
      <w:r>
        <w:rPr>
          <w:color w:val="FF0000"/>
          <w:szCs w:val="21"/>
        </w:rPr>
        <w:t>e</w:t>
      </w:r>
      <w:bookmarkEnd w:id="0"/>
      <w:r>
        <w:rPr>
          <w:szCs w:val="21"/>
        </w:rPr>
        <w:t>=(α+e</w:t>
      </w:r>
      <w:r>
        <w:rPr>
          <w:szCs w:val="21"/>
          <w:vertAlign w:val="subscript"/>
        </w:rPr>
        <w:t>0</w:t>
      </w:r>
      <w:r>
        <w:rPr>
          <w:szCs w:val="21"/>
        </w:rPr>
        <w:t>) P</w:t>
      </w:r>
      <w:r>
        <w:rPr>
          <w:szCs w:val="21"/>
          <w:vertAlign w:val="subscript"/>
        </w:rPr>
        <w:t>f</w:t>
      </w:r>
      <w:r>
        <w:rPr>
          <w:szCs w:val="21"/>
        </w:rPr>
        <w:t xml:space="preserve"> / nP -(1-β+γ)</w:t>
      </w:r>
      <w:r>
        <w:rPr>
          <w:color w:val="FF0000"/>
          <w:szCs w:val="21"/>
        </w:rPr>
        <w:t>Y</w:t>
      </w:r>
      <w:r>
        <w:rPr>
          <w:szCs w:val="21"/>
        </w:rPr>
        <w:t>P</w:t>
      </w:r>
      <w:r>
        <w:rPr>
          <w:szCs w:val="21"/>
          <w:vertAlign w:val="subscript"/>
        </w:rPr>
        <w:t>f</w:t>
      </w:r>
      <w:r>
        <w:rPr>
          <w:szCs w:val="21"/>
        </w:rPr>
        <w:t xml:space="preserve"> / nP +(G-βT+q-dr*)P</w:t>
      </w:r>
      <w:r>
        <w:rPr>
          <w:szCs w:val="21"/>
          <w:vertAlign w:val="subscript"/>
        </w:rPr>
        <w:t>f</w:t>
      </w:r>
      <w:r>
        <w:rPr>
          <w:szCs w:val="21"/>
        </w:rPr>
        <w:t xml:space="preserve"> / nP</w:t>
      </w:r>
    </w:p>
    <w:p>
      <w:r>
        <w:rPr>
          <w:rFonts w:hint="eastAsia"/>
          <w:highlight w:val="yellow"/>
        </w:rPr>
        <w:t>1</w:t>
      </w:r>
      <w:r>
        <w:rPr>
          <w:highlight w:val="yellow"/>
        </w:rPr>
        <w:t>6</w:t>
      </w:r>
      <w:r>
        <w:rPr>
          <w:rFonts w:hint="eastAsia"/>
          <w:highlight w:val="yellow"/>
        </w:rPr>
        <w:t>.加速数公式：</w:t>
      </w:r>
      <w:r>
        <w:rPr>
          <w:highlight w:val="yellow"/>
        </w:rPr>
        <w:drawing>
          <wp:inline distT="0" distB="0" distL="0" distR="0">
            <wp:extent cx="1390650" cy="790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1390650" cy="790575"/>
                    </a:xfrm>
                    <a:prstGeom prst="rect">
                      <a:avLst/>
                    </a:prstGeom>
                  </pic:spPr>
                </pic:pic>
              </a:graphicData>
            </a:graphic>
          </wp:inline>
        </w:drawing>
      </w:r>
    </w:p>
    <w:p>
      <w:r>
        <w:rPr>
          <w:rFonts w:hint="eastAsia"/>
        </w:rPr>
        <w:t>1</w:t>
      </w:r>
      <w:r>
        <w:t>7</w:t>
      </w:r>
      <w:r>
        <w:rPr>
          <w:rFonts w:hint="eastAsia"/>
        </w:rPr>
        <w:t>.乘数-加速数模型：</w:t>
      </w:r>
      <w:r>
        <w:drawing>
          <wp:inline distT="0" distB="0" distL="0" distR="0">
            <wp:extent cx="39528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3952875" cy="476250"/>
                    </a:xfrm>
                    <a:prstGeom prst="rect">
                      <a:avLst/>
                    </a:prstGeom>
                  </pic:spPr>
                </pic:pic>
              </a:graphicData>
            </a:graphic>
          </wp:inline>
        </w:drawing>
      </w:r>
    </w:p>
    <w:p>
      <w:pPr>
        <w:rPr>
          <w:szCs w:val="21"/>
        </w:rPr>
      </w:pPr>
      <w:r>
        <w:rPr>
          <w:rFonts w:hint="eastAsia"/>
        </w:rPr>
        <w:t>1</w:t>
      </w:r>
      <w:r>
        <w:t>8.</w:t>
      </w:r>
      <w:r>
        <w:rPr>
          <w:rFonts w:hint="eastAsia"/>
        </w:rPr>
        <w:t>内生增长模型：</w:t>
      </w:r>
      <w:r>
        <w:rPr>
          <w:szCs w:val="21"/>
        </w:rPr>
        <w:object>
          <v:shape id="_x0000_i1031" o:spt="75" type="#_x0000_t75" style="height:67.8pt;width:210pt;" o:ole="t" filled="f" o:preferrelative="t" stroked="f" coordsize="21600,21600">
            <v:path/>
            <v:fill on="f" focussize="0,0"/>
            <v:stroke on="f" joinstyle="miter"/>
            <v:imagedata r:id="rId25" o:title=""/>
            <o:lock v:ext="edit" aspectratio="t"/>
            <w10:wrap type="none"/>
            <w10:anchorlock/>
          </v:shape>
          <o:OLEObject Type="Embed" ProgID="Unknown" ShapeID="_x0000_i1031" DrawAspect="Content" ObjectID="_1468075731" r:id="rId24">
            <o:LockedField>false</o:LockedField>
          </o:OLEObject>
        </w:object>
      </w:r>
    </w:p>
    <w:p>
      <w:pPr>
        <w:rPr>
          <w:shd w:val="clear" w:color="auto" w:fill="auto"/>
        </w:rPr>
      </w:pPr>
      <w:r>
        <w:rPr>
          <w:rFonts w:hint="eastAsia"/>
          <w:shd w:val="clear" w:color="auto" w:fill="auto"/>
        </w:rPr>
        <w:t>1</w:t>
      </w:r>
      <w:r>
        <w:rPr>
          <w:shd w:val="clear" w:color="auto" w:fill="auto"/>
        </w:rPr>
        <w:t>9</w:t>
      </w:r>
      <w:r>
        <w:rPr>
          <w:rFonts w:hint="eastAsia"/>
          <w:shd w:val="clear" w:color="auto" w:fill="auto"/>
        </w:rPr>
        <w:t>.间接标价法的实际汇率公式：</w:t>
      </w:r>
      <w:r>
        <w:rPr>
          <w:szCs w:val="21"/>
          <w:highlight w:val="yellow"/>
          <w:shd w:val="clear" w:color="auto" w:fill="auto"/>
        </w:rPr>
        <w:drawing>
          <wp:inline distT="0" distB="0" distL="0" distR="0">
            <wp:extent cx="1857375" cy="1133475"/>
            <wp:effectExtent l="0" t="0" r="9525" b="9525"/>
            <wp:docPr id="1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857375" cy="1133475"/>
                    </a:xfrm>
                    <a:prstGeom prst="rect">
                      <a:avLst/>
                    </a:prstGeom>
                    <a:noFill/>
                    <a:ln>
                      <a:noFill/>
                    </a:ln>
                  </pic:spPr>
                </pic:pic>
              </a:graphicData>
            </a:graphic>
          </wp:inline>
        </w:drawing>
      </w:r>
    </w:p>
    <w:p>
      <w:r>
        <w:t>20</w:t>
      </w:r>
      <w:r>
        <w:rPr>
          <w:rFonts w:hint="eastAsia"/>
        </w:rPr>
        <w:t>.原始的菲利普斯曲线：</w:t>
      </w:r>
      <w:r>
        <w:rPr>
          <w:highlight w:val="yellow"/>
        </w:rPr>
        <w:drawing>
          <wp:inline distT="0" distB="0" distL="0" distR="0">
            <wp:extent cx="2247900" cy="666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2247900" cy="666750"/>
                    </a:xfrm>
                    <a:prstGeom prst="rect">
                      <a:avLst/>
                    </a:prstGeom>
                  </pic:spPr>
                </pic:pic>
              </a:graphicData>
            </a:graphic>
          </wp:inline>
        </w:drawing>
      </w:r>
      <w:r>
        <w:rPr>
          <w:rFonts w:hint="eastAsia"/>
        </w:rPr>
        <w:t>（</w:t>
      </w:r>
      <w:r>
        <w:t>g</w:t>
      </w:r>
      <w:r>
        <w:rPr>
          <w:vertAlign w:val="subscript"/>
        </w:rPr>
        <w:t>w</w:t>
      </w:r>
      <w:r>
        <w:rPr>
          <w:rFonts w:hint="eastAsia"/>
        </w:rPr>
        <w:t>表示下一期的货币工资增长速度，</w:t>
      </w:r>
      <w:r>
        <w:t xml:space="preserve">-b </w:t>
      </w:r>
      <w:r>
        <w:rPr>
          <w:rFonts w:hint="eastAsia"/>
        </w:rPr>
        <w:t>表示名义工资增长率对失业的反应程度参数。</w:t>
      </w:r>
      <w:r>
        <w:t>u为实际失业率，u</w:t>
      </w:r>
      <w:r>
        <w:rPr>
          <w:vertAlign w:val="superscript"/>
        </w:rPr>
        <w:t>*</w:t>
      </w:r>
      <w:r>
        <w:rPr>
          <w:rFonts w:hint="eastAsia"/>
        </w:rPr>
        <w:t>为自然失业率。）</w:t>
      </w:r>
    </w:p>
    <w:p>
      <w:r>
        <w:rPr>
          <w:rFonts w:hint="eastAsia"/>
        </w:rPr>
        <w:t>2</w:t>
      </w:r>
      <w:r>
        <w:t>1</w:t>
      </w:r>
      <w:r>
        <w:rPr>
          <w:rFonts w:hint="eastAsia"/>
        </w:rPr>
        <w:t>. 附加预期的菲利普斯曲线：</w:t>
      </w:r>
    </w:p>
    <w:p>
      <w:r>
        <w:rPr>
          <w:highlight w:val="yellow"/>
        </w:rPr>
        <w:drawing>
          <wp:inline distT="0" distB="0" distL="0" distR="0">
            <wp:extent cx="1581150" cy="695325"/>
            <wp:effectExtent l="0" t="0" r="0" b="9525"/>
            <wp:docPr id="66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581150" cy="695325"/>
                    </a:xfrm>
                    <a:prstGeom prst="rect">
                      <a:avLst/>
                    </a:prstGeom>
                    <a:noFill/>
                    <a:ln>
                      <a:noFill/>
                    </a:ln>
                  </pic:spPr>
                </pic:pic>
              </a:graphicData>
            </a:graphic>
          </wp:inline>
        </w:drawing>
      </w:r>
      <w:r>
        <w:rPr>
          <w:highlight w:val="yellow"/>
        </w:rPr>
        <w:drawing>
          <wp:inline distT="0" distB="0" distL="0" distR="0">
            <wp:extent cx="3905250" cy="791845"/>
            <wp:effectExtent l="0" t="0" r="0" b="8255"/>
            <wp:docPr id="66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905250" cy="792163"/>
                    </a:xfrm>
                    <a:prstGeom prst="rect">
                      <a:avLst/>
                    </a:prstGeom>
                    <a:noFill/>
                    <a:ln>
                      <a:noFill/>
                    </a:ln>
                  </pic:spPr>
                </pic:pic>
              </a:graphicData>
            </a:graphic>
          </wp:inline>
        </w:drawing>
      </w:r>
    </w:p>
    <w:p>
      <w:r>
        <w:rPr>
          <w:rFonts w:hint="eastAsia"/>
        </w:rPr>
        <w:t>2</w:t>
      </w:r>
      <w:r>
        <w:t>2</w:t>
      </w:r>
      <w:r>
        <w:rPr>
          <w:rFonts w:hint="eastAsia"/>
        </w:rPr>
        <w:t>.货币乘数计算法：</w:t>
      </w:r>
    </w:p>
    <w:p>
      <w:r>
        <w:rPr>
          <w:rFonts w:hint="eastAsia"/>
        </w:rPr>
        <w:t>①核心计算：</w:t>
      </w:r>
      <w:r>
        <w:t>M = H/r</w:t>
      </w:r>
      <w:r>
        <w:rPr>
          <w:rFonts w:hint="eastAsia"/>
        </w:rPr>
        <w:t>，其中</w:t>
      </w:r>
      <w:r>
        <w:t>M表示货币供给，H表示中央银行发行的现金，r 表示准备金率。</w:t>
      </w:r>
    </w:p>
    <w:p>
      <w:r>
        <w:rPr>
          <w:rFonts w:hint="eastAsia"/>
        </w:rPr>
        <w:t>②完整计算：</w:t>
      </w:r>
      <w:r>
        <w:t>k=(Rc+1)/(Rd+Re+Rc)</w:t>
      </w:r>
    </w:p>
    <w:p>
      <w:r>
        <w:rPr>
          <w:rFonts w:hint="eastAsia"/>
        </w:rPr>
        <w:t>其中</w:t>
      </w:r>
      <w:r>
        <w:t>k代表货币（政策）乘数</w:t>
      </w:r>
    </w:p>
    <w:p>
      <w:r>
        <w:t>Rd,Re,Rc分别代表法定准备金率，超额准备金率和现金在存款中的比率。</w:t>
      </w:r>
    </w:p>
    <w:p>
      <w:r>
        <w:rPr>
          <w:rFonts w:hint="eastAsia"/>
        </w:rPr>
        <w:t>③</w:t>
      </w:r>
      <w:r>
        <w:t>基本计算：k=货币供给/基础货币。</w:t>
      </w:r>
    </w:p>
    <w:p>
      <w:r>
        <w:t>货币供给=通货（即流通中的现金）+活期存量。</w:t>
      </w:r>
    </w:p>
    <w:p>
      <w:r>
        <w:t>基础货币=通货+准备金。</w:t>
      </w:r>
    </w:p>
    <w:p>
      <w:r>
        <w:rPr>
          <w:shd w:val="pct10" w:color="auto" w:fill="FFFFFF"/>
        </w:rPr>
        <w:t>23</w:t>
      </w:r>
      <w:r>
        <w:rPr>
          <w:rFonts w:hint="eastAsia"/>
          <w:shd w:val="pct10" w:color="auto" w:fill="FFFFFF"/>
        </w:rPr>
        <w:t>.新古典增长模型稳定条件：Δ</w:t>
      </w:r>
      <w:r>
        <w:rPr>
          <w:shd w:val="pct10" w:color="auto" w:fill="FFFFFF"/>
        </w:rPr>
        <w:t>Y/Y = n</w:t>
      </w:r>
    </w:p>
    <w:p>
      <w:r>
        <w:t>24</w:t>
      </w:r>
      <w:r>
        <w:rPr>
          <w:rFonts w:hint="eastAsia"/>
        </w:rPr>
        <w:t>.奥肯定律表达式：</w:t>
      </w:r>
    </w:p>
    <w:p>
      <w:r>
        <w:rPr>
          <w:rFonts w:hint="eastAsia"/>
        </w:rPr>
        <w:t>I</w:t>
      </w:r>
      <w:r>
        <w:t>.</w:t>
      </w:r>
      <w:r>
        <w:rPr>
          <w:highlight w:val="yellow"/>
        </w:rPr>
        <w:drawing>
          <wp:inline distT="0" distB="0" distL="0" distR="0">
            <wp:extent cx="2971800" cy="861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971800" cy="861060"/>
                    </a:xfrm>
                    <a:prstGeom prst="rect">
                      <a:avLst/>
                    </a:prstGeom>
                    <a:noFill/>
                    <a:ln>
                      <a:noFill/>
                    </a:ln>
                  </pic:spPr>
                </pic:pic>
              </a:graphicData>
            </a:graphic>
          </wp:inline>
        </w:drawing>
      </w:r>
    </w:p>
    <w:p>
      <w:r>
        <w:rPr>
          <w:rFonts w:hint="eastAsia"/>
        </w:rPr>
        <w:t>I</w:t>
      </w:r>
      <w:r>
        <w:t>I.</w:t>
      </w:r>
      <w:r>
        <w:rPr>
          <w:highlight w:val="yellow"/>
        </w:rPr>
        <w:t xml:space="preserve"> </w:t>
      </w:r>
      <w:r>
        <w:rPr>
          <w:highlight w:val="yellow"/>
        </w:rPr>
        <w:drawing>
          <wp:inline distT="0" distB="0" distL="0" distR="0">
            <wp:extent cx="2295525" cy="962025"/>
            <wp:effectExtent l="0" t="0" r="9525" b="9525"/>
            <wp:docPr id="29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295525" cy="962025"/>
                    </a:xfrm>
                    <a:prstGeom prst="rect">
                      <a:avLst/>
                    </a:prstGeom>
                    <a:noFill/>
                    <a:ln>
                      <a:noFill/>
                    </a:ln>
                  </pic:spPr>
                </pic:pic>
              </a:graphicData>
            </a:graphic>
          </wp:inline>
        </w:drawing>
      </w:r>
    </w:p>
    <w:p>
      <w:r>
        <w:rPr>
          <w:rFonts w:hint="eastAsia"/>
        </w:rPr>
        <w:t>2</w:t>
      </w:r>
      <w:r>
        <w:t>5</w:t>
      </w:r>
      <w:r>
        <w:rPr>
          <w:rFonts w:hint="eastAsia"/>
        </w:rPr>
        <w:t>.托宾的q理论：</w:t>
      </w:r>
    </w:p>
    <w:p>
      <w:r>
        <w:t>q = 企业的股票市场价值/新建造企业的成本（或重置成本）。</w:t>
      </w:r>
    </w:p>
    <w:p>
      <w:r>
        <w:t>q小于1时，买旧企业比新建企业更便宜，这时就不会有新投资。 q大于1时，新建企业比购买旧企业更合算，所以会有新投资。</w:t>
      </w:r>
    </w:p>
    <w:p/>
    <w:p>
      <w:r>
        <w:rPr>
          <w:rFonts w:hint="eastAsia"/>
        </w:rPr>
        <w:t>三、变动</w:t>
      </w:r>
    </w:p>
    <w:p>
      <w:pPr>
        <w:rPr>
          <w:shd w:val="pct10" w:color="auto" w:fill="FFFFFF"/>
        </w:rPr>
      </w:pPr>
      <w:r>
        <w:rPr>
          <w:rFonts w:hint="eastAsia"/>
          <w:shd w:val="pct10" w:color="auto" w:fill="FFFFFF"/>
        </w:rPr>
        <w:t>1.消费、投资、政府支出、出口、名义货币供给量的自发变动，引起A</w:t>
      </w:r>
      <w:r>
        <w:rPr>
          <w:shd w:val="pct10" w:color="auto" w:fill="FFFFFF"/>
        </w:rPr>
        <w:t>D</w:t>
      </w:r>
      <w:r>
        <w:rPr>
          <w:rFonts w:hint="eastAsia"/>
          <w:shd w:val="pct10" w:color="auto" w:fill="FFFFFF"/>
        </w:rPr>
        <w:t>曲线同方向变动。</w:t>
      </w:r>
    </w:p>
    <w:p>
      <w:r>
        <w:rPr>
          <w:rFonts w:hint="eastAsia"/>
        </w:rPr>
        <w:t>2.进口、税收额、税率、实际货币需求等因素的自发变动，引起A</w:t>
      </w:r>
      <w:r>
        <w:t>D</w:t>
      </w:r>
      <w:r>
        <w:rPr>
          <w:rFonts w:hint="eastAsia"/>
        </w:rPr>
        <w:t>曲线反方向变动</w:t>
      </w:r>
    </w:p>
    <w:p>
      <w:r>
        <w:t>3.</w:t>
      </w:r>
      <w:r>
        <w:rPr>
          <w:szCs w:val="21"/>
        </w:rPr>
        <w:t xml:space="preserve"> </w:t>
      </w:r>
      <w:r>
        <w:rPr>
          <w:szCs w:val="21"/>
        </w:rPr>
        <w:drawing>
          <wp:inline distT="0" distB="0" distL="0" distR="0">
            <wp:extent cx="4688205" cy="2430780"/>
            <wp:effectExtent l="0" t="0" r="0" b="7620"/>
            <wp:docPr id="52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705129" cy="2439235"/>
                    </a:xfrm>
                    <a:prstGeom prst="rect">
                      <a:avLst/>
                    </a:prstGeom>
                    <a:noFill/>
                    <a:ln>
                      <a:noFill/>
                    </a:ln>
                  </pic:spPr>
                </pic:pic>
              </a:graphicData>
            </a:graphic>
          </wp:inline>
        </w:drawing>
      </w:r>
      <w:r>
        <w:rPr>
          <w:rFonts w:hint="eastAsia"/>
          <w:szCs w:val="21"/>
        </w:rPr>
        <w:t>（固财动货）</w:t>
      </w:r>
    </w:p>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四、传导机制：</w:t>
      </w:r>
    </w:p>
    <w:p>
      <w:pPr>
        <w:rPr>
          <w:b/>
          <w:bCs/>
          <w:color w:val="000000" w:themeColor="text1"/>
          <w:shd w:val="clear" w:color="auto" w:fill="auto"/>
          <w14:textFill>
            <w14:solidFill>
              <w14:schemeClr w14:val="tx1"/>
            </w14:solidFill>
          </w14:textFill>
        </w:rPr>
      </w:pPr>
      <w:r>
        <w:rPr>
          <w:b/>
          <w:bCs/>
          <w:color w:val="000000" w:themeColor="text1"/>
          <w:shd w:val="clear" w:color="auto" w:fill="auto"/>
          <w14:textFill>
            <w14:solidFill>
              <w14:schemeClr w14:val="tx1"/>
            </w14:solidFill>
          </w14:textFill>
        </w:rPr>
        <w:t>1</w:t>
      </w:r>
      <w:r>
        <w:rPr>
          <w:rFonts w:hint="eastAsia"/>
          <w:b/>
          <w:bCs/>
          <w:color w:val="000000" w:themeColor="text1"/>
          <w:shd w:val="clear" w:color="auto" w:fill="auto"/>
          <w14:textFill>
            <w14:solidFill>
              <w14:schemeClr w14:val="tx1"/>
            </w14:solidFill>
          </w14:textFill>
        </w:rPr>
        <w:t>.</w:t>
      </w:r>
      <w:r>
        <w:rPr>
          <w:b/>
          <w:bCs/>
          <w:color w:val="000000" w:themeColor="text1"/>
          <w:shd w:val="clear" w:color="auto" w:fill="auto"/>
          <w14:textFill>
            <w14:solidFill>
              <w14:schemeClr w14:val="tx1"/>
            </w14:solidFill>
          </w14:textFill>
        </w:rPr>
        <w:t>AD</w:t>
      </w:r>
      <w:r>
        <w:rPr>
          <w:rFonts w:hint="eastAsia"/>
          <w:b/>
          <w:bCs/>
          <w:color w:val="000000" w:themeColor="text1"/>
          <w:shd w:val="clear" w:color="auto" w:fill="auto"/>
          <w14:textFill>
            <w14:solidFill>
              <w14:schemeClr w14:val="tx1"/>
            </w14:solidFill>
          </w14:textFill>
        </w:rPr>
        <w:t>曲线：（标准传导）</w:t>
      </w:r>
      <w:r>
        <w:rPr>
          <w:b/>
          <w:bCs/>
          <w:color w:val="000000" w:themeColor="text1"/>
          <w:shd w:val="clear" w:color="auto" w:fill="auto"/>
          <w14:textFill>
            <w14:solidFill>
              <w14:schemeClr w14:val="tx1"/>
            </w14:solidFill>
          </w14:textFill>
        </w:rPr>
        <w:t xml:space="preserve">P↑ ------ m↓ </w:t>
      </w:r>
      <w:r>
        <w:rPr>
          <w:rFonts w:hint="eastAsia"/>
          <w:b/>
          <w:bCs/>
          <w:color w:val="000000" w:themeColor="text1"/>
          <w:shd w:val="clear" w:color="auto" w:fill="auto"/>
          <w14:textFill>
            <w14:solidFill>
              <w14:schemeClr w14:val="tx1"/>
            </w14:solidFill>
          </w14:textFill>
        </w:rPr>
        <w:t>（实际货币供给）</w:t>
      </w:r>
      <w:r>
        <w:rPr>
          <w:b/>
          <w:bCs/>
          <w:color w:val="000000" w:themeColor="text1"/>
          <w:shd w:val="clear" w:color="auto" w:fill="auto"/>
          <w14:textFill>
            <w14:solidFill>
              <w14:schemeClr w14:val="tx1"/>
            </w14:solidFill>
          </w14:textFill>
        </w:rPr>
        <w:t>------ r↑ ------ I↓ ------ Y ↓</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（利率效应）</w:t>
      </w:r>
      <w:r>
        <w:rPr>
          <w:color w:val="000000" w:themeColor="text1"/>
          <w:shd w:val="clear" w:color="auto" w:fill="auto"/>
          <w14:textFill>
            <w14:solidFill>
              <w14:schemeClr w14:val="tx1"/>
            </w14:solidFill>
          </w14:textFill>
        </w:rPr>
        <w:t>P↑- L（货币需求）↑- r↑- I↓-Y↓</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（财富效应）</w:t>
      </w:r>
      <w:r>
        <w:rPr>
          <w:color w:val="000000" w:themeColor="text1"/>
          <w:shd w:val="clear" w:color="auto" w:fill="auto"/>
          <w14:textFill>
            <w14:solidFill>
              <w14:schemeClr w14:val="tx1"/>
            </w14:solidFill>
          </w14:textFill>
        </w:rPr>
        <w:t>P↑-</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 xml:space="preserve"> Y名义↑ - T↑（累进税率</w:t>
      </w:r>
      <w:r>
        <w:rPr>
          <w:rFonts w:hint="eastAsia"/>
          <w:color w:val="000000" w:themeColor="text1"/>
          <w:shd w:val="clear" w:color="auto" w:fill="auto"/>
          <w14:textFill>
            <w14:solidFill>
              <w14:schemeClr w14:val="tx1"/>
            </w14:solidFill>
          </w14:textFill>
        </w:rPr>
        <w:t>导致</w:t>
      </w:r>
      <w:r>
        <w:rPr>
          <w:color w:val="000000" w:themeColor="text1"/>
          <w:shd w:val="clear" w:color="auto" w:fill="auto"/>
          <w14:textFill>
            <w14:solidFill>
              <w14:schemeClr w14:val="tx1"/>
            </w14:solidFill>
          </w14:textFill>
        </w:rPr>
        <w:t>）- Yd↓]- C↓-Y↓</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2.</w:t>
      </w:r>
      <w:r>
        <w:rPr>
          <w:color w:val="000000" w:themeColor="text1"/>
          <w:shd w:val="clear" w:color="auto" w:fill="auto"/>
          <w14:textFill>
            <w14:solidFill>
              <w14:schemeClr w14:val="tx1"/>
            </w14:solidFill>
          </w14:textFill>
        </w:rPr>
        <w:t>AS</w:t>
      </w:r>
      <w:r>
        <w:rPr>
          <w:rFonts w:hint="eastAsia"/>
          <w:color w:val="000000" w:themeColor="text1"/>
          <w:shd w:val="clear" w:color="auto" w:fill="auto"/>
          <w14:textFill>
            <w14:solidFill>
              <w14:schemeClr w14:val="tx1"/>
            </w14:solidFill>
          </w14:textFill>
        </w:rPr>
        <w:t>曲线：</w:t>
      </w:r>
      <w:r>
        <w:rPr>
          <w:color w:val="000000" w:themeColor="text1"/>
          <w:shd w:val="clear" w:color="auto" w:fill="auto"/>
          <w14:textFill>
            <w14:solidFill>
              <w14:schemeClr w14:val="tx1"/>
            </w14:solidFill>
          </w14:textFill>
        </w:rPr>
        <w:t>P↑</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w↓</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N↑</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Y↑</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3</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BP</w:t>
      </w:r>
      <w:r>
        <w:rPr>
          <w:rFonts w:hint="eastAsia"/>
          <w:color w:val="000000" w:themeColor="text1"/>
          <w:shd w:val="clear" w:color="auto" w:fill="auto"/>
          <w14:textFill>
            <w14:solidFill>
              <w14:schemeClr w14:val="tx1"/>
            </w14:solidFill>
          </w14:textFill>
        </w:rPr>
        <w:t>曲线：</w:t>
      </w:r>
      <w:r>
        <w:rPr>
          <w:color w:val="000000" w:themeColor="text1"/>
          <w:shd w:val="clear" w:color="auto" w:fill="auto"/>
          <w14:textFill>
            <w14:solidFill>
              <w14:schemeClr w14:val="tx1"/>
            </w14:solidFill>
          </w14:textFill>
        </w:rPr>
        <w:t>r ↑——F ↓——NX↓——Y ↑</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五</w:t>
      </w:r>
      <w:r>
        <w:rPr>
          <w:rFonts w:hint="eastAsia"/>
          <w:color w:val="000000" w:themeColor="text1"/>
          <w:shd w:val="clear" w:color="auto" w:fill="auto"/>
          <w14:textFill>
            <w14:solidFill>
              <w14:schemeClr w14:val="tx1"/>
            </w14:solidFill>
          </w14:textFill>
        </w:rPr>
        <w:t>、经典题目</w:t>
      </w: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1.有效需求决定模型、</w:t>
      </w:r>
      <w:r>
        <w:rPr>
          <w:color w:val="000000" w:themeColor="text1"/>
          <w:highlight w:val="yellow"/>
          <w:shd w:val="clear" w:color="auto" w:fill="auto"/>
          <w14:textFill>
            <w14:solidFill>
              <w14:schemeClr w14:val="tx1"/>
            </w14:solidFill>
          </w14:textFill>
        </w:rPr>
        <w:t>IS-LM</w:t>
      </w:r>
      <w:r>
        <w:rPr>
          <w:rFonts w:hint="eastAsia"/>
          <w:color w:val="000000" w:themeColor="text1"/>
          <w:highlight w:val="yellow"/>
          <w:shd w:val="clear" w:color="auto" w:fill="auto"/>
          <w14:textFill>
            <w14:solidFill>
              <w14:schemeClr w14:val="tx1"/>
            </w14:solidFill>
          </w14:textFill>
        </w:rPr>
        <w:t>模型、A</w:t>
      </w:r>
      <w:r>
        <w:rPr>
          <w:color w:val="000000" w:themeColor="text1"/>
          <w:highlight w:val="yellow"/>
          <w:shd w:val="clear" w:color="auto" w:fill="auto"/>
          <w14:textFill>
            <w14:solidFill>
              <w14:schemeClr w14:val="tx1"/>
            </w14:solidFill>
          </w14:textFill>
        </w:rPr>
        <w:t>D</w:t>
      </w:r>
      <w:r>
        <w:rPr>
          <w:rFonts w:hint="eastAsia"/>
          <w:color w:val="000000" w:themeColor="text1"/>
          <w:highlight w:val="yellow"/>
          <w:shd w:val="clear" w:color="auto" w:fill="auto"/>
          <w14:textFill>
            <w14:solidFill>
              <w14:schemeClr w14:val="tx1"/>
            </w14:solidFill>
          </w14:textFill>
        </w:rPr>
        <w:t>-</w:t>
      </w:r>
      <w:r>
        <w:rPr>
          <w:color w:val="000000" w:themeColor="text1"/>
          <w:highlight w:val="yellow"/>
          <w:shd w:val="clear" w:color="auto" w:fill="auto"/>
          <w14:textFill>
            <w14:solidFill>
              <w14:schemeClr w14:val="tx1"/>
            </w14:solidFill>
          </w14:textFill>
        </w:rPr>
        <w:t>AS</w:t>
      </w:r>
      <w:r>
        <w:rPr>
          <w:rFonts w:hint="eastAsia"/>
          <w:color w:val="000000" w:themeColor="text1"/>
          <w:highlight w:val="yellow"/>
          <w:shd w:val="clear" w:color="auto" w:fill="auto"/>
          <w14:textFill>
            <w14:solidFill>
              <w14:schemeClr w14:val="tx1"/>
            </w14:solidFill>
          </w14:textFill>
        </w:rPr>
        <w:t>模型的联系和区别。</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联系：</w:t>
      </w:r>
    </w:p>
    <w:p>
      <w:pPr>
        <w:rPr>
          <w:b/>
          <w:bCs/>
          <w:color w:val="000000" w:themeColor="text1"/>
          <w:shd w:val="clear" w:color="auto" w:fill="auto"/>
          <w14:textFill>
            <w14:solidFill>
              <w14:schemeClr w14:val="tx1"/>
            </w14:solidFill>
          </w14:textFill>
        </w:rPr>
      </w:pPr>
      <w:r>
        <w:rPr>
          <w:rFonts w:hint="eastAsia"/>
          <w:b/>
          <w:bCs/>
          <w:color w:val="000000" w:themeColor="text1"/>
          <w:shd w:val="clear" w:color="auto" w:fill="auto"/>
          <w14:textFill>
            <w14:solidFill>
              <w14:schemeClr w14:val="tx1"/>
            </w14:solidFill>
          </w14:textFill>
        </w:rPr>
        <w:t>①都用到了I</w:t>
      </w:r>
      <w:r>
        <w:rPr>
          <w:b/>
          <w:bCs/>
          <w:color w:val="000000" w:themeColor="text1"/>
          <w:shd w:val="clear" w:color="auto" w:fill="auto"/>
          <w14:textFill>
            <w14:solidFill>
              <w14:schemeClr w14:val="tx1"/>
            </w14:solidFill>
          </w14:textFill>
        </w:rPr>
        <w:t>=S</w:t>
      </w:r>
      <w:r>
        <w:rPr>
          <w:rFonts w:hint="eastAsia"/>
          <w:b/>
          <w:bCs/>
          <w:color w:val="000000" w:themeColor="text1"/>
          <w:shd w:val="clear" w:color="auto" w:fill="auto"/>
          <w14:textFill>
            <w14:solidFill>
              <w14:schemeClr w14:val="tx1"/>
            </w14:solidFill>
          </w14:textFill>
        </w:rPr>
        <w:t>这一重要条件。</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②有效需求决定模型是</w:t>
      </w:r>
      <w:r>
        <w:rPr>
          <w:color w:val="000000" w:themeColor="text1"/>
          <w:shd w:val="clear" w:color="auto" w:fill="auto"/>
          <w14:textFill>
            <w14:solidFill>
              <w14:schemeClr w14:val="tx1"/>
            </w14:solidFill>
          </w14:textFill>
        </w:rPr>
        <w:t>IS-LM</w:t>
      </w:r>
      <w:r>
        <w:rPr>
          <w:rFonts w:hint="eastAsia"/>
          <w:color w:val="000000" w:themeColor="text1"/>
          <w:shd w:val="clear" w:color="auto" w:fill="auto"/>
          <w14:textFill>
            <w14:solidFill>
              <w14:schemeClr w14:val="tx1"/>
            </w14:solidFill>
          </w14:textFill>
        </w:rPr>
        <w:t>模型的基础、</w:t>
      </w:r>
      <w:r>
        <w:rPr>
          <w:color w:val="000000" w:themeColor="text1"/>
          <w:shd w:val="clear" w:color="auto" w:fill="auto"/>
          <w14:textFill>
            <w14:solidFill>
              <w14:schemeClr w14:val="tx1"/>
            </w14:solidFill>
          </w14:textFill>
        </w:rPr>
        <w:t>IS-LM</w:t>
      </w:r>
      <w:r>
        <w:rPr>
          <w:rFonts w:hint="eastAsia"/>
          <w:color w:val="000000" w:themeColor="text1"/>
          <w:shd w:val="clear" w:color="auto" w:fill="auto"/>
          <w14:textFill>
            <w14:solidFill>
              <w14:schemeClr w14:val="tx1"/>
            </w14:solidFill>
          </w14:textFill>
        </w:rPr>
        <w:t>模型是A</w:t>
      </w:r>
      <w:r>
        <w:rPr>
          <w:color w:val="000000" w:themeColor="text1"/>
          <w:shd w:val="clear" w:color="auto" w:fill="auto"/>
          <w14:textFill>
            <w14:solidFill>
              <w14:schemeClr w14:val="tx1"/>
            </w14:solidFill>
          </w14:textFill>
        </w:rPr>
        <w:t>D</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AS</w:t>
      </w:r>
      <w:r>
        <w:rPr>
          <w:rFonts w:hint="eastAsia"/>
          <w:color w:val="000000" w:themeColor="text1"/>
          <w:shd w:val="clear" w:color="auto" w:fill="auto"/>
          <w14:textFill>
            <w14:solidFill>
              <w14:schemeClr w14:val="tx1"/>
            </w14:solidFill>
          </w14:textFill>
        </w:rPr>
        <w:t>模型的基础。</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区别：</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①有效需求决定模型、</w:t>
      </w:r>
      <w:r>
        <w:rPr>
          <w:color w:val="000000" w:themeColor="text1"/>
          <w:shd w:val="clear" w:color="auto" w:fill="auto"/>
          <w14:textFill>
            <w14:solidFill>
              <w14:schemeClr w14:val="tx1"/>
            </w14:solidFill>
          </w14:textFill>
        </w:rPr>
        <w:t>IS-LM</w:t>
      </w:r>
      <w:r>
        <w:rPr>
          <w:rFonts w:hint="eastAsia"/>
          <w:color w:val="000000" w:themeColor="text1"/>
          <w:shd w:val="clear" w:color="auto" w:fill="auto"/>
          <w14:textFill>
            <w14:solidFill>
              <w14:schemeClr w14:val="tx1"/>
            </w14:solidFill>
          </w14:textFill>
        </w:rPr>
        <w:t>模型属于总需求分析，A</w:t>
      </w:r>
      <w:r>
        <w:rPr>
          <w:color w:val="000000" w:themeColor="text1"/>
          <w:shd w:val="clear" w:color="auto" w:fill="auto"/>
          <w14:textFill>
            <w14:solidFill>
              <w14:schemeClr w14:val="tx1"/>
            </w14:solidFill>
          </w14:textFill>
        </w:rPr>
        <w:t>D</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AS</w:t>
      </w:r>
      <w:r>
        <w:rPr>
          <w:rFonts w:hint="eastAsia"/>
          <w:color w:val="000000" w:themeColor="text1"/>
          <w:shd w:val="clear" w:color="auto" w:fill="auto"/>
          <w14:textFill>
            <w14:solidFill>
              <w14:schemeClr w14:val="tx1"/>
            </w14:solidFill>
          </w14:textFill>
        </w:rPr>
        <w:t>模型为总需求-总供给分析。</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②有效需求决定模型指涉及产品市场的均衡，I</w:t>
      </w:r>
      <w:r>
        <w:rPr>
          <w:color w:val="000000" w:themeColor="text1"/>
          <w:shd w:val="clear" w:color="auto" w:fill="auto"/>
          <w14:textFill>
            <w14:solidFill>
              <w14:schemeClr w14:val="tx1"/>
            </w14:solidFill>
          </w14:textFill>
        </w:rPr>
        <w:t>S</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LM</w:t>
      </w:r>
      <w:r>
        <w:rPr>
          <w:rFonts w:hint="eastAsia"/>
          <w:color w:val="000000" w:themeColor="text1"/>
          <w:shd w:val="clear" w:color="auto" w:fill="auto"/>
          <w14:textFill>
            <w14:solidFill>
              <w14:schemeClr w14:val="tx1"/>
            </w14:solidFill>
          </w14:textFill>
        </w:rPr>
        <w:t>模型涉及产品市场和货币市场的均衡，A</w:t>
      </w:r>
      <w:r>
        <w:rPr>
          <w:color w:val="000000" w:themeColor="text1"/>
          <w:shd w:val="clear" w:color="auto" w:fill="auto"/>
          <w14:textFill>
            <w14:solidFill>
              <w14:schemeClr w14:val="tx1"/>
            </w14:solidFill>
          </w14:textFill>
        </w:rPr>
        <w:t>D</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AS</w:t>
      </w:r>
      <w:r>
        <w:rPr>
          <w:rFonts w:hint="eastAsia"/>
          <w:color w:val="000000" w:themeColor="text1"/>
          <w:shd w:val="clear" w:color="auto" w:fill="auto"/>
          <w14:textFill>
            <w14:solidFill>
              <w14:schemeClr w14:val="tx1"/>
            </w14:solidFill>
          </w14:textFill>
        </w:rPr>
        <w:t>模型涉及产品市场、货币市场和劳动力市场三者的均衡。</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③有效需求决定模型假定利率和价格水平都不变；</w:t>
      </w:r>
      <w:r>
        <w:rPr>
          <w:color w:val="000000" w:themeColor="text1"/>
          <w:shd w:val="clear" w:color="auto" w:fill="auto"/>
          <w14:textFill>
            <w14:solidFill>
              <w14:schemeClr w14:val="tx1"/>
            </w14:solidFill>
          </w14:textFill>
        </w:rPr>
        <w:t>IS</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LM</w:t>
      </w:r>
      <w:r>
        <w:rPr>
          <w:rFonts w:hint="eastAsia"/>
          <w:color w:val="000000" w:themeColor="text1"/>
          <w:shd w:val="clear" w:color="auto" w:fill="auto"/>
          <w14:textFill>
            <w14:solidFill>
              <w14:schemeClr w14:val="tx1"/>
            </w14:solidFill>
          </w14:textFill>
        </w:rPr>
        <w:t>模型假定利率可变，价格水平不变；A</w:t>
      </w:r>
      <w:r>
        <w:rPr>
          <w:color w:val="000000" w:themeColor="text1"/>
          <w:shd w:val="clear" w:color="auto" w:fill="auto"/>
          <w14:textFill>
            <w14:solidFill>
              <w14:schemeClr w14:val="tx1"/>
            </w14:solidFill>
          </w14:textFill>
        </w:rPr>
        <w:t>D-AS</w:t>
      </w:r>
      <w:r>
        <w:rPr>
          <w:rFonts w:hint="eastAsia"/>
          <w:color w:val="000000" w:themeColor="text1"/>
          <w:shd w:val="clear" w:color="auto" w:fill="auto"/>
          <w14:textFill>
            <w14:solidFill>
              <w14:schemeClr w14:val="tx1"/>
            </w14:solidFill>
          </w14:textFill>
        </w:rPr>
        <w:t>模型假定利率和价格水平都可变。</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2.总需求曲线为何向右下方倾斜？</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总需求会随着价格水平的提高而下降，或者随着价格水平的下降而提高。这也就是价格水平变动所引起的财富效应（实际余额效应）。所以，总需求曲线会向右下方倾斜。</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3.乘数发挥作用的条件</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①乘数发挥作用要以一定的社会过剩能力和资源为条件。</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②乘数发挥作用还要求投资和储蓄的决定是互相独立的。</w:t>
      </w:r>
      <w:r>
        <w:rPr>
          <w:rFonts w:hint="eastAsia"/>
          <w:b/>
          <w:bCs/>
          <w:color w:val="000000" w:themeColor="text1"/>
          <w:shd w:val="clear" w:color="auto" w:fill="auto"/>
          <w14:textFill>
            <w14:solidFill>
              <w14:schemeClr w14:val="tx1"/>
            </w14:solidFill>
          </w14:textFill>
        </w:rPr>
        <w:t>在这种情况下，投资需求的增加不会引起利率的上升，从而，也不会引起储蓄的增加和消费的减少。</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③乘数发挥作用也要看货币供给量的增加能否适应投资支出增加的需要。</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④乘数作用发挥过程中，企业和个人增加的收入不能用于购买进口物品和劳务。</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⑤政府不能在乘数发挥作用期间同时向社会征税或借款，否则，也会因为对经济运行中资金的抽走而产生“挤出效应”，使乘数作用降低。</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4.简要阐述A</w:t>
      </w:r>
      <w:r>
        <w:rPr>
          <w:color w:val="000000" w:themeColor="text1"/>
          <w:highlight w:val="yellow"/>
          <w:shd w:val="clear" w:color="auto" w:fill="auto"/>
          <w14:textFill>
            <w14:solidFill>
              <w14:schemeClr w14:val="tx1"/>
            </w14:solidFill>
          </w14:textFill>
        </w:rPr>
        <w:t>S</w:t>
      </w:r>
      <w:r>
        <w:rPr>
          <w:rFonts w:hint="eastAsia"/>
          <w:color w:val="000000" w:themeColor="text1"/>
          <w:highlight w:val="yellow"/>
          <w:shd w:val="clear" w:color="auto" w:fill="auto"/>
          <w14:textFill>
            <w14:solidFill>
              <w14:schemeClr w14:val="tx1"/>
            </w14:solidFill>
          </w14:textFill>
        </w:rPr>
        <w:t>曲线移动的原因</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①</w:t>
      </w:r>
      <w:r>
        <w:rPr>
          <w:color w:val="000000" w:themeColor="text1"/>
          <w:shd w:val="clear" w:color="auto" w:fill="auto"/>
          <w14:textFill>
            <w14:solidFill>
              <w14:schemeClr w14:val="tx1"/>
            </w14:solidFill>
          </w14:textFill>
        </w:rPr>
        <w:t>AS曲线的右移：机遇（如突然挖到黄金）、创新（如制度创新）、增长</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②</w:t>
      </w:r>
      <w:r>
        <w:rPr>
          <w:color w:val="000000" w:themeColor="text1"/>
          <w:shd w:val="clear" w:color="auto" w:fill="auto"/>
          <w14:textFill>
            <w14:solidFill>
              <w14:schemeClr w14:val="tx1"/>
            </w14:solidFill>
          </w14:textFill>
        </w:rPr>
        <w:t>AS曲线的左移：</w:t>
      </w:r>
      <w:r>
        <w:rPr>
          <w:rFonts w:hint="eastAsia"/>
          <w:color w:val="000000" w:themeColor="text1"/>
          <w:shd w:val="clear" w:color="auto" w:fill="auto"/>
          <w14:textFill>
            <w14:solidFill>
              <w14:schemeClr w14:val="tx1"/>
            </w14:solidFill>
          </w14:textFill>
        </w:rPr>
        <w:t>衰退与通胀（滞胀）</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5.试述凯恩斯的有效需求理论</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I.有效需求理论：</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i.有效需求：商品总供给和总需求达到均衡状态的社会总需求。它是由消费需求与投资需求构成的。它是决定社会总就业量的关键因素。</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ii.有效需求不足：社会总需求小于既定的总供给的状态。</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iii.“有效需求”理论对于失业的分类：摩擦失业、自愿失业、非自愿失业。</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II.有效需求不足产生原因的解释：三大基本心理规律。</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i.边际消费倾向递减规律</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i</w:t>
      </w:r>
      <w:r>
        <w:rPr>
          <w:color w:val="000000" w:themeColor="text1"/>
          <w:shd w:val="clear" w:color="auto" w:fill="auto"/>
          <w14:textFill>
            <w14:solidFill>
              <w14:schemeClr w14:val="tx1"/>
            </w14:solidFill>
          </w14:textFill>
        </w:rPr>
        <w:t>i.</w:t>
      </w:r>
      <w:r>
        <w:rPr>
          <w:rFonts w:hint="eastAsia"/>
          <w:color w:val="000000" w:themeColor="text1"/>
          <w:shd w:val="clear" w:color="auto" w:fill="auto"/>
          <w14:textFill>
            <w14:solidFill>
              <w14:schemeClr w14:val="tx1"/>
            </w14:solidFill>
          </w14:textFill>
        </w:rPr>
        <w:t>投资边际收益递减规律</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i</w:t>
      </w:r>
      <w:r>
        <w:rPr>
          <w:color w:val="000000" w:themeColor="text1"/>
          <w:shd w:val="clear" w:color="auto" w:fill="auto"/>
          <w14:textFill>
            <w14:solidFill>
              <w14:schemeClr w14:val="tx1"/>
            </w14:solidFill>
          </w14:textFill>
        </w:rPr>
        <w:t>ii.</w:t>
      </w:r>
      <w:r>
        <w:rPr>
          <w:rFonts w:hint="eastAsia"/>
          <w:color w:val="000000" w:themeColor="text1"/>
          <w:shd w:val="clear" w:color="auto" w:fill="auto"/>
          <w14:textFill>
            <w14:solidFill>
              <w14:schemeClr w14:val="tx1"/>
            </w14:solidFill>
          </w14:textFill>
        </w:rPr>
        <w:t>灵活偏好与流动性陷阱</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6.凯恩斯主义和新凯恩斯主义在对失业解释的假设上有何不同之处？</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凯恩斯主义隐含工资和价格刚性假设。</w:t>
      </w:r>
      <w:r>
        <w:rPr>
          <w:color w:val="000000" w:themeColor="text1"/>
          <w:shd w:val="clear" w:color="auto" w:fill="auto"/>
          <w14:textFill>
            <w14:solidFill>
              <w14:schemeClr w14:val="tx1"/>
            </w14:solidFill>
          </w14:textFill>
        </w:rPr>
        <w:t>新凯恩斯主义认为工资和价格是黏性的。</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7.凯恩斯如何解释通货膨胀</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①需求拉上型通货膨胀：认为通货膨胀是总需求超过总供给所引起的一般价格水平的持续显著的上涨</w:t>
      </w:r>
      <w:r>
        <w:rPr>
          <w:color w:val="000000" w:themeColor="text1"/>
          <w:shd w:val="clear" w:color="auto" w:fill="auto"/>
          <w14:textFill>
            <w14:solidFill>
              <w14:schemeClr w14:val="tx1"/>
            </w14:solidFill>
          </w14:textFill>
        </w:rPr>
        <w:t>, 是“过多的货币追求过少的商品”的现象。</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②成本推动型通货膨胀：</w:t>
      </w:r>
      <w:r>
        <w:rPr>
          <w:color w:val="000000" w:themeColor="text1"/>
          <w:shd w:val="clear" w:color="auto" w:fill="auto"/>
          <w14:textFill>
            <w14:solidFill>
              <w14:schemeClr w14:val="tx1"/>
            </w14:solidFill>
          </w14:textFill>
        </w:rPr>
        <w:t>从供给方面来解释通货膨胀成因，认为在没有超额需求的情况下, 由于供给方面成本的提高也会引起一般价格水平持续和显著的上涨。</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③混合推进型通货膨胀：指需求拉动与成本推动相互作用形成的价格水平螺旋式（交替）上涨。</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④结构型通货膨胀：在总需求和总供给处于平衡状态时</w:t>
      </w:r>
      <w:r>
        <w:rPr>
          <w:color w:val="000000" w:themeColor="text1"/>
          <w:shd w:val="clear" w:color="auto" w:fill="auto"/>
          <w14:textFill>
            <w14:solidFill>
              <w14:schemeClr w14:val="tx1"/>
            </w14:solidFill>
          </w14:textFill>
        </w:rPr>
        <w:t>, 由于经济结构性因素的变动所引起的物价普遍持续的上涨。</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highlight w:val="yellow"/>
          <w:shd w:val="clear" w:color="auto" w:fill="auto"/>
          <w14:textFill>
            <w14:solidFill>
              <w14:schemeClr w14:val="tx1"/>
            </w14:solidFill>
          </w14:textFill>
        </w:rPr>
        <w:t>8.货币主义学派如何解释通货膨胀</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drawing>
          <wp:inline distT="0" distB="0" distL="0" distR="0">
            <wp:extent cx="5273040" cy="40233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73040" cy="4023360"/>
                    </a:xfrm>
                    <a:prstGeom prst="rect">
                      <a:avLst/>
                    </a:prstGeom>
                    <a:noFill/>
                    <a:ln>
                      <a:noFill/>
                    </a:ln>
                  </pic:spPr>
                </pic:pic>
              </a:graphicData>
            </a:graphic>
          </wp:inline>
        </w:drawing>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六</w:t>
      </w:r>
      <w:r>
        <w:rPr>
          <w:rFonts w:hint="eastAsia"/>
          <w:color w:val="000000" w:themeColor="text1"/>
          <w:shd w:val="clear" w:color="auto" w:fill="auto"/>
          <w14:textFill>
            <w14:solidFill>
              <w14:schemeClr w14:val="tx1"/>
            </w14:solidFill>
          </w14:textFill>
        </w:rPr>
        <w:t>,各种推导：</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lang w:val="en-US" w:eastAsia="zh-CN"/>
          <w14:textFill>
            <w14:solidFill>
              <w14:schemeClr w14:val="tx1"/>
            </w14:solidFill>
          </w14:textFill>
        </w:rPr>
        <w:t>1.</w:t>
      </w:r>
      <w:r>
        <w:rPr>
          <w:b w:val="0"/>
          <w:bCs w:val="0"/>
          <w:color w:val="000000" w:themeColor="text1"/>
          <w:shd w:val="clear" w:color="auto" w:fill="auto"/>
          <w14:textFill>
            <w14:solidFill>
              <w14:schemeClr w14:val="tx1"/>
            </w14:solidFill>
          </w14:textFill>
        </w:rPr>
        <w:t>AD</w:t>
      </w:r>
      <w:r>
        <w:rPr>
          <w:rFonts w:hint="eastAsia"/>
          <w:b w:val="0"/>
          <w:bCs w:val="0"/>
          <w:color w:val="000000" w:themeColor="text1"/>
          <w:shd w:val="clear" w:color="auto" w:fill="auto"/>
          <w14:textFill>
            <w14:solidFill>
              <w14:schemeClr w14:val="tx1"/>
            </w14:solidFill>
          </w14:textFill>
        </w:rPr>
        <w:t>曲线</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lang w:val="en-US" w:eastAsia="zh-CN"/>
          <w14:textFill>
            <w14:solidFill>
              <w14:schemeClr w14:val="tx1"/>
            </w14:solidFill>
          </w14:textFill>
        </w:rPr>
        <w:t>2.</w:t>
      </w:r>
      <w:r>
        <w:rPr>
          <w:rFonts w:hint="eastAsia"/>
          <w:b w:val="0"/>
          <w:bCs w:val="0"/>
          <w:color w:val="000000" w:themeColor="text1"/>
          <w:shd w:val="clear" w:color="auto" w:fill="auto"/>
          <w14:textFill>
            <w14:solidFill>
              <w14:schemeClr w14:val="tx1"/>
            </w14:solidFill>
          </w14:textFill>
        </w:rPr>
        <w:t>A</w:t>
      </w:r>
      <w:r>
        <w:rPr>
          <w:b w:val="0"/>
          <w:bCs w:val="0"/>
          <w:color w:val="000000" w:themeColor="text1"/>
          <w:shd w:val="clear" w:color="auto" w:fill="auto"/>
          <w14:textFill>
            <w14:solidFill>
              <w14:schemeClr w14:val="tx1"/>
            </w14:solidFill>
          </w14:textFill>
        </w:rPr>
        <w:t>S</w:t>
      </w:r>
      <w:r>
        <w:rPr>
          <w:rFonts w:hint="eastAsia"/>
          <w:b w:val="0"/>
          <w:bCs w:val="0"/>
          <w:color w:val="000000" w:themeColor="text1"/>
          <w:shd w:val="clear" w:color="auto" w:fill="auto"/>
          <w14:textFill>
            <w14:solidFill>
              <w14:schemeClr w14:val="tx1"/>
            </w14:solidFill>
          </w14:textFill>
        </w:rPr>
        <w:t>曲线（2种方法）</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lang w:val="en-US" w:eastAsia="zh-CN"/>
          <w14:textFill>
            <w14:solidFill>
              <w14:schemeClr w14:val="tx1"/>
            </w14:solidFill>
          </w14:textFill>
        </w:rPr>
        <w:t>3.</w:t>
      </w:r>
      <w:r>
        <w:rPr>
          <w:rFonts w:hint="eastAsia"/>
          <w:b w:val="0"/>
          <w:bCs w:val="0"/>
          <w:color w:val="000000" w:themeColor="text1"/>
          <w:shd w:val="clear" w:color="auto" w:fill="auto"/>
          <w14:textFill>
            <w14:solidFill>
              <w14:schemeClr w14:val="tx1"/>
            </w14:solidFill>
          </w14:textFill>
        </w:rPr>
        <w:t>B</w:t>
      </w:r>
      <w:r>
        <w:rPr>
          <w:b w:val="0"/>
          <w:bCs w:val="0"/>
          <w:color w:val="000000" w:themeColor="text1"/>
          <w:shd w:val="clear" w:color="auto" w:fill="auto"/>
          <w14:textFill>
            <w14:solidFill>
              <w14:schemeClr w14:val="tx1"/>
            </w14:solidFill>
          </w14:textFill>
        </w:rPr>
        <w:t>P</w:t>
      </w:r>
      <w:r>
        <w:rPr>
          <w:rFonts w:hint="eastAsia"/>
          <w:b w:val="0"/>
          <w:bCs w:val="0"/>
          <w:color w:val="000000" w:themeColor="text1"/>
          <w:shd w:val="clear" w:color="auto" w:fill="auto"/>
          <w14:textFill>
            <w14:solidFill>
              <w14:schemeClr w14:val="tx1"/>
            </w14:solidFill>
          </w14:textFill>
        </w:rPr>
        <w:t>曲线</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lang w:val="en-US" w:eastAsia="zh-CN"/>
          <w14:textFill>
            <w14:solidFill>
              <w14:schemeClr w14:val="tx1"/>
            </w14:solidFill>
          </w14:textFill>
        </w:rPr>
        <w:t>4.</w:t>
      </w:r>
      <w:r>
        <w:rPr>
          <w:b w:val="0"/>
          <w:bCs w:val="0"/>
          <w:color w:val="000000" w:themeColor="text1"/>
          <w:shd w:val="clear" w:color="auto" w:fill="auto"/>
          <w14:textFill>
            <w14:solidFill>
              <w14:schemeClr w14:val="tx1"/>
            </w14:solidFill>
          </w14:textFill>
        </w:rPr>
        <w:t>IS</w:t>
      </w:r>
      <w:r>
        <w:rPr>
          <w:rFonts w:hint="eastAsia"/>
          <w:b w:val="0"/>
          <w:bCs w:val="0"/>
          <w:color w:val="000000" w:themeColor="text1"/>
          <w:shd w:val="clear" w:color="auto" w:fill="auto"/>
          <w14:textFill>
            <w14:solidFill>
              <w14:schemeClr w14:val="tx1"/>
            </w14:solidFill>
          </w14:textFill>
        </w:rPr>
        <w:t>曲线</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lang w:val="en-US" w:eastAsia="zh-CN"/>
          <w14:textFill>
            <w14:solidFill>
              <w14:schemeClr w14:val="tx1"/>
            </w14:solidFill>
          </w14:textFill>
        </w:rPr>
        <w:t>5.</w:t>
      </w:r>
      <w:r>
        <w:rPr>
          <w:rFonts w:hint="eastAsia"/>
          <w:b w:val="0"/>
          <w:bCs w:val="0"/>
          <w:color w:val="000000" w:themeColor="text1"/>
          <w:shd w:val="clear" w:color="auto" w:fill="auto"/>
          <w14:textFill>
            <w14:solidFill>
              <w14:schemeClr w14:val="tx1"/>
            </w14:solidFill>
          </w14:textFill>
        </w:rPr>
        <w:t>L</w:t>
      </w:r>
      <w:r>
        <w:rPr>
          <w:b w:val="0"/>
          <w:bCs w:val="0"/>
          <w:color w:val="000000" w:themeColor="text1"/>
          <w:shd w:val="clear" w:color="auto" w:fill="auto"/>
          <w14:textFill>
            <w14:solidFill>
              <w14:schemeClr w14:val="tx1"/>
            </w14:solidFill>
          </w14:textFill>
        </w:rPr>
        <w:t>M</w:t>
      </w:r>
      <w:r>
        <w:rPr>
          <w:rFonts w:hint="eastAsia"/>
          <w:b w:val="0"/>
          <w:bCs w:val="0"/>
          <w:color w:val="000000" w:themeColor="text1"/>
          <w:shd w:val="clear" w:color="auto" w:fill="auto"/>
          <w14:textFill>
            <w14:solidFill>
              <w14:schemeClr w14:val="tx1"/>
            </w14:solidFill>
          </w14:textFill>
        </w:rPr>
        <w:t>曲线</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14:textFill>
            <w14:solidFill>
              <w14:schemeClr w14:val="tx1"/>
            </w14:solidFill>
          </w14:textFill>
        </w:rPr>
        <w:t>6.哈罗德-多玛模型</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14:textFill>
            <w14:solidFill>
              <w14:schemeClr w14:val="tx1"/>
            </w14:solidFill>
          </w14:textFill>
        </w:rPr>
        <w:t>7.新古典增长模型（技术进步、无技术进步）</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14:textFill>
            <w14:solidFill>
              <w14:schemeClr w14:val="tx1"/>
            </w14:solidFill>
          </w14:textFill>
        </w:rPr>
        <w:t>8.内生增长模型</w:t>
      </w:r>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14:textFill>
            <w14:solidFill>
              <w14:schemeClr w14:val="tx1"/>
            </w14:solidFill>
          </w14:textFill>
        </w:rPr>
        <w:t>9.乘数-加速数模型</w:t>
      </w:r>
      <w:bookmarkStart w:id="1" w:name="_GoBack"/>
      <w:bookmarkEnd w:id="1"/>
    </w:p>
    <w:p>
      <w:pPr>
        <w:rPr>
          <w:b w:val="0"/>
          <w:bCs w:val="0"/>
          <w:color w:val="000000" w:themeColor="text1"/>
          <w:shd w:val="clear" w:color="auto" w:fill="auto"/>
          <w14:textFill>
            <w14:solidFill>
              <w14:schemeClr w14:val="tx1"/>
            </w14:solidFill>
          </w14:textFill>
        </w:rPr>
      </w:pPr>
      <w:r>
        <w:rPr>
          <w:rFonts w:hint="eastAsia"/>
          <w:b w:val="0"/>
          <w:bCs w:val="0"/>
          <w:color w:val="000000" w:themeColor="text1"/>
          <w:shd w:val="clear" w:color="auto" w:fill="auto"/>
          <w14:textFill>
            <w14:solidFill>
              <w14:schemeClr w14:val="tx1"/>
            </w14:solidFill>
          </w14:textFill>
        </w:rPr>
        <w:t>1</w:t>
      </w:r>
      <w:r>
        <w:rPr>
          <w:b w:val="0"/>
          <w:bCs w:val="0"/>
          <w:color w:val="000000" w:themeColor="text1"/>
          <w:shd w:val="clear" w:color="auto" w:fill="auto"/>
          <w14:textFill>
            <w14:solidFill>
              <w14:schemeClr w14:val="tx1"/>
            </w14:solidFill>
          </w14:textFill>
        </w:rPr>
        <w:t>0</w:t>
      </w:r>
      <w:r>
        <w:rPr>
          <w:rFonts w:hint="eastAsia"/>
          <w:b w:val="0"/>
          <w:bCs w:val="0"/>
          <w:color w:val="000000" w:themeColor="text1"/>
          <w:shd w:val="clear" w:color="auto" w:fill="auto"/>
          <w14:textFill>
            <w14:solidFill>
              <w14:schemeClr w14:val="tx1"/>
            </w14:solidFill>
          </w14:textFill>
        </w:rPr>
        <w:t>.增长核算方程</w:t>
      </w:r>
    </w:p>
    <w:p>
      <w:pPr>
        <w:rPr>
          <w:rFonts w:hint="eastAsia"/>
          <w:b w:val="0"/>
          <w:bCs w:val="0"/>
          <w:color w:val="000000" w:themeColor="text1"/>
          <w:shd w:val="clear" w:color="auto" w:fill="auto"/>
          <w14:textFill>
            <w14:solidFill>
              <w14:schemeClr w14:val="tx1"/>
            </w14:solidFill>
          </w14:textFill>
        </w:rPr>
      </w:pPr>
      <w:r>
        <w:rPr>
          <w:b w:val="0"/>
          <w:bCs w:val="0"/>
          <w:color w:val="000000" w:themeColor="text1"/>
          <w:shd w:val="clear" w:color="auto" w:fill="auto"/>
          <w14:textFill>
            <w14:solidFill>
              <w14:schemeClr w14:val="tx1"/>
            </w14:solidFill>
          </w14:textFill>
        </w:rPr>
        <w:t>11</w:t>
      </w:r>
      <w:r>
        <w:rPr>
          <w:rFonts w:hint="eastAsia"/>
          <w:b w:val="0"/>
          <w:bCs w:val="0"/>
          <w:color w:val="000000" w:themeColor="text1"/>
          <w:shd w:val="clear" w:color="auto" w:fill="auto"/>
          <w14:textFill>
            <w14:solidFill>
              <w14:schemeClr w14:val="tx1"/>
            </w14:solidFill>
          </w14:textFill>
        </w:rPr>
        <w:t>.</w:t>
      </w:r>
      <w:r>
        <w:rPr>
          <w:b w:val="0"/>
          <w:bCs w:val="0"/>
          <w:color w:val="000000" w:themeColor="text1"/>
          <w:shd w:val="clear" w:color="auto" w:fill="auto"/>
          <w14:textFill>
            <w14:solidFill>
              <w14:schemeClr w14:val="tx1"/>
            </w14:solidFill>
          </w14:textFill>
        </w:rPr>
        <w:t>MF</w:t>
      </w:r>
      <w:r>
        <w:rPr>
          <w:rFonts w:hint="eastAsia"/>
          <w:b w:val="0"/>
          <w:bCs w:val="0"/>
          <w:color w:val="000000" w:themeColor="text1"/>
          <w:shd w:val="clear" w:color="auto" w:fill="auto"/>
          <w14:textFill>
            <w14:solidFill>
              <w14:schemeClr w14:val="tx1"/>
            </w14:solidFill>
          </w14:textFill>
        </w:rPr>
        <w:t>模型（I</w:t>
      </w:r>
      <w:r>
        <w:rPr>
          <w:b w:val="0"/>
          <w:bCs w:val="0"/>
          <w:color w:val="000000" w:themeColor="text1"/>
          <w:shd w:val="clear" w:color="auto" w:fill="auto"/>
          <w14:textFill>
            <w14:solidFill>
              <w14:schemeClr w14:val="tx1"/>
            </w14:solidFill>
          </w14:textFill>
        </w:rPr>
        <w:t>S</w:t>
      </w:r>
      <w:r>
        <w:rPr>
          <w:rFonts w:hint="eastAsia"/>
          <w:b w:val="0"/>
          <w:bCs w:val="0"/>
          <w:color w:val="000000" w:themeColor="text1"/>
          <w:shd w:val="clear" w:color="auto" w:fill="auto"/>
          <w14:textFill>
            <w14:solidFill>
              <w14:schemeClr w14:val="tx1"/>
            </w14:solidFill>
          </w14:textFill>
        </w:rPr>
        <w:t>-</w:t>
      </w:r>
      <w:r>
        <w:rPr>
          <w:b w:val="0"/>
          <w:bCs w:val="0"/>
          <w:color w:val="000000" w:themeColor="text1"/>
          <w:shd w:val="clear" w:color="auto" w:fill="auto"/>
          <w14:textFill>
            <w14:solidFill>
              <w14:schemeClr w14:val="tx1"/>
            </w14:solidFill>
          </w14:textFill>
        </w:rPr>
        <w:t>LM</w:t>
      </w:r>
      <w:r>
        <w:rPr>
          <w:rFonts w:hint="eastAsia"/>
          <w:b w:val="0"/>
          <w:bCs w:val="0"/>
          <w:color w:val="000000" w:themeColor="text1"/>
          <w:shd w:val="clear" w:color="auto" w:fill="auto"/>
          <w14:textFill>
            <w14:solidFill>
              <w14:schemeClr w14:val="tx1"/>
            </w14:solidFill>
          </w14:textFill>
        </w:rPr>
        <w:t>型A</w:t>
      </w:r>
      <w:r>
        <w:rPr>
          <w:b w:val="0"/>
          <w:bCs w:val="0"/>
          <w:color w:val="000000" w:themeColor="text1"/>
          <w:shd w:val="clear" w:color="auto" w:fill="auto"/>
          <w14:textFill>
            <w14:solidFill>
              <w14:schemeClr w14:val="tx1"/>
            </w14:solidFill>
          </w14:textFill>
        </w:rPr>
        <w:t>D</w:t>
      </w:r>
      <w:r>
        <w:rPr>
          <w:rFonts w:hint="eastAsia"/>
          <w:b w:val="0"/>
          <w:bCs w:val="0"/>
          <w:color w:val="000000" w:themeColor="text1"/>
          <w:shd w:val="clear" w:color="auto" w:fill="auto"/>
          <w14:textFill>
            <w14:solidFill>
              <w14:schemeClr w14:val="tx1"/>
            </w14:solidFill>
          </w14:textFill>
        </w:rPr>
        <w:t>型）</w:t>
      </w:r>
    </w:p>
    <w:p>
      <w:pPr>
        <w:rPr>
          <w:b/>
          <w:bCs/>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七</w:t>
      </w:r>
      <w:r>
        <w:rPr>
          <w:rFonts w:hint="eastAsia"/>
          <w:color w:val="000000" w:themeColor="text1"/>
          <w:shd w:val="clear" w:color="auto" w:fill="auto"/>
          <w14:textFill>
            <w14:solidFill>
              <w14:schemeClr w14:val="tx1"/>
            </w14:solidFill>
          </w14:textFill>
        </w:rPr>
        <w:t>.豆知识</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1.利率与债券价格反向变化</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2.</w:t>
      </w:r>
      <w:r>
        <w:rPr>
          <w:color w:val="000000" w:themeColor="text1"/>
          <w:shd w:val="clear" w:color="auto" w:fill="auto"/>
          <w14:textFill>
            <w14:solidFill>
              <w14:schemeClr w14:val="tx1"/>
            </w14:solidFill>
          </w14:textFill>
        </w:rPr>
        <w:t xml:space="preserve"> GDP相关概念的关系：</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①</w:t>
      </w:r>
      <w:r>
        <w:rPr>
          <w:color w:val="000000" w:themeColor="text1"/>
          <w:shd w:val="clear" w:color="auto" w:fill="auto"/>
          <w14:textFill>
            <w14:solidFill>
              <w14:schemeClr w14:val="tx1"/>
            </w14:solidFill>
          </w14:textFill>
        </w:rPr>
        <w:t>GNP或GDP减折旧，等于NNP或NDP</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②再减间接税、企业转移支付；加政府对企业的补贴等于</w:t>
      </w:r>
      <w:r>
        <w:rPr>
          <w:color w:val="000000" w:themeColor="text1"/>
          <w:shd w:val="clear" w:color="auto" w:fill="auto"/>
          <w14:textFill>
            <w14:solidFill>
              <w14:schemeClr w14:val="tx1"/>
            </w14:solidFill>
          </w14:textFill>
        </w:rPr>
        <w:t>NI</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③再减公司未分配利润、公司所得税和社会保险税；加政府转移支付，等于</w:t>
      </w:r>
      <w:r>
        <w:rPr>
          <w:color w:val="000000" w:themeColor="text1"/>
          <w:shd w:val="clear" w:color="auto" w:fill="auto"/>
          <w14:textFill>
            <w14:solidFill>
              <w14:schemeClr w14:val="tx1"/>
            </w14:solidFill>
          </w14:textFill>
        </w:rPr>
        <w:t>PI</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④再减个人所得税，等于</w:t>
      </w:r>
      <w:r>
        <w:rPr>
          <w:color w:val="000000" w:themeColor="text1"/>
          <w:shd w:val="clear" w:color="auto" w:fill="auto"/>
          <w14:textFill>
            <w14:solidFill>
              <w14:schemeClr w14:val="tx1"/>
            </w14:solidFill>
          </w14:textFill>
        </w:rPr>
        <w:t>DPI</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3.国民收入决定理论认为均衡国民收入不变</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4.新古典综合派属于凯恩斯主义</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5.一级市场上增发国债是扩张的财政政策，二级市场上回购国债是扩张的货币政策。</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6.古典理论认为通货膨胀是流通中货币量过多的结果，凯恩斯认为通货膨胀是实现充分就业后物价水平的上升。</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7.垄断企业利用市场势力谋取过高利润导致的通货膨胀属于成本推动型通货膨胀。</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8.乘数原理认为投资的增加将导致收入的成倍增加，加速原理认为收入或消费增加将导致投资的成倍增加</w:t>
      </w: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9</w:t>
      </w:r>
      <w:r>
        <w:rPr>
          <w:rFonts w:hint="eastAsia"/>
          <w:color w:val="000000" w:themeColor="text1"/>
          <w:shd w:val="clear" w:color="auto" w:fill="auto"/>
          <w14:textFill>
            <w14:solidFill>
              <w14:schemeClr w14:val="tx1"/>
            </w14:solidFill>
          </w14:textFill>
        </w:rPr>
        <w:t>.国际收支平衡意味着经常账户和资本账户的余额不相等</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1</w:t>
      </w:r>
      <w:r>
        <w:rPr>
          <w:color w:val="000000" w:themeColor="text1"/>
          <w:shd w:val="clear" w:color="auto" w:fill="auto"/>
          <w14:textFill>
            <w14:solidFill>
              <w14:schemeClr w14:val="tx1"/>
            </w14:solidFill>
          </w14:textFill>
        </w:rPr>
        <w:t>0</w:t>
      </w:r>
      <w:r>
        <w:rPr>
          <w:rFonts w:hint="eastAsia"/>
          <w:color w:val="000000" w:themeColor="text1"/>
          <w:shd w:val="clear" w:color="auto" w:fill="auto"/>
          <w14:textFill>
            <w14:solidFill>
              <w14:schemeClr w14:val="tx1"/>
            </w14:solidFill>
          </w14:textFill>
        </w:rPr>
        <w:t>.剔除统计误差，经常账户余额和资本账户余额之和必为零。</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1</w:t>
      </w:r>
      <w:r>
        <w:rPr>
          <w:color w:val="000000" w:themeColor="text1"/>
          <w:shd w:val="clear" w:color="auto" w:fill="auto"/>
          <w14:textFill>
            <w14:solidFill>
              <w14:schemeClr w14:val="tx1"/>
            </w14:solidFill>
          </w14:textFill>
        </w:rPr>
        <w:t>1</w:t>
      </w:r>
      <w:r>
        <w:rPr>
          <w:rFonts w:hint="eastAsia"/>
          <w:color w:val="000000" w:themeColor="text1"/>
          <w:shd w:val="clear" w:color="auto" w:fill="auto"/>
          <w14:textFill>
            <w14:solidFill>
              <w14:schemeClr w14:val="tx1"/>
            </w14:solidFill>
          </w14:textFill>
        </w:rPr>
        <w:t>.贸易逆差：进口大于出口；贸易顺差：出口大于进口。</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1</w:t>
      </w:r>
      <w:r>
        <w:rPr>
          <w:color w:val="000000" w:themeColor="text1"/>
          <w:shd w:val="clear" w:color="auto" w:fill="auto"/>
          <w14:textFill>
            <w14:solidFill>
              <w14:schemeClr w14:val="tx1"/>
            </w14:solidFill>
          </w14:textFill>
        </w:rPr>
        <w:t>2</w:t>
      </w:r>
      <w:r>
        <w:rPr>
          <w:rFonts w:hint="eastAsia"/>
          <w:color w:val="000000" w:themeColor="text1"/>
          <w:shd w:val="clear" w:color="auto" w:fill="auto"/>
          <w14:textFill>
            <w14:solidFill>
              <w14:schemeClr w14:val="tx1"/>
            </w14:solidFill>
          </w14:textFill>
        </w:rPr>
        <w:t>.指数化政策：工资指数化、税收指数化、利率指数化。</w:t>
      </w:r>
    </w:p>
    <w:p>
      <w:pPr>
        <w:rPr>
          <w:color w:val="000000" w:themeColor="text1"/>
          <w:shd w:val="clear" w:color="auto" w:fill="auto"/>
          <w14:textFill>
            <w14:solidFill>
              <w14:schemeClr w14:val="tx1"/>
            </w14:solidFill>
          </w14:textFill>
        </w:rPr>
      </w:pPr>
      <w:r>
        <w:rPr>
          <w:rFonts w:hint="eastAsia"/>
          <w:color w:val="000000" w:themeColor="text1"/>
          <w:shd w:val="clear" w:color="auto" w:fill="auto"/>
          <w14:textFill>
            <w14:solidFill>
              <w14:schemeClr w14:val="tx1"/>
            </w14:solidFill>
          </w14:textFill>
        </w:rPr>
        <w:t>1</w:t>
      </w:r>
      <w:r>
        <w:rPr>
          <w:color w:val="000000" w:themeColor="text1"/>
          <w:shd w:val="clear" w:color="auto" w:fill="auto"/>
          <w14:textFill>
            <w14:solidFill>
              <w14:schemeClr w14:val="tx1"/>
            </w14:solidFill>
          </w14:textFill>
        </w:rPr>
        <w:t>3</w:t>
      </w:r>
      <w:r>
        <w:rPr>
          <w:rFonts w:hint="eastAsia"/>
          <w:color w:val="000000" w:themeColor="text1"/>
          <w:shd w:val="clear" w:color="auto" w:fill="auto"/>
          <w14:textFill>
            <w14:solidFill>
              <w14:schemeClr w14:val="tx1"/>
            </w14:solidFill>
          </w14:textFill>
        </w:rPr>
        <w:t>.</w:t>
      </w:r>
      <w:r>
        <w:rPr>
          <w:color w:val="000000" w:themeColor="text1"/>
          <w:shd w:val="clear" w:color="auto" w:fill="auto"/>
          <w14:textFill>
            <w14:solidFill>
              <w14:schemeClr w14:val="tx1"/>
            </w14:solidFill>
          </w14:textFill>
        </w:rPr>
        <w:t xml:space="preserve"> MF</w:t>
      </w:r>
      <w:r>
        <w:rPr>
          <w:rFonts w:hint="eastAsia"/>
          <w:color w:val="000000" w:themeColor="text1"/>
          <w:shd w:val="clear" w:color="auto" w:fill="auto"/>
          <w14:textFill>
            <w14:solidFill>
              <w14:schemeClr w14:val="tx1"/>
            </w14:solidFill>
          </w14:textFill>
        </w:rPr>
        <w:t>模型的纵坐标是实际汇率ε（假设价格指数P不变，可以用e表示），横坐标是总产出Y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C9"/>
    <w:rsid w:val="0000024C"/>
    <w:rsid w:val="00031AE5"/>
    <w:rsid w:val="00036255"/>
    <w:rsid w:val="00040C80"/>
    <w:rsid w:val="00041FCD"/>
    <w:rsid w:val="000503DB"/>
    <w:rsid w:val="000514DC"/>
    <w:rsid w:val="000522CA"/>
    <w:rsid w:val="00054ABF"/>
    <w:rsid w:val="00080493"/>
    <w:rsid w:val="00085352"/>
    <w:rsid w:val="000A2B02"/>
    <w:rsid w:val="000A61AE"/>
    <w:rsid w:val="000E01F6"/>
    <w:rsid w:val="0011147F"/>
    <w:rsid w:val="0012050D"/>
    <w:rsid w:val="00123699"/>
    <w:rsid w:val="00155ADA"/>
    <w:rsid w:val="00160866"/>
    <w:rsid w:val="00161E00"/>
    <w:rsid w:val="00163E93"/>
    <w:rsid w:val="00167A97"/>
    <w:rsid w:val="00174766"/>
    <w:rsid w:val="00175138"/>
    <w:rsid w:val="00185C03"/>
    <w:rsid w:val="001860A7"/>
    <w:rsid w:val="00187208"/>
    <w:rsid w:val="001D5FB8"/>
    <w:rsid w:val="001E257D"/>
    <w:rsid w:val="001E4B25"/>
    <w:rsid w:val="001E62BA"/>
    <w:rsid w:val="001F73B1"/>
    <w:rsid w:val="00207EB7"/>
    <w:rsid w:val="0021464D"/>
    <w:rsid w:val="00217DCD"/>
    <w:rsid w:val="002246DB"/>
    <w:rsid w:val="00260BF5"/>
    <w:rsid w:val="002653D5"/>
    <w:rsid w:val="00267C06"/>
    <w:rsid w:val="00274B90"/>
    <w:rsid w:val="002775B4"/>
    <w:rsid w:val="00280E31"/>
    <w:rsid w:val="00296B2D"/>
    <w:rsid w:val="002A34A7"/>
    <w:rsid w:val="002C39E5"/>
    <w:rsid w:val="002E0BEF"/>
    <w:rsid w:val="002E5E69"/>
    <w:rsid w:val="002F7929"/>
    <w:rsid w:val="003208D5"/>
    <w:rsid w:val="00324376"/>
    <w:rsid w:val="00327ADD"/>
    <w:rsid w:val="00346C9C"/>
    <w:rsid w:val="00360086"/>
    <w:rsid w:val="00360E57"/>
    <w:rsid w:val="00371E22"/>
    <w:rsid w:val="003A299B"/>
    <w:rsid w:val="003C0D97"/>
    <w:rsid w:val="003C4615"/>
    <w:rsid w:val="003C6A59"/>
    <w:rsid w:val="003D5EC6"/>
    <w:rsid w:val="003E6CF7"/>
    <w:rsid w:val="003F1406"/>
    <w:rsid w:val="003F478C"/>
    <w:rsid w:val="003F7529"/>
    <w:rsid w:val="004168C6"/>
    <w:rsid w:val="00425237"/>
    <w:rsid w:val="004376F8"/>
    <w:rsid w:val="00480AD8"/>
    <w:rsid w:val="00486343"/>
    <w:rsid w:val="0048765C"/>
    <w:rsid w:val="00494DB6"/>
    <w:rsid w:val="00516E3C"/>
    <w:rsid w:val="00534864"/>
    <w:rsid w:val="0055057F"/>
    <w:rsid w:val="00555C56"/>
    <w:rsid w:val="00573C26"/>
    <w:rsid w:val="005978A1"/>
    <w:rsid w:val="005B135A"/>
    <w:rsid w:val="005B746B"/>
    <w:rsid w:val="005E14EA"/>
    <w:rsid w:val="006127EF"/>
    <w:rsid w:val="006304B0"/>
    <w:rsid w:val="006379AB"/>
    <w:rsid w:val="006407C1"/>
    <w:rsid w:val="00671EF0"/>
    <w:rsid w:val="00674E64"/>
    <w:rsid w:val="0067540A"/>
    <w:rsid w:val="006A1547"/>
    <w:rsid w:val="006A2D26"/>
    <w:rsid w:val="006A320B"/>
    <w:rsid w:val="006B7143"/>
    <w:rsid w:val="006D70A8"/>
    <w:rsid w:val="006E3B24"/>
    <w:rsid w:val="006E690F"/>
    <w:rsid w:val="00704B64"/>
    <w:rsid w:val="0071319A"/>
    <w:rsid w:val="00715311"/>
    <w:rsid w:val="007204FF"/>
    <w:rsid w:val="00743F6A"/>
    <w:rsid w:val="00754B99"/>
    <w:rsid w:val="00761055"/>
    <w:rsid w:val="00764F64"/>
    <w:rsid w:val="007755E0"/>
    <w:rsid w:val="00781AFD"/>
    <w:rsid w:val="007F13AF"/>
    <w:rsid w:val="007F6FE7"/>
    <w:rsid w:val="00810149"/>
    <w:rsid w:val="00812E77"/>
    <w:rsid w:val="00814995"/>
    <w:rsid w:val="008473A4"/>
    <w:rsid w:val="00850F9D"/>
    <w:rsid w:val="008641A9"/>
    <w:rsid w:val="008670C5"/>
    <w:rsid w:val="00886EDC"/>
    <w:rsid w:val="008A146E"/>
    <w:rsid w:val="008A4FA2"/>
    <w:rsid w:val="008B1FA6"/>
    <w:rsid w:val="008B7731"/>
    <w:rsid w:val="008C02CC"/>
    <w:rsid w:val="008C6A9F"/>
    <w:rsid w:val="008D07B9"/>
    <w:rsid w:val="008D2F34"/>
    <w:rsid w:val="008E3D19"/>
    <w:rsid w:val="008F2DD8"/>
    <w:rsid w:val="008F64E0"/>
    <w:rsid w:val="00901402"/>
    <w:rsid w:val="00913EAA"/>
    <w:rsid w:val="00922718"/>
    <w:rsid w:val="00922AB4"/>
    <w:rsid w:val="00934024"/>
    <w:rsid w:val="0095128E"/>
    <w:rsid w:val="00970556"/>
    <w:rsid w:val="009719FE"/>
    <w:rsid w:val="00973D23"/>
    <w:rsid w:val="009806C9"/>
    <w:rsid w:val="00982DB1"/>
    <w:rsid w:val="00985205"/>
    <w:rsid w:val="00987B03"/>
    <w:rsid w:val="0099631B"/>
    <w:rsid w:val="009B25CE"/>
    <w:rsid w:val="009C1F2B"/>
    <w:rsid w:val="009D01D6"/>
    <w:rsid w:val="00A00D7A"/>
    <w:rsid w:val="00A06DED"/>
    <w:rsid w:val="00A44B62"/>
    <w:rsid w:val="00A57861"/>
    <w:rsid w:val="00A652E0"/>
    <w:rsid w:val="00A7159D"/>
    <w:rsid w:val="00A7689E"/>
    <w:rsid w:val="00A820B1"/>
    <w:rsid w:val="00A8541F"/>
    <w:rsid w:val="00A97B73"/>
    <w:rsid w:val="00AB25E1"/>
    <w:rsid w:val="00AB70EC"/>
    <w:rsid w:val="00AE7C32"/>
    <w:rsid w:val="00AF421D"/>
    <w:rsid w:val="00AF6388"/>
    <w:rsid w:val="00B32370"/>
    <w:rsid w:val="00B47B9C"/>
    <w:rsid w:val="00B71374"/>
    <w:rsid w:val="00B8517D"/>
    <w:rsid w:val="00B8705D"/>
    <w:rsid w:val="00B916DD"/>
    <w:rsid w:val="00B95E86"/>
    <w:rsid w:val="00BA0AFD"/>
    <w:rsid w:val="00BD1D5A"/>
    <w:rsid w:val="00BD7395"/>
    <w:rsid w:val="00BE28F8"/>
    <w:rsid w:val="00BE52A3"/>
    <w:rsid w:val="00C21EAC"/>
    <w:rsid w:val="00C554A1"/>
    <w:rsid w:val="00C57F9E"/>
    <w:rsid w:val="00C6718A"/>
    <w:rsid w:val="00C717D4"/>
    <w:rsid w:val="00CA7D09"/>
    <w:rsid w:val="00CD4F94"/>
    <w:rsid w:val="00CF191B"/>
    <w:rsid w:val="00D061BC"/>
    <w:rsid w:val="00D10D7A"/>
    <w:rsid w:val="00D30EA5"/>
    <w:rsid w:val="00D40C7A"/>
    <w:rsid w:val="00D65DFB"/>
    <w:rsid w:val="00D712BD"/>
    <w:rsid w:val="00D75016"/>
    <w:rsid w:val="00D75C89"/>
    <w:rsid w:val="00D77225"/>
    <w:rsid w:val="00D7790F"/>
    <w:rsid w:val="00D87DA1"/>
    <w:rsid w:val="00D91325"/>
    <w:rsid w:val="00D95F01"/>
    <w:rsid w:val="00DA31A7"/>
    <w:rsid w:val="00DB40AD"/>
    <w:rsid w:val="00DB5213"/>
    <w:rsid w:val="00DC0A8E"/>
    <w:rsid w:val="00DC3923"/>
    <w:rsid w:val="00DD2EB3"/>
    <w:rsid w:val="00DF265A"/>
    <w:rsid w:val="00DF378F"/>
    <w:rsid w:val="00E12657"/>
    <w:rsid w:val="00E20B04"/>
    <w:rsid w:val="00E2532C"/>
    <w:rsid w:val="00E36AD8"/>
    <w:rsid w:val="00E957C8"/>
    <w:rsid w:val="00EA1B6C"/>
    <w:rsid w:val="00EA1C4F"/>
    <w:rsid w:val="00ED01BA"/>
    <w:rsid w:val="00ED15C2"/>
    <w:rsid w:val="00ED2641"/>
    <w:rsid w:val="00ED3645"/>
    <w:rsid w:val="00EE0204"/>
    <w:rsid w:val="00EE2FA4"/>
    <w:rsid w:val="00EF085E"/>
    <w:rsid w:val="00EF4B2D"/>
    <w:rsid w:val="00EF6A31"/>
    <w:rsid w:val="00F02966"/>
    <w:rsid w:val="00F25326"/>
    <w:rsid w:val="00F35592"/>
    <w:rsid w:val="00FB15A1"/>
    <w:rsid w:val="00FC2569"/>
    <w:rsid w:val="00FD3CA7"/>
    <w:rsid w:val="00FF3A46"/>
    <w:rsid w:val="080F27A0"/>
    <w:rsid w:val="27B6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3.emf"/><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emf"/><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emf"/><Relationship Id="rId24" Type="http://schemas.openxmlformats.org/officeDocument/2006/relationships/oleObject" Target="embeddings/oleObject7.bin"/><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526</Words>
  <Characters>3000</Characters>
  <Lines>25</Lines>
  <Paragraphs>7</Paragraphs>
  <TotalTime>539</TotalTime>
  <ScaleCrop>false</ScaleCrop>
  <LinksUpToDate>false</LinksUpToDate>
  <CharactersWithSpaces>3519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2019-06-11T10:33:00Z</dcterms:created>
  <dc:creator>jiuming Lin</dc:creator>
  <cp:lastModifiedBy>MsClown</cp:lastModifiedBy>
  <dcterms:modified xsi:type="dcterms:W3CDTF">2019-11-17T15:30:19Z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