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487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-897255</wp:posOffset>
            </wp:positionV>
            <wp:extent cx="2348644" cy="8610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644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FE4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sz w:val="28"/>
          <w:szCs w:val="28"/>
        </w:rPr>
        <w:t>Duoc UC – Escuela de Informática y Telecomunicaciones</w:t>
      </w: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771C25" w:rsidP="002F4487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Informe de Retrospectiva Final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  <w:r w:rsidRPr="00852130">
        <w:rPr>
          <w:rFonts w:ascii="Arial" w:hAnsi="Arial" w:cs="Arial"/>
          <w:sz w:val="36"/>
          <w:szCs w:val="36"/>
        </w:rPr>
        <w:t>Proyecto: ReciclaDuoc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Pr="00852130" w:rsidRDefault="00852130" w:rsidP="00852130">
      <w:pPr>
        <w:jc w:val="right"/>
        <w:rPr>
          <w:rFonts w:ascii="Arial" w:hAnsi="Arial" w:cs="Arial"/>
          <w:b/>
          <w:sz w:val="36"/>
          <w:szCs w:val="36"/>
        </w:rPr>
      </w:pPr>
      <w:r w:rsidRPr="00852130">
        <w:rPr>
          <w:rFonts w:ascii="Arial" w:hAnsi="Arial" w:cs="Arial"/>
          <w:b/>
          <w:sz w:val="28"/>
          <w:szCs w:val="28"/>
        </w:rPr>
        <w:t>Integrantes: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Rodrigo Veliz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Irvin Cribillero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Daniel Gutiérrez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Benjamín López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>Carrera: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Ingeniería en Informática – Sede Antonio Varas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 xml:space="preserve">Fecha: 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[</w:t>
      </w:r>
      <w:r w:rsidR="00771C25">
        <w:rPr>
          <w:rFonts w:ascii="Arial" w:hAnsi="Arial" w:cs="Arial"/>
          <w:sz w:val="28"/>
          <w:szCs w:val="28"/>
        </w:rPr>
        <w:t>20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11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2025</w:t>
      </w:r>
      <w:r w:rsidRPr="00852130">
        <w:rPr>
          <w:rFonts w:ascii="Arial" w:hAnsi="Arial" w:cs="Arial"/>
          <w:sz w:val="28"/>
          <w:szCs w:val="28"/>
        </w:rPr>
        <w:t>]</w:t>
      </w:r>
    </w:p>
    <w:p w:rsidR="00771C25" w:rsidRDefault="00771C25" w:rsidP="00852130">
      <w:pPr>
        <w:jc w:val="right"/>
        <w:rPr>
          <w:rFonts w:ascii="Arial" w:hAnsi="Arial" w:cs="Arial"/>
          <w:sz w:val="28"/>
          <w:szCs w:val="28"/>
        </w:rPr>
      </w:pPr>
    </w:p>
    <w:p w:rsidR="00771C25" w:rsidRP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lastRenderedPageBreak/>
        <w:t>1. Identificación</w:t>
      </w:r>
    </w:p>
    <w:p w:rsidR="00771C25" w:rsidRPr="00771C25" w:rsidRDefault="00771C25" w:rsidP="00771C2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Nombre del proyecto:</w:t>
      </w:r>
      <w:r w:rsidRPr="00771C25">
        <w:rPr>
          <w:rFonts w:ascii="Arial" w:eastAsia="Times New Roman" w:hAnsi="Arial" w:cs="Arial"/>
          <w:sz w:val="24"/>
          <w:szCs w:val="24"/>
          <w:lang w:eastAsia="es-CL"/>
        </w:rPr>
        <w:t xml:space="preserve"> ReciclaDuoc</w:t>
      </w:r>
    </w:p>
    <w:p w:rsidR="00771C25" w:rsidRPr="00771C25" w:rsidRDefault="00771C25" w:rsidP="00771C2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Equipo de trabajo:</w:t>
      </w:r>
      <w:r w:rsidRPr="00771C25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CL"/>
        </w:rPr>
        <w:t>Rodrigo Veliz</w:t>
      </w:r>
      <w:r>
        <w:rPr>
          <w:rFonts w:ascii="Arial" w:eastAsia="Times New Roman" w:hAnsi="Arial" w:cs="Arial"/>
          <w:sz w:val="24"/>
          <w:szCs w:val="24"/>
          <w:lang w:eastAsia="es-CL"/>
        </w:rPr>
        <w:br/>
      </w:r>
      <w:r>
        <w:rPr>
          <w:rFonts w:ascii="Arial" w:eastAsia="Times New Roman" w:hAnsi="Arial" w:cs="Arial"/>
          <w:sz w:val="24"/>
          <w:szCs w:val="24"/>
          <w:lang w:eastAsia="es-CL"/>
        </w:rPr>
        <w:tab/>
      </w:r>
      <w:r>
        <w:rPr>
          <w:rFonts w:ascii="Arial" w:eastAsia="Times New Roman" w:hAnsi="Arial" w:cs="Arial"/>
          <w:sz w:val="24"/>
          <w:szCs w:val="24"/>
          <w:lang w:eastAsia="es-CL"/>
        </w:rPr>
        <w:tab/>
      </w:r>
      <w:r>
        <w:rPr>
          <w:rFonts w:ascii="Arial" w:eastAsia="Times New Roman" w:hAnsi="Arial" w:cs="Arial"/>
          <w:sz w:val="24"/>
          <w:szCs w:val="24"/>
          <w:lang w:eastAsia="es-CL"/>
        </w:rPr>
        <w:tab/>
        <w:t xml:space="preserve"> Irvin Cribillero</w:t>
      </w:r>
      <w:r>
        <w:rPr>
          <w:rFonts w:ascii="Arial" w:eastAsia="Times New Roman" w:hAnsi="Arial" w:cs="Arial"/>
          <w:sz w:val="24"/>
          <w:szCs w:val="24"/>
          <w:lang w:eastAsia="es-CL"/>
        </w:rPr>
        <w:br/>
      </w:r>
      <w:r>
        <w:rPr>
          <w:rFonts w:ascii="Arial" w:eastAsia="Times New Roman" w:hAnsi="Arial" w:cs="Arial"/>
          <w:sz w:val="24"/>
          <w:szCs w:val="24"/>
          <w:lang w:eastAsia="es-CL"/>
        </w:rPr>
        <w:tab/>
      </w:r>
      <w:r>
        <w:rPr>
          <w:rFonts w:ascii="Arial" w:eastAsia="Times New Roman" w:hAnsi="Arial" w:cs="Arial"/>
          <w:sz w:val="24"/>
          <w:szCs w:val="24"/>
          <w:lang w:eastAsia="es-CL"/>
        </w:rPr>
        <w:tab/>
      </w:r>
      <w:r>
        <w:rPr>
          <w:rFonts w:ascii="Arial" w:eastAsia="Times New Roman" w:hAnsi="Arial" w:cs="Arial"/>
          <w:sz w:val="24"/>
          <w:szCs w:val="24"/>
          <w:lang w:eastAsia="es-CL"/>
        </w:rPr>
        <w:tab/>
        <w:t xml:space="preserve"> Daniel Gutiérrez</w:t>
      </w:r>
      <w:r>
        <w:rPr>
          <w:rFonts w:ascii="Arial" w:eastAsia="Times New Roman" w:hAnsi="Arial" w:cs="Arial"/>
          <w:sz w:val="24"/>
          <w:szCs w:val="24"/>
          <w:lang w:eastAsia="es-CL"/>
        </w:rPr>
        <w:br/>
      </w:r>
      <w:r>
        <w:rPr>
          <w:rFonts w:ascii="Arial" w:eastAsia="Times New Roman" w:hAnsi="Arial" w:cs="Arial"/>
          <w:sz w:val="24"/>
          <w:szCs w:val="24"/>
          <w:lang w:eastAsia="es-CL"/>
        </w:rPr>
        <w:tab/>
      </w:r>
      <w:r>
        <w:rPr>
          <w:rFonts w:ascii="Arial" w:eastAsia="Times New Roman" w:hAnsi="Arial" w:cs="Arial"/>
          <w:sz w:val="24"/>
          <w:szCs w:val="24"/>
          <w:lang w:eastAsia="es-CL"/>
        </w:rPr>
        <w:tab/>
      </w:r>
      <w:r>
        <w:rPr>
          <w:rFonts w:ascii="Arial" w:eastAsia="Times New Roman" w:hAnsi="Arial" w:cs="Arial"/>
          <w:sz w:val="24"/>
          <w:szCs w:val="24"/>
          <w:lang w:eastAsia="es-CL"/>
        </w:rPr>
        <w:tab/>
        <w:t xml:space="preserve"> Benjamín López</w:t>
      </w:r>
    </w:p>
    <w:p w:rsidR="00771C25" w:rsidRPr="00771C25" w:rsidRDefault="00771C25" w:rsidP="00771C2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Institución:</w:t>
      </w:r>
      <w:r w:rsidRPr="00771C25">
        <w:rPr>
          <w:rFonts w:ascii="Arial" w:eastAsia="Times New Roman" w:hAnsi="Arial" w:cs="Arial"/>
          <w:sz w:val="24"/>
          <w:szCs w:val="24"/>
          <w:lang w:eastAsia="es-CL"/>
        </w:rPr>
        <w:t xml:space="preserve"> Duoc UC – Sede Antonio Varas</w:t>
      </w:r>
    </w:p>
    <w:p w:rsidR="00771C25" w:rsidRPr="00771C25" w:rsidRDefault="00771C25" w:rsidP="00771C2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Fecha de retrospectiva final:</w:t>
      </w:r>
      <w:r w:rsidRPr="00771C25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CL"/>
        </w:rPr>
        <w:t>19-11-2025</w:t>
      </w:r>
    </w:p>
    <w:p w:rsidR="00771C25" w:rsidRP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2. Objetivo de la retrospectiva</w:t>
      </w:r>
    </w:p>
    <w:p w:rsidR="00771C25" w:rsidRP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Analizar de manera colectiva los resultados del proyecto, identificar fortalezas, debilidades y aprendizajes, y definir acciones de mejora para futuros desarrollos.</w:t>
      </w:r>
    </w:p>
    <w:p w:rsidR="00771C25" w:rsidRP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3. Aspectos positivos</w:t>
      </w:r>
    </w:p>
    <w:p w:rsidR="00771C25" w:rsidRP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Durante el desarrollo del proyecto destacamos:</w:t>
      </w:r>
    </w:p>
    <w:p w:rsidR="00771C25" w:rsidRPr="00771C25" w:rsidRDefault="00771C25" w:rsidP="00771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Comunicación fluida y coordinación efectiva en el equipo.</w:t>
      </w:r>
    </w:p>
    <w:p w:rsidR="00771C25" w:rsidRPr="00771C25" w:rsidRDefault="00771C25" w:rsidP="00771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Cumplimiento de la mayoría de los objetivos planteados en cada sprint.</w:t>
      </w:r>
    </w:p>
    <w:p w:rsidR="00771C25" w:rsidRPr="00771C25" w:rsidRDefault="00771C25" w:rsidP="00771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Uso de</w:t>
      </w:r>
      <w:r>
        <w:rPr>
          <w:rFonts w:ascii="Arial" w:eastAsia="Times New Roman" w:hAnsi="Arial" w:cs="Arial"/>
          <w:sz w:val="24"/>
          <w:szCs w:val="24"/>
          <w:lang w:eastAsia="es-CL"/>
        </w:rPr>
        <w:t xml:space="preserve"> metodología y</w:t>
      </w:r>
      <w:r w:rsidRPr="00771C25">
        <w:rPr>
          <w:rFonts w:ascii="Arial" w:eastAsia="Times New Roman" w:hAnsi="Arial" w:cs="Arial"/>
          <w:sz w:val="24"/>
          <w:szCs w:val="24"/>
          <w:lang w:eastAsia="es-CL"/>
        </w:rPr>
        <w:t xml:space="preserve"> herramientas ágiles (Scrum, Jira) que facilitaron la organización.</w:t>
      </w:r>
    </w:p>
    <w:p w:rsidR="00771C25" w:rsidRPr="00771C25" w:rsidRDefault="00771C25" w:rsidP="00771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Documentación clara y completa que permitió trazabilidad.</w:t>
      </w:r>
    </w:p>
    <w:p w:rsidR="00771C25" w:rsidRPr="00771C25" w:rsidRDefault="00771C25" w:rsidP="00771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Compromiso y participación activa de todos los integrantes.</w:t>
      </w:r>
    </w:p>
    <w:p w:rsidR="00771C25" w:rsidRP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4. Aspectos a mejorar</w:t>
      </w:r>
    </w:p>
    <w:p w:rsidR="00771C25" w:rsidRP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Identificamos las siguientes áreas de mejora:</w:t>
      </w:r>
    </w:p>
    <w:p w:rsidR="00771C25" w:rsidRPr="00771C25" w:rsidRDefault="00771C25" w:rsidP="00771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Estimaciones iniciales poco precisas en algunos sprints.</w:t>
      </w:r>
    </w:p>
    <w:p w:rsidR="00771C25" w:rsidRPr="00771C25" w:rsidRDefault="00771C25" w:rsidP="00771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Retrasos en integración frontend–backend.</w:t>
      </w:r>
    </w:p>
    <w:p w:rsidR="00771C25" w:rsidRPr="00771C25" w:rsidRDefault="00771C25" w:rsidP="00771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Dependencia de datasets externos para entrenar la IA.</w:t>
      </w:r>
    </w:p>
    <w:p w:rsidR="00771C25" w:rsidRPr="00771C25" w:rsidRDefault="00771C25" w:rsidP="00771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Escasa difusión institucional del piloto en etapas finales.</w:t>
      </w:r>
    </w:p>
    <w:p w:rsidR="00771C25" w:rsidRPr="00771C25" w:rsidRDefault="00771C25" w:rsidP="00771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Bugs visuales en dispositivos móviles que requirieron ajustes adicionales.</w:t>
      </w:r>
    </w:p>
    <w:p w:rsid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771C25" w:rsidRP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lastRenderedPageBreak/>
        <w:t>5. Lecciones aprendidas</w:t>
      </w:r>
    </w:p>
    <w:p w:rsidR="00771C25" w:rsidRPr="00771C25" w:rsidRDefault="00771C25" w:rsidP="00771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La metodología ágil permitió adaptarnos a cambios y mantener entregas incrementales.</w:t>
      </w:r>
    </w:p>
    <w:p w:rsidR="00771C25" w:rsidRPr="00771C25" w:rsidRDefault="00771C25" w:rsidP="00771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La retroalimentación temprana de usuarios mejora significativamente la experiencia final.</w:t>
      </w:r>
    </w:p>
    <w:p w:rsidR="00771C25" w:rsidRPr="00771C25" w:rsidRDefault="00771C25" w:rsidP="00771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 xml:space="preserve">La planificación con </w:t>
      </w:r>
      <w:proofErr w:type="spellStart"/>
      <w:r w:rsidRPr="00771C25">
        <w:rPr>
          <w:rFonts w:ascii="Arial" w:eastAsia="Times New Roman" w:hAnsi="Arial" w:cs="Arial"/>
          <w:sz w:val="24"/>
          <w:szCs w:val="24"/>
          <w:lang w:eastAsia="es-CL"/>
        </w:rPr>
        <w:t>checklist</w:t>
      </w:r>
      <w:proofErr w:type="spellEnd"/>
      <w:r w:rsidRPr="00771C25">
        <w:rPr>
          <w:rFonts w:ascii="Arial" w:eastAsia="Times New Roman" w:hAnsi="Arial" w:cs="Arial"/>
          <w:sz w:val="24"/>
          <w:szCs w:val="24"/>
          <w:lang w:eastAsia="es-CL"/>
        </w:rPr>
        <w:t xml:space="preserve"> de pruebas asegura mayor control de calidad.</w:t>
      </w:r>
    </w:p>
    <w:p w:rsidR="00771C25" w:rsidRPr="00771C25" w:rsidRDefault="00771C25" w:rsidP="00771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La colaboración y compromiso del equipo son factores clave para el éxito.</w:t>
      </w:r>
    </w:p>
    <w:p w:rsidR="00771C25" w:rsidRPr="00771C25" w:rsidRDefault="00771C25" w:rsidP="00771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La difusión y comunicación institucional deben planificarse desde etapas tempranas.</w:t>
      </w:r>
    </w:p>
    <w:p w:rsidR="00771C25" w:rsidRP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6. Acciones de mejora futuras</w:t>
      </w:r>
    </w:p>
    <w:p w:rsidR="00771C25" w:rsidRPr="00771C25" w:rsidRDefault="00771C25" w:rsidP="00771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Implementar estimaciones más precisas con base en métricas históricas.</w:t>
      </w:r>
    </w:p>
    <w:p w:rsidR="00771C25" w:rsidRPr="00771C25" w:rsidRDefault="00771C25" w:rsidP="00771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Fortalecer la integración continua con pruebas automatizadas.</w:t>
      </w:r>
    </w:p>
    <w:p w:rsidR="00771C25" w:rsidRPr="00771C25" w:rsidRDefault="00771C25" w:rsidP="00771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Generar datasets propios desde el inicio para proyectos con IA.</w:t>
      </w:r>
    </w:p>
    <w:p w:rsidR="00771C25" w:rsidRPr="00771C25" w:rsidRDefault="00771C25" w:rsidP="00771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Ampliar pruebas de compatibilidad en distintos dispositivos y navegadores.</w:t>
      </w:r>
    </w:p>
    <w:p w:rsidR="00771C25" w:rsidRPr="00771C25" w:rsidRDefault="00771C25" w:rsidP="00771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Coordinar la difusión institucional en paralelo al desarrollo técnico.</w:t>
      </w:r>
    </w:p>
    <w:p w:rsidR="00771C25" w:rsidRP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>7. Conclusión</w:t>
      </w:r>
    </w:p>
    <w:p w:rsidR="00771C25" w:rsidRPr="00771C25" w:rsidRDefault="00771C25" w:rsidP="00771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771C25">
        <w:rPr>
          <w:rFonts w:ascii="Arial" w:eastAsia="Times New Roman" w:hAnsi="Arial" w:cs="Arial"/>
          <w:sz w:val="24"/>
          <w:szCs w:val="24"/>
          <w:lang w:eastAsia="es-CL"/>
        </w:rPr>
        <w:t xml:space="preserve">Como equipo, concluimos que el proyecto </w:t>
      </w:r>
      <w:r w:rsidRPr="00771C25">
        <w:rPr>
          <w:rFonts w:ascii="Arial" w:eastAsia="Times New Roman" w:hAnsi="Arial" w:cs="Arial"/>
          <w:b/>
          <w:bCs/>
          <w:sz w:val="24"/>
          <w:szCs w:val="24"/>
          <w:u w:val="single"/>
          <w:lang w:eastAsia="es-CL"/>
        </w:rPr>
        <w:t>ReciclaDuoc</w:t>
      </w:r>
      <w:r w:rsidRPr="00771C25">
        <w:rPr>
          <w:rFonts w:ascii="Arial" w:eastAsia="Times New Roman" w:hAnsi="Arial" w:cs="Arial"/>
          <w:sz w:val="24"/>
          <w:szCs w:val="24"/>
          <w:lang w:eastAsia="es-CL"/>
        </w:rPr>
        <w:t xml:space="preserve"> cumplió sus objetivos principales y generó un aporte real en la comunidad educativa. La retrospectiva final nos permitió reconocer nuestros logros, aprender de las dificultades y proyectar mejoras para futuros desafíos.</w:t>
      </w:r>
    </w:p>
    <w:p w:rsidR="00771C25" w:rsidRPr="00852130" w:rsidRDefault="00771C25" w:rsidP="00771C25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771C25" w:rsidRPr="008521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767E9"/>
    <w:multiLevelType w:val="multilevel"/>
    <w:tmpl w:val="67EC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407D"/>
    <w:multiLevelType w:val="multilevel"/>
    <w:tmpl w:val="8F36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26B2F"/>
    <w:multiLevelType w:val="multilevel"/>
    <w:tmpl w:val="5F3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F2077"/>
    <w:multiLevelType w:val="multilevel"/>
    <w:tmpl w:val="5E0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53910"/>
    <w:multiLevelType w:val="multilevel"/>
    <w:tmpl w:val="D69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87"/>
    <w:rsid w:val="002F4487"/>
    <w:rsid w:val="004A2F4A"/>
    <w:rsid w:val="007302F9"/>
    <w:rsid w:val="00771C25"/>
    <w:rsid w:val="00852130"/>
    <w:rsid w:val="009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29CC"/>
  <w15:chartTrackingRefBased/>
  <w15:docId w15:val="{547FB275-0A44-43B0-97BB-8DABD75D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771C25"/>
    <w:rPr>
      <w:b/>
      <w:bCs/>
    </w:rPr>
  </w:style>
  <w:style w:type="character" w:styleId="nfasis">
    <w:name w:val="Emphasis"/>
    <w:basedOn w:val="Fuentedeprrafopredeter"/>
    <w:uiPriority w:val="20"/>
    <w:qFormat/>
    <w:rsid w:val="00771C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8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López Barra</dc:creator>
  <cp:keywords/>
  <dc:description/>
  <cp:lastModifiedBy>Benjamín López Barra</cp:lastModifiedBy>
  <cp:revision>2</cp:revision>
  <dcterms:created xsi:type="dcterms:W3CDTF">2025-11-21T01:51:00Z</dcterms:created>
  <dcterms:modified xsi:type="dcterms:W3CDTF">2025-11-21T01:51:00Z</dcterms:modified>
</cp:coreProperties>
</file>