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管理</w:t>
      </w:r>
      <w:r>
        <w:rPr>
          <w:rFonts w:hint="eastAsia"/>
          <w:lang w:val="en-US" w:eastAsia="zh-CN"/>
        </w:rPr>
        <w:t>APP消息定义表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同一个消息最好具有统一编号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消息类型有：</w:t>
      </w:r>
    </w:p>
    <w:p>
      <w:pPr>
        <w:numPr>
          <w:ilvl w:val="0"/>
          <w:numId w:val="1"/>
        </w:numPr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从数据库获取消息；getData</w:t>
      </w:r>
    </w:p>
    <w:p>
      <w:pPr>
        <w:numPr>
          <w:ilvl w:val="0"/>
          <w:numId w:val="1"/>
        </w:numPr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写入数据库消息；setData</w:t>
      </w:r>
    </w:p>
    <w:p>
      <w:pPr>
        <w:numPr>
          <w:ilvl w:val="0"/>
          <w:numId w:val="1"/>
        </w:numPr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服务报告消息；</w:t>
      </w:r>
    </w:p>
    <w:p>
      <w:pPr>
        <w:numPr>
          <w:ilvl w:val="0"/>
          <w:numId w:val="1"/>
        </w:numPr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从服务获取消息；getMsg</w:t>
      </w:r>
    </w:p>
    <w:p>
      <w:pPr>
        <w:numPr>
          <w:ilvl w:val="0"/>
          <w:numId w:val="1"/>
        </w:numPr>
        <w:ind w:left="42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让服务执行消息；setMsg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在StaticClass中定义宏，程序中使用宏名代替编号数字。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在entity目录中定义信息class名称，都是MSGObject的派生类。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不清楚的信息搞清楚了再用。</w:t>
      </w:r>
    </w:p>
    <w:tbl>
      <w:tblPr>
        <w:tblStyle w:val="5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2578"/>
        <w:gridCol w:w="1809"/>
        <w:gridCol w:w="1463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msgtype类型编号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message成员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class名称</w:t>
            </w: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登录信息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1：MSG_LOGININF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password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ContactMsg</w:t>
            </w: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登录结果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2：MSG_LOGINSTATUS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loginstatus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LoginStatus</w:t>
            </w: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登录设备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3：MSG_LOGINDEVICE</w:t>
            </w: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loginstatus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LoginDevice</w:t>
            </w: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6BB1"/>
    <w:multiLevelType w:val="singleLevel"/>
    <w:tmpl w:val="58D46BB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B2339"/>
    <w:rsid w:val="151B2339"/>
    <w:rsid w:val="1ED20A32"/>
    <w:rsid w:val="2CC460B5"/>
    <w:rsid w:val="2DAC6009"/>
    <w:rsid w:val="30AE7E4B"/>
    <w:rsid w:val="31040423"/>
    <w:rsid w:val="31904B4A"/>
    <w:rsid w:val="324B5D8D"/>
    <w:rsid w:val="382D72D9"/>
    <w:rsid w:val="3FBE3BB2"/>
    <w:rsid w:val="4963126A"/>
    <w:rsid w:val="523179E5"/>
    <w:rsid w:val="551265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2017-03-23T08:36:00Z</dcterms:created>
  <dc:creator>yfs</dc:creator>
  <cp:lastModifiedBy>yfs</cp:lastModifiedBy>
  <dcterms:modified xsi:type="dcterms:W3CDTF">2017-04-04T13:04:17Z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