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Derrick AI Portfolio - Backend and Build Process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Document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outlines the practical "backend" and operational architecture behind this portfolio site, even though the deployed site itself is static HTML/CSS/JS. It explains how content and interactions are structured, how navigation and project deep dives are wired, and what repeatable implementation workflow was used.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Architecture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Site type: Static multi-page portfolio.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Rendering model: Browser-rendered HTML with utility-first styling via Tailwind CDN.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model: Content embedded directly in HTML templates (no external database).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Routing model: Relative file-based navigation.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Deployment model: Static hosting compatible (GitHub Pages, Netlify, Vercel static mode, S3 static site, etc.).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matters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Minimal operational overhead.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 load times.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Simple source control workflow.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Easy to iterate with low risk.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Project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Root page: index.html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Deep-dive project pages: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projects/azure-hardware-ai-agent.html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projects/personal-portfolio-site.html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Static assets: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microsoft_logo.png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tesla_logo_PNG19.png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GT_Logo.png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strava.svg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Derrick_Mu_Resume.pdf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Practical implications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Every page is independently loadable.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Relative linking keeps portability across static hosts.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build step required for local preview.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Runtime "Backend" Behavior in Browser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3.1 Navigation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Top nav anchors route to section IDs on index.html (e.g., #experience, #projects).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menu toggles using lightweight vanilla JavaScript.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Smooth scrolling uses CSS scroll-behavior and anchor links.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3.2 Content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Experience, education, skills, contact, and projects are section modules.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Project cards route to dedicated deep-dive pages rather than in-page expansion.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Deep-dive pages include back-links to index.html#projects.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3.3 Interaction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Card hover behavior implemented through reusable CSS classes: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base: card-hover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stronger interaction variants: experience-card, connect-card, project-card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Interaction states combine: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lift via transform translate3d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subtle scale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shadow increase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border highlight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background tint shift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Styling and UI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Styling stack: Tailwind CSS via CDN + custom CSS block in each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UI pattern: Card-based layout with consistent spacing rhythm.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Responsive strategy: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utility classes for breakpoints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mobile menu for compact nav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grid-based card layouts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Consistency controls 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Shared visual language: slate-based dark gradient background and accent colors.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Repeated interaction rules for primary cards.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Reusable icon treatment for company and social/contact markers.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Content Operations (No Database)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Because there is no API/database, "backend operations" are content-file operations: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 text directly in HTML sections.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new projects by: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creating a new project deep-dive HTML page under projects/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adding a project card in index.html with relative href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3. maintaining nav/section order consistency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 assets by replacing files in root and keeping path names stable.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Link and Routing Contract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site relies on these conventions: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Internal section links: #section-id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Internal page links: projects/&lt;slug&gt;.html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Return navigation from projects pages: ../index.html#projects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External links use target="_blank" where appropriate.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Risk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filenames lowercase and hyphenated for new project pages.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 breaking relative paths when moving files.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one source-of-truth URL per card.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Development Workflow (Repeatable)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1: Inspect current markup and class system.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2: Apply minimal targeted HTML/CSS edits.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3: Preserve existing visual language and responsive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4: Verify key selectors/links after each change.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5: Add new pages only when interaction requires route changes.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Quality checks 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 href targets exist.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 classes are attached where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 section ordering and nav anchors.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 icon/assets paths resolve.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8) Security and Privacy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server-side code and no dynamic user input processing.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credential handling in frontend code.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cookies/session/auth flows implemented.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Third-party dependency is Tailwind CDN at runtime.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9) Scaling Path If Upgrading to Dynamic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this portfolio later needs a true backend: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Phase 1: Externalize content to JSON/Markdown.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Phase 2: Add static-site generation (e.g., Next.js, Astro, Eleventy).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Phase 3: Add CMS/API for project entries and blog content.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Phase 4: Add analytics/events pipeline and optional contact form backend.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10) Maintenance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Verify all nav anchors still map to existing sections.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Verify each project card points to a valid deep-dive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Verify resume and social links are current.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hover/interaction classes consistent across new cards.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Re-run manual mobile checks after layout edits.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 of Document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