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A3" w:rsidRPr="00811E37" w:rsidRDefault="001D5768" w:rsidP="00811E37">
      <w:pPr>
        <w:spacing w:line="36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811E37">
        <w:rPr>
          <w:rFonts w:cstheme="minorHAnsi"/>
          <w:b/>
          <w:sz w:val="24"/>
          <w:szCs w:val="24"/>
          <w:lang w:val="en-US"/>
        </w:rPr>
        <w:t>BDSPs Capacity building and Business Support Tool Kits (Operational manual)</w:t>
      </w:r>
    </w:p>
    <w:p w:rsidR="001D5768" w:rsidRPr="0085499F" w:rsidRDefault="00806EC5" w:rsidP="0085499F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following write up is an indication of </w:t>
      </w:r>
      <w:r w:rsidR="00EF4920">
        <w:rPr>
          <w:rFonts w:cstheme="minorHAnsi"/>
          <w:sz w:val="24"/>
          <w:szCs w:val="24"/>
          <w:lang w:val="en-US"/>
        </w:rPr>
        <w:t xml:space="preserve">capacity building </w:t>
      </w:r>
      <w:r>
        <w:rPr>
          <w:rFonts w:cstheme="minorHAnsi"/>
          <w:sz w:val="24"/>
          <w:szCs w:val="24"/>
          <w:lang w:val="en-US"/>
        </w:rPr>
        <w:t xml:space="preserve">programs anticipated for BDSP training. </w:t>
      </w:r>
      <w:r w:rsidR="00EF492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 expectation is to end up with user friendly 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 xml:space="preserve">training </w:t>
      </w:r>
      <w:r w:rsidR="00EF4920">
        <w:rPr>
          <w:rFonts w:cstheme="minorHAnsi"/>
          <w:sz w:val="24"/>
          <w:szCs w:val="24"/>
          <w:lang w:val="en-US"/>
        </w:rPr>
        <w:t>manual</w:t>
      </w:r>
      <w:r>
        <w:rPr>
          <w:rFonts w:cstheme="minorHAnsi"/>
          <w:sz w:val="24"/>
          <w:szCs w:val="24"/>
          <w:lang w:val="en-US"/>
        </w:rPr>
        <w:t xml:space="preserve">s / training tool kits that </w:t>
      </w:r>
      <w:r w:rsidR="00EF4920">
        <w:rPr>
          <w:rFonts w:cstheme="minorHAnsi"/>
          <w:sz w:val="24"/>
          <w:szCs w:val="24"/>
          <w:lang w:val="en-US"/>
        </w:rPr>
        <w:t>will be used by the BDSPs in carrying out their business support activities.</w:t>
      </w:r>
    </w:p>
    <w:p w:rsidR="001D5768" w:rsidRPr="0085499F" w:rsidRDefault="001D5768" w:rsidP="00811E3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11E37">
        <w:rPr>
          <w:rFonts w:cstheme="minorHAnsi"/>
          <w:b/>
          <w:sz w:val="24"/>
          <w:szCs w:val="24"/>
          <w:lang w:val="en-US"/>
        </w:rPr>
        <w:t xml:space="preserve">Consulting </w:t>
      </w:r>
      <w:r w:rsidR="00114398" w:rsidRPr="00811E37">
        <w:rPr>
          <w:rFonts w:cstheme="minorHAnsi"/>
          <w:b/>
          <w:sz w:val="24"/>
          <w:szCs w:val="24"/>
          <w:lang w:val="en-US"/>
        </w:rPr>
        <w:t>Approach</w:t>
      </w:r>
      <w:r w:rsidRPr="00811E37">
        <w:rPr>
          <w:rFonts w:cstheme="minorHAnsi"/>
          <w:b/>
          <w:sz w:val="24"/>
          <w:szCs w:val="24"/>
          <w:lang w:val="en-US"/>
        </w:rPr>
        <w:t>:</w:t>
      </w:r>
      <w:r w:rsidR="00811E37">
        <w:rPr>
          <w:rFonts w:cstheme="minorHAnsi"/>
          <w:sz w:val="24"/>
          <w:szCs w:val="24"/>
          <w:lang w:val="en-US"/>
        </w:rPr>
        <w:t xml:space="preserve"> consulting process including the various models and tools which are used is considered one of the key approaches needed by BDSPs a</w:t>
      </w:r>
      <w:r w:rsidR="008E2496">
        <w:rPr>
          <w:rFonts w:cstheme="minorHAnsi"/>
          <w:sz w:val="24"/>
          <w:szCs w:val="24"/>
          <w:lang w:val="en-US"/>
        </w:rPr>
        <w:t xml:space="preserve">lso </w:t>
      </w:r>
      <w:r w:rsidR="00811E37">
        <w:rPr>
          <w:rFonts w:cstheme="minorHAnsi"/>
          <w:sz w:val="24"/>
          <w:szCs w:val="24"/>
          <w:lang w:val="en-US"/>
        </w:rPr>
        <w:t>k</w:t>
      </w:r>
      <w:r w:rsidR="008E2496">
        <w:rPr>
          <w:rFonts w:cstheme="minorHAnsi"/>
          <w:sz w:val="24"/>
          <w:szCs w:val="24"/>
          <w:lang w:val="en-US"/>
        </w:rPr>
        <w:t xml:space="preserve">nown </w:t>
      </w:r>
      <w:proofErr w:type="gramStart"/>
      <w:r w:rsidR="008E2496">
        <w:rPr>
          <w:rFonts w:cstheme="minorHAnsi"/>
          <w:sz w:val="24"/>
          <w:szCs w:val="24"/>
          <w:lang w:val="en-US"/>
        </w:rPr>
        <w:t xml:space="preserve">as </w:t>
      </w:r>
      <w:r w:rsidR="00811E37">
        <w:rPr>
          <w:rFonts w:cstheme="minorHAnsi"/>
          <w:sz w:val="24"/>
          <w:szCs w:val="24"/>
          <w:lang w:val="en-US"/>
        </w:rPr>
        <w:t xml:space="preserve"> Business</w:t>
      </w:r>
      <w:proofErr w:type="gramEnd"/>
      <w:r w:rsidR="00811E37">
        <w:rPr>
          <w:rFonts w:cstheme="minorHAnsi"/>
          <w:sz w:val="24"/>
          <w:szCs w:val="24"/>
          <w:lang w:val="en-US"/>
        </w:rPr>
        <w:t xml:space="preserve"> Consultants. They are also considered to be absent, or minimum among the BDSPs. A simple outline like the one shown below could go a long way to address this deficit. While definitions of concepts is necessary, the tool kit could outline the approach as simple as shown below.</w:t>
      </w:r>
    </w:p>
    <w:p w:rsidR="001D5768" w:rsidRPr="00811E37" w:rsidRDefault="001D5768" w:rsidP="00811E37">
      <w:pPr>
        <w:pStyle w:val="ListParagraph"/>
        <w:numPr>
          <w:ilvl w:val="1"/>
          <w:numId w:val="7"/>
        </w:num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811E37">
        <w:rPr>
          <w:rFonts w:cstheme="minorHAnsi"/>
          <w:b/>
          <w:sz w:val="24"/>
          <w:szCs w:val="24"/>
          <w:lang w:val="en-US"/>
        </w:rPr>
        <w:t xml:space="preserve"> Consulting process: </w:t>
      </w:r>
    </w:p>
    <w:p w:rsidR="001D5768" w:rsidRPr="0085499F" w:rsidRDefault="001D5768" w:rsidP="00811E37">
      <w:pPr>
        <w:pStyle w:val="ListParagraph"/>
        <w:numPr>
          <w:ilvl w:val="2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Entry</w:t>
      </w:r>
    </w:p>
    <w:p w:rsidR="001D5768" w:rsidRPr="0085499F" w:rsidRDefault="001D5768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First contact</w:t>
      </w:r>
      <w:r w:rsidR="00AF4004" w:rsidRPr="0085499F">
        <w:rPr>
          <w:rFonts w:cstheme="minorHAnsi"/>
          <w:sz w:val="24"/>
          <w:szCs w:val="24"/>
          <w:lang w:val="en-US"/>
        </w:rPr>
        <w:t xml:space="preserve"> (Preparations needed, building rapport)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 xml:space="preserve">Preliminary problem diagnosis 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 xml:space="preserve">Engagement letter and acceptance, consulting contract </w:t>
      </w:r>
      <w:proofErr w:type="spellStart"/>
      <w:r w:rsidRPr="0085499F">
        <w:rPr>
          <w:rFonts w:cstheme="minorHAnsi"/>
          <w:sz w:val="24"/>
          <w:szCs w:val="24"/>
          <w:lang w:val="en-US"/>
        </w:rPr>
        <w:t>etc</w:t>
      </w:r>
      <w:proofErr w:type="spellEnd"/>
    </w:p>
    <w:p w:rsidR="00AF4004" w:rsidRPr="00B45383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 xml:space="preserve">Opening client file (documents needed </w:t>
      </w:r>
      <w:proofErr w:type="spellStart"/>
      <w:r w:rsidRPr="0085499F">
        <w:rPr>
          <w:rFonts w:cstheme="minorHAnsi"/>
          <w:sz w:val="24"/>
          <w:szCs w:val="24"/>
          <w:lang w:val="en-US"/>
        </w:rPr>
        <w:t>etc</w:t>
      </w:r>
      <w:proofErr w:type="spellEnd"/>
      <w:r w:rsidRPr="0085499F">
        <w:rPr>
          <w:rFonts w:cstheme="minorHAnsi"/>
          <w:sz w:val="24"/>
          <w:szCs w:val="24"/>
          <w:lang w:val="en-US"/>
        </w:rPr>
        <w:t>)</w:t>
      </w:r>
      <w:r w:rsidR="00B45383">
        <w:rPr>
          <w:rFonts w:cstheme="minorHAnsi"/>
          <w:sz w:val="24"/>
          <w:szCs w:val="24"/>
          <w:lang w:val="en-US"/>
        </w:rPr>
        <w:t>…</w:t>
      </w:r>
    </w:p>
    <w:p w:rsidR="00AF4004" w:rsidRPr="0085499F" w:rsidRDefault="00AF4004" w:rsidP="00811E37">
      <w:pPr>
        <w:pStyle w:val="ListParagraph"/>
        <w:numPr>
          <w:ilvl w:val="2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Diagnosis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Purpose and problem analysis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Fact analysis and synthesis</w:t>
      </w:r>
    </w:p>
    <w:p w:rsidR="00AF4004" w:rsidRPr="00B45383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Report writing and its validation with client</w:t>
      </w:r>
    </w:p>
    <w:p w:rsidR="00AF4004" w:rsidRPr="0085499F" w:rsidRDefault="00AF4004" w:rsidP="00811E37">
      <w:pPr>
        <w:pStyle w:val="ListParagraph"/>
        <w:numPr>
          <w:ilvl w:val="2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Action planning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Draw and agree action plan with client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 xml:space="preserve">Developing solutions with client 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Evaluating alternatives and acceptance by client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Project planning for implementation</w:t>
      </w:r>
    </w:p>
    <w:p w:rsidR="00AF4004" w:rsidRPr="0085499F" w:rsidRDefault="00AF4004" w:rsidP="00811E37">
      <w:pPr>
        <w:pStyle w:val="ListParagraph"/>
        <w:numPr>
          <w:ilvl w:val="2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Implementation (working together or assisting the client. Bringing in element of coaching)</w:t>
      </w:r>
    </w:p>
    <w:p w:rsidR="00AF4004" w:rsidRPr="0085499F" w:rsidRDefault="00AF4004" w:rsidP="00811E37">
      <w:pPr>
        <w:pStyle w:val="ListParagraph"/>
        <w:numPr>
          <w:ilvl w:val="2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Termination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Evaluation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lastRenderedPageBreak/>
        <w:t xml:space="preserve">Report writing </w:t>
      </w:r>
    </w:p>
    <w:p w:rsidR="00AF4004" w:rsidRPr="0085499F" w:rsidRDefault="00AF4004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 xml:space="preserve">Settling commitments (payments </w:t>
      </w:r>
      <w:proofErr w:type="spellStart"/>
      <w:r w:rsidRPr="0085499F">
        <w:rPr>
          <w:rFonts w:cstheme="minorHAnsi"/>
          <w:sz w:val="24"/>
          <w:szCs w:val="24"/>
          <w:lang w:val="en-US"/>
        </w:rPr>
        <w:t>etc</w:t>
      </w:r>
      <w:proofErr w:type="spellEnd"/>
      <w:r w:rsidRPr="0085499F">
        <w:rPr>
          <w:rFonts w:cstheme="minorHAnsi"/>
          <w:sz w:val="24"/>
          <w:szCs w:val="24"/>
          <w:lang w:val="en-US"/>
        </w:rPr>
        <w:t>)</w:t>
      </w:r>
    </w:p>
    <w:p w:rsidR="00114398" w:rsidRPr="0085499F" w:rsidRDefault="00114398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Plans for follow-up</w:t>
      </w:r>
    </w:p>
    <w:p w:rsidR="00114398" w:rsidRPr="0085499F" w:rsidRDefault="00114398" w:rsidP="00811E37">
      <w:pPr>
        <w:pStyle w:val="ListParagraph"/>
        <w:numPr>
          <w:ilvl w:val="3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Commissioning and closing file.</w:t>
      </w:r>
    </w:p>
    <w:p w:rsidR="00114398" w:rsidRPr="0085499F" w:rsidRDefault="00114398" w:rsidP="00811E37">
      <w:pPr>
        <w:pStyle w:val="ListParagraph"/>
        <w:numPr>
          <w:ilvl w:val="1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 xml:space="preserve"> </w:t>
      </w:r>
      <w:r w:rsidRPr="00811E37">
        <w:rPr>
          <w:rFonts w:cstheme="minorHAnsi"/>
          <w:b/>
          <w:sz w:val="24"/>
          <w:szCs w:val="24"/>
          <w:lang w:val="en-US"/>
        </w:rPr>
        <w:t>Methodology</w:t>
      </w:r>
      <w:r w:rsidRPr="0085499F">
        <w:rPr>
          <w:rFonts w:cstheme="minorHAnsi"/>
          <w:sz w:val="24"/>
          <w:szCs w:val="24"/>
          <w:lang w:val="en-US"/>
        </w:rPr>
        <w:t xml:space="preserve">: participatory, coaching, telling </w:t>
      </w:r>
      <w:proofErr w:type="spellStart"/>
      <w:r w:rsidRPr="0085499F">
        <w:rPr>
          <w:rFonts w:cstheme="minorHAnsi"/>
          <w:sz w:val="24"/>
          <w:szCs w:val="24"/>
          <w:lang w:val="en-US"/>
        </w:rPr>
        <w:t>etc</w:t>
      </w:r>
      <w:proofErr w:type="spellEnd"/>
      <w:r w:rsidRPr="0085499F">
        <w:rPr>
          <w:rFonts w:cstheme="minorHAnsi"/>
          <w:sz w:val="24"/>
          <w:szCs w:val="24"/>
          <w:lang w:val="en-US"/>
        </w:rPr>
        <w:t>)</w:t>
      </w:r>
    </w:p>
    <w:p w:rsidR="00114398" w:rsidRPr="00811E37" w:rsidRDefault="00114398" w:rsidP="00811E37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811E37">
        <w:rPr>
          <w:rFonts w:cstheme="minorHAnsi"/>
          <w:b/>
          <w:sz w:val="24"/>
          <w:szCs w:val="24"/>
          <w:lang w:val="en-US"/>
        </w:rPr>
        <w:t>Business diagnosis</w:t>
      </w:r>
      <w:r w:rsidR="00CA47FE" w:rsidRPr="00811E37">
        <w:rPr>
          <w:rFonts w:cstheme="minorHAnsi"/>
          <w:b/>
          <w:sz w:val="24"/>
          <w:szCs w:val="24"/>
          <w:lang w:val="en-US"/>
        </w:rPr>
        <w:t xml:space="preserve"> models and tools</w:t>
      </w:r>
      <w:r w:rsidRPr="00811E37">
        <w:rPr>
          <w:rFonts w:cstheme="minorHAnsi"/>
          <w:b/>
          <w:sz w:val="24"/>
          <w:szCs w:val="24"/>
          <w:lang w:val="en-US"/>
        </w:rPr>
        <w:t>:</w:t>
      </w:r>
    </w:p>
    <w:p w:rsidR="00114398" w:rsidRDefault="00114398" w:rsidP="00811E37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There are numerous models/tools used to diagnose businesses and the environments in which they operate. Only a few are listed below starting with the most frequently used</w:t>
      </w:r>
      <w:r w:rsidR="0085499F">
        <w:rPr>
          <w:rFonts w:cstheme="minorHAnsi"/>
          <w:sz w:val="24"/>
          <w:szCs w:val="24"/>
          <w:lang w:val="en-US"/>
        </w:rPr>
        <w:t xml:space="preserve">. </w:t>
      </w:r>
    </w:p>
    <w:p w:rsidR="00CA47FE" w:rsidRPr="0085499F" w:rsidRDefault="00CA47FE" w:rsidP="00811E37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is proposed that in the manual the following, and more, are included:</w:t>
      </w:r>
    </w:p>
    <w:p w:rsidR="00CA47FE" w:rsidRDefault="00CA47FE" w:rsidP="00811E3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the model</w:t>
      </w:r>
    </w:p>
    <w:p w:rsidR="00114398" w:rsidRPr="0085499F" w:rsidRDefault="00114398" w:rsidP="00811E3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 xml:space="preserve">Situations where the </w:t>
      </w:r>
      <w:r w:rsidR="00CA47FE">
        <w:rPr>
          <w:rFonts w:cstheme="minorHAnsi"/>
          <w:sz w:val="24"/>
          <w:szCs w:val="24"/>
          <w:lang w:val="en-US"/>
        </w:rPr>
        <w:t>model</w:t>
      </w:r>
      <w:r w:rsidRPr="0085499F">
        <w:rPr>
          <w:rFonts w:cstheme="minorHAnsi"/>
          <w:sz w:val="24"/>
          <w:szCs w:val="24"/>
          <w:lang w:val="en-US"/>
        </w:rPr>
        <w:t xml:space="preserve"> is appropriate</w:t>
      </w:r>
    </w:p>
    <w:p w:rsidR="00114398" w:rsidRPr="0085499F" w:rsidRDefault="00114398" w:rsidP="00811E3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How it is used. Give some worked examples</w:t>
      </w:r>
    </w:p>
    <w:p w:rsidR="00114398" w:rsidRPr="0085499F" w:rsidRDefault="00114398" w:rsidP="00811E3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 xml:space="preserve">Forms/templates which could be used </w:t>
      </w:r>
      <w:r w:rsidR="00B45383">
        <w:rPr>
          <w:rFonts w:cstheme="minorHAnsi"/>
          <w:sz w:val="24"/>
          <w:szCs w:val="24"/>
          <w:lang w:val="en-US"/>
        </w:rPr>
        <w:t>when</w:t>
      </w:r>
      <w:r w:rsidRPr="0085499F">
        <w:rPr>
          <w:rFonts w:cstheme="minorHAnsi"/>
          <w:sz w:val="24"/>
          <w:szCs w:val="24"/>
          <w:lang w:val="en-US"/>
        </w:rPr>
        <w:t xml:space="preserve"> applying the model</w:t>
      </w:r>
    </w:p>
    <w:p w:rsidR="0085499F" w:rsidRPr="0085499F" w:rsidRDefault="00114398" w:rsidP="00811E37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List of some commonly used</w:t>
      </w:r>
      <w:r w:rsidR="00B45383">
        <w:rPr>
          <w:rFonts w:cstheme="minorHAnsi"/>
          <w:sz w:val="24"/>
          <w:szCs w:val="24"/>
          <w:lang w:val="en-US"/>
        </w:rPr>
        <w:t xml:space="preserve"> business and management</w:t>
      </w:r>
      <w:r w:rsidRPr="0085499F">
        <w:rPr>
          <w:rFonts w:cstheme="minorHAnsi"/>
          <w:sz w:val="24"/>
          <w:szCs w:val="24"/>
          <w:lang w:val="en-US"/>
        </w:rPr>
        <w:t xml:space="preserve"> </w:t>
      </w:r>
      <w:r w:rsidR="00B45383">
        <w:rPr>
          <w:rFonts w:cstheme="minorHAnsi"/>
          <w:sz w:val="24"/>
          <w:szCs w:val="24"/>
          <w:lang w:val="en-US"/>
        </w:rPr>
        <w:t>model</w:t>
      </w:r>
      <w:r w:rsidRPr="0085499F">
        <w:rPr>
          <w:rFonts w:cstheme="minorHAnsi"/>
          <w:sz w:val="24"/>
          <w:szCs w:val="24"/>
          <w:lang w:val="en-US"/>
        </w:rPr>
        <w:t>s</w:t>
      </w:r>
      <w:r w:rsidR="0085499F" w:rsidRPr="0085499F">
        <w:rPr>
          <w:rFonts w:cstheme="minorHAnsi"/>
          <w:sz w:val="24"/>
          <w:szCs w:val="24"/>
          <w:lang w:val="en-US"/>
        </w:rPr>
        <w:t>:</w:t>
      </w:r>
    </w:p>
    <w:p w:rsidR="00B45383" w:rsidRDefault="00114398" w:rsidP="00811E3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SWOT Analy</w:t>
      </w:r>
      <w:r w:rsidR="004B5F3C" w:rsidRPr="0085499F">
        <w:rPr>
          <w:rFonts w:cstheme="minorHAnsi"/>
          <w:sz w:val="24"/>
          <w:szCs w:val="24"/>
          <w:lang w:val="en-US"/>
        </w:rPr>
        <w:t>sis</w:t>
      </w:r>
      <w:r w:rsidR="0085499F" w:rsidRPr="0085499F">
        <w:rPr>
          <w:rFonts w:cstheme="minorHAnsi"/>
          <w:sz w:val="24"/>
          <w:szCs w:val="24"/>
          <w:lang w:val="en-US"/>
        </w:rPr>
        <w:t xml:space="preserve"> </w:t>
      </w:r>
    </w:p>
    <w:p w:rsidR="004B5F3C" w:rsidRPr="0085499F" w:rsidRDefault="004B5F3C" w:rsidP="00811E3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Situation analysis</w:t>
      </w:r>
    </w:p>
    <w:p w:rsidR="004B5F3C" w:rsidRPr="0085499F" w:rsidRDefault="004B5F3C" w:rsidP="00811E37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PESTEL,</w:t>
      </w:r>
    </w:p>
    <w:p w:rsidR="004B5F3C" w:rsidRDefault="004B5F3C" w:rsidP="00811E37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Value chain analysis</w:t>
      </w:r>
    </w:p>
    <w:p w:rsidR="00EF4920" w:rsidRPr="0085499F" w:rsidRDefault="00EF4920" w:rsidP="00811E37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Ansoff Matrix</w:t>
      </w:r>
    </w:p>
    <w:p w:rsidR="004B5F3C" w:rsidRPr="00EF4920" w:rsidRDefault="004B5F3C" w:rsidP="00811E37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EF4920">
        <w:rPr>
          <w:rFonts w:cstheme="minorHAnsi"/>
          <w:sz w:val="24"/>
          <w:szCs w:val="24"/>
          <w:lang w:val="en-US"/>
        </w:rPr>
        <w:t>Competitive analysis: Porter’s 5 Forces</w:t>
      </w:r>
      <w:r w:rsidR="00EF4920" w:rsidRPr="00EF4920">
        <w:rPr>
          <w:rFonts w:cstheme="minorHAnsi"/>
          <w:sz w:val="24"/>
          <w:szCs w:val="24"/>
          <w:lang w:val="en-US"/>
        </w:rPr>
        <w:t xml:space="preserve">, </w:t>
      </w:r>
      <w:r w:rsidRPr="00EF4920">
        <w:rPr>
          <w:rFonts w:cstheme="minorHAnsi"/>
          <w:sz w:val="24"/>
          <w:szCs w:val="24"/>
          <w:lang w:val="en-US"/>
        </w:rPr>
        <w:t>Competitor analysis</w:t>
      </w:r>
    </w:p>
    <w:p w:rsidR="00B45383" w:rsidRPr="0085499F" w:rsidRDefault="00B45383" w:rsidP="00811E37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Stakeholder analysis</w:t>
      </w:r>
    </w:p>
    <w:p w:rsidR="004B5F3C" w:rsidRPr="00CA47FE" w:rsidRDefault="004B5F3C" w:rsidP="00811E37">
      <w:pPr>
        <w:pStyle w:val="ListParagraph"/>
        <w:numPr>
          <w:ilvl w:val="1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Root cause analysis</w:t>
      </w:r>
      <w:r w:rsidR="00EF49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F4920">
        <w:rPr>
          <w:rFonts w:cstheme="minorHAnsi"/>
          <w:sz w:val="24"/>
          <w:szCs w:val="24"/>
          <w:lang w:val="en-US"/>
        </w:rPr>
        <w:t>etc</w:t>
      </w:r>
      <w:proofErr w:type="spellEnd"/>
    </w:p>
    <w:p w:rsidR="004B5F3C" w:rsidRDefault="004B5F3C" w:rsidP="00811E37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Financial performance diagnosis</w:t>
      </w:r>
      <w:r w:rsidR="00811E37">
        <w:rPr>
          <w:rFonts w:cstheme="minorHAnsi"/>
          <w:sz w:val="24"/>
          <w:szCs w:val="24"/>
          <w:lang w:val="en-US"/>
        </w:rPr>
        <w:t xml:space="preserve"> models and tools</w:t>
      </w:r>
    </w:p>
    <w:p w:rsidR="000F2767" w:rsidRPr="000F2767" w:rsidRDefault="000F2767" w:rsidP="000F2767">
      <w:pPr>
        <w:spacing w:line="360" w:lineRule="auto"/>
        <w:ind w:left="36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It is hoped that once the BDSPs have been introduced </w:t>
      </w:r>
      <w:r w:rsidR="00671316">
        <w:rPr>
          <w:rFonts w:cstheme="minorHAnsi"/>
          <w:sz w:val="24"/>
          <w:szCs w:val="24"/>
          <w:lang w:val="en-US"/>
        </w:rPr>
        <w:t xml:space="preserve">to </w:t>
      </w:r>
      <w:r>
        <w:rPr>
          <w:rFonts w:cstheme="minorHAnsi"/>
          <w:sz w:val="24"/>
          <w:szCs w:val="24"/>
          <w:lang w:val="en-US"/>
        </w:rPr>
        <w:t>some of the key scientific business diagnosis models and the benefits of employing them, they will be able to discover others by themselves.</w:t>
      </w:r>
    </w:p>
    <w:p w:rsidR="004B5F3C" w:rsidRDefault="004B5F3C" w:rsidP="000F2767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Consulting and ethics</w:t>
      </w:r>
      <w:r w:rsidR="0085499F" w:rsidRPr="0085499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85499F" w:rsidRPr="0085499F">
        <w:rPr>
          <w:rFonts w:cstheme="minorHAnsi"/>
          <w:sz w:val="24"/>
          <w:szCs w:val="24"/>
          <w:lang w:val="en-US"/>
        </w:rPr>
        <w:t>etc</w:t>
      </w:r>
      <w:proofErr w:type="spellEnd"/>
    </w:p>
    <w:p w:rsidR="000F2767" w:rsidRPr="000F2767" w:rsidRDefault="000F2767" w:rsidP="000F2767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85499F" w:rsidRPr="000F2767" w:rsidRDefault="0085499F" w:rsidP="00811E3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0F2767">
        <w:rPr>
          <w:rFonts w:cstheme="minorHAnsi"/>
          <w:b/>
          <w:sz w:val="24"/>
          <w:szCs w:val="24"/>
          <w:lang w:val="en-US"/>
        </w:rPr>
        <w:lastRenderedPageBreak/>
        <w:t>Coaching Approach:</w:t>
      </w:r>
      <w:r w:rsidR="000F2767">
        <w:rPr>
          <w:rFonts w:cstheme="minorHAnsi"/>
          <w:b/>
          <w:sz w:val="24"/>
          <w:szCs w:val="24"/>
          <w:lang w:val="en-US"/>
        </w:rPr>
        <w:t xml:space="preserve"> </w:t>
      </w:r>
      <w:r w:rsidR="000F2767" w:rsidRPr="000F2767">
        <w:rPr>
          <w:rFonts w:cstheme="minorHAnsi"/>
          <w:sz w:val="24"/>
          <w:szCs w:val="24"/>
          <w:lang w:val="en-US"/>
        </w:rPr>
        <w:t>The same outline as shown above applies</w:t>
      </w:r>
    </w:p>
    <w:p w:rsidR="0085499F" w:rsidRPr="0085499F" w:rsidRDefault="0085499F" w:rsidP="000F276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Definitions of concepts,</w:t>
      </w:r>
    </w:p>
    <w:p w:rsidR="0085499F" w:rsidRPr="0085499F" w:rsidRDefault="0085499F" w:rsidP="000F276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Coaching models</w:t>
      </w:r>
    </w:p>
    <w:p w:rsidR="0085499F" w:rsidRPr="0085499F" w:rsidRDefault="0085499F" w:rsidP="000F276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Preparing for a coaching session</w:t>
      </w:r>
    </w:p>
    <w:p w:rsidR="0085499F" w:rsidRPr="0085499F" w:rsidRDefault="0085499F" w:rsidP="000F276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>Conducting coaching sessions</w:t>
      </w:r>
    </w:p>
    <w:p w:rsidR="0085499F" w:rsidRDefault="0085499F" w:rsidP="000F2767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85499F">
        <w:rPr>
          <w:rFonts w:cstheme="minorHAnsi"/>
          <w:sz w:val="24"/>
          <w:szCs w:val="24"/>
          <w:lang w:val="en-US"/>
        </w:rPr>
        <w:t xml:space="preserve">Tips on coaching, (questioning tips </w:t>
      </w:r>
      <w:proofErr w:type="spellStart"/>
      <w:r w:rsidRPr="0085499F">
        <w:rPr>
          <w:rFonts w:cstheme="minorHAnsi"/>
          <w:sz w:val="24"/>
          <w:szCs w:val="24"/>
          <w:lang w:val="en-US"/>
        </w:rPr>
        <w:t>etc</w:t>
      </w:r>
      <w:proofErr w:type="spellEnd"/>
      <w:r w:rsidRPr="0085499F">
        <w:rPr>
          <w:rFonts w:cstheme="minorHAnsi"/>
          <w:sz w:val="24"/>
          <w:szCs w:val="24"/>
          <w:lang w:val="en-US"/>
        </w:rPr>
        <w:t>)</w:t>
      </w:r>
    </w:p>
    <w:p w:rsidR="00CA47FE" w:rsidRPr="000F2767" w:rsidRDefault="00CA47FE" w:rsidP="00811E3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0F2767">
        <w:rPr>
          <w:rFonts w:cstheme="minorHAnsi"/>
          <w:b/>
          <w:sz w:val="24"/>
          <w:szCs w:val="24"/>
          <w:lang w:val="en-US"/>
        </w:rPr>
        <w:t>Essentials of project management and key models and tools</w:t>
      </w:r>
    </w:p>
    <w:p w:rsidR="00CA47FE" w:rsidRDefault="00CA47FE" w:rsidP="000F2767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Project</w:t>
      </w:r>
      <w:r w:rsidR="000F2767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 and business plan</w:t>
      </w:r>
      <w:r w:rsidR="000F2767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 appraisals</w:t>
      </w:r>
    </w:p>
    <w:p w:rsidR="00CA47FE" w:rsidRDefault="00CA47FE" w:rsidP="00811E37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CA47F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for BDSPs capacity building, the following skills are identified as essential:</w:t>
      </w:r>
    </w:p>
    <w:p w:rsidR="00CA47FE" w:rsidRDefault="00CA47FE" w:rsidP="00811E37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Consulting, Business Coaching, Project Management and Appraisal. </w:t>
      </w:r>
      <w:r w:rsidR="00B45383">
        <w:rPr>
          <w:rFonts w:cstheme="minorHAnsi"/>
          <w:sz w:val="24"/>
          <w:szCs w:val="24"/>
          <w:lang w:val="en-US"/>
        </w:rPr>
        <w:t xml:space="preserve">These are in addition to the </w:t>
      </w:r>
      <w:r>
        <w:rPr>
          <w:rFonts w:cstheme="minorHAnsi"/>
          <w:sz w:val="24"/>
          <w:szCs w:val="24"/>
          <w:lang w:val="en-US"/>
        </w:rPr>
        <w:t>business, functional and fina</w:t>
      </w:r>
      <w:r w:rsidR="008D6629">
        <w:rPr>
          <w:rFonts w:cstheme="minorHAnsi"/>
          <w:sz w:val="24"/>
          <w:szCs w:val="24"/>
          <w:lang w:val="en-US"/>
        </w:rPr>
        <w:t>ncial management</w:t>
      </w:r>
      <w:r w:rsidR="00B45383">
        <w:rPr>
          <w:rFonts w:cstheme="minorHAnsi"/>
          <w:sz w:val="24"/>
          <w:szCs w:val="24"/>
          <w:lang w:val="en-US"/>
        </w:rPr>
        <w:t xml:space="preserve"> skills which are</w:t>
      </w:r>
      <w:r w:rsidR="008D6629">
        <w:rPr>
          <w:rFonts w:cstheme="minorHAnsi"/>
          <w:sz w:val="24"/>
          <w:szCs w:val="24"/>
          <w:lang w:val="en-US"/>
        </w:rPr>
        <w:t xml:space="preserve"> basic requirement</w:t>
      </w:r>
      <w:r w:rsidR="00B45383">
        <w:rPr>
          <w:rFonts w:cstheme="minorHAnsi"/>
          <w:sz w:val="24"/>
          <w:szCs w:val="24"/>
          <w:lang w:val="en-US"/>
        </w:rPr>
        <w:t>s</w:t>
      </w:r>
      <w:r w:rsidR="008D6629">
        <w:rPr>
          <w:rFonts w:cstheme="minorHAnsi"/>
          <w:sz w:val="24"/>
          <w:szCs w:val="24"/>
          <w:lang w:val="en-US"/>
        </w:rPr>
        <w:t xml:space="preserve"> for anybody to be able to provide any business support.</w:t>
      </w:r>
    </w:p>
    <w:p w:rsidR="003443D3" w:rsidRDefault="003443D3" w:rsidP="00811E37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There is one local Consultant, Mr Robert </w:t>
      </w:r>
      <w:proofErr w:type="spellStart"/>
      <w:r>
        <w:rPr>
          <w:rFonts w:cstheme="minorHAnsi"/>
          <w:sz w:val="24"/>
          <w:szCs w:val="24"/>
          <w:lang w:val="en-US"/>
        </w:rPr>
        <w:t>Likhang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who is </w:t>
      </w:r>
      <w:r w:rsidR="000B3339">
        <w:rPr>
          <w:rFonts w:cstheme="minorHAnsi"/>
          <w:sz w:val="24"/>
          <w:szCs w:val="24"/>
          <w:lang w:val="en-US"/>
        </w:rPr>
        <w:t>former CEO-</w:t>
      </w:r>
      <w:r>
        <w:rPr>
          <w:rFonts w:cstheme="minorHAnsi"/>
          <w:sz w:val="24"/>
          <w:szCs w:val="24"/>
          <w:lang w:val="en-US"/>
        </w:rPr>
        <w:t>BEDCO</w:t>
      </w:r>
      <w:r w:rsidR="000B3339">
        <w:rPr>
          <w:rFonts w:cstheme="minorHAnsi"/>
          <w:sz w:val="24"/>
          <w:szCs w:val="24"/>
          <w:lang w:val="en-US"/>
        </w:rPr>
        <w:t xml:space="preserve">, Principal Coach for Vodacom Innovation Hub, and renowned Business and Management Consultant. His engagement could </w:t>
      </w:r>
      <w:r w:rsidR="00671316">
        <w:rPr>
          <w:rFonts w:cstheme="minorHAnsi"/>
          <w:sz w:val="24"/>
          <w:szCs w:val="24"/>
          <w:lang w:val="en-US"/>
        </w:rPr>
        <w:t xml:space="preserve">assist </w:t>
      </w:r>
      <w:r w:rsidR="000B3339">
        <w:rPr>
          <w:rFonts w:cstheme="minorHAnsi"/>
          <w:sz w:val="24"/>
          <w:szCs w:val="24"/>
          <w:lang w:val="en-US"/>
        </w:rPr>
        <w:t xml:space="preserve">in facilitation </w:t>
      </w:r>
      <w:r w:rsidR="006F5EA4">
        <w:rPr>
          <w:rFonts w:cstheme="minorHAnsi"/>
          <w:sz w:val="24"/>
          <w:szCs w:val="24"/>
          <w:lang w:val="en-US"/>
        </w:rPr>
        <w:t xml:space="preserve">of </w:t>
      </w:r>
      <w:r w:rsidR="000B3339">
        <w:rPr>
          <w:rFonts w:cstheme="minorHAnsi"/>
          <w:sz w:val="24"/>
          <w:szCs w:val="24"/>
          <w:lang w:val="en-US"/>
        </w:rPr>
        <w:t>training and packaging tools in Consulting and Coaching Skills.</w:t>
      </w:r>
    </w:p>
    <w:p w:rsidR="003443D3" w:rsidRPr="00CA47FE" w:rsidRDefault="003443D3" w:rsidP="00811E37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4B5F3C" w:rsidRPr="0085499F" w:rsidRDefault="004B5F3C" w:rsidP="00811E37">
      <w:pPr>
        <w:pStyle w:val="ListParagraph"/>
        <w:spacing w:line="360" w:lineRule="auto"/>
        <w:ind w:left="1440"/>
        <w:jc w:val="both"/>
        <w:rPr>
          <w:rFonts w:cstheme="minorHAnsi"/>
          <w:sz w:val="24"/>
          <w:szCs w:val="24"/>
          <w:lang w:val="en-US"/>
        </w:rPr>
      </w:pPr>
    </w:p>
    <w:p w:rsidR="004B5F3C" w:rsidRPr="0085499F" w:rsidRDefault="004B5F3C" w:rsidP="00811E37">
      <w:pPr>
        <w:pStyle w:val="ListParagraph"/>
        <w:spacing w:line="360" w:lineRule="auto"/>
        <w:ind w:left="1080"/>
        <w:jc w:val="both"/>
        <w:rPr>
          <w:rFonts w:cstheme="minorHAnsi"/>
          <w:sz w:val="24"/>
          <w:szCs w:val="24"/>
          <w:lang w:val="en-US"/>
        </w:rPr>
      </w:pPr>
    </w:p>
    <w:p w:rsidR="001D5768" w:rsidRPr="001D5768" w:rsidRDefault="001D5768" w:rsidP="00811E37">
      <w:pPr>
        <w:pStyle w:val="ListParagraph"/>
        <w:ind w:left="1080"/>
        <w:jc w:val="both"/>
        <w:rPr>
          <w:lang w:val="en-US"/>
        </w:rPr>
      </w:pPr>
    </w:p>
    <w:p w:rsidR="001D5768" w:rsidRDefault="001D5768" w:rsidP="00811E37">
      <w:pPr>
        <w:jc w:val="both"/>
        <w:rPr>
          <w:lang w:val="en-US"/>
        </w:rPr>
      </w:pPr>
    </w:p>
    <w:p w:rsidR="001D5768" w:rsidRPr="001D5768" w:rsidRDefault="001D5768" w:rsidP="00811E37">
      <w:pPr>
        <w:jc w:val="both"/>
        <w:rPr>
          <w:lang w:val="en-US"/>
        </w:rPr>
      </w:pPr>
    </w:p>
    <w:sectPr w:rsidR="001D5768" w:rsidRPr="001D576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946" w:rsidRDefault="00B83946" w:rsidP="008D6629">
      <w:pPr>
        <w:spacing w:after="0" w:line="240" w:lineRule="auto"/>
      </w:pPr>
      <w:r>
        <w:separator/>
      </w:r>
    </w:p>
  </w:endnote>
  <w:endnote w:type="continuationSeparator" w:id="0">
    <w:p w:rsidR="00B83946" w:rsidRDefault="00B83946" w:rsidP="008D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2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629" w:rsidRDefault="008D66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E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D6629" w:rsidRDefault="008D6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946" w:rsidRDefault="00B83946" w:rsidP="008D6629">
      <w:pPr>
        <w:spacing w:after="0" w:line="240" w:lineRule="auto"/>
      </w:pPr>
      <w:r>
        <w:separator/>
      </w:r>
    </w:p>
  </w:footnote>
  <w:footnote w:type="continuationSeparator" w:id="0">
    <w:p w:rsidR="00B83946" w:rsidRDefault="00B83946" w:rsidP="008D6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0039"/>
    <w:multiLevelType w:val="hybridMultilevel"/>
    <w:tmpl w:val="1ED2CA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21828"/>
    <w:multiLevelType w:val="hybridMultilevel"/>
    <w:tmpl w:val="15F84D3A"/>
    <w:lvl w:ilvl="0" w:tplc="1E027AF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61276"/>
    <w:multiLevelType w:val="multilevel"/>
    <w:tmpl w:val="BCAA4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1460733"/>
    <w:multiLevelType w:val="hybridMultilevel"/>
    <w:tmpl w:val="A3D82AC2"/>
    <w:lvl w:ilvl="0" w:tplc="1E027AF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F3A4B"/>
    <w:multiLevelType w:val="hybridMultilevel"/>
    <w:tmpl w:val="E4FE88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570DAB"/>
    <w:multiLevelType w:val="multilevel"/>
    <w:tmpl w:val="05725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BB20DA"/>
    <w:multiLevelType w:val="hybridMultilevel"/>
    <w:tmpl w:val="F5EE6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C12EF9"/>
    <w:multiLevelType w:val="hybridMultilevel"/>
    <w:tmpl w:val="4CE2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F4E7B"/>
    <w:multiLevelType w:val="multilevel"/>
    <w:tmpl w:val="802CC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0D3705E"/>
    <w:multiLevelType w:val="hybridMultilevel"/>
    <w:tmpl w:val="71EE52FE"/>
    <w:lvl w:ilvl="0" w:tplc="BE4A9BB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FA324A"/>
    <w:multiLevelType w:val="multilevel"/>
    <w:tmpl w:val="D8B088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2F1508D"/>
    <w:multiLevelType w:val="multilevel"/>
    <w:tmpl w:val="FC4EF79E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68"/>
    <w:rsid w:val="000A7ABE"/>
    <w:rsid w:val="000B3339"/>
    <w:rsid w:val="000F2767"/>
    <w:rsid w:val="00114398"/>
    <w:rsid w:val="0013300E"/>
    <w:rsid w:val="001D5768"/>
    <w:rsid w:val="001E5F57"/>
    <w:rsid w:val="003443D3"/>
    <w:rsid w:val="004B5F3C"/>
    <w:rsid w:val="00550B64"/>
    <w:rsid w:val="005513E2"/>
    <w:rsid w:val="00671316"/>
    <w:rsid w:val="006F5EA4"/>
    <w:rsid w:val="00806EC5"/>
    <w:rsid w:val="00811E37"/>
    <w:rsid w:val="0085499F"/>
    <w:rsid w:val="008D6629"/>
    <w:rsid w:val="008E2496"/>
    <w:rsid w:val="009916B0"/>
    <w:rsid w:val="00993BA3"/>
    <w:rsid w:val="00AF4004"/>
    <w:rsid w:val="00B45383"/>
    <w:rsid w:val="00B83946"/>
    <w:rsid w:val="00C70F0C"/>
    <w:rsid w:val="00CA47FE"/>
    <w:rsid w:val="00EF4920"/>
    <w:rsid w:val="00F0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F0D4"/>
  <w15:chartTrackingRefBased/>
  <w15:docId w15:val="{0EE1C3CF-8955-4D94-90EA-E761D782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62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D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62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Thabiso Sebakiso</dc:creator>
  <cp:keywords/>
  <dc:description/>
  <cp:lastModifiedBy>'Matsepang Polaki</cp:lastModifiedBy>
  <cp:revision>3</cp:revision>
  <dcterms:created xsi:type="dcterms:W3CDTF">2020-01-16T14:19:00Z</dcterms:created>
  <dcterms:modified xsi:type="dcterms:W3CDTF">2020-01-16T14:31:00Z</dcterms:modified>
</cp:coreProperties>
</file>