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Ecology,</w:t>
      </w:r>
      <w:r>
        <w:t xml:space="preserve"> </w:t>
      </w:r>
      <w:r>
        <w:t xml:space="preserve">BI271,</w:t>
      </w:r>
      <w:r>
        <w:t xml:space="preserve"> </w:t>
      </w:r>
      <w:r>
        <w:t xml:space="preserve">Lecture</w:t>
      </w:r>
      <w:r>
        <w:t xml:space="preserve"> </w:t>
      </w:r>
      <w:r>
        <w:t xml:space="preserve">B</w:t>
      </w:r>
    </w:p>
    <w:p>
      <w:pPr>
        <w:pStyle w:val="Heading2"/>
      </w:pPr>
      <w:bookmarkStart w:id="21" w:name="homepage-and-syllabus-for-introduction-to-ecology-bi271-lecture-b"/>
      <w:bookmarkEnd w:id="21"/>
      <w:r>
        <w:t xml:space="preserve">Homepage and syllabus for</w:t>
      </w:r>
      <w:r>
        <w:t xml:space="preserve"> </w:t>
      </w:r>
      <w:r>
        <w:rPr>
          <w:i/>
        </w:rPr>
        <w:t xml:space="preserve">Introduction to Ecology, BI271, Lecture B</w:t>
      </w:r>
      <w:r>
        <w:t xml:space="preserve"> </w:t>
      </w:r>
    </w:p>
    <w:p>
      <w:pPr>
        <w:pStyle w:val="FirstParagraph"/>
      </w:pPr>
      <w:r>
        <w:t xml:space="preserve">BI271 Lecutre B, 4 credit hours, fall semester 2017</w:t>
      </w:r>
    </w:p>
    <w:p>
      <w:pPr>
        <w:pStyle w:val="BodyText"/>
      </w:pPr>
      <w:r>
        <w:t xml:space="preserve">Ecology is the study of the spatial and temporal patterns of the distribution and abundance of organisms, including causes and consequences. Studying these patterns provides us with the scientific foundation for understanding natural processes and environmental problems. This course will examine ecological interactions at a wide range of scales from the molecular level, through individuals, populations, communities, ecosystems, and ultimately to the biosphere. We will study how these interactions produce the patterns and processes we observe around the world. In the field-based laboratory we will learn to generate testable ecological hypotheses, develop experimental designs to test our hypotheses, and use statistical inference to quantiatively assess the outcome of our experiments, while gaining first-hand familiarity with local ecological communities.</w:t>
      </w:r>
    </w:p>
    <w:p>
      <w:pPr>
        <w:pStyle w:val="BodyText"/>
      </w:pPr>
      <w:r>
        <w:t xml:space="preserve">{::comment}</w:t>
      </w:r>
      <w:r>
        <w:t xml:space="preserve"> </w:t>
      </w:r>
      <w:r>
        <w:t xml:space="preserve">Old</w:t>
      </w:r>
      <w:r>
        <w:br w:type="textWrapping"/>
      </w:r>
      <w:r>
        <w:t xml:space="preserve">Ecology is broadly defined as the study the spatial and temporal patterns of the distribution and abundance of organisms, including causes and consequences. Scales of ecological inquiry begin at the molecular level and span through individual organisms, populations, communities, ecosystems, landscapes, and ultimately through the biosphere. A 200-level ecology course will may emphasize the importance of ecological principles for guiding conservation of biodiversity and environmental quality, and draw on empirical examples from temperate, tropical, and polar biomes, including human-dominated ecosystems.</w:t>
      </w:r>
      <w:r>
        <w:t xml:space="preserve"> </w:t>
      </w:r>
      <w:r>
        <w:t xml:space="preserve">{:/comment}</w:t>
      </w:r>
    </w:p>
    <w:p>
      <w:pPr>
        <w:pStyle w:val="Heading4"/>
      </w:pPr>
      <w:bookmarkStart w:id="22" w:name="professor-information"/>
      <w:bookmarkEnd w:id="22"/>
      <w:r>
        <w:t xml:space="preserve">Professor information</w:t>
      </w:r>
      <w:r>
        <w:t xml:space="preserve"> </w:t>
      </w:r>
    </w:p>
    <w:p>
      <w:pPr>
        <w:pStyle w:val="FirstParagraph"/>
      </w:pPr>
      <w:r>
        <w:t xml:space="preserve">Dr. Christopher M. Moore</w:t>
      </w:r>
      <w:r>
        <w:br w:type="textWrapping"/>
      </w:r>
      <w:r>
        <w:t xml:space="preserve">Email:</w:t>
      </w:r>
      <w:r>
        <w:t xml:space="preserve"> </w:t>
      </w:r>
      <w:hyperlink r:id="rId23">
        <w:r>
          <w:rPr>
            <w:rStyle w:val="Hyperlink"/>
          </w:rPr>
          <w:t xml:space="preserve">cmmoore@colby.edu</w:t>
        </w:r>
      </w:hyperlink>
      <w:r>
        <w:t xml:space="preserve"> </w:t>
      </w:r>
      <w:r>
        <w:t xml:space="preserve">(Note that I will do my best to respond to emails within 24 hours)</w:t>
      </w:r>
      <w:r>
        <w:br w:type="textWrapping"/>
      </w:r>
      <w:r>
        <w:t xml:space="preserve">Office: Olin 216</w:t>
      </w:r>
      <w:r>
        <w:br w:type="textWrapping"/>
      </w:r>
      <w:r>
        <w:t xml:space="preserve">Office phone: 207-859-5745</w:t>
      </w:r>
      <w:r>
        <w:br w:type="textWrapping"/>
      </w:r>
      <w:r>
        <w:t xml:space="preserve">Calendar:  </w:t>
      </w:r>
      <w:r>
        <w:t xml:space="preserve"> </w:t>
      </w:r>
    </w:p>
    <w:p>
      <w:pPr>
        <w:pStyle w:val="Heading5"/>
      </w:pPr>
      <w:bookmarkStart w:id="24" w:name="titles-and-names"/>
      <w:bookmarkEnd w:id="24"/>
      <w:r>
        <w:t xml:space="preserve">Titles and names</w:t>
      </w:r>
    </w:p>
    <w:p>
      <w:pPr>
        <w:pStyle w:val="FirstParagraph"/>
      </w:pPr>
      <w:r>
        <w:t xml:space="preserve">Students are often curious about how to address their professors. I am comfortable with Dr. Moore, Professor Moore, or Chris. What's most important to me is that we create a culture of mutual respect in the classroom. As a sign of respect to you I will, by default, address you as Ms. and Mr. followed by your last name. Should you have preferred way of being addressed (first name, nickname, etc.), please communicate that to me.</w:t>
      </w:r>
    </w:p>
    <w:p>
      <w:pPr>
        <w:pStyle w:val="Heading4"/>
      </w:pPr>
      <w:bookmarkStart w:id="25" w:name="meeting-dates-times-and-location"/>
      <w:bookmarkEnd w:id="25"/>
      <w:r>
        <w:t xml:space="preserve">Meeting dates, times, and location</w:t>
      </w:r>
      <w:r>
        <w:t xml:space="preserve"> </w:t>
      </w:r>
    </w:p>
    <w:p>
      <w:pPr>
        <w:pStyle w:val="FirstParagraph"/>
      </w:pPr>
      <w:r>
        <w:t xml:space="preserve">MWF, 9—9:50 AM, in Lovejoy 215</w:t>
      </w:r>
    </w:p>
    <w:p>
      <w:pPr>
        <w:pStyle w:val="Heading4"/>
      </w:pPr>
      <w:bookmarkStart w:id="26" w:name="text"/>
      <w:bookmarkEnd w:id="26"/>
      <w:r>
        <w:t xml:space="preserve">Text</w:t>
      </w:r>
      <w:r>
        <w:t xml:space="preserve"> </w:t>
      </w:r>
    </w:p>
    <w:p>
      <w:pPr>
        <w:pStyle w:val="FirstParagraph"/>
      </w:pPr>
      <w:r>
        <w:rPr>
          <w:i/>
        </w:rPr>
        <w:t xml:space="preserve">Ecology</w:t>
      </w:r>
      <w:r>
        <w:t xml:space="preserve">, 3</w:t>
      </w:r>
      <w:r>
        <w:t xml:space="preserve">rd</w:t>
      </w:r>
      <w:r>
        <w:t xml:space="preserve"> </w:t>
      </w:r>
      <w:r>
        <w:t xml:space="preserve">ed., 2013, by Michael L. Cain, William D. Bowman, and Sally D. Hacker, published by Sinauer Associates, Inc.</w:t>
      </w:r>
      <w:r>
        <w:br w:type="textWrapping"/>
      </w:r>
      <w:r>
        <w:t xml:space="preserve">(Note that the 4</w:t>
      </w:r>
      <w:r>
        <w:t xml:space="preserve">th</w:t>
      </w:r>
      <w:r>
        <w:t xml:space="preserve"> </w:t>
      </w:r>
      <w:r>
        <w:t xml:space="preserve">ed. published by Oxford University Press in 2017 will suffice)</w:t>
      </w:r>
    </w:p>
    <w:p>
      <w:pPr>
        <w:pStyle w:val="Heading3"/>
      </w:pPr>
      <w:bookmarkStart w:id="27" w:name="learning-goals-for-introduction-to-ecology"/>
      <w:bookmarkEnd w:id="27"/>
      <w:r>
        <w:t xml:space="preserve">Learning Goals for Introduction to Ecology</w:t>
      </w:r>
      <w:r>
        <w:t xml:space="preserve"> </w:t>
      </w:r>
    </w:p>
    <w:p>
      <w:pPr>
        <w:pStyle w:val="FirstParagraph"/>
      </w:pPr>
      <w:r>
        <w:t xml:space="preserve">A. Learn the vocabulary and conceptual framework for the science of ecology.</w:t>
      </w:r>
      <w:r>
        <w:br w:type="textWrapping"/>
      </w:r>
      <w:r>
        <w:t xml:space="preserve">B. Mature in ability to assess scientific literature, with a special emphasis on data interpretation.</w:t>
      </w:r>
      <w:r>
        <w:br w:type="textWrapping"/>
      </w:r>
      <w:r>
        <w:t xml:space="preserve">C. Apply concepts and principles to topical ecological issues having implications for policy or management.</w:t>
      </w:r>
      <w:r>
        <w:br w:type="textWrapping"/>
      </w:r>
      <w:r>
        <w:t xml:space="preserve">D. Gain direct experience with generating hypotheses, developing experimental designs and applying statistical analyses to ecological data.</w:t>
      </w:r>
      <w:r>
        <w:br w:type="textWrapping"/>
      </w:r>
      <w:r>
        <w:t xml:space="preserve">E. Gain first-hand familiarity with local ecological communities.</w:t>
      </w:r>
    </w:p>
    <w:p>
      <w:pPr>
        <w:pStyle w:val="Heading4"/>
      </w:pPr>
      <w:bookmarkStart w:id="28" w:name="concepts-to-be-addressed-in-introduction-to-ecology"/>
      <w:bookmarkEnd w:id="28"/>
      <w:r>
        <w:t xml:space="preserve">Concepts to be addressed in Introduction to Ecology</w:t>
      </w:r>
    </w:p>
    <w:tbl>
      <w:tblPr>
        <w:tblStyle w:val="TableNormal"/>
        <w:tblW w:type="pct" w:w="5000.0"/>
        <w:tblLook w:firstRow="1"/>
      </w:tblPr>
      <w:tblGrid>
        <w:gridCol w:w="1392"/>
        <w:gridCol w:w="6527"/>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left"/>
            </w:pPr>
            <w:r>
              <w:t xml:space="preserve">Topics</w:t>
            </w:r>
          </w:p>
        </w:tc>
      </w:tr>
      <w:tr>
        <w:tc>
          <w:p>
            <w:pPr>
              <w:pStyle w:val="Compact"/>
              <w:jc w:val="left"/>
            </w:pPr>
            <w:r>
              <w:t xml:space="preserve">Introduction</w:t>
            </w:r>
          </w:p>
        </w:tc>
        <w:tc>
          <w:p>
            <w:pPr>
              <w:pStyle w:val="Compact"/>
              <w:jc w:val="left"/>
            </w:pPr>
            <w:r>
              <w:t xml:space="preserve">Definitions, scientific method, graphing, data interpretation</w:t>
            </w:r>
          </w:p>
        </w:tc>
      </w:tr>
      <w:tr>
        <w:tc>
          <w:p>
            <w:pPr>
              <w:pStyle w:val="Compact"/>
              <w:jc w:val="left"/>
            </w:pPr>
            <w:r>
              <w:t xml:space="preserve">Biogeography</w:t>
            </w:r>
          </w:p>
        </w:tc>
        <w:tc>
          <w:p>
            <w:pPr>
              <w:pStyle w:val="Compact"/>
              <w:jc w:val="left"/>
            </w:pPr>
            <w:r>
              <w:t xml:space="preserve">Climate, biomes, island-biogeography, species-area relationships</w:t>
            </w:r>
          </w:p>
        </w:tc>
      </w:tr>
      <w:tr>
        <w:tc>
          <w:p>
            <w:pPr>
              <w:pStyle w:val="Compact"/>
              <w:jc w:val="left"/>
            </w:pPr>
            <w:r>
              <w:t xml:space="preserve">Evolutionary ecology</w:t>
            </w:r>
          </w:p>
        </w:tc>
        <w:tc>
          <w:p>
            <w:pPr>
              <w:pStyle w:val="Compact"/>
              <w:jc w:val="left"/>
            </w:pPr>
            <w:r>
              <w:t xml:space="preserve">Evolution, adaptation, life history</w:t>
            </w:r>
          </w:p>
        </w:tc>
      </w:tr>
      <w:tr>
        <w:tc>
          <w:p>
            <w:pPr>
              <w:pStyle w:val="Compact"/>
              <w:jc w:val="left"/>
            </w:pPr>
            <w:r>
              <w:t xml:space="preserve">Population ecology</w:t>
            </w:r>
          </w:p>
        </w:tc>
        <w:tc>
          <w:p>
            <w:pPr>
              <w:pStyle w:val="Compact"/>
              <w:jc w:val="left"/>
            </w:pPr>
            <w:r>
              <w:t xml:space="preserve">Population growth and regulation, demography, metapopulations, stochasticity</w:t>
            </w:r>
          </w:p>
        </w:tc>
      </w:tr>
      <w:tr>
        <w:tc>
          <w:p>
            <w:pPr>
              <w:pStyle w:val="Compact"/>
              <w:jc w:val="left"/>
            </w:pPr>
            <w:r>
              <w:t xml:space="preserve">Species interactions</w:t>
            </w:r>
          </w:p>
        </w:tc>
        <w:tc>
          <w:p>
            <w:pPr>
              <w:pStyle w:val="Compact"/>
              <w:jc w:val="left"/>
            </w:pPr>
            <w:r>
              <w:t xml:space="preserve">Mutualism, competition, predator-prey, host-parasite</w:t>
            </w:r>
          </w:p>
        </w:tc>
      </w:tr>
      <w:tr>
        <w:tc>
          <w:p>
            <w:pPr>
              <w:pStyle w:val="Compact"/>
              <w:jc w:val="left"/>
            </w:pPr>
            <w:r>
              <w:t xml:space="preserve">Community ecology</w:t>
            </w:r>
          </w:p>
        </w:tc>
        <w:tc>
          <w:p>
            <w:pPr>
              <w:pStyle w:val="Compact"/>
              <w:jc w:val="left"/>
            </w:pPr>
            <w:r>
              <w:t xml:space="preserve">Community structure, food webs, community metrics, succession, metacommunities</w:t>
            </w:r>
          </w:p>
        </w:tc>
      </w:tr>
      <w:tr>
        <w:tc>
          <w:p>
            <w:pPr>
              <w:pStyle w:val="Compact"/>
              <w:jc w:val="left"/>
            </w:pPr>
            <w:r>
              <w:t xml:space="preserve">Ecosystem ecology</w:t>
            </w:r>
          </w:p>
        </w:tc>
        <w:tc>
          <w:p>
            <w:pPr>
              <w:pStyle w:val="Compact"/>
              <w:jc w:val="left"/>
            </w:pPr>
            <w:r>
              <w:t xml:space="preserve">Energy flow, decomposition, primary and secondary production</w:t>
            </w:r>
          </w:p>
        </w:tc>
      </w:tr>
      <w:tr>
        <w:tc>
          <w:p>
            <w:pPr>
              <w:pStyle w:val="Compact"/>
              <w:jc w:val="left"/>
            </w:pPr>
            <w:r>
              <w:t xml:space="preserve">Nutrient cycles</w:t>
            </w:r>
          </w:p>
        </w:tc>
        <w:tc>
          <w:p>
            <w:pPr>
              <w:pStyle w:val="Compact"/>
              <w:jc w:val="left"/>
            </w:pPr>
            <w:r>
              <w:t xml:space="preserve">Global nitrogen, phosphorus, and carbon cycles, human influences, land-atmosphere-ocean interactions</w:t>
            </w:r>
          </w:p>
        </w:tc>
      </w:tr>
    </w:tbl>
    <w:p>
      <w:pPr>
        <w:pStyle w:val="Heading4"/>
      </w:pPr>
      <w:bookmarkStart w:id="29" w:name="website"/>
      <w:bookmarkEnd w:id="29"/>
      <w:r>
        <w:t xml:space="preserve">Website</w:t>
      </w:r>
    </w:p>
    <w:p>
      <w:pPr>
        <w:pStyle w:val="FirstParagraph"/>
      </w:pPr>
      <w:hyperlink r:id="rId30">
        <w:r>
          <w:rPr>
            <w:rStyle w:val="Hyperlink"/>
          </w:rPr>
          <w:t xml:space="preserve">http://mutualismecology.com/Teaching/Ecology</w:t>
        </w:r>
      </w:hyperlink>
    </w:p>
    <w:p>
      <w:pPr>
        <w:pStyle w:val="Heading3"/>
      </w:pPr>
      <w:bookmarkStart w:id="31" w:name="grading"/>
      <w:bookmarkEnd w:id="31"/>
      <w:r>
        <w:t xml:space="preserve">Grading</w:t>
      </w:r>
      <w:r>
        <w:t xml:space="preserve"> </w:t>
      </w:r>
    </w:p>
    <w:p>
      <w:pPr>
        <w:pStyle w:val="Heading4"/>
      </w:pPr>
      <w:bookmarkStart w:id="32" w:name="lecture-0.70-of-the-course-grade"/>
      <w:bookmarkEnd w:id="32"/>
      <w:r>
        <w:t xml:space="preserve">Lecture, 0.70 of the course grade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Proportion of course</w:t>
            </w:r>
          </w:p>
        </w:tc>
        <w:tc>
          <w:tcPr>
            <w:tcBorders>
              <w:bottom w:val="single"/>
            </w:tcBorders>
            <w:vAlign w:val="bottom"/>
          </w:tcPr>
          <w:p>
            <w:pPr>
              <w:pStyle w:val="Compact"/>
              <w:jc w:val="left"/>
            </w:pPr>
            <w:r>
              <w:t xml:space="preserve">Proportion of lecture (rounded)</w:t>
            </w:r>
          </w:p>
        </w:tc>
      </w:tr>
      <w:tr>
        <w:tc>
          <w:p>
            <w:pPr>
              <w:pStyle w:val="Compact"/>
              <w:jc w:val="left"/>
            </w:pPr>
            <w:r>
              <w:t xml:space="preserve">Problem sets (3)</w:t>
            </w:r>
          </w:p>
        </w:tc>
        <w:tc>
          <w:p>
            <w:pPr>
              <w:pStyle w:val="Compact"/>
              <w:jc w:val="left"/>
            </w:pPr>
            <w:r>
              <w:t xml:space="preserve">0.09 (0.03 each)</w:t>
            </w:r>
          </w:p>
        </w:tc>
        <w:tc>
          <w:p>
            <w:pPr>
              <w:pStyle w:val="Compact"/>
              <w:jc w:val="left"/>
            </w:pPr>
            <w:r>
              <w:t xml:space="preserve">0.13 (0.04 each)</w:t>
            </w:r>
          </w:p>
        </w:tc>
      </w:tr>
      <w:tr>
        <w:tc>
          <w:p>
            <w:pPr>
              <w:pStyle w:val="Compact"/>
              <w:jc w:val="left"/>
            </w:pPr>
            <w:r>
              <w:t xml:space="preserve">Paper critiques (3)</w:t>
            </w:r>
          </w:p>
        </w:tc>
        <w:tc>
          <w:p>
            <w:pPr>
              <w:pStyle w:val="Compact"/>
              <w:jc w:val="left"/>
            </w:pPr>
            <w:r>
              <w:t xml:space="preserve">0.09 (0.03 each)</w:t>
            </w:r>
          </w:p>
        </w:tc>
        <w:tc>
          <w:p>
            <w:pPr>
              <w:pStyle w:val="Compact"/>
              <w:jc w:val="left"/>
            </w:pPr>
            <w:r>
              <w:t xml:space="preserve">0.13 (0.04 each)</w:t>
            </w:r>
          </w:p>
        </w:tc>
      </w:tr>
      <w:tr>
        <w:tc>
          <w:p>
            <w:pPr>
              <w:pStyle w:val="Compact"/>
              <w:jc w:val="left"/>
            </w:pPr>
            <w:r>
              <w:t xml:space="preserve">Examination I</w:t>
            </w:r>
          </w:p>
        </w:tc>
        <w:tc>
          <w:p>
            <w:pPr>
              <w:pStyle w:val="Compact"/>
              <w:jc w:val="left"/>
            </w:pPr>
            <w:r>
              <w:t xml:space="preserve">0.12</w:t>
            </w:r>
          </w:p>
        </w:tc>
        <w:tc>
          <w:p>
            <w:pPr>
              <w:pStyle w:val="Compact"/>
              <w:jc w:val="left"/>
            </w:pPr>
            <w:r>
              <w:t xml:space="preserve">0.14</w:t>
            </w:r>
          </w:p>
        </w:tc>
      </w:tr>
      <w:tr>
        <w:tc>
          <w:p>
            <w:pPr>
              <w:pStyle w:val="Compact"/>
              <w:jc w:val="left"/>
            </w:pPr>
            <w:r>
              <w:t xml:space="preserve">Examination II</w:t>
            </w:r>
          </w:p>
        </w:tc>
        <w:tc>
          <w:p>
            <w:pPr>
              <w:pStyle w:val="Compact"/>
              <w:jc w:val="left"/>
            </w:pPr>
            <w:r>
              <w:t xml:space="preserve">0.18</w:t>
            </w:r>
          </w:p>
        </w:tc>
        <w:tc>
          <w:p>
            <w:pPr>
              <w:pStyle w:val="Compact"/>
              <w:jc w:val="left"/>
            </w:pPr>
            <w:r>
              <w:t xml:space="preserve">0.26</w:t>
            </w:r>
          </w:p>
        </w:tc>
      </w:tr>
      <w:tr>
        <w:tc>
          <w:p>
            <w:pPr>
              <w:pStyle w:val="Compact"/>
              <w:jc w:val="left"/>
            </w:pPr>
            <w:r>
              <w:t xml:space="preserve">Examination III</w:t>
            </w:r>
          </w:p>
        </w:tc>
        <w:tc>
          <w:p>
            <w:pPr>
              <w:pStyle w:val="Compact"/>
              <w:jc w:val="left"/>
            </w:pPr>
            <w:r>
              <w:t xml:space="preserve">0.22</w:t>
            </w:r>
          </w:p>
        </w:tc>
        <w:tc>
          <w:p>
            <w:pPr>
              <w:pStyle w:val="Compact"/>
              <w:jc w:val="left"/>
            </w:pPr>
            <w:r>
              <w:t xml:space="preserve">0.32</w:t>
            </w:r>
          </w:p>
        </w:tc>
      </w:tr>
    </w:tbl>
    <w:p>
      <w:pPr>
        <w:pStyle w:val="Compact"/>
        <w:numPr>
          <w:numId w:val="1001"/>
          <w:ilvl w:val="0"/>
        </w:numPr>
      </w:pPr>
      <w:r>
        <w:rPr>
          <w:b/>
        </w:rPr>
        <w:t xml:space="preserve">Problem sets</w:t>
      </w:r>
      <w:r>
        <w:t xml:space="preserve"> </w:t>
      </w:r>
      <w:r>
        <w:t xml:space="preserve">will include several quantitative and conceptual problems that are designed to help you apply and more deeply understand some of the concepts covered in the lecture material. There will be one probem set per module, and they will be disributed in lecture and due at the beginning of lecture, two meetings later.</w:t>
      </w:r>
    </w:p>
    <w:p>
      <w:pPr>
        <w:pStyle w:val="Compact"/>
        <w:numPr>
          <w:numId w:val="1001"/>
          <w:ilvl w:val="0"/>
        </w:numPr>
      </w:pPr>
      <w:r>
        <w:rPr>
          <w:b/>
        </w:rPr>
        <w:t xml:space="preserve">Paper critiques</w:t>
      </w:r>
      <w:r>
        <w:t xml:space="preserve"> </w:t>
      </w:r>
      <w:r>
        <w:t xml:space="preserve">are designed to help you more thoroughly understand the primary mode of scientific vetting and communication: peer-reviewed journal articles. There will be three paper critiques of three different papers throughout the semester, with each subsequent critique designed to be more challenging by asking you to more thoroughly understand and substantively criticize the article.</w:t>
      </w:r>
    </w:p>
    <w:p>
      <w:pPr>
        <w:pStyle w:val="Compact"/>
        <w:numPr>
          <w:numId w:val="1001"/>
          <w:ilvl w:val="0"/>
        </w:numPr>
      </w:pPr>
      <w:r>
        <w:rPr>
          <w:b/>
        </w:rPr>
        <w:t xml:space="preserve">Examinations</w:t>
      </w:r>
      <w:r>
        <w:t xml:space="preserve"> </w:t>
      </w:r>
      <w:r>
        <w:t xml:space="preserve">are a method used to gauge your understanding of the lecture material while simultaneously rewarding those who have mastered it.</w:t>
      </w:r>
    </w:p>
    <w:p>
      <w:pPr>
        <w:pStyle w:val="Heading4"/>
      </w:pPr>
      <w:bookmarkStart w:id="33" w:name="laboratory-0.30-of-the-course-grade"/>
      <w:bookmarkEnd w:id="33"/>
      <w:r>
        <w:t xml:space="preserve">Laboratory, 0.30 of the course grade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Proportion of course</w:t>
            </w:r>
          </w:p>
        </w:tc>
        <w:tc>
          <w:tcPr>
            <w:tcBorders>
              <w:bottom w:val="single"/>
            </w:tcBorders>
            <w:vAlign w:val="bottom"/>
          </w:tcPr>
          <w:p>
            <w:pPr>
              <w:pStyle w:val="Compact"/>
              <w:jc w:val="left"/>
            </w:pPr>
            <w:r>
              <w:t xml:space="preserve">Proportion of laboratory (rounded)</w:t>
            </w:r>
          </w:p>
        </w:tc>
      </w:tr>
      <w:tr>
        <w:tc>
          <w:p>
            <w:pPr>
              <w:pStyle w:val="Compact"/>
              <w:jc w:val="left"/>
            </w:pPr>
            <w:r>
              <w:t xml:space="preserve">Assignments</w:t>
            </w:r>
          </w:p>
        </w:tc>
        <w:tc>
          <w:p>
            <w:pPr>
              <w:pStyle w:val="Compact"/>
              <w:jc w:val="left"/>
            </w:pPr>
            <w:r>
              <w:t xml:space="preserve">0.10</w:t>
            </w:r>
          </w:p>
        </w:tc>
        <w:tc>
          <w:p>
            <w:pPr>
              <w:pStyle w:val="Compact"/>
              <w:jc w:val="left"/>
            </w:pPr>
            <w:r>
              <w:t xml:space="preserve">0.33</w:t>
            </w:r>
          </w:p>
        </w:tc>
      </w:tr>
      <w:tr>
        <w:tc>
          <w:p>
            <w:pPr>
              <w:pStyle w:val="Compact"/>
              <w:jc w:val="left"/>
            </w:pPr>
            <w:r>
              <w:t xml:space="preserve">Practical I</w:t>
            </w:r>
          </w:p>
        </w:tc>
        <w:tc>
          <w:p>
            <w:pPr>
              <w:pStyle w:val="Compact"/>
              <w:jc w:val="left"/>
            </w:pPr>
            <w:r>
              <w:t xml:space="preserve">0.10</w:t>
            </w:r>
          </w:p>
        </w:tc>
        <w:tc>
          <w:p>
            <w:pPr>
              <w:pStyle w:val="Compact"/>
              <w:jc w:val="left"/>
            </w:pPr>
            <w:r>
              <w:t xml:space="preserve">0.33</w:t>
            </w:r>
          </w:p>
        </w:tc>
      </w:tr>
      <w:tr>
        <w:tc>
          <w:p>
            <w:pPr>
              <w:pStyle w:val="Compact"/>
              <w:jc w:val="left"/>
            </w:pPr>
            <w:r>
              <w:t xml:space="preserve">Practical II</w:t>
            </w:r>
          </w:p>
        </w:tc>
        <w:tc>
          <w:p>
            <w:pPr>
              <w:pStyle w:val="Compact"/>
              <w:jc w:val="left"/>
            </w:pPr>
            <w:r>
              <w:t xml:space="preserve">0.10</w:t>
            </w:r>
          </w:p>
        </w:tc>
        <w:tc>
          <w:p>
            <w:pPr>
              <w:pStyle w:val="Compact"/>
              <w:jc w:val="left"/>
            </w:pPr>
            <w:r>
              <w:t xml:space="preserve">0.33</w:t>
            </w:r>
          </w:p>
        </w:tc>
      </w:tr>
    </w:tbl>
    <w:p>
      <w:pPr>
        <w:pStyle w:val="Heading3"/>
      </w:pPr>
      <w:bookmarkStart w:id="34" w:name="attendance"/>
      <w:bookmarkEnd w:id="34"/>
      <w:r>
        <w:t xml:space="preserve">Attendance</w:t>
      </w:r>
      <w:r>
        <w:t xml:space="preserve"> </w:t>
      </w:r>
    </w:p>
    <w:p>
      <w:pPr>
        <w:pStyle w:val="FirstParagraph"/>
      </w:pPr>
      <w:r>
        <w:t xml:space="preserve">Role will not be taken, but regular attendance is necessary for you to succeed in this course.</w:t>
      </w:r>
    </w:p>
    <w:p>
      <w:pPr>
        <w:pStyle w:val="Heading3"/>
      </w:pPr>
      <w:bookmarkStart w:id="35" w:name="lecture-schedule-1-introduction-32-lectures-3-reviews-3-assesments"/>
      <w:bookmarkEnd w:id="35"/>
      <w:r>
        <w:t xml:space="preserve">Lecture schedule (1 introduction, 32 lectures, 3 reviews, 3 assesments)</w:t>
      </w:r>
      <w:r>
        <w:t xml:space="preserve"> </w:t>
      </w:r>
    </w:p>
    <w:p>
      <w:pPr>
        <w:pStyle w:val="FirstParagraph"/>
      </w:pPr>
      <w:r>
        <w:t xml:space="preserve">Colby College is supportive of the religious practices of its students, faculty, and staff and is committed to ensuring that all students are able to observe their religious beliefs without academic penalty. Please see the</w:t>
      </w:r>
      <w:r>
        <w:t xml:space="preserve"> </w:t>
      </w:r>
      <w:hyperlink r:id="rId36">
        <w:r>
          <w:rPr>
            <w:rStyle w:val="Hyperlink"/>
          </w:rPr>
          <w:t xml:space="preserve">College's policy on religious holidays</w:t>
        </w:r>
      </w:hyperlink>
      <w:r>
        <w:t xml:space="preserve">.</w:t>
      </w:r>
    </w:p>
    <w:tbl>
      <w:tblPr>
        <w:tblStyle w:val="TableNormal"/>
        <w:tblW w:type="pct" w:w="3680.5555555555557"/>
        <w:tblLook w:firstRow="1"/>
      </w:tblPr>
      <w:tblGrid>
        <w:gridCol w:w="1210"/>
        <w:gridCol w:w="770"/>
        <w:gridCol w:w="660"/>
        <w:gridCol w:w="990"/>
        <w:gridCol w:w="1100"/>
        <w:gridCol w:w="1100"/>
      </w:tblGrid>
      <w:tr>
        <w:trPr>
          <w:cnfStyle w:firstRow="1"/>
        </w:trPr>
        <w:tc>
          <w:tcPr>
            <w:tcBorders>
              <w:bottom w:val="single"/>
            </w:tcBorders>
            <w:vAlign w:val="bottom"/>
          </w:tcPr>
          <w:p>
            <w:pPr>
              <w:pStyle w:val="Compact"/>
              <w:jc w:val="center"/>
            </w:pPr>
            <w:r>
              <w:t xml:space="preserve">Meeting</w:t>
            </w:r>
          </w:p>
        </w:tc>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Day</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Lecture</w:t>
            </w:r>
          </w:p>
        </w:tc>
        <w:tc>
          <w:tcPr>
            <w:tcBorders>
              <w:bottom w:val="single"/>
            </w:tcBorders>
            <w:vAlign w:val="bottom"/>
          </w:tcPr>
          <w:p>
            <w:pPr>
              <w:pStyle w:val="Compact"/>
              <w:jc w:val="left"/>
            </w:pPr>
            <w:r>
              <w:t xml:space="preserve">Reading</w:t>
            </w:r>
          </w:p>
        </w:tc>
      </w:tr>
      <w:tr>
        <w:tc>
          <w:p>
            <w:pPr>
              <w:pStyle w:val="Compact"/>
              <w:jc w:val="center"/>
            </w:pPr>
            <w:r>
              <w:t xml:space="preserve">1</w:t>
            </w:r>
          </w:p>
        </w:tc>
        <w:tc>
          <w:p>
            <w:pPr>
              <w:pStyle w:val="Compact"/>
              <w:jc w:val="center"/>
            </w:pPr>
            <w:r>
              <w:t xml:space="preserve">9/6</w:t>
            </w:r>
          </w:p>
        </w:tc>
        <w:tc>
          <w:p>
            <w:pPr>
              <w:pStyle w:val="Compact"/>
              <w:jc w:val="center"/>
            </w:pPr>
            <w:r>
              <w:t xml:space="preserve">W</w:t>
            </w:r>
          </w:p>
        </w:tc>
        <w:tc>
          <w:p>
            <w:pPr>
              <w:pStyle w:val="Compact"/>
              <w:jc w:val="left"/>
            </w:pPr>
            <w:r>
              <w:t xml:space="preserve">Course introduction</w:t>
            </w:r>
          </w:p>
        </w:tc>
        <w:tc>
          <w:p>
            <w:pPr>
              <w:pStyle w:val="Compact"/>
              <w:jc w:val="left"/>
            </w:pPr>
            <w:r>
              <w:t xml:space="preserve">Course introduction</w:t>
            </w:r>
          </w:p>
        </w:tc>
        <w:tc>
          <w:p>
            <w:pStyle w:val="Compact"/>
          </w:p>
        </w:tc>
      </w:tr>
      <w:tr>
        <w:tc>
          <w:p>
            <w:pPr>
              <w:pStyle w:val="Compact"/>
              <w:jc w:val="center"/>
            </w:pPr>
            <w:r>
              <w:t xml:space="preserve">2</w:t>
            </w:r>
          </w:p>
        </w:tc>
        <w:tc>
          <w:p>
            <w:pPr>
              <w:pStyle w:val="Compact"/>
              <w:jc w:val="center"/>
            </w:pPr>
            <w:r>
              <w:t xml:space="preserve">9/8</w:t>
            </w:r>
          </w:p>
        </w:tc>
        <w:tc>
          <w:p>
            <w:pPr>
              <w:pStyle w:val="Compact"/>
              <w:jc w:val="center"/>
            </w:pPr>
            <w:r>
              <w:t xml:space="preserve">F</w:t>
            </w:r>
          </w:p>
        </w:tc>
        <w:tc>
          <w:p>
            <w:pPr>
              <w:pStyle w:val="Compact"/>
              <w:jc w:val="left"/>
            </w:pPr>
            <w:r>
              <w:t xml:space="preserve">Autecology</w:t>
            </w:r>
          </w:p>
        </w:tc>
        <w:tc>
          <w:p>
            <w:pPr>
              <w:pStyle w:val="Compact"/>
              <w:jc w:val="left"/>
            </w:pPr>
            <w:r>
              <w:t xml:space="preserve">The domain of ecology</w:t>
            </w:r>
          </w:p>
        </w:tc>
        <w:tc>
          <w:p>
            <w:pPr>
              <w:pStyle w:val="Compact"/>
              <w:jc w:val="left"/>
            </w:pPr>
            <w:r>
              <w:t xml:space="preserve">CBH: pp. 8--16</w:t>
            </w:r>
          </w:p>
        </w:tc>
      </w:tr>
      <w:tr>
        <w:tc>
          <w:p>
            <w:pPr>
              <w:pStyle w:val="Compact"/>
              <w:jc w:val="center"/>
            </w:pPr>
            <w:r>
              <w:t xml:space="preserve">3</w:t>
            </w:r>
          </w:p>
        </w:tc>
        <w:tc>
          <w:p>
            <w:pPr>
              <w:pStyle w:val="Compact"/>
              <w:jc w:val="center"/>
            </w:pPr>
            <w:r>
              <w:t xml:space="preserve">9/11</w:t>
            </w:r>
          </w:p>
        </w:tc>
        <w:tc>
          <w:p>
            <w:pPr>
              <w:pStyle w:val="Compact"/>
              <w:jc w:val="center"/>
            </w:pPr>
            <w:r>
              <w:t xml:space="preserve">M</w:t>
            </w:r>
          </w:p>
        </w:tc>
        <w:tc>
          <w:p>
            <w:pStyle w:val="Compact"/>
          </w:p>
        </w:tc>
        <w:tc>
          <w:p>
            <w:pPr>
              <w:pStyle w:val="Compact"/>
              <w:jc w:val="left"/>
            </w:pPr>
            <w:r>
              <w:t xml:space="preserve">Evolution</w:t>
            </w:r>
          </w:p>
        </w:tc>
        <w:tc>
          <w:p>
            <w:pPr>
              <w:pStyle w:val="Compact"/>
              <w:jc w:val="left"/>
            </w:pPr>
            <w:r>
              <w:t xml:space="preserve">CBH: pp. 136--148</w:t>
            </w:r>
          </w:p>
        </w:tc>
      </w:tr>
      <w:tr>
        <w:tc>
          <w:p>
            <w:pPr>
              <w:pStyle w:val="Compact"/>
              <w:jc w:val="center"/>
            </w:pPr>
            <w:r>
              <w:t xml:space="preserve">4</w:t>
            </w:r>
          </w:p>
        </w:tc>
        <w:tc>
          <w:p>
            <w:pPr>
              <w:pStyle w:val="Compact"/>
              <w:jc w:val="center"/>
            </w:pPr>
            <w:r>
              <w:t xml:space="preserve">9/13</w:t>
            </w:r>
          </w:p>
        </w:tc>
        <w:tc>
          <w:p>
            <w:pPr>
              <w:pStyle w:val="Compact"/>
              <w:jc w:val="center"/>
            </w:pPr>
            <w:r>
              <w:t xml:space="preserve">W</w:t>
            </w:r>
          </w:p>
        </w:tc>
        <w:tc>
          <w:p>
            <w:pStyle w:val="Compact"/>
          </w:p>
        </w:tc>
        <w:tc>
          <w:p>
            <w:pPr>
              <w:pStyle w:val="Compact"/>
              <w:jc w:val="left"/>
            </w:pPr>
            <w:r>
              <w:t xml:space="preserve">Evolutionary ecology</w:t>
            </w:r>
          </w:p>
        </w:tc>
        <w:tc>
          <w:p>
            <w:pStyle w:val="Compact"/>
          </w:p>
        </w:tc>
      </w:tr>
      <w:tr>
        <w:tc>
          <w:p>
            <w:pPr>
              <w:pStyle w:val="Compact"/>
              <w:jc w:val="center"/>
            </w:pPr>
            <w:r>
              <w:t xml:space="preserve">5</w:t>
            </w:r>
          </w:p>
        </w:tc>
        <w:tc>
          <w:p>
            <w:pPr>
              <w:pStyle w:val="Compact"/>
              <w:jc w:val="center"/>
            </w:pPr>
            <w:r>
              <w:t xml:space="preserve">9/15</w:t>
            </w:r>
          </w:p>
        </w:tc>
        <w:tc>
          <w:p>
            <w:pPr>
              <w:pStyle w:val="Compact"/>
              <w:jc w:val="center"/>
            </w:pPr>
            <w:r>
              <w:t xml:space="preserve">F</w:t>
            </w:r>
          </w:p>
        </w:tc>
        <w:tc>
          <w:p>
            <w:pStyle w:val="Compact"/>
          </w:p>
        </w:tc>
        <w:tc>
          <w:p>
            <w:pPr>
              <w:pStyle w:val="Compact"/>
              <w:jc w:val="left"/>
            </w:pPr>
            <w:r>
              <w:t xml:space="preserve">The ecological niche</w:t>
            </w:r>
          </w:p>
        </w:tc>
        <w:tc>
          <w:p>
            <w:pStyle w:val="Compact"/>
          </w:p>
        </w:tc>
      </w:tr>
      <w:tr>
        <w:tc>
          <w:p>
            <w:pPr>
              <w:pStyle w:val="Compact"/>
              <w:jc w:val="center"/>
            </w:pPr>
            <w:r>
              <w:t xml:space="preserve">6</w:t>
            </w:r>
          </w:p>
        </w:tc>
        <w:tc>
          <w:p>
            <w:pPr>
              <w:pStyle w:val="Compact"/>
              <w:jc w:val="center"/>
            </w:pPr>
            <w:r>
              <w:t xml:space="preserve">9/18</w:t>
            </w:r>
          </w:p>
        </w:tc>
        <w:tc>
          <w:p>
            <w:pPr>
              <w:pStyle w:val="Compact"/>
              <w:jc w:val="center"/>
            </w:pPr>
            <w:r>
              <w:t xml:space="preserve">M</w:t>
            </w:r>
          </w:p>
        </w:tc>
        <w:tc>
          <w:p>
            <w:pStyle w:val="Compact"/>
          </w:p>
        </w:tc>
        <w:tc>
          <w:p>
            <w:pPr>
              <w:pStyle w:val="Compact"/>
              <w:jc w:val="left"/>
            </w:pPr>
            <w:r>
              <w:t xml:space="preserve">Physiological ecology: animals</w:t>
            </w:r>
          </w:p>
        </w:tc>
        <w:tc>
          <w:p>
            <w:pStyle w:val="Compact"/>
          </w:p>
        </w:tc>
      </w:tr>
      <w:tr>
        <w:tc>
          <w:p>
            <w:pPr>
              <w:pStyle w:val="Compact"/>
              <w:jc w:val="center"/>
            </w:pPr>
            <w:r>
              <w:t xml:space="preserve">7</w:t>
            </w:r>
          </w:p>
        </w:tc>
        <w:tc>
          <w:p>
            <w:pPr>
              <w:pStyle w:val="Compact"/>
              <w:jc w:val="center"/>
            </w:pPr>
            <w:r>
              <w:t xml:space="preserve">9/20</w:t>
            </w:r>
          </w:p>
        </w:tc>
        <w:tc>
          <w:p>
            <w:pPr>
              <w:pStyle w:val="Compact"/>
              <w:jc w:val="center"/>
            </w:pPr>
            <w:r>
              <w:t xml:space="preserve">W</w:t>
            </w:r>
          </w:p>
        </w:tc>
        <w:tc>
          <w:p>
            <w:pStyle w:val="Compact"/>
          </w:p>
        </w:tc>
        <w:tc>
          <w:p>
            <w:pPr>
              <w:pStyle w:val="Compact"/>
              <w:jc w:val="left"/>
            </w:pPr>
            <w:r>
              <w:t xml:space="preserve">Physiological ecology: plants</w:t>
            </w:r>
          </w:p>
        </w:tc>
        <w:tc>
          <w:p>
            <w:pStyle w:val="Compact"/>
          </w:p>
        </w:tc>
      </w:tr>
      <w:tr>
        <w:tc>
          <w:p>
            <w:pPr>
              <w:pStyle w:val="Compact"/>
              <w:jc w:val="center"/>
            </w:pPr>
            <w:r>
              <w:t xml:space="preserve">8</w:t>
            </w:r>
          </w:p>
        </w:tc>
        <w:tc>
          <w:p>
            <w:pPr>
              <w:pStyle w:val="Compact"/>
              <w:jc w:val="center"/>
            </w:pPr>
            <w:r>
              <w:t xml:space="preserve">9/22</w:t>
            </w:r>
          </w:p>
        </w:tc>
        <w:tc>
          <w:p>
            <w:pPr>
              <w:pStyle w:val="Compact"/>
              <w:jc w:val="center"/>
            </w:pPr>
            <w:r>
              <w:t xml:space="preserve">F</w:t>
            </w:r>
          </w:p>
        </w:tc>
        <w:tc>
          <w:p>
            <w:pStyle w:val="Compact"/>
          </w:p>
        </w:tc>
        <w:tc>
          <w:p>
            <w:pPr>
              <w:pStyle w:val="Compact"/>
              <w:jc w:val="left"/>
            </w:pPr>
            <w:r>
              <w:t xml:space="preserve">Behavior: individual (e.g., foraging, communiation) and group (e.g., mating, sociality)</w:t>
            </w:r>
          </w:p>
        </w:tc>
        <w:tc>
          <w:p>
            <w:pStyle w:val="Compact"/>
          </w:p>
        </w:tc>
      </w:tr>
      <w:tr>
        <w:tc>
          <w:p>
            <w:pPr>
              <w:pStyle w:val="Compact"/>
              <w:jc w:val="center"/>
            </w:pPr>
            <w:r>
              <w:t xml:space="preserve">9</w:t>
            </w:r>
          </w:p>
        </w:tc>
        <w:tc>
          <w:p>
            <w:pPr>
              <w:pStyle w:val="Compact"/>
              <w:jc w:val="center"/>
            </w:pPr>
            <w:r>
              <w:t xml:space="preserve">9/25</w:t>
            </w:r>
          </w:p>
        </w:tc>
        <w:tc>
          <w:p>
            <w:pPr>
              <w:pStyle w:val="Compact"/>
              <w:jc w:val="center"/>
            </w:pPr>
            <w:r>
              <w:t xml:space="preserve">M</w:t>
            </w:r>
          </w:p>
        </w:tc>
        <w:tc>
          <w:p>
            <w:pStyle w:val="Compact"/>
          </w:p>
        </w:tc>
        <w:tc>
          <w:p>
            <w:pPr>
              <w:pStyle w:val="Compact"/>
              <w:jc w:val="left"/>
            </w:pPr>
            <w:r>
              <w:t xml:space="preserve">Spatial distributions (e.g., Habitat selection, dispersal, geographic range)</w:t>
            </w:r>
          </w:p>
        </w:tc>
        <w:tc>
          <w:p>
            <w:pStyle w:val="Compact"/>
          </w:p>
        </w:tc>
      </w:tr>
      <w:tr>
        <w:tc>
          <w:p>
            <w:pPr>
              <w:pStyle w:val="Compact"/>
              <w:jc w:val="center"/>
            </w:pPr>
            <w:r>
              <w:t xml:space="preserve">10</w:t>
            </w:r>
          </w:p>
        </w:tc>
        <w:tc>
          <w:p>
            <w:pPr>
              <w:pStyle w:val="Compact"/>
              <w:jc w:val="center"/>
            </w:pPr>
            <w:r>
              <w:t xml:space="preserve">9/27</w:t>
            </w:r>
          </w:p>
        </w:tc>
        <w:tc>
          <w:p>
            <w:pPr>
              <w:pStyle w:val="Compact"/>
              <w:jc w:val="center"/>
            </w:pPr>
            <w:r>
              <w:t xml:space="preserve">W</w:t>
            </w:r>
          </w:p>
        </w:tc>
        <w:tc>
          <w:p>
            <w:pStyle w:val="Compact"/>
          </w:p>
        </w:tc>
        <w:tc>
          <w:p>
            <w:pPr>
              <w:pStyle w:val="Compact"/>
              <w:jc w:val="left"/>
            </w:pPr>
            <w:r>
              <w:t xml:space="preserve">Phenotypic plasticity</w:t>
            </w:r>
          </w:p>
        </w:tc>
        <w:tc>
          <w:p>
            <w:pStyle w:val="Compact"/>
          </w:p>
        </w:tc>
      </w:tr>
      <w:tr>
        <w:tc>
          <w:p>
            <w:pPr>
              <w:pStyle w:val="Compact"/>
              <w:jc w:val="center"/>
            </w:pPr>
            <w:r>
              <w:t xml:space="preserve">11</w:t>
            </w:r>
          </w:p>
        </w:tc>
        <w:tc>
          <w:p>
            <w:pPr>
              <w:pStyle w:val="Compact"/>
              <w:jc w:val="center"/>
            </w:pPr>
            <w:r>
              <w:t xml:space="preserve">9/29</w:t>
            </w:r>
          </w:p>
        </w:tc>
        <w:tc>
          <w:p>
            <w:pPr>
              <w:pStyle w:val="Compact"/>
              <w:jc w:val="center"/>
            </w:pPr>
            <w:r>
              <w:t xml:space="preserve">F</w:t>
            </w:r>
          </w:p>
        </w:tc>
        <w:tc>
          <w:p>
            <w:pStyle w:val="Compact"/>
          </w:p>
        </w:tc>
        <w:tc>
          <w:p>
            <w:pPr>
              <w:pStyle w:val="Compact"/>
              <w:jc w:val="left"/>
            </w:pPr>
            <w:r>
              <w:t xml:space="preserve">Life history</w:t>
            </w:r>
          </w:p>
        </w:tc>
        <w:tc>
          <w:p>
            <w:pStyle w:val="Compact"/>
          </w:p>
        </w:tc>
      </w:tr>
      <w:tr>
        <w:tc>
          <w:p>
            <w:pPr>
              <w:pStyle w:val="Compact"/>
              <w:jc w:val="center"/>
            </w:pPr>
            <w:r>
              <w:t xml:space="preserve">12</w:t>
            </w:r>
          </w:p>
        </w:tc>
        <w:tc>
          <w:p>
            <w:pPr>
              <w:pStyle w:val="Compact"/>
              <w:jc w:val="center"/>
            </w:pPr>
            <w:r>
              <w:t xml:space="preserve">10/2</w:t>
            </w:r>
          </w:p>
        </w:tc>
        <w:tc>
          <w:p>
            <w:pPr>
              <w:pStyle w:val="Compact"/>
              <w:jc w:val="center"/>
            </w:pPr>
            <w:r>
              <w:t xml:space="preserve">M</w:t>
            </w:r>
          </w:p>
        </w:tc>
        <w:tc>
          <w:p>
            <w:pStyle w:val="Compact"/>
          </w:p>
        </w:tc>
        <w:tc>
          <w:p>
            <w:pPr>
              <w:pStyle w:val="Compact"/>
              <w:jc w:val="left"/>
            </w:pPr>
            <w:r>
              <w:t xml:space="preserve">Examination I review</w:t>
            </w:r>
          </w:p>
        </w:tc>
        <w:tc>
          <w:p>
            <w:pStyle w:val="Compact"/>
          </w:p>
        </w:tc>
      </w:tr>
      <w:tr>
        <w:tc>
          <w:p>
            <w:pPr>
              <w:pStyle w:val="Compact"/>
              <w:jc w:val="center"/>
            </w:pPr>
            <w:r>
              <w:t xml:space="preserve">13</w:t>
            </w:r>
          </w:p>
        </w:tc>
        <w:tc>
          <w:p>
            <w:pPr>
              <w:pStyle w:val="Compact"/>
              <w:jc w:val="center"/>
            </w:pPr>
            <w:r>
              <w:t xml:space="preserve">10/4</w:t>
            </w:r>
          </w:p>
        </w:tc>
        <w:tc>
          <w:p>
            <w:pPr>
              <w:pStyle w:val="Compact"/>
              <w:jc w:val="center"/>
            </w:pPr>
            <w:r>
              <w:t xml:space="preserve">W</w:t>
            </w:r>
          </w:p>
        </w:tc>
        <w:tc>
          <w:p>
            <w:pStyle w:val="Compact"/>
          </w:p>
        </w:tc>
        <w:tc>
          <w:p>
            <w:pPr>
              <w:pStyle w:val="Compact"/>
              <w:jc w:val="left"/>
            </w:pPr>
            <w:r>
              <w:t xml:space="preserve">Examination I</w:t>
            </w:r>
          </w:p>
        </w:tc>
        <w:tc>
          <w:p>
            <w:pStyle w:val="Compact"/>
          </w:p>
        </w:tc>
      </w:tr>
      <w:tr>
        <w:tc>
          <w:p>
            <w:pPr>
              <w:pStyle w:val="Compact"/>
              <w:jc w:val="center"/>
            </w:pPr>
            <w:r>
              <w:t xml:space="preserve">14</w:t>
            </w:r>
          </w:p>
        </w:tc>
        <w:tc>
          <w:p>
            <w:pPr>
              <w:pStyle w:val="Compact"/>
              <w:jc w:val="center"/>
            </w:pPr>
            <w:r>
              <w:t xml:space="preserve">10/6</w:t>
            </w:r>
          </w:p>
        </w:tc>
        <w:tc>
          <w:p>
            <w:pPr>
              <w:pStyle w:val="Compact"/>
              <w:jc w:val="center"/>
            </w:pPr>
            <w:r>
              <w:t xml:space="preserve">F</w:t>
            </w:r>
          </w:p>
        </w:tc>
        <w:tc>
          <w:p>
            <w:pPr>
              <w:pStyle w:val="Compact"/>
              <w:jc w:val="left"/>
            </w:pPr>
            <w:r>
              <w:t xml:space="preserve">Population ecology</w:t>
            </w:r>
          </w:p>
        </w:tc>
        <w:tc>
          <w:p>
            <w:pPr>
              <w:pStyle w:val="Compact"/>
              <w:jc w:val="left"/>
            </w:pPr>
            <w:r>
              <w:t xml:space="preserve">Population growth</w:t>
            </w:r>
          </w:p>
        </w:tc>
        <w:tc>
          <w:p>
            <w:pStyle w:val="Compact"/>
          </w:p>
        </w:tc>
      </w:tr>
      <w:tr>
        <w:tc>
          <w:p>
            <w:pPr>
              <w:pStyle w:val="Compact"/>
              <w:jc w:val="center"/>
            </w:pPr>
            <w:r>
              <w:t xml:space="preserve">15</w:t>
            </w:r>
          </w:p>
        </w:tc>
        <w:tc>
          <w:p>
            <w:pPr>
              <w:pStyle w:val="Compact"/>
              <w:jc w:val="center"/>
            </w:pPr>
            <w:r>
              <w:t xml:space="preserve">10/9</w:t>
            </w:r>
          </w:p>
        </w:tc>
        <w:tc>
          <w:p>
            <w:pPr>
              <w:pStyle w:val="Compact"/>
              <w:jc w:val="center"/>
            </w:pPr>
            <w:r>
              <w:t xml:space="preserve">M</w:t>
            </w:r>
          </w:p>
        </w:tc>
        <w:tc>
          <w:p>
            <w:pStyle w:val="Compact"/>
          </w:p>
        </w:tc>
        <w:tc>
          <w:p>
            <w:pPr>
              <w:pStyle w:val="Compact"/>
              <w:jc w:val="left"/>
            </w:pPr>
            <w:r>
              <w:t xml:space="preserve">Population limitation</w:t>
            </w:r>
          </w:p>
        </w:tc>
        <w:tc>
          <w:p>
            <w:pStyle w:val="Compact"/>
          </w:p>
        </w:tc>
      </w:tr>
      <w:tr>
        <w:tc>
          <w:p>
            <w:pPr>
              <w:pStyle w:val="Compact"/>
              <w:jc w:val="center"/>
            </w:pPr>
            <w:r>
              <w:t xml:space="preserve">16</w:t>
            </w:r>
          </w:p>
        </w:tc>
        <w:tc>
          <w:p>
            <w:pPr>
              <w:pStyle w:val="Compact"/>
              <w:jc w:val="center"/>
            </w:pPr>
            <w:r>
              <w:t xml:space="preserve">10/11</w:t>
            </w:r>
          </w:p>
        </w:tc>
        <w:tc>
          <w:p>
            <w:pPr>
              <w:pStyle w:val="Compact"/>
              <w:jc w:val="center"/>
            </w:pPr>
            <w:r>
              <w:t xml:space="preserve">W</w:t>
            </w:r>
          </w:p>
        </w:tc>
        <w:tc>
          <w:p>
            <w:pStyle w:val="Compact"/>
          </w:p>
        </w:tc>
        <w:tc>
          <w:p>
            <w:pPr>
              <w:pStyle w:val="Compact"/>
              <w:jc w:val="left"/>
            </w:pPr>
            <w:r>
              <w:t xml:space="preserve">Stage and age structured populations</w:t>
            </w:r>
          </w:p>
        </w:tc>
        <w:tc>
          <w:p>
            <w:pStyle w:val="Compact"/>
          </w:p>
        </w:tc>
      </w:tr>
      <w:tr>
        <w:tc>
          <w:p>
            <w:pPr>
              <w:pStyle w:val="Compact"/>
              <w:jc w:val="center"/>
            </w:pPr>
            <w:r>
              <w:t xml:space="preserve">17</w:t>
            </w:r>
          </w:p>
        </w:tc>
        <w:tc>
          <w:p>
            <w:pPr>
              <w:pStyle w:val="Compact"/>
              <w:jc w:val="center"/>
            </w:pPr>
            <w:r>
              <w:t xml:space="preserve">10/13</w:t>
            </w:r>
          </w:p>
        </w:tc>
        <w:tc>
          <w:p>
            <w:pPr>
              <w:pStyle w:val="Compact"/>
              <w:jc w:val="center"/>
            </w:pPr>
            <w:r>
              <w:t xml:space="preserve">F</w:t>
            </w:r>
          </w:p>
        </w:tc>
        <w:tc>
          <w:p>
            <w:pStyle w:val="Compact"/>
          </w:p>
        </w:tc>
        <w:tc>
          <w:p>
            <w:pPr>
              <w:pStyle w:val="Compact"/>
              <w:jc w:val="left"/>
            </w:pPr>
            <w:r>
              <w:t xml:space="preserve">Metapopulations</w:t>
            </w:r>
          </w:p>
        </w:tc>
        <w:tc>
          <w:p>
            <w:pStyle w:val="Compact"/>
          </w:p>
        </w:tc>
      </w:tr>
      <w:tr>
        <w:tc>
          <w:p>
            <w:pPr>
              <w:pStyle w:val="Compact"/>
              <w:jc w:val="center"/>
            </w:pPr>
            <w:r>
              <w:t xml:space="preserve">10/16</w:t>
            </w:r>
          </w:p>
        </w:tc>
        <w:tc>
          <w:p>
            <w:pPr>
              <w:pStyle w:val="Compact"/>
              <w:jc w:val="center"/>
            </w:pPr>
            <w:r>
              <w:t xml:space="preserve">M</w:t>
            </w:r>
          </w:p>
        </w:tc>
        <w:tc>
          <w:p>
            <w:pStyle w:val="Compact"/>
          </w:p>
        </w:tc>
        <w:tc>
          <w:p>
            <w:pPr>
              <w:pStyle w:val="Compact"/>
              <w:jc w:val="left"/>
            </w:pPr>
            <w:r>
              <w:t xml:space="preserve">Fall recess (no class)</w:t>
            </w:r>
          </w:p>
        </w:tc>
        <w:tc>
          <w:p>
            <w:pStyle w:val="Compact"/>
          </w:p>
        </w:tc>
        <w:tc>
          <w:p>
            <w:pStyle w:val="Compact"/>
          </w:p>
        </w:tc>
      </w:tr>
      <w:tr>
        <w:tc>
          <w:p>
            <w:pPr>
              <w:pStyle w:val="Compact"/>
              <w:jc w:val="center"/>
            </w:pPr>
            <w:r>
              <w:t xml:space="preserve">18</w:t>
            </w:r>
          </w:p>
        </w:tc>
        <w:tc>
          <w:p>
            <w:pPr>
              <w:pStyle w:val="Compact"/>
              <w:jc w:val="center"/>
            </w:pPr>
            <w:r>
              <w:t xml:space="preserve">10/18</w:t>
            </w:r>
          </w:p>
        </w:tc>
        <w:tc>
          <w:p>
            <w:pPr>
              <w:pStyle w:val="Compact"/>
              <w:jc w:val="center"/>
            </w:pPr>
            <w:r>
              <w:t xml:space="preserve">W</w:t>
            </w:r>
          </w:p>
        </w:tc>
        <w:tc>
          <w:p>
            <w:pStyle w:val="Compact"/>
          </w:p>
        </w:tc>
        <w:tc>
          <w:p>
            <w:pPr>
              <w:pStyle w:val="Compact"/>
              <w:jc w:val="left"/>
            </w:pPr>
            <w:r>
              <w:t xml:space="preserve">Deterministic and stochastic dynamics</w:t>
            </w:r>
          </w:p>
        </w:tc>
        <w:tc>
          <w:p>
            <w:pStyle w:val="Compact"/>
          </w:p>
        </w:tc>
      </w:tr>
      <w:tr>
        <w:tc>
          <w:p>
            <w:pPr>
              <w:pStyle w:val="Compact"/>
              <w:jc w:val="center"/>
            </w:pPr>
            <w:r>
              <w:t xml:space="preserve">19</w:t>
            </w:r>
          </w:p>
        </w:tc>
        <w:tc>
          <w:p>
            <w:pPr>
              <w:pStyle w:val="Compact"/>
              <w:jc w:val="center"/>
            </w:pPr>
            <w:r>
              <w:t xml:space="preserve">10/20</w:t>
            </w:r>
          </w:p>
        </w:tc>
        <w:tc>
          <w:p>
            <w:pPr>
              <w:pStyle w:val="Compact"/>
              <w:jc w:val="center"/>
            </w:pPr>
            <w:r>
              <w:t xml:space="preserve">F</w:t>
            </w:r>
          </w:p>
        </w:tc>
        <w:tc>
          <w:p>
            <w:pStyle w:val="Compact"/>
          </w:p>
        </w:tc>
        <w:tc>
          <w:p>
            <w:pPr>
              <w:pStyle w:val="Compact"/>
              <w:jc w:val="left"/>
            </w:pPr>
            <w:r>
              <w:t xml:space="preserve">Mutualism</w:t>
            </w:r>
          </w:p>
        </w:tc>
        <w:tc>
          <w:p>
            <w:pStyle w:val="Compact"/>
          </w:p>
        </w:tc>
      </w:tr>
      <w:tr>
        <w:tc>
          <w:p>
            <w:pPr>
              <w:pStyle w:val="Compact"/>
              <w:jc w:val="center"/>
            </w:pPr>
            <w:r>
              <w:t xml:space="preserve">20</w:t>
            </w:r>
          </w:p>
        </w:tc>
        <w:tc>
          <w:p>
            <w:pPr>
              <w:pStyle w:val="Compact"/>
              <w:jc w:val="center"/>
            </w:pPr>
            <w:r>
              <w:t xml:space="preserve">10/23</w:t>
            </w:r>
          </w:p>
        </w:tc>
        <w:tc>
          <w:p>
            <w:pPr>
              <w:pStyle w:val="Compact"/>
              <w:jc w:val="center"/>
            </w:pPr>
            <w:r>
              <w:t xml:space="preserve">M</w:t>
            </w:r>
          </w:p>
        </w:tc>
        <w:tc>
          <w:p>
            <w:pStyle w:val="Compact"/>
          </w:p>
        </w:tc>
        <w:tc>
          <w:p>
            <w:pPr>
              <w:pStyle w:val="Compact"/>
              <w:jc w:val="left"/>
            </w:pPr>
            <w:r>
              <w:t xml:space="preserve">Competition</w:t>
            </w:r>
          </w:p>
        </w:tc>
        <w:tc>
          <w:p>
            <w:pStyle w:val="Compact"/>
          </w:p>
        </w:tc>
      </w:tr>
      <w:tr>
        <w:tc>
          <w:p>
            <w:pPr>
              <w:pStyle w:val="Compact"/>
              <w:jc w:val="center"/>
            </w:pPr>
            <w:r>
              <w:t xml:space="preserve">21</w:t>
            </w:r>
          </w:p>
        </w:tc>
        <w:tc>
          <w:p>
            <w:pPr>
              <w:pStyle w:val="Compact"/>
              <w:jc w:val="center"/>
            </w:pPr>
            <w:r>
              <w:t xml:space="preserve">10/25</w:t>
            </w:r>
          </w:p>
        </w:tc>
        <w:tc>
          <w:p>
            <w:pPr>
              <w:pStyle w:val="Compact"/>
              <w:jc w:val="center"/>
            </w:pPr>
            <w:r>
              <w:t xml:space="preserve">W</w:t>
            </w:r>
          </w:p>
        </w:tc>
        <w:tc>
          <w:p>
            <w:pStyle w:val="Compact"/>
          </w:p>
        </w:tc>
        <w:tc>
          <w:p>
            <w:pPr>
              <w:pStyle w:val="Compact"/>
              <w:jc w:val="left"/>
            </w:pPr>
            <w:r>
              <w:t xml:space="preserve">Predator-prey</w:t>
            </w:r>
          </w:p>
        </w:tc>
        <w:tc>
          <w:p>
            <w:pStyle w:val="Compact"/>
          </w:p>
        </w:tc>
      </w:tr>
      <w:tr>
        <w:tc>
          <w:p>
            <w:pPr>
              <w:pStyle w:val="Compact"/>
              <w:jc w:val="center"/>
            </w:pPr>
            <w:r>
              <w:t xml:space="preserve">22</w:t>
            </w:r>
          </w:p>
        </w:tc>
        <w:tc>
          <w:p>
            <w:pPr>
              <w:pStyle w:val="Compact"/>
              <w:jc w:val="center"/>
            </w:pPr>
            <w:r>
              <w:t xml:space="preserve">10/27</w:t>
            </w:r>
          </w:p>
        </w:tc>
        <w:tc>
          <w:p>
            <w:pPr>
              <w:pStyle w:val="Compact"/>
              <w:jc w:val="center"/>
            </w:pPr>
            <w:r>
              <w:t xml:space="preserve">F</w:t>
            </w:r>
          </w:p>
        </w:tc>
        <w:tc>
          <w:p>
            <w:pStyle w:val="Compact"/>
          </w:p>
        </w:tc>
        <w:tc>
          <w:p>
            <w:pPr>
              <w:pStyle w:val="Compact"/>
              <w:jc w:val="left"/>
            </w:pPr>
            <w:r>
              <w:t xml:space="preserve">Plant-herbivore/host-parasite</w:t>
            </w:r>
          </w:p>
        </w:tc>
        <w:tc>
          <w:p>
            <w:pStyle w:val="Compact"/>
          </w:p>
        </w:tc>
      </w:tr>
      <w:tr>
        <w:tc>
          <w:p>
            <w:pPr>
              <w:pStyle w:val="Compact"/>
              <w:jc w:val="center"/>
            </w:pPr>
            <w:r>
              <w:t xml:space="preserve">23</w:t>
            </w:r>
          </w:p>
        </w:tc>
        <w:tc>
          <w:p>
            <w:pPr>
              <w:pStyle w:val="Compact"/>
              <w:jc w:val="center"/>
            </w:pPr>
            <w:r>
              <w:t xml:space="preserve">10/30</w:t>
            </w:r>
          </w:p>
        </w:tc>
        <w:tc>
          <w:p>
            <w:pPr>
              <w:pStyle w:val="Compact"/>
              <w:jc w:val="center"/>
            </w:pPr>
            <w:r>
              <w:t xml:space="preserve">M</w:t>
            </w:r>
          </w:p>
        </w:tc>
        <w:tc>
          <w:p>
            <w:pStyle w:val="Compact"/>
          </w:p>
        </w:tc>
        <w:tc>
          <w:p>
            <w:pPr>
              <w:pStyle w:val="Compact"/>
              <w:jc w:val="left"/>
            </w:pPr>
            <w:r>
              <w:t xml:space="preserve">Ecological epidemiology</w:t>
            </w:r>
          </w:p>
        </w:tc>
        <w:tc>
          <w:p>
            <w:pStyle w:val="Compact"/>
          </w:p>
        </w:tc>
      </w:tr>
      <w:tr>
        <w:tc>
          <w:p>
            <w:pPr>
              <w:pStyle w:val="Compact"/>
              <w:jc w:val="center"/>
            </w:pPr>
            <w:r>
              <w:t xml:space="preserve">24</w:t>
            </w:r>
          </w:p>
        </w:tc>
        <w:tc>
          <w:p>
            <w:pPr>
              <w:pStyle w:val="Compact"/>
              <w:jc w:val="center"/>
            </w:pPr>
            <w:r>
              <w:t xml:space="preserve">11/1</w:t>
            </w:r>
          </w:p>
        </w:tc>
        <w:tc>
          <w:p>
            <w:pPr>
              <w:pStyle w:val="Compact"/>
              <w:jc w:val="center"/>
            </w:pPr>
            <w:r>
              <w:t xml:space="preserve">W</w:t>
            </w:r>
          </w:p>
        </w:tc>
        <w:tc>
          <w:p>
            <w:pStyle w:val="Compact"/>
          </w:p>
        </w:tc>
        <w:tc>
          <w:p>
            <w:pPr>
              <w:pStyle w:val="Compact"/>
              <w:jc w:val="left"/>
            </w:pPr>
            <w:r>
              <w:t xml:space="preserve">Coevolution</w:t>
            </w:r>
          </w:p>
        </w:tc>
        <w:tc>
          <w:p>
            <w:pStyle w:val="Compact"/>
          </w:p>
        </w:tc>
      </w:tr>
      <w:tr>
        <w:tc>
          <w:p>
            <w:pPr>
              <w:pStyle w:val="Compact"/>
              <w:jc w:val="center"/>
            </w:pPr>
            <w:r>
              <w:t xml:space="preserve">25</w:t>
            </w:r>
          </w:p>
        </w:tc>
        <w:tc>
          <w:p>
            <w:pPr>
              <w:pStyle w:val="Compact"/>
              <w:jc w:val="center"/>
            </w:pPr>
            <w:r>
              <w:t xml:space="preserve">11/3</w:t>
            </w:r>
          </w:p>
        </w:tc>
        <w:tc>
          <w:p>
            <w:pPr>
              <w:pStyle w:val="Compact"/>
              <w:jc w:val="center"/>
            </w:pPr>
            <w:r>
              <w:t xml:space="preserve">F</w:t>
            </w:r>
          </w:p>
        </w:tc>
        <w:tc>
          <w:p>
            <w:pStyle w:val="Compact"/>
          </w:p>
        </w:tc>
        <w:tc>
          <w:p>
            <w:pPr>
              <w:pStyle w:val="Compact"/>
              <w:jc w:val="left"/>
            </w:pPr>
            <w:r>
              <w:t xml:space="preserve">Examination II review</w:t>
            </w:r>
          </w:p>
        </w:tc>
        <w:tc>
          <w:p>
            <w:pStyle w:val="Compact"/>
          </w:p>
        </w:tc>
      </w:tr>
      <w:tr>
        <w:tc>
          <w:p>
            <w:pPr>
              <w:pStyle w:val="Compact"/>
              <w:jc w:val="center"/>
            </w:pPr>
            <w:r>
              <w:t xml:space="preserve">26</w:t>
            </w:r>
          </w:p>
        </w:tc>
        <w:tc>
          <w:p>
            <w:pPr>
              <w:pStyle w:val="Compact"/>
              <w:jc w:val="center"/>
            </w:pPr>
            <w:r>
              <w:t xml:space="preserve">11/6</w:t>
            </w:r>
          </w:p>
        </w:tc>
        <w:tc>
          <w:p>
            <w:pPr>
              <w:pStyle w:val="Compact"/>
              <w:jc w:val="center"/>
            </w:pPr>
            <w:r>
              <w:t xml:space="preserve">M</w:t>
            </w:r>
          </w:p>
        </w:tc>
        <w:tc>
          <w:p>
            <w:pStyle w:val="Compact"/>
          </w:p>
        </w:tc>
        <w:tc>
          <w:p>
            <w:pPr>
              <w:pStyle w:val="Compact"/>
              <w:jc w:val="left"/>
            </w:pPr>
            <w:r>
              <w:t xml:space="preserve">Examination II</w:t>
            </w:r>
          </w:p>
        </w:tc>
        <w:tc>
          <w:p>
            <w:pStyle w:val="Compact"/>
          </w:p>
        </w:tc>
      </w:tr>
      <w:tr>
        <w:tc>
          <w:p>
            <w:pPr>
              <w:pStyle w:val="Compact"/>
              <w:jc w:val="center"/>
            </w:pPr>
            <w:r>
              <w:t xml:space="preserve">27</w:t>
            </w:r>
          </w:p>
        </w:tc>
        <w:tc>
          <w:p>
            <w:pPr>
              <w:pStyle w:val="Compact"/>
              <w:jc w:val="center"/>
            </w:pPr>
            <w:r>
              <w:t xml:space="preserve">11/8</w:t>
            </w:r>
          </w:p>
        </w:tc>
        <w:tc>
          <w:p>
            <w:pPr>
              <w:pStyle w:val="Compact"/>
              <w:jc w:val="center"/>
            </w:pPr>
            <w:r>
              <w:t xml:space="preserve">W</w:t>
            </w:r>
          </w:p>
        </w:tc>
        <w:tc>
          <w:p>
            <w:pPr>
              <w:pStyle w:val="Compact"/>
              <w:jc w:val="left"/>
            </w:pPr>
            <w:r>
              <w:t xml:space="preserve">Communities and ecosystems</w:t>
            </w:r>
          </w:p>
        </w:tc>
        <w:tc>
          <w:p>
            <w:pPr>
              <w:pStyle w:val="Compact"/>
              <w:jc w:val="left"/>
            </w:pPr>
            <w:r>
              <w:t xml:space="preserve">Biodiversity (evolution, measurements, concepts, biogeography)</w:t>
            </w:r>
          </w:p>
        </w:tc>
        <w:tc>
          <w:p>
            <w:pStyle w:val="Compact"/>
          </w:p>
        </w:tc>
      </w:tr>
      <w:tr>
        <w:tc>
          <w:p>
            <w:pPr>
              <w:pStyle w:val="Compact"/>
              <w:jc w:val="center"/>
            </w:pPr>
            <w:r>
              <w:t xml:space="preserve">28</w:t>
            </w:r>
          </w:p>
        </w:tc>
        <w:tc>
          <w:p>
            <w:pPr>
              <w:pStyle w:val="Compact"/>
              <w:jc w:val="center"/>
            </w:pPr>
            <w:r>
              <w:t xml:space="preserve">11/10</w:t>
            </w:r>
          </w:p>
        </w:tc>
        <w:tc>
          <w:p>
            <w:pPr>
              <w:pStyle w:val="Compact"/>
              <w:jc w:val="center"/>
            </w:pPr>
            <w:r>
              <w:t xml:space="preserve">F</w:t>
            </w:r>
          </w:p>
        </w:tc>
        <w:tc>
          <w:p>
            <w:pStyle w:val="Compact"/>
          </w:p>
        </w:tc>
        <w:tc>
          <w:p>
            <w:pPr>
              <w:pStyle w:val="Compact"/>
              <w:jc w:val="left"/>
            </w:pPr>
            <w:r>
              <w:t xml:space="preserve">Community statics (e.g., measurement, definitions)</w:t>
            </w:r>
          </w:p>
        </w:tc>
        <w:tc>
          <w:p>
            <w:pStyle w:val="Compact"/>
          </w:p>
        </w:tc>
      </w:tr>
      <w:tr>
        <w:tc>
          <w:p>
            <w:pPr>
              <w:pStyle w:val="Compact"/>
              <w:jc w:val="center"/>
            </w:pPr>
            <w:r>
              <w:t xml:space="preserve">29</w:t>
            </w:r>
          </w:p>
        </w:tc>
        <w:tc>
          <w:p>
            <w:pPr>
              <w:pStyle w:val="Compact"/>
              <w:jc w:val="center"/>
            </w:pPr>
            <w:r>
              <w:t xml:space="preserve">11/13</w:t>
            </w:r>
          </w:p>
        </w:tc>
        <w:tc>
          <w:p>
            <w:pPr>
              <w:pStyle w:val="Compact"/>
              <w:jc w:val="center"/>
            </w:pPr>
            <w:r>
              <w:t xml:space="preserve">M</w:t>
            </w:r>
          </w:p>
        </w:tc>
        <w:tc>
          <w:p>
            <w:pStyle w:val="Compact"/>
          </w:p>
        </w:tc>
        <w:tc>
          <w:p>
            <w:pPr>
              <w:pStyle w:val="Compact"/>
              <w:jc w:val="left"/>
            </w:pPr>
            <w:r>
              <w:t xml:space="preserve">Community dynamics: assembly (e.g., niche, neutral)</w:t>
            </w:r>
          </w:p>
        </w:tc>
        <w:tc>
          <w:p>
            <w:pStyle w:val="Compact"/>
          </w:p>
        </w:tc>
      </w:tr>
      <w:tr>
        <w:tc>
          <w:p>
            <w:pPr>
              <w:pStyle w:val="Compact"/>
              <w:jc w:val="center"/>
            </w:pPr>
            <w:r>
              <w:t xml:space="preserve">30</w:t>
            </w:r>
          </w:p>
        </w:tc>
        <w:tc>
          <w:p>
            <w:pPr>
              <w:pStyle w:val="Compact"/>
              <w:jc w:val="center"/>
            </w:pPr>
            <w:r>
              <w:t xml:space="preserve">11/15</w:t>
            </w:r>
          </w:p>
        </w:tc>
        <w:tc>
          <w:p>
            <w:pPr>
              <w:pStyle w:val="Compact"/>
              <w:jc w:val="center"/>
            </w:pPr>
            <w:r>
              <w:t xml:space="preserve">W</w:t>
            </w:r>
          </w:p>
        </w:tc>
        <w:tc>
          <w:p>
            <w:pStyle w:val="Compact"/>
          </w:p>
        </w:tc>
        <w:tc>
          <w:p>
            <w:pPr>
              <w:pStyle w:val="Compact"/>
              <w:jc w:val="left"/>
            </w:pPr>
            <w:r>
              <w:t xml:space="preserve">Community dynamics: metacommunities</w:t>
            </w:r>
          </w:p>
        </w:tc>
        <w:tc>
          <w:p>
            <w:pStyle w:val="Compact"/>
          </w:p>
        </w:tc>
      </w:tr>
      <w:tr>
        <w:tc>
          <w:p>
            <w:pPr>
              <w:pStyle w:val="Compact"/>
              <w:jc w:val="center"/>
            </w:pPr>
            <w:r>
              <w:t xml:space="preserve">31</w:t>
            </w:r>
          </w:p>
        </w:tc>
        <w:tc>
          <w:p>
            <w:pPr>
              <w:pStyle w:val="Compact"/>
              <w:jc w:val="center"/>
            </w:pPr>
            <w:r>
              <w:t xml:space="preserve">11/17</w:t>
            </w:r>
          </w:p>
        </w:tc>
        <w:tc>
          <w:p>
            <w:pPr>
              <w:pStyle w:val="Compact"/>
              <w:jc w:val="center"/>
            </w:pPr>
            <w:r>
              <w:t xml:space="preserve">F</w:t>
            </w:r>
          </w:p>
        </w:tc>
        <w:tc>
          <w:p>
            <w:pStyle w:val="Compact"/>
          </w:p>
        </w:tc>
        <w:tc>
          <w:p>
            <w:pPr>
              <w:pStyle w:val="Compact"/>
              <w:jc w:val="left"/>
            </w:pPr>
            <w:r>
              <w:t xml:space="preserve">Macroecology</w:t>
            </w:r>
          </w:p>
        </w:tc>
        <w:tc>
          <w:p>
            <w:pStyle w:val="Compact"/>
          </w:p>
        </w:tc>
      </w:tr>
      <w:tr>
        <w:tc>
          <w:p>
            <w:pPr>
              <w:pStyle w:val="Compact"/>
              <w:jc w:val="center"/>
            </w:pPr>
            <w:r>
              <w:t xml:space="preserve">32</w:t>
            </w:r>
          </w:p>
        </w:tc>
        <w:tc>
          <w:p>
            <w:pPr>
              <w:pStyle w:val="Compact"/>
              <w:jc w:val="center"/>
            </w:pPr>
            <w:r>
              <w:t xml:space="preserve">11/20</w:t>
            </w:r>
          </w:p>
        </w:tc>
        <w:tc>
          <w:p>
            <w:pPr>
              <w:pStyle w:val="Compact"/>
              <w:jc w:val="center"/>
            </w:pPr>
            <w:r>
              <w:t xml:space="preserve">M</w:t>
            </w:r>
          </w:p>
        </w:tc>
        <w:tc>
          <w:p>
            <w:pStyle w:val="Compact"/>
          </w:p>
        </w:tc>
        <w:tc>
          <w:p>
            <w:pPr>
              <w:pStyle w:val="Compact"/>
              <w:jc w:val="left"/>
            </w:pPr>
            <w:r>
              <w:t xml:space="preserve">Trophic ecology (including food webs, top-down and bottom-up regulation)</w:t>
            </w:r>
          </w:p>
        </w:tc>
        <w:tc>
          <w:p>
            <w:pStyle w:val="Compact"/>
          </w:p>
        </w:tc>
      </w:tr>
      <w:tr>
        <w:tc>
          <w:p>
            <w:pPr>
              <w:pStyle w:val="Compact"/>
              <w:jc w:val="center"/>
            </w:pPr>
            <w:r>
              <w:t xml:space="preserve">11/22</w:t>
            </w:r>
          </w:p>
        </w:tc>
        <w:tc>
          <w:p>
            <w:pPr>
              <w:pStyle w:val="Compact"/>
              <w:jc w:val="center"/>
            </w:pPr>
            <w:r>
              <w:t xml:space="preserve">W</w:t>
            </w:r>
          </w:p>
        </w:tc>
        <w:tc>
          <w:p>
            <w:pStyle w:val="Compact"/>
          </w:p>
        </w:tc>
        <w:tc>
          <w:p>
            <w:pPr>
              <w:pStyle w:val="Compact"/>
              <w:jc w:val="left"/>
            </w:pPr>
            <w:r>
              <w:t xml:space="preserve">Thanksgiving recess (no class)</w:t>
            </w:r>
          </w:p>
        </w:tc>
        <w:tc>
          <w:p>
            <w:pStyle w:val="Compact"/>
          </w:p>
        </w:tc>
        <w:tc>
          <w:p>
            <w:pStyle w:val="Compact"/>
          </w:p>
        </w:tc>
      </w:tr>
      <w:tr>
        <w:tc>
          <w:p>
            <w:pPr>
              <w:pStyle w:val="Compact"/>
              <w:jc w:val="center"/>
            </w:pPr>
            <w:r>
              <w:t xml:space="preserve">11/24</w:t>
            </w:r>
          </w:p>
        </w:tc>
        <w:tc>
          <w:p>
            <w:pPr>
              <w:pStyle w:val="Compact"/>
              <w:jc w:val="center"/>
            </w:pPr>
            <w:r>
              <w:t xml:space="preserve">F</w:t>
            </w:r>
          </w:p>
        </w:tc>
        <w:tc>
          <w:p>
            <w:pStyle w:val="Compact"/>
          </w:p>
        </w:tc>
        <w:tc>
          <w:p>
            <w:pPr>
              <w:pStyle w:val="Compact"/>
              <w:jc w:val="left"/>
            </w:pPr>
            <w:r>
              <w:t xml:space="preserve">Thanksgiving recess (no class)</w:t>
            </w:r>
          </w:p>
        </w:tc>
        <w:tc>
          <w:p>
            <w:pStyle w:val="Compact"/>
          </w:p>
        </w:tc>
        <w:tc>
          <w:p>
            <w:pStyle w:val="Compact"/>
          </w:p>
        </w:tc>
      </w:tr>
      <w:tr>
        <w:tc>
          <w:p>
            <w:pPr>
              <w:pStyle w:val="Compact"/>
              <w:jc w:val="center"/>
            </w:pPr>
            <w:r>
              <w:t xml:space="preserve">33</w:t>
            </w:r>
          </w:p>
        </w:tc>
        <w:tc>
          <w:p>
            <w:pPr>
              <w:pStyle w:val="Compact"/>
              <w:jc w:val="center"/>
            </w:pPr>
            <w:r>
              <w:t xml:space="preserve">11/27</w:t>
            </w:r>
          </w:p>
        </w:tc>
        <w:tc>
          <w:p>
            <w:pPr>
              <w:pStyle w:val="Compact"/>
              <w:jc w:val="center"/>
            </w:pPr>
            <w:r>
              <w:t xml:space="preserve">M</w:t>
            </w:r>
          </w:p>
        </w:tc>
        <w:tc>
          <w:p>
            <w:pStyle w:val="Compact"/>
          </w:p>
        </w:tc>
        <w:tc>
          <w:p>
            <w:pPr>
              <w:pStyle w:val="Compact"/>
              <w:jc w:val="left"/>
            </w:pPr>
            <w:r>
              <w:t xml:space="preserve">Energy flows</w:t>
            </w:r>
          </w:p>
        </w:tc>
        <w:tc>
          <w:p>
            <w:pStyle w:val="Compact"/>
          </w:p>
        </w:tc>
      </w:tr>
      <w:tr>
        <w:tc>
          <w:p>
            <w:pPr>
              <w:pStyle w:val="Compact"/>
              <w:jc w:val="center"/>
            </w:pPr>
            <w:r>
              <w:t xml:space="preserve">34</w:t>
            </w:r>
          </w:p>
        </w:tc>
        <w:tc>
          <w:p>
            <w:pPr>
              <w:pStyle w:val="Compact"/>
              <w:jc w:val="center"/>
            </w:pPr>
            <w:r>
              <w:t xml:space="preserve">11/29</w:t>
            </w:r>
          </w:p>
        </w:tc>
        <w:tc>
          <w:p>
            <w:pPr>
              <w:pStyle w:val="Compact"/>
              <w:jc w:val="center"/>
            </w:pPr>
            <w:r>
              <w:t xml:space="preserve">W</w:t>
            </w:r>
          </w:p>
        </w:tc>
        <w:tc>
          <w:p>
            <w:pStyle w:val="Compact"/>
          </w:p>
        </w:tc>
        <w:tc>
          <w:p>
            <w:pPr>
              <w:pStyle w:val="Compact"/>
              <w:jc w:val="left"/>
            </w:pPr>
            <w:r>
              <w:t xml:space="preserve">Carbon cycling</w:t>
            </w:r>
          </w:p>
        </w:tc>
        <w:tc>
          <w:p>
            <w:pStyle w:val="Compact"/>
          </w:p>
        </w:tc>
      </w:tr>
      <w:tr>
        <w:tc>
          <w:p>
            <w:pPr>
              <w:pStyle w:val="Compact"/>
              <w:jc w:val="center"/>
            </w:pPr>
            <w:r>
              <w:t xml:space="preserve">35</w:t>
            </w:r>
          </w:p>
        </w:tc>
        <w:tc>
          <w:p>
            <w:pPr>
              <w:pStyle w:val="Compact"/>
              <w:jc w:val="center"/>
            </w:pPr>
            <w:r>
              <w:t xml:space="preserve">12/1</w:t>
            </w:r>
          </w:p>
        </w:tc>
        <w:tc>
          <w:p>
            <w:pPr>
              <w:pStyle w:val="Compact"/>
              <w:jc w:val="center"/>
            </w:pPr>
            <w:r>
              <w:t xml:space="preserve">F</w:t>
            </w:r>
          </w:p>
        </w:tc>
        <w:tc>
          <w:p>
            <w:pStyle w:val="Compact"/>
          </w:p>
        </w:tc>
        <w:tc>
          <w:p>
            <w:pPr>
              <w:pStyle w:val="Compact"/>
              <w:jc w:val="left"/>
            </w:pPr>
            <w:r>
              <w:t xml:space="preserve">Nitrogen cycling</w:t>
            </w:r>
          </w:p>
        </w:tc>
        <w:tc>
          <w:p>
            <w:pStyle w:val="Compact"/>
          </w:p>
        </w:tc>
      </w:tr>
      <w:tr>
        <w:tc>
          <w:p>
            <w:pPr>
              <w:pStyle w:val="Compact"/>
              <w:jc w:val="center"/>
            </w:pPr>
            <w:r>
              <w:t xml:space="preserve">36</w:t>
            </w:r>
          </w:p>
        </w:tc>
        <w:tc>
          <w:p>
            <w:pPr>
              <w:pStyle w:val="Compact"/>
              <w:jc w:val="center"/>
            </w:pPr>
            <w:r>
              <w:t xml:space="preserve">12/4</w:t>
            </w:r>
          </w:p>
        </w:tc>
        <w:tc>
          <w:p>
            <w:pPr>
              <w:pStyle w:val="Compact"/>
              <w:jc w:val="center"/>
            </w:pPr>
            <w:r>
              <w:t xml:space="preserve">M</w:t>
            </w:r>
          </w:p>
        </w:tc>
        <w:tc>
          <w:p>
            <w:pStyle w:val="Compact"/>
          </w:p>
        </w:tc>
        <w:tc>
          <w:p>
            <w:pPr>
              <w:pStyle w:val="Compact"/>
              <w:jc w:val="left"/>
            </w:pPr>
            <w:r>
              <w:t xml:space="preserve">Biodiversity and ecosystem functioning</w:t>
            </w:r>
          </w:p>
        </w:tc>
        <w:tc>
          <w:p>
            <w:pStyle w:val="Compact"/>
          </w:p>
        </w:tc>
      </w:tr>
      <w:tr>
        <w:tc>
          <w:p>
            <w:pPr>
              <w:pStyle w:val="Compact"/>
              <w:jc w:val="center"/>
            </w:pPr>
            <w:r>
              <w:t xml:space="preserve">37</w:t>
            </w:r>
          </w:p>
        </w:tc>
        <w:tc>
          <w:p>
            <w:pPr>
              <w:pStyle w:val="Compact"/>
              <w:jc w:val="center"/>
            </w:pPr>
            <w:r>
              <w:t xml:space="preserve">12/6</w:t>
            </w:r>
          </w:p>
        </w:tc>
        <w:tc>
          <w:p>
            <w:pPr>
              <w:pStyle w:val="Compact"/>
              <w:jc w:val="center"/>
            </w:pPr>
            <w:r>
              <w:t xml:space="preserve">W</w:t>
            </w:r>
          </w:p>
        </w:tc>
        <w:tc>
          <w:p>
            <w:pStyle w:val="Compact"/>
          </w:p>
        </w:tc>
        <w:tc>
          <w:p>
            <w:pPr>
              <w:pStyle w:val="Compact"/>
              <w:jc w:val="left"/>
            </w:pPr>
            <w:r>
              <w:t xml:space="preserve">Ecology in the Anthropocene</w:t>
            </w:r>
          </w:p>
        </w:tc>
        <w:tc>
          <w:p>
            <w:pStyle w:val="Compact"/>
          </w:p>
        </w:tc>
      </w:tr>
      <w:tr>
        <w:tc>
          <w:p>
            <w:pPr>
              <w:pStyle w:val="Compact"/>
              <w:jc w:val="center"/>
            </w:pPr>
            <w:r>
              <w:t xml:space="preserve">38</w:t>
            </w:r>
          </w:p>
        </w:tc>
        <w:tc>
          <w:p>
            <w:pPr>
              <w:pStyle w:val="Compact"/>
              <w:jc w:val="center"/>
            </w:pPr>
            <w:r>
              <w:t xml:space="preserve">12/8</w:t>
            </w:r>
          </w:p>
        </w:tc>
        <w:tc>
          <w:p>
            <w:pPr>
              <w:pStyle w:val="Compact"/>
              <w:jc w:val="center"/>
            </w:pPr>
            <w:r>
              <w:t xml:space="preserve">F</w:t>
            </w:r>
          </w:p>
        </w:tc>
        <w:tc>
          <w:p>
            <w:pStyle w:val="Compact"/>
          </w:p>
        </w:tc>
        <w:tc>
          <w:p>
            <w:pPr>
              <w:pStyle w:val="Compact"/>
              <w:jc w:val="left"/>
            </w:pPr>
            <w:r>
              <w:t xml:space="preserve">Examination III review</w:t>
            </w:r>
          </w:p>
        </w:tc>
        <w:tc>
          <w:p>
            <w:pStyle w:val="Compact"/>
          </w:p>
        </w:tc>
      </w:tr>
      <w:tr>
        <w:tc>
          <w:p>
            <w:pPr>
              <w:pStyle w:val="Compact"/>
              <w:jc w:val="center"/>
            </w:pPr>
            <w:r>
              <w:t xml:space="preserve">39</w:t>
            </w:r>
          </w:p>
        </w:tc>
        <w:tc>
          <w:p>
            <w:pPr>
              <w:pStyle w:val="Compact"/>
              <w:jc w:val="center"/>
            </w:pPr>
            <w:r>
              <w:t xml:space="preserve">TBA</w:t>
            </w:r>
          </w:p>
        </w:tc>
        <w:tc>
          <w:p>
            <w:pStyle w:val="Compact"/>
          </w:p>
        </w:tc>
        <w:tc>
          <w:p>
            <w:pStyle w:val="Compact"/>
          </w:p>
        </w:tc>
        <w:tc>
          <w:p>
            <w:pPr>
              <w:pStyle w:val="Compact"/>
              <w:jc w:val="left"/>
            </w:pPr>
            <w:r>
              <w:t xml:space="preserve">Examination III</w:t>
            </w:r>
          </w:p>
        </w:tc>
        <w:tc>
          <w:p>
            <w:pStyle w:val="Compact"/>
          </w:p>
        </w:tc>
      </w:tr>
    </w:tbl>
    <w:p>
      <w:pPr>
        <w:pStyle w:val="Heading3"/>
      </w:pPr>
      <w:bookmarkStart w:id="37" w:name="academic-integrity"/>
      <w:bookmarkEnd w:id="37"/>
      <w:r>
        <w:t xml:space="preserve">Academic integrity</w:t>
      </w:r>
      <w:r>
        <w:t xml:space="preserve"> </w:t>
      </w:r>
    </w:p>
    <w:p>
      <w:pPr>
        <w:pStyle w:val="FirstParagraph"/>
      </w:pPr>
      <w:r>
        <w:t xml:space="preserve">Honesty, integrity, and personal responsibility are cornerstones of a Colby education and provide the foundation for scholarly inquiry, intellectual discourse, and an open and welcoming campus community. These values are articulated in the Colby Affirmation and are central to this course. You are expected to demonstrate academic honesty in all aspects of this course. If you are clear about course expectations, give credit to those whose work you rely on, and submit your best work, you are highly unlikely to commit an act of academic dishonesty.</w:t>
      </w:r>
    </w:p>
    <w:p>
      <w:pPr>
        <w:pStyle w:val="BodyText"/>
      </w:pPr>
      <w:r>
        <w:t xml:space="preserve">Academic dishonesty includes, but is not limited to: violating clearly stated rules for taking an exam or completing homework; plagiarism (including material from sources without a citation and quotation marks around any borrowed words); claiming another’s work or a modification of another’s work as one’s own; buying or attempting to buy papers or projects for a course; fabricating information or citations; knowingly assisting others in acts of academic dishonesty; misrepresentations to faculty within the context of a course; and submitting the same work, including an essay that you wrote, in more than one course without the permission of the instructors.</w:t>
      </w:r>
    </w:p>
    <w:p>
      <w:pPr>
        <w:pStyle w:val="BodyText"/>
      </w:pPr>
      <w:r>
        <w:t xml:space="preserve">Academic dishonesty is a serious offense against the college. Sanctions for academic dishonesty are assigned by an academic review board and may include failure on the assignment, failure in the course, or suspension or expulsion from the College.</w:t>
      </w:r>
    </w:p>
    <w:p>
      <w:pPr>
        <w:pStyle w:val="Heading3"/>
      </w:pPr>
      <w:bookmarkStart w:id="38" w:name="athletic-participation"/>
      <w:bookmarkEnd w:id="38"/>
      <w:r>
        <w:t xml:space="preserve">Athletic participation</w:t>
      </w:r>
      <w:r>
        <w:t xml:space="preserve"> </w:t>
      </w:r>
    </w:p>
    <w:p>
      <w:pPr>
        <w:pStyle w:val="FirstParagraph"/>
      </w:pPr>
      <w:r>
        <w:t xml:space="preserve">While Colby College is supportive of athletic participation by its students, academics takes priority over athletics. Both NCAA and Colby rules prohibit missing class for practices. In the case of overlapping commitments between class and athletic competitions, the student must meet with the professor as soon as possible to discuss these overlaps. The student may request permission to miss class and make up the missed work; the instructor has final authority either to grant or to withhold permission</w:t>
      </w:r>
    </w:p>
    <w:p>
      <w:pPr>
        <w:pStyle w:val="Heading3"/>
      </w:pPr>
      <w:bookmarkStart w:id="39" w:name="sexual-misconducttitle-ix-statement"/>
      <w:bookmarkEnd w:id="39"/>
      <w:r>
        <w:t xml:space="preserve">Sexual misconduct/Title IX statement</w:t>
      </w:r>
      <w:r>
        <w:t xml:space="preserve"> </w:t>
      </w:r>
    </w:p>
    <w:p>
      <w:pPr>
        <w:pStyle w:val="FirstParagraph"/>
      </w:pPr>
      <w:r>
        <w:t xml:space="preserve">Colby College prohibits and will not tolerate sexual misconduct or gender-based discrimination of any kind. Colby is legally obligated to investigate sexual misconduct (including, but not limited to sexual assault and sexual harassment).</w:t>
      </w:r>
    </w:p>
    <w:p>
      <w:pPr>
        <w:pStyle w:val="BodyText"/>
      </w:pPr>
      <w:r>
        <w:t xml:space="preserve">If you wish to speak confidentially about an incident of sexual misconduct, please contact Colby Counseling Services (207-859-4490) or the Director of the Gender and Sexual Diversity Program, Emily Schusterbauer (207-859-4093).</w:t>
      </w:r>
    </w:p>
    <w:p>
      <w:pPr>
        <w:pStyle w:val="BodyText"/>
      </w:pPr>
      <w:r>
        <w:t xml:space="preserve">Students should be aware that faculty members are considered responsible employees; as such, if you disclose an incident of sexual misconduct to a faculty member, they have an obligation to report it to Colby's Title IX Coordinator. "Disclosure" may include communication in-person, via email/phone/text, or through class assignments.</w:t>
      </w:r>
    </w:p>
    <w:p>
      <w:pPr>
        <w:pStyle w:val="BodyText"/>
      </w:pPr>
      <w:r>
        <w:t xml:space="preserve">To learn more about sexual misconduct or report an incident, visit</w:t>
      </w:r>
      <w:r>
        <w:t xml:space="preserve"> </w:t>
      </w:r>
      <w:hyperlink r:id="rId40">
        <w:r>
          <w:rPr>
            <w:rStyle w:val="Hyperlink"/>
          </w:rPr>
          <w:t xml:space="preserve">http://www.colby.edu/sexualviolence/</w:t>
        </w:r>
      </w:hyperlink>
      <w:r>
        <w:t xml:space="preserve">.</w:t>
      </w:r>
    </w:p>
    <w:p>
      <w:pPr>
        <w:pStyle w:val="BodyText"/>
      </w:pPr>
      <w:r>
        <w:t xml:space="preserve">{::comment}</w:t>
      </w:r>
      <w:r>
        <w:t xml:space="preserve"> </w:t>
      </w:r>
      <w:r>
        <w:t xml:space="preserve">[//]:</w:t>
      </w:r>
      <w:r>
        <w:t xml:space="preserve"> </w:t>
      </w:r>
      <w:r>
        <w:t xml:space="preserve"> </w:t>
      </w:r>
      <w:r>
        <w:t xml:space="preserve">[//]: # Projects/dispersing.github.io/Teaching/IntroEco</w:t>
      </w:r>
      <w:r>
        <w:t xml:space="preserve"> </w:t>
      </w:r>
      <w:r>
        <w:t xml:space="preserve">[//]: # pandoc Syllabus.md -f markdown -t html -o Syllabus.html</w:t>
      </w:r>
      <w:r>
        <w:t xml:space="preserve"> </w:t>
      </w:r>
      <w:r>
        <w:t xml:space="preserve">[//]: # pandoc Syllabus.md --latex-engine=xelatex -o Syllabus.pdf</w:t>
      </w:r>
      <w:r>
        <w:t xml:space="preserve"> </w:t>
      </w:r>
      <w:r>
        <w:t xml:space="preserve">{:/comment}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bda2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e899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cmmoore@colby.edu" TargetMode="External" /><Relationship Type="http://schemas.openxmlformats.org/officeDocument/2006/relationships/hyperlink" Id="rId30" Target="http://mutualismecology.com/Teaching/IntroEco" TargetMode="External" /><Relationship Type="http://schemas.openxmlformats.org/officeDocument/2006/relationships/hyperlink" Id="rId40" Target="http://www.colby.edu/sexualviolence/" TargetMode="External" /><Relationship Type="http://schemas.openxmlformats.org/officeDocument/2006/relationships/hyperlink" Id="rId36" Target="http://www.colby.edu/spirituallife/religious-holidays/" TargetMode="External" /></Relationships>
</file>

<file path=word/_rels/footnotes.xml.rels><?xml version="1.0" encoding="UTF-8"?>
<Relationships xmlns="http://schemas.openxmlformats.org/package/2006/relationships"><Relationship Type="http://schemas.openxmlformats.org/officeDocument/2006/relationships/hyperlink" Id="rId23" Target="cmmoore@colby.edu" TargetMode="External" /><Relationship Type="http://schemas.openxmlformats.org/officeDocument/2006/relationships/hyperlink" Id="rId30" Target="http://mutualismecology.com/Teaching/IntroEco" TargetMode="External" /><Relationship Type="http://schemas.openxmlformats.org/officeDocument/2006/relationships/hyperlink" Id="rId40" Target="http://www.colby.edu/sexualviolence/" TargetMode="External" /><Relationship Type="http://schemas.openxmlformats.org/officeDocument/2006/relationships/hyperlink" Id="rId36" Target="http://www.colby.edu/spirituallife/religious-holida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Ecology, BI271, Lecture B</dc:title>
  <dc:creator/>
</cp:coreProperties>
</file>